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34" w:rsidRDefault="00F60434">
      <w:pPr>
        <w:kinsoku w:val="0"/>
        <w:overflowPunct w:val="0"/>
        <w:spacing w:before="7" w:line="160" w:lineRule="exact"/>
        <w:rPr>
          <w:sz w:val="16"/>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kinsoku w:val="0"/>
        <w:overflowPunct w:val="0"/>
        <w:spacing w:line="360" w:lineRule="auto"/>
        <w:jc w:val="center"/>
        <w:rPr>
          <w:rFonts w:ascii="黑体" w:eastAsia="黑体" w:hAnsi="黑体" w:cs="黑体"/>
          <w:sz w:val="52"/>
          <w:szCs w:val="52"/>
        </w:rPr>
      </w:pPr>
      <w:r>
        <w:rPr>
          <w:rFonts w:ascii="黑体" w:eastAsia="黑体" w:hAnsi="黑体" w:cs="黑体" w:hint="eastAsia"/>
          <w:sz w:val="52"/>
          <w:szCs w:val="52"/>
        </w:rPr>
        <w:t>达州市国家投资工程建设项目</w:t>
      </w: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kinsoku w:val="0"/>
        <w:overflowPunct w:val="0"/>
        <w:spacing w:line="1000" w:lineRule="exact"/>
        <w:jc w:val="center"/>
        <w:rPr>
          <w:rFonts w:eastAsia="黑体"/>
          <w:sz w:val="84"/>
          <w:szCs w:val="22"/>
        </w:rPr>
      </w:pPr>
      <w:r>
        <w:rPr>
          <w:rFonts w:eastAsia="黑体" w:hint="eastAsia"/>
          <w:sz w:val="84"/>
        </w:rPr>
        <w:t>公</w:t>
      </w:r>
      <w:r>
        <w:rPr>
          <w:rFonts w:eastAsia="黑体" w:hint="eastAsia"/>
          <w:sz w:val="84"/>
        </w:rPr>
        <w:t xml:space="preserve"> </w:t>
      </w:r>
      <w:r>
        <w:rPr>
          <w:rFonts w:eastAsia="黑体" w:hint="eastAsia"/>
          <w:sz w:val="84"/>
        </w:rPr>
        <w:t>路</w:t>
      </w:r>
      <w:r>
        <w:rPr>
          <w:rFonts w:eastAsia="黑体" w:hint="eastAsia"/>
          <w:sz w:val="84"/>
        </w:rPr>
        <w:t xml:space="preserve"> </w:t>
      </w:r>
      <w:r>
        <w:rPr>
          <w:rFonts w:eastAsia="黑体" w:hint="eastAsia"/>
          <w:sz w:val="84"/>
        </w:rPr>
        <w:t>工</w:t>
      </w:r>
      <w:r>
        <w:rPr>
          <w:rFonts w:eastAsia="黑体" w:hint="eastAsia"/>
          <w:sz w:val="84"/>
          <w:szCs w:val="22"/>
        </w:rPr>
        <w:t xml:space="preserve"> </w:t>
      </w:r>
      <w:r>
        <w:rPr>
          <w:rFonts w:eastAsia="黑体" w:hint="eastAsia"/>
          <w:sz w:val="84"/>
          <w:szCs w:val="22"/>
        </w:rPr>
        <w:t>程</w:t>
      </w:r>
      <w:r>
        <w:rPr>
          <w:rFonts w:eastAsia="黑体" w:hint="eastAsia"/>
          <w:sz w:val="84"/>
          <w:szCs w:val="22"/>
        </w:rPr>
        <w:t xml:space="preserve"> </w:t>
      </w:r>
      <w:r>
        <w:rPr>
          <w:rFonts w:eastAsia="黑体" w:hint="eastAsia"/>
          <w:sz w:val="84"/>
          <w:szCs w:val="22"/>
        </w:rPr>
        <w:t>标</w:t>
      </w:r>
      <w:r>
        <w:rPr>
          <w:rFonts w:eastAsia="黑体" w:hint="eastAsia"/>
          <w:sz w:val="84"/>
          <w:szCs w:val="22"/>
        </w:rPr>
        <w:t xml:space="preserve"> </w:t>
      </w:r>
      <w:r>
        <w:rPr>
          <w:rFonts w:eastAsia="黑体" w:hint="eastAsia"/>
          <w:sz w:val="84"/>
          <w:szCs w:val="22"/>
        </w:rPr>
        <w:t>准</w:t>
      </w:r>
      <w:r>
        <w:rPr>
          <w:rFonts w:eastAsia="黑体" w:hint="eastAsia"/>
          <w:sz w:val="84"/>
          <w:szCs w:val="22"/>
        </w:rPr>
        <w:t xml:space="preserve"> </w:t>
      </w:r>
      <w:r>
        <w:rPr>
          <w:rFonts w:eastAsia="黑体" w:hint="eastAsia"/>
          <w:sz w:val="84"/>
          <w:szCs w:val="22"/>
        </w:rPr>
        <w:t>施</w:t>
      </w:r>
      <w:r>
        <w:rPr>
          <w:rFonts w:eastAsia="黑体" w:hint="eastAsia"/>
          <w:sz w:val="84"/>
          <w:szCs w:val="22"/>
        </w:rPr>
        <w:t xml:space="preserve"> </w:t>
      </w:r>
      <w:r>
        <w:rPr>
          <w:rFonts w:eastAsia="黑体" w:hint="eastAsia"/>
          <w:sz w:val="84"/>
          <w:szCs w:val="22"/>
        </w:rPr>
        <w:t>工招标文件</w:t>
      </w:r>
    </w:p>
    <w:p w:rsidR="00F60434" w:rsidRDefault="00824F39">
      <w:pPr>
        <w:kinsoku w:val="0"/>
        <w:overflowPunct w:val="0"/>
        <w:spacing w:line="1000" w:lineRule="exact"/>
        <w:jc w:val="center"/>
        <w:rPr>
          <w:rFonts w:eastAsia="黑体"/>
          <w:sz w:val="84"/>
        </w:rPr>
      </w:pPr>
      <w:r>
        <w:rPr>
          <w:rFonts w:eastAsia="方正姚体" w:hint="eastAsia"/>
          <w:spacing w:val="-48"/>
          <w:sz w:val="52"/>
        </w:rPr>
        <w:t>（</w:t>
      </w:r>
      <w:r>
        <w:rPr>
          <w:rFonts w:eastAsia="方正姚体"/>
          <w:spacing w:val="-26"/>
          <w:sz w:val="52"/>
        </w:rPr>
        <w:t>20</w:t>
      </w:r>
      <w:r>
        <w:rPr>
          <w:rFonts w:eastAsia="方正姚体" w:hint="eastAsia"/>
          <w:spacing w:val="-23"/>
          <w:sz w:val="52"/>
        </w:rPr>
        <w:t>2</w:t>
      </w:r>
      <w:r>
        <w:rPr>
          <w:rFonts w:eastAsia="方正姚体" w:hint="eastAsia"/>
          <w:spacing w:val="-23"/>
          <w:sz w:val="52"/>
        </w:rPr>
        <w:t>1</w:t>
      </w:r>
      <w:r>
        <w:rPr>
          <w:rFonts w:eastAsia="方正姚体" w:hint="eastAsia"/>
          <w:spacing w:val="-51"/>
          <w:sz w:val="52"/>
        </w:rPr>
        <w:t>年</w:t>
      </w:r>
      <w:r>
        <w:rPr>
          <w:rFonts w:eastAsia="方正姚体" w:hint="eastAsia"/>
          <w:spacing w:val="-50"/>
          <w:sz w:val="52"/>
        </w:rPr>
        <w:t>版</w:t>
      </w:r>
      <w:r>
        <w:rPr>
          <w:rFonts w:eastAsia="方正姚体" w:hint="eastAsia"/>
          <w:sz w:val="52"/>
        </w:rPr>
        <w:t>）</w:t>
      </w:r>
    </w:p>
    <w:p w:rsidR="00F60434" w:rsidRDefault="00F60434">
      <w:pPr>
        <w:kinsoku w:val="0"/>
        <w:overflowPunct w:val="0"/>
        <w:spacing w:line="700" w:lineRule="exact"/>
        <w:ind w:right="127"/>
        <w:jc w:val="center"/>
        <w:rPr>
          <w:rFonts w:eastAsia="方正姚体"/>
          <w:sz w:val="52"/>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kinsoku w:val="0"/>
        <w:overflowPunct w:val="0"/>
        <w:spacing w:line="360" w:lineRule="auto"/>
        <w:jc w:val="center"/>
        <w:rPr>
          <w:rFonts w:ascii="黑体" w:eastAsia="黑体" w:hAnsi="黑体" w:cs="黑体"/>
          <w:sz w:val="30"/>
          <w:szCs w:val="30"/>
        </w:rPr>
      </w:pPr>
      <w:r>
        <w:rPr>
          <w:rFonts w:ascii="黑体" w:eastAsia="黑体" w:hAnsi="黑体" w:cs="黑体" w:hint="eastAsia"/>
          <w:sz w:val="30"/>
          <w:szCs w:val="30"/>
        </w:rPr>
        <w:t>适用于公路项目电子招投标</w:t>
      </w:r>
    </w:p>
    <w:p w:rsidR="00F60434" w:rsidRDefault="00824F39">
      <w:pPr>
        <w:kinsoku w:val="0"/>
        <w:overflowPunct w:val="0"/>
        <w:spacing w:line="360" w:lineRule="auto"/>
        <w:jc w:val="center"/>
        <w:rPr>
          <w:rFonts w:eastAsia="黑体"/>
          <w:sz w:val="36"/>
        </w:rPr>
        <w:sectPr w:rsidR="00F60434">
          <w:footnotePr>
            <w:numFmt w:val="decimalEnclosedCircleChinese"/>
          </w:footnotePr>
          <w:type w:val="continuous"/>
          <w:pgSz w:w="11907" w:h="16860"/>
          <w:pgMar w:top="1440" w:right="1800" w:bottom="1440" w:left="1800" w:header="720" w:footer="720" w:gutter="0"/>
          <w:cols w:space="720"/>
        </w:sectPr>
      </w:pPr>
      <w:r>
        <w:rPr>
          <w:rFonts w:ascii="黑体" w:eastAsia="黑体" w:hAnsi="黑体" w:cs="黑体" w:hint="eastAsia"/>
          <w:sz w:val="30"/>
          <w:szCs w:val="30"/>
        </w:rPr>
        <w:t>（</w:t>
      </w:r>
      <w:r>
        <w:rPr>
          <w:rFonts w:ascii="黑体" w:eastAsia="黑体" w:hAnsi="黑体" w:cs="黑体" w:hint="eastAsia"/>
          <w:sz w:val="30"/>
          <w:szCs w:val="30"/>
        </w:rPr>
        <w:t>2021</w:t>
      </w:r>
      <w:r>
        <w:rPr>
          <w:rFonts w:ascii="黑体" w:eastAsia="黑体" w:hAnsi="黑体" w:cs="黑体" w:hint="eastAsia"/>
          <w:sz w:val="30"/>
          <w:szCs w:val="30"/>
        </w:rPr>
        <w:t>年版</w:t>
      </w:r>
      <w:r>
        <w:rPr>
          <w:rFonts w:ascii="黑体" w:eastAsia="黑体" w:hAnsi="黑体" w:cs="黑体" w:hint="eastAsia"/>
          <w:sz w:val="30"/>
          <w:szCs w:val="30"/>
        </w:rPr>
        <w:t>）</w:t>
      </w:r>
    </w:p>
    <w:p w:rsidR="00F60434" w:rsidRDefault="00F60434">
      <w:pPr>
        <w:rPr>
          <w:rFonts w:eastAsia="黑体"/>
          <w:sz w:val="28"/>
        </w:rPr>
      </w:pPr>
    </w:p>
    <w:p w:rsidR="00F60434" w:rsidRDefault="00824F39">
      <w:pPr>
        <w:tabs>
          <w:tab w:val="left" w:pos="3464"/>
        </w:tabs>
        <w:jc w:val="center"/>
        <w:rPr>
          <w:rFonts w:eastAsia="黑体"/>
          <w:sz w:val="44"/>
        </w:rPr>
      </w:pPr>
      <w:r>
        <w:rPr>
          <w:rFonts w:eastAsia="黑体" w:hint="eastAsia"/>
          <w:sz w:val="44"/>
        </w:rPr>
        <w:t>使用说明</w:t>
      </w:r>
    </w:p>
    <w:p w:rsidR="00F60434" w:rsidRDefault="00F60434">
      <w:pPr>
        <w:kinsoku w:val="0"/>
        <w:overflowPunct w:val="0"/>
        <w:spacing w:line="200" w:lineRule="exact"/>
        <w:rPr>
          <w:sz w:val="20"/>
        </w:rPr>
      </w:pPr>
    </w:p>
    <w:p w:rsidR="00F60434" w:rsidRDefault="00F60434">
      <w:pPr>
        <w:kinsoku w:val="0"/>
        <w:overflowPunct w:val="0"/>
        <w:spacing w:before="5" w:line="260" w:lineRule="exact"/>
        <w:rPr>
          <w:sz w:val="26"/>
        </w:rPr>
      </w:pPr>
    </w:p>
    <w:p w:rsidR="00F60434" w:rsidRDefault="00824F39">
      <w:pPr>
        <w:spacing w:line="420" w:lineRule="exact"/>
        <w:ind w:firstLineChars="200" w:firstLine="560"/>
        <w:jc w:val="both"/>
        <w:rPr>
          <w:rFonts w:eastAsia="黑体"/>
          <w:sz w:val="28"/>
        </w:rPr>
      </w:pPr>
      <w:r>
        <w:rPr>
          <w:rFonts w:eastAsia="黑体" w:hint="eastAsia"/>
          <w:sz w:val="28"/>
        </w:rPr>
        <w:t>一、《公路工程标准招标文件》在交通运输部《关于发布公路工程标准施工招标文件及公</w:t>
      </w:r>
      <w:r>
        <w:rPr>
          <w:rFonts w:eastAsia="黑体" w:hint="eastAsia"/>
          <w:sz w:val="28"/>
        </w:rPr>
        <w:t xml:space="preserve"> </w:t>
      </w:r>
      <w:r>
        <w:rPr>
          <w:rFonts w:eastAsia="黑体" w:hint="eastAsia"/>
          <w:sz w:val="28"/>
        </w:rPr>
        <w:t>路工程标准施工招标资格预审文件</w:t>
      </w:r>
      <w:r>
        <w:rPr>
          <w:rFonts w:eastAsia="黑体" w:hint="eastAsia"/>
          <w:sz w:val="28"/>
        </w:rPr>
        <w:t>2018</w:t>
      </w:r>
      <w:r>
        <w:rPr>
          <w:rFonts w:eastAsia="黑体" w:hint="eastAsia"/>
          <w:sz w:val="28"/>
        </w:rPr>
        <w:t>年版的公告》基础上编制而成，适用于达州市国家投资工程</w:t>
      </w:r>
      <w:r>
        <w:rPr>
          <w:rFonts w:eastAsia="黑体" w:hint="eastAsia"/>
          <w:sz w:val="28"/>
        </w:rPr>
        <w:t>公路</w:t>
      </w:r>
      <w:r>
        <w:rPr>
          <w:rFonts w:eastAsia="黑体" w:hint="eastAsia"/>
          <w:sz w:val="28"/>
        </w:rPr>
        <w:t>建设项目工程</w:t>
      </w:r>
      <w:r>
        <w:rPr>
          <w:rFonts w:eastAsia="黑体" w:hint="eastAsia"/>
          <w:sz w:val="28"/>
        </w:rPr>
        <w:t>施工</w:t>
      </w:r>
      <w:r>
        <w:rPr>
          <w:rFonts w:eastAsia="黑体" w:hint="eastAsia"/>
          <w:sz w:val="28"/>
        </w:rPr>
        <w:t>招标。</w:t>
      </w:r>
    </w:p>
    <w:p w:rsidR="00F60434" w:rsidRDefault="00824F39">
      <w:pPr>
        <w:spacing w:line="420" w:lineRule="exact"/>
        <w:ind w:firstLineChars="200" w:firstLine="560"/>
        <w:jc w:val="both"/>
        <w:rPr>
          <w:rFonts w:eastAsia="黑体"/>
          <w:sz w:val="28"/>
        </w:rPr>
      </w:pPr>
      <w:r>
        <w:rPr>
          <w:rFonts w:eastAsia="黑体" w:hint="eastAsia"/>
          <w:sz w:val="28"/>
        </w:rPr>
        <w:t>二、《公路工程标准招标文件》以国家九部委《标准施工招标文件》（以下简称《标准招标文件》）为基础，以《中华人民共和国招标投标法》、《中华人民共和国招标投标法实施条例》、《公路工程建设项目招标投标管理办法》（交通运输部令</w:t>
      </w:r>
      <w:r>
        <w:rPr>
          <w:rFonts w:eastAsia="黑体" w:hint="eastAsia"/>
          <w:sz w:val="28"/>
        </w:rPr>
        <w:t>2015</w:t>
      </w:r>
      <w:r>
        <w:rPr>
          <w:rFonts w:eastAsia="黑体" w:hint="eastAsia"/>
          <w:sz w:val="28"/>
        </w:rPr>
        <w:t>年第</w:t>
      </w:r>
      <w:r>
        <w:rPr>
          <w:rFonts w:eastAsia="黑体" w:hint="eastAsia"/>
          <w:sz w:val="28"/>
        </w:rPr>
        <w:t>24</w:t>
      </w:r>
      <w:r>
        <w:rPr>
          <w:rFonts w:eastAsia="黑体" w:hint="eastAsia"/>
          <w:sz w:val="28"/>
        </w:rPr>
        <w:t>号）等法律法规和部门规章为依据，结合公路</w:t>
      </w:r>
      <w:r>
        <w:rPr>
          <w:rFonts w:eastAsia="黑体" w:hint="eastAsia"/>
          <w:sz w:val="28"/>
        </w:rPr>
        <w:t xml:space="preserve"> </w:t>
      </w:r>
      <w:r>
        <w:rPr>
          <w:rFonts w:eastAsia="黑体" w:hint="eastAsia"/>
          <w:sz w:val="28"/>
        </w:rPr>
        <w:t>工程施工招标特点和管理需要编制而成。《标准招标文件》规定通用部分，《公路工程标准招标文件》规定公路工程内容，两者结合使用，其中《公路工程标准招标文件》不加修改地引用《标准招标文件》的部分只标注相关条款号，其内容详见《标准招标文件》。</w:t>
      </w:r>
    </w:p>
    <w:p w:rsidR="00F60434" w:rsidRDefault="00824F39">
      <w:pPr>
        <w:spacing w:line="420" w:lineRule="exact"/>
        <w:ind w:firstLineChars="200" w:firstLine="560"/>
        <w:jc w:val="both"/>
        <w:rPr>
          <w:rFonts w:eastAsia="黑体"/>
          <w:sz w:val="28"/>
        </w:rPr>
      </w:pPr>
      <w:r>
        <w:rPr>
          <w:rFonts w:eastAsia="黑体" w:hint="eastAsia"/>
          <w:sz w:val="28"/>
        </w:rPr>
        <w:t>三、《公路工程标准招标文件》适用于依法必须进行招标的各等级公路和桥梁、隧道建设项目，其他公路项目可参照执行。</w:t>
      </w:r>
    </w:p>
    <w:p w:rsidR="00F60434" w:rsidRDefault="00824F39">
      <w:pPr>
        <w:spacing w:line="420" w:lineRule="exact"/>
        <w:ind w:firstLineChars="200" w:firstLine="560"/>
        <w:jc w:val="both"/>
        <w:rPr>
          <w:rFonts w:eastAsia="黑体"/>
          <w:sz w:val="28"/>
        </w:rPr>
      </w:pPr>
      <w:r>
        <w:rPr>
          <w:rFonts w:eastAsia="黑体" w:hint="eastAsia"/>
          <w:sz w:val="28"/>
        </w:rPr>
        <w:t>四、招标人根据《公路工程标准招标文件》编制项目招标文件时，不得修改“投标人须知”正文和“评标办法”正文，但可在前附表中对“投标人须知”和</w:t>
      </w:r>
      <w:r>
        <w:rPr>
          <w:rFonts w:eastAsia="黑体" w:hint="eastAsia"/>
          <w:sz w:val="28"/>
        </w:rPr>
        <w:t xml:space="preserve"> </w:t>
      </w:r>
      <w:r>
        <w:rPr>
          <w:rFonts w:eastAsia="黑体" w:hint="eastAsia"/>
          <w:sz w:val="28"/>
        </w:rPr>
        <w:t>“评标办法”进行补充、细化，补</w:t>
      </w:r>
      <w:r>
        <w:rPr>
          <w:rFonts w:eastAsia="黑体" w:hint="eastAsia"/>
          <w:sz w:val="28"/>
        </w:rPr>
        <w:t>充和细化的内容不得与“投标人须知”和“评标办法”正文内容相抵触。</w:t>
      </w:r>
    </w:p>
    <w:p w:rsidR="00F60434" w:rsidRDefault="00824F39">
      <w:pPr>
        <w:spacing w:line="420" w:lineRule="exact"/>
        <w:ind w:firstLineChars="200" w:firstLine="560"/>
        <w:jc w:val="both"/>
        <w:rPr>
          <w:rFonts w:eastAsia="黑体"/>
          <w:sz w:val="28"/>
        </w:rPr>
      </w:pPr>
      <w:r>
        <w:rPr>
          <w:rFonts w:eastAsia="黑体" w:hint="eastAsia"/>
          <w:sz w:val="28"/>
        </w:rPr>
        <w:t>五、招标人在根据《公路工程标准招标文件》编制项目招标文件中的“项</w:t>
      </w:r>
      <w:r>
        <w:rPr>
          <w:rFonts w:eastAsia="黑体" w:hint="eastAsia"/>
          <w:sz w:val="28"/>
        </w:rPr>
        <w:t xml:space="preserve"> </w:t>
      </w:r>
      <w:r>
        <w:rPr>
          <w:rFonts w:eastAsia="黑体" w:hint="eastAsia"/>
          <w:sz w:val="28"/>
        </w:rPr>
        <w:t>目专用合同条款”时，可根据招标项目的具体特点和实际需要，对“通用合同条</w:t>
      </w:r>
      <w:r>
        <w:rPr>
          <w:rFonts w:eastAsia="黑体" w:hint="eastAsia"/>
          <w:sz w:val="28"/>
        </w:rPr>
        <w:t xml:space="preserve"> </w:t>
      </w:r>
      <w:r>
        <w:rPr>
          <w:rFonts w:eastAsia="黑体" w:hint="eastAsia"/>
          <w:sz w:val="28"/>
        </w:rPr>
        <w:t>款”及“公路工程专用合同条款”进行补充、细化，除“通用合同条款”明确“专用合同条款”可作出不同约定以及“公路工程专用合同条款”明确“项目专用合同条款”可作出不同约定外，补充和细化的内容不得与“通用合同条款”及“公路工程专用合同条款”强制性规定相抵触。同时，补充、细化或约定的内容，不得违反法律、行政法规的强制</w:t>
      </w:r>
      <w:r>
        <w:rPr>
          <w:rFonts w:eastAsia="黑体" w:hint="eastAsia"/>
          <w:sz w:val="28"/>
        </w:rPr>
        <w:t>性规定和平等、自愿、公平和诚实信用原则。</w:t>
      </w:r>
    </w:p>
    <w:p w:rsidR="00F60434" w:rsidRDefault="00824F39">
      <w:pPr>
        <w:spacing w:line="420" w:lineRule="exact"/>
        <w:ind w:firstLineChars="200" w:firstLine="560"/>
        <w:jc w:val="both"/>
        <w:rPr>
          <w:rFonts w:eastAsia="黑体"/>
          <w:sz w:val="28"/>
        </w:rPr>
      </w:pPr>
      <w:r>
        <w:rPr>
          <w:rFonts w:eastAsia="黑体" w:hint="eastAsia"/>
          <w:sz w:val="28"/>
        </w:rPr>
        <w:t>六、《公路工程标准招标文件》用相同序号标示的章、节、条</w:t>
      </w:r>
      <w:r>
        <w:rPr>
          <w:rFonts w:eastAsia="黑体" w:hint="eastAsia"/>
          <w:sz w:val="28"/>
        </w:rPr>
        <w:t>、</w:t>
      </w:r>
      <w:r>
        <w:rPr>
          <w:rFonts w:eastAsia="黑体" w:hint="eastAsia"/>
          <w:sz w:val="28"/>
        </w:rPr>
        <w:t>款、项、目，供招标人选择使用；以空格标示的部分，招标人应根据招标项目具体特点和实</w:t>
      </w:r>
      <w:r>
        <w:rPr>
          <w:rFonts w:eastAsia="黑体" w:hint="eastAsia"/>
          <w:spacing w:val="2"/>
          <w:sz w:val="28"/>
        </w:rPr>
        <w:t>际</w:t>
      </w:r>
      <w:r>
        <w:rPr>
          <w:rFonts w:eastAsia="黑体" w:hint="eastAsia"/>
          <w:sz w:val="28"/>
        </w:rPr>
        <w:t>需要</w:t>
      </w:r>
      <w:r>
        <w:rPr>
          <w:rFonts w:eastAsia="黑体" w:hint="eastAsia"/>
          <w:spacing w:val="2"/>
          <w:sz w:val="28"/>
        </w:rPr>
        <w:t>进</w:t>
      </w:r>
      <w:r>
        <w:rPr>
          <w:rFonts w:eastAsia="黑体" w:hint="eastAsia"/>
          <w:sz w:val="28"/>
        </w:rPr>
        <w:t>行</w:t>
      </w:r>
      <w:r>
        <w:rPr>
          <w:rFonts w:eastAsia="黑体" w:hint="eastAsia"/>
          <w:spacing w:val="2"/>
          <w:sz w:val="28"/>
        </w:rPr>
        <w:t>填</w:t>
      </w:r>
      <w:r>
        <w:rPr>
          <w:rFonts w:eastAsia="黑体" w:hint="eastAsia"/>
          <w:spacing w:val="1"/>
          <w:sz w:val="28"/>
        </w:rPr>
        <w:t>写</w:t>
      </w:r>
      <w:r>
        <w:rPr>
          <w:rFonts w:eastAsia="黑体" w:hint="eastAsia"/>
          <w:sz w:val="28"/>
        </w:rPr>
        <w:t>，确</w:t>
      </w:r>
      <w:r>
        <w:rPr>
          <w:rFonts w:eastAsia="黑体" w:hint="eastAsia"/>
          <w:spacing w:val="2"/>
          <w:sz w:val="28"/>
        </w:rPr>
        <w:t>实</w:t>
      </w:r>
      <w:r>
        <w:rPr>
          <w:rFonts w:eastAsia="黑体" w:hint="eastAsia"/>
          <w:sz w:val="28"/>
        </w:rPr>
        <w:t>没有</w:t>
      </w:r>
      <w:r>
        <w:rPr>
          <w:rFonts w:eastAsia="黑体" w:hint="eastAsia"/>
          <w:spacing w:val="2"/>
          <w:sz w:val="28"/>
        </w:rPr>
        <w:t>需</w:t>
      </w:r>
      <w:r>
        <w:rPr>
          <w:rFonts w:eastAsia="黑体" w:hint="eastAsia"/>
          <w:sz w:val="28"/>
        </w:rPr>
        <w:t>要</w:t>
      </w:r>
      <w:r>
        <w:rPr>
          <w:rFonts w:eastAsia="黑体" w:hint="eastAsia"/>
          <w:spacing w:val="2"/>
          <w:sz w:val="28"/>
        </w:rPr>
        <w:t>填</w:t>
      </w:r>
      <w:r>
        <w:rPr>
          <w:rFonts w:eastAsia="黑体" w:hint="eastAsia"/>
          <w:sz w:val="28"/>
        </w:rPr>
        <w:t>写的，</w:t>
      </w:r>
      <w:r>
        <w:rPr>
          <w:rFonts w:eastAsia="黑体" w:hint="eastAsia"/>
          <w:spacing w:val="2"/>
          <w:sz w:val="28"/>
        </w:rPr>
        <w:t>在</w:t>
      </w:r>
      <w:r>
        <w:rPr>
          <w:rFonts w:eastAsia="黑体" w:hint="eastAsia"/>
          <w:sz w:val="28"/>
        </w:rPr>
        <w:t>空格</w:t>
      </w:r>
      <w:r>
        <w:rPr>
          <w:rFonts w:eastAsia="黑体" w:hint="eastAsia"/>
          <w:spacing w:val="2"/>
          <w:sz w:val="28"/>
        </w:rPr>
        <w:t>中</w:t>
      </w:r>
      <w:r>
        <w:rPr>
          <w:rFonts w:eastAsia="黑体" w:hint="eastAsia"/>
          <w:sz w:val="28"/>
        </w:rPr>
        <w:t>用</w:t>
      </w:r>
      <w:r>
        <w:rPr>
          <w:rFonts w:eastAsia="黑体"/>
          <w:spacing w:val="2"/>
          <w:sz w:val="28"/>
        </w:rPr>
        <w:t>“</w:t>
      </w:r>
      <w:r>
        <w:rPr>
          <w:rFonts w:eastAsia="黑体"/>
          <w:sz w:val="28"/>
        </w:rPr>
        <w:t>/</w:t>
      </w:r>
      <w:r>
        <w:rPr>
          <w:rFonts w:eastAsia="黑体"/>
          <w:spacing w:val="2"/>
          <w:sz w:val="28"/>
        </w:rPr>
        <w:t>”</w:t>
      </w:r>
      <w:r>
        <w:rPr>
          <w:rFonts w:eastAsia="黑体" w:hint="eastAsia"/>
          <w:sz w:val="28"/>
        </w:rPr>
        <w:lastRenderedPageBreak/>
        <w:t>标示。</w:t>
      </w:r>
    </w:p>
    <w:p w:rsidR="00F60434" w:rsidRDefault="00824F39" w:rsidP="00F21901">
      <w:pPr>
        <w:kinsoku w:val="0"/>
        <w:overflowPunct w:val="0"/>
        <w:spacing w:line="420" w:lineRule="exact"/>
        <w:ind w:left="104" w:right="249" w:firstLineChars="200" w:firstLine="562"/>
        <w:jc w:val="both"/>
        <w:rPr>
          <w:rFonts w:eastAsia="黑体"/>
          <w:sz w:val="28"/>
        </w:rPr>
      </w:pPr>
      <w:r>
        <w:rPr>
          <w:rFonts w:eastAsia="黑体" w:hint="eastAsia"/>
          <w:spacing w:val="1"/>
          <w:sz w:val="28"/>
        </w:rPr>
        <w:t>七</w:t>
      </w:r>
      <w:r>
        <w:rPr>
          <w:rFonts w:eastAsia="黑体" w:hint="eastAsia"/>
          <w:spacing w:val="3"/>
          <w:sz w:val="28"/>
        </w:rPr>
        <w:t>、招</w:t>
      </w:r>
      <w:r>
        <w:rPr>
          <w:rFonts w:eastAsia="黑体" w:hint="eastAsia"/>
          <w:spacing w:val="1"/>
          <w:sz w:val="28"/>
        </w:rPr>
        <w:t>标</w:t>
      </w:r>
      <w:r>
        <w:rPr>
          <w:rFonts w:eastAsia="黑体" w:hint="eastAsia"/>
          <w:spacing w:val="3"/>
          <w:sz w:val="28"/>
        </w:rPr>
        <w:t>人按</w:t>
      </w:r>
      <w:r>
        <w:rPr>
          <w:rFonts w:eastAsia="黑体" w:hint="eastAsia"/>
          <w:spacing w:val="2"/>
          <w:sz w:val="28"/>
        </w:rPr>
        <w:t>照</w:t>
      </w:r>
      <w:r>
        <w:rPr>
          <w:rFonts w:eastAsia="黑体" w:hint="eastAsia"/>
          <w:spacing w:val="3"/>
          <w:sz w:val="28"/>
        </w:rPr>
        <w:t>《公</w:t>
      </w:r>
      <w:r>
        <w:rPr>
          <w:rFonts w:eastAsia="黑体" w:hint="eastAsia"/>
          <w:spacing w:val="1"/>
          <w:sz w:val="28"/>
        </w:rPr>
        <w:t>路</w:t>
      </w:r>
      <w:r>
        <w:rPr>
          <w:rFonts w:eastAsia="黑体" w:hint="eastAsia"/>
          <w:spacing w:val="3"/>
          <w:sz w:val="28"/>
        </w:rPr>
        <w:t>工程</w:t>
      </w:r>
      <w:r>
        <w:rPr>
          <w:rFonts w:eastAsia="黑体" w:hint="eastAsia"/>
          <w:spacing w:val="1"/>
          <w:sz w:val="28"/>
        </w:rPr>
        <w:t>标</w:t>
      </w:r>
      <w:r>
        <w:rPr>
          <w:rFonts w:eastAsia="黑体" w:hint="eastAsia"/>
          <w:spacing w:val="3"/>
          <w:sz w:val="28"/>
        </w:rPr>
        <w:t>准招</w:t>
      </w:r>
      <w:r>
        <w:rPr>
          <w:rFonts w:eastAsia="黑体" w:hint="eastAsia"/>
          <w:spacing w:val="1"/>
          <w:sz w:val="28"/>
        </w:rPr>
        <w:t>标</w:t>
      </w:r>
      <w:r>
        <w:rPr>
          <w:rFonts w:eastAsia="黑体" w:hint="eastAsia"/>
          <w:spacing w:val="3"/>
          <w:sz w:val="28"/>
        </w:rPr>
        <w:t>文</w:t>
      </w:r>
      <w:r>
        <w:rPr>
          <w:rFonts w:eastAsia="黑体" w:hint="eastAsia"/>
          <w:spacing w:val="6"/>
          <w:sz w:val="28"/>
        </w:rPr>
        <w:t>件</w:t>
      </w:r>
      <w:r>
        <w:rPr>
          <w:rFonts w:eastAsia="黑体" w:hint="eastAsia"/>
          <w:spacing w:val="1"/>
          <w:sz w:val="28"/>
        </w:rPr>
        <w:t>》</w:t>
      </w:r>
      <w:r>
        <w:rPr>
          <w:rFonts w:eastAsia="黑体" w:hint="eastAsia"/>
          <w:spacing w:val="3"/>
          <w:sz w:val="28"/>
        </w:rPr>
        <w:t>第一</w:t>
      </w:r>
      <w:r>
        <w:rPr>
          <w:rFonts w:eastAsia="黑体" w:hint="eastAsia"/>
          <w:spacing w:val="1"/>
          <w:sz w:val="28"/>
        </w:rPr>
        <w:t>章</w:t>
      </w:r>
      <w:r>
        <w:rPr>
          <w:rFonts w:eastAsia="黑体" w:hint="eastAsia"/>
          <w:spacing w:val="3"/>
          <w:sz w:val="28"/>
        </w:rPr>
        <w:t>的格</w:t>
      </w:r>
      <w:r>
        <w:rPr>
          <w:rFonts w:eastAsia="黑体" w:hint="eastAsia"/>
          <w:spacing w:val="1"/>
          <w:sz w:val="28"/>
        </w:rPr>
        <w:t>式</w:t>
      </w:r>
      <w:r>
        <w:rPr>
          <w:rFonts w:eastAsia="黑体" w:hint="eastAsia"/>
          <w:spacing w:val="3"/>
          <w:sz w:val="28"/>
        </w:rPr>
        <w:t>发布</w:t>
      </w:r>
      <w:r>
        <w:rPr>
          <w:rFonts w:eastAsia="黑体" w:hint="eastAsia"/>
          <w:spacing w:val="1"/>
          <w:sz w:val="28"/>
        </w:rPr>
        <w:t>招</w:t>
      </w:r>
      <w:r>
        <w:rPr>
          <w:rFonts w:eastAsia="黑体" w:hint="eastAsia"/>
          <w:spacing w:val="3"/>
          <w:sz w:val="28"/>
        </w:rPr>
        <w:t>标</w:t>
      </w:r>
      <w:r>
        <w:rPr>
          <w:rFonts w:eastAsia="黑体" w:hint="eastAsia"/>
          <w:spacing w:val="1"/>
          <w:sz w:val="28"/>
        </w:rPr>
        <w:t>公</w:t>
      </w:r>
      <w:r>
        <w:rPr>
          <w:rFonts w:eastAsia="黑体" w:hint="eastAsia"/>
          <w:sz w:val="28"/>
        </w:rPr>
        <w:t>告</w:t>
      </w:r>
      <w:r>
        <w:rPr>
          <w:rFonts w:eastAsia="黑体" w:hint="eastAsia"/>
          <w:spacing w:val="1"/>
          <w:sz w:val="28"/>
        </w:rPr>
        <w:t>或</w:t>
      </w:r>
      <w:r>
        <w:rPr>
          <w:rFonts w:eastAsia="黑体" w:hint="eastAsia"/>
          <w:spacing w:val="3"/>
          <w:sz w:val="28"/>
        </w:rPr>
        <w:t>发</w:t>
      </w:r>
      <w:r>
        <w:rPr>
          <w:rFonts w:eastAsia="黑体" w:hint="eastAsia"/>
          <w:spacing w:val="1"/>
          <w:sz w:val="28"/>
        </w:rPr>
        <w:t>出</w:t>
      </w:r>
      <w:r>
        <w:rPr>
          <w:rFonts w:eastAsia="黑体" w:hint="eastAsia"/>
          <w:spacing w:val="3"/>
          <w:sz w:val="28"/>
        </w:rPr>
        <w:t>投</w:t>
      </w:r>
      <w:r>
        <w:rPr>
          <w:rFonts w:eastAsia="黑体" w:hint="eastAsia"/>
          <w:spacing w:val="1"/>
          <w:sz w:val="28"/>
        </w:rPr>
        <w:t>标</w:t>
      </w:r>
      <w:r>
        <w:rPr>
          <w:rFonts w:eastAsia="黑体" w:hint="eastAsia"/>
          <w:spacing w:val="3"/>
          <w:sz w:val="28"/>
        </w:rPr>
        <w:t>邀请</w:t>
      </w:r>
      <w:r>
        <w:rPr>
          <w:rFonts w:eastAsia="黑体" w:hint="eastAsia"/>
          <w:spacing w:val="1"/>
          <w:sz w:val="28"/>
        </w:rPr>
        <w:t>书</w:t>
      </w:r>
      <w:r>
        <w:rPr>
          <w:rFonts w:eastAsia="黑体" w:hint="eastAsia"/>
          <w:spacing w:val="3"/>
          <w:sz w:val="28"/>
        </w:rPr>
        <w:t>后</w:t>
      </w:r>
      <w:r>
        <w:rPr>
          <w:rFonts w:eastAsia="黑体" w:hint="eastAsia"/>
          <w:spacing w:val="1"/>
          <w:sz w:val="28"/>
        </w:rPr>
        <w:t>，</w:t>
      </w:r>
      <w:r>
        <w:rPr>
          <w:rFonts w:eastAsia="黑体" w:hint="eastAsia"/>
          <w:spacing w:val="6"/>
          <w:sz w:val="28"/>
        </w:rPr>
        <w:t>将</w:t>
      </w:r>
      <w:r>
        <w:rPr>
          <w:rFonts w:eastAsia="黑体" w:hint="eastAsia"/>
          <w:spacing w:val="1"/>
          <w:sz w:val="28"/>
        </w:rPr>
        <w:t>实</w:t>
      </w:r>
      <w:r>
        <w:rPr>
          <w:rFonts w:eastAsia="黑体" w:hint="eastAsia"/>
          <w:spacing w:val="3"/>
          <w:sz w:val="28"/>
        </w:rPr>
        <w:t>际</w:t>
      </w:r>
      <w:r>
        <w:rPr>
          <w:rFonts w:eastAsia="黑体" w:hint="eastAsia"/>
          <w:spacing w:val="1"/>
          <w:sz w:val="28"/>
        </w:rPr>
        <w:t>发</w:t>
      </w:r>
      <w:r>
        <w:rPr>
          <w:rFonts w:eastAsia="黑体" w:hint="eastAsia"/>
          <w:spacing w:val="3"/>
          <w:sz w:val="28"/>
        </w:rPr>
        <w:t>布的</w:t>
      </w:r>
      <w:r>
        <w:rPr>
          <w:rFonts w:eastAsia="黑体" w:hint="eastAsia"/>
          <w:spacing w:val="1"/>
          <w:sz w:val="28"/>
        </w:rPr>
        <w:t>招</w:t>
      </w:r>
      <w:r>
        <w:rPr>
          <w:rFonts w:eastAsia="黑体" w:hint="eastAsia"/>
          <w:spacing w:val="3"/>
          <w:sz w:val="28"/>
        </w:rPr>
        <w:t>标</w:t>
      </w:r>
      <w:r>
        <w:rPr>
          <w:rFonts w:eastAsia="黑体" w:hint="eastAsia"/>
          <w:spacing w:val="1"/>
          <w:sz w:val="28"/>
        </w:rPr>
        <w:t>公</w:t>
      </w:r>
      <w:r>
        <w:rPr>
          <w:rFonts w:eastAsia="黑体" w:hint="eastAsia"/>
          <w:spacing w:val="3"/>
          <w:sz w:val="28"/>
        </w:rPr>
        <w:t>告或实</w:t>
      </w:r>
      <w:r>
        <w:rPr>
          <w:rFonts w:eastAsia="黑体" w:hint="eastAsia"/>
          <w:spacing w:val="1"/>
          <w:sz w:val="28"/>
        </w:rPr>
        <w:t>际</w:t>
      </w:r>
      <w:r>
        <w:rPr>
          <w:rFonts w:eastAsia="黑体" w:hint="eastAsia"/>
          <w:spacing w:val="3"/>
          <w:sz w:val="28"/>
        </w:rPr>
        <w:t>发出</w:t>
      </w:r>
      <w:r>
        <w:rPr>
          <w:rFonts w:eastAsia="黑体" w:hint="eastAsia"/>
          <w:spacing w:val="2"/>
          <w:sz w:val="28"/>
        </w:rPr>
        <w:t>的</w:t>
      </w:r>
      <w:r>
        <w:rPr>
          <w:rFonts w:eastAsia="黑体" w:hint="eastAsia"/>
          <w:spacing w:val="3"/>
          <w:sz w:val="28"/>
        </w:rPr>
        <w:t>投</w:t>
      </w:r>
      <w:r>
        <w:rPr>
          <w:rFonts w:eastAsia="黑体" w:hint="eastAsia"/>
          <w:spacing w:val="1"/>
          <w:sz w:val="28"/>
        </w:rPr>
        <w:t>标</w:t>
      </w:r>
      <w:r>
        <w:rPr>
          <w:rFonts w:eastAsia="黑体" w:hint="eastAsia"/>
          <w:spacing w:val="3"/>
          <w:sz w:val="28"/>
        </w:rPr>
        <w:t>邀</w:t>
      </w:r>
      <w:r>
        <w:rPr>
          <w:rFonts w:eastAsia="黑体" w:hint="eastAsia"/>
          <w:spacing w:val="1"/>
          <w:sz w:val="28"/>
        </w:rPr>
        <w:t>请</w:t>
      </w:r>
      <w:r>
        <w:rPr>
          <w:rFonts w:eastAsia="黑体" w:hint="eastAsia"/>
          <w:spacing w:val="3"/>
          <w:sz w:val="28"/>
        </w:rPr>
        <w:t>书</w:t>
      </w:r>
      <w:r>
        <w:rPr>
          <w:rFonts w:eastAsia="黑体" w:hint="eastAsia"/>
          <w:spacing w:val="1"/>
          <w:sz w:val="28"/>
        </w:rPr>
        <w:t>编</w:t>
      </w:r>
      <w:r>
        <w:rPr>
          <w:rFonts w:eastAsia="黑体" w:hint="eastAsia"/>
          <w:sz w:val="28"/>
        </w:rPr>
        <w:t>入</w:t>
      </w:r>
      <w:r>
        <w:rPr>
          <w:rFonts w:eastAsia="黑体" w:hint="eastAsia"/>
          <w:spacing w:val="1"/>
          <w:sz w:val="28"/>
        </w:rPr>
        <w:t>出</w:t>
      </w:r>
      <w:r>
        <w:rPr>
          <w:rFonts w:eastAsia="黑体" w:hint="eastAsia"/>
          <w:spacing w:val="3"/>
          <w:sz w:val="28"/>
        </w:rPr>
        <w:t>售</w:t>
      </w:r>
      <w:r>
        <w:rPr>
          <w:rFonts w:eastAsia="黑体" w:hint="eastAsia"/>
          <w:spacing w:val="1"/>
          <w:sz w:val="28"/>
        </w:rPr>
        <w:t>的</w:t>
      </w:r>
      <w:r>
        <w:rPr>
          <w:rFonts w:eastAsia="黑体" w:hint="eastAsia"/>
          <w:spacing w:val="3"/>
          <w:sz w:val="28"/>
        </w:rPr>
        <w:t>招</w:t>
      </w:r>
      <w:r>
        <w:rPr>
          <w:rFonts w:eastAsia="黑体" w:hint="eastAsia"/>
          <w:spacing w:val="1"/>
          <w:sz w:val="28"/>
        </w:rPr>
        <w:t>标</w:t>
      </w:r>
      <w:r>
        <w:rPr>
          <w:rFonts w:eastAsia="黑体" w:hint="eastAsia"/>
          <w:spacing w:val="3"/>
          <w:sz w:val="28"/>
        </w:rPr>
        <w:t>文件</w:t>
      </w:r>
      <w:r>
        <w:rPr>
          <w:rFonts w:eastAsia="黑体" w:hint="eastAsia"/>
          <w:spacing w:val="1"/>
          <w:sz w:val="28"/>
        </w:rPr>
        <w:t>中</w:t>
      </w:r>
      <w:r>
        <w:rPr>
          <w:rFonts w:eastAsia="黑体" w:hint="eastAsia"/>
          <w:spacing w:val="3"/>
          <w:sz w:val="28"/>
        </w:rPr>
        <w:t>，</w:t>
      </w:r>
      <w:r>
        <w:rPr>
          <w:rFonts w:eastAsia="黑体" w:hint="eastAsia"/>
          <w:spacing w:val="1"/>
          <w:sz w:val="28"/>
        </w:rPr>
        <w:t>作</w:t>
      </w:r>
      <w:r>
        <w:rPr>
          <w:rFonts w:eastAsia="黑体" w:hint="eastAsia"/>
          <w:spacing w:val="6"/>
          <w:sz w:val="28"/>
        </w:rPr>
        <w:t>为</w:t>
      </w:r>
      <w:r>
        <w:rPr>
          <w:rFonts w:eastAsia="黑体" w:hint="eastAsia"/>
          <w:spacing w:val="1"/>
          <w:sz w:val="28"/>
        </w:rPr>
        <w:t>招</w:t>
      </w:r>
      <w:r>
        <w:rPr>
          <w:rFonts w:eastAsia="黑体" w:hint="eastAsia"/>
          <w:spacing w:val="3"/>
          <w:sz w:val="28"/>
        </w:rPr>
        <w:t>标</w:t>
      </w:r>
      <w:r>
        <w:rPr>
          <w:rFonts w:eastAsia="黑体" w:hint="eastAsia"/>
          <w:spacing w:val="1"/>
          <w:sz w:val="28"/>
        </w:rPr>
        <w:t>文</w:t>
      </w:r>
      <w:r>
        <w:rPr>
          <w:rFonts w:eastAsia="黑体" w:hint="eastAsia"/>
          <w:spacing w:val="3"/>
          <w:sz w:val="28"/>
        </w:rPr>
        <w:t>件的</w:t>
      </w:r>
      <w:r>
        <w:rPr>
          <w:rFonts w:eastAsia="黑体" w:hint="eastAsia"/>
          <w:spacing w:val="1"/>
          <w:sz w:val="28"/>
        </w:rPr>
        <w:t>组</w:t>
      </w:r>
      <w:r>
        <w:rPr>
          <w:rFonts w:eastAsia="黑体" w:hint="eastAsia"/>
          <w:spacing w:val="3"/>
          <w:sz w:val="28"/>
        </w:rPr>
        <w:t>成</w:t>
      </w:r>
      <w:r>
        <w:rPr>
          <w:rFonts w:eastAsia="黑体" w:hint="eastAsia"/>
          <w:spacing w:val="1"/>
          <w:sz w:val="28"/>
        </w:rPr>
        <w:t>部</w:t>
      </w:r>
      <w:r>
        <w:rPr>
          <w:rFonts w:eastAsia="黑体" w:hint="eastAsia"/>
          <w:spacing w:val="6"/>
          <w:sz w:val="28"/>
        </w:rPr>
        <w:t>分</w:t>
      </w:r>
      <w:r>
        <w:rPr>
          <w:rFonts w:eastAsia="黑体" w:hint="eastAsia"/>
          <w:spacing w:val="1"/>
          <w:sz w:val="28"/>
        </w:rPr>
        <w:t>。</w:t>
      </w:r>
      <w:r>
        <w:rPr>
          <w:rFonts w:eastAsia="黑体" w:hint="eastAsia"/>
          <w:spacing w:val="3"/>
          <w:sz w:val="28"/>
        </w:rPr>
        <w:t>其</w:t>
      </w:r>
      <w:r>
        <w:rPr>
          <w:rFonts w:eastAsia="黑体" w:hint="eastAsia"/>
          <w:spacing w:val="1"/>
          <w:sz w:val="28"/>
        </w:rPr>
        <w:t>中</w:t>
      </w:r>
      <w:r>
        <w:rPr>
          <w:rFonts w:eastAsia="黑体" w:hint="eastAsia"/>
          <w:spacing w:val="3"/>
          <w:sz w:val="28"/>
        </w:rPr>
        <w:t>，招</w:t>
      </w:r>
      <w:r>
        <w:rPr>
          <w:rFonts w:eastAsia="黑体" w:hint="eastAsia"/>
          <w:spacing w:val="1"/>
          <w:sz w:val="28"/>
        </w:rPr>
        <w:t>标</w:t>
      </w:r>
      <w:r>
        <w:rPr>
          <w:rFonts w:eastAsia="黑体" w:hint="eastAsia"/>
          <w:spacing w:val="3"/>
          <w:sz w:val="28"/>
        </w:rPr>
        <w:t>公</w:t>
      </w:r>
      <w:r>
        <w:rPr>
          <w:rFonts w:eastAsia="黑体" w:hint="eastAsia"/>
          <w:spacing w:val="1"/>
          <w:sz w:val="28"/>
        </w:rPr>
        <w:t>告</w:t>
      </w:r>
      <w:r>
        <w:rPr>
          <w:rFonts w:eastAsia="黑体" w:hint="eastAsia"/>
          <w:spacing w:val="3"/>
          <w:sz w:val="28"/>
        </w:rPr>
        <w:t>应</w:t>
      </w:r>
      <w:r>
        <w:rPr>
          <w:rFonts w:eastAsia="黑体" w:hint="eastAsia"/>
          <w:spacing w:val="1"/>
          <w:sz w:val="28"/>
        </w:rPr>
        <w:t>同</w:t>
      </w:r>
      <w:r>
        <w:rPr>
          <w:rFonts w:eastAsia="黑体" w:hint="eastAsia"/>
          <w:spacing w:val="3"/>
          <w:sz w:val="28"/>
        </w:rPr>
        <w:t>时</w:t>
      </w:r>
      <w:r>
        <w:rPr>
          <w:rFonts w:eastAsia="黑体" w:hint="eastAsia"/>
          <w:spacing w:val="1"/>
          <w:sz w:val="28"/>
        </w:rPr>
        <w:t>注</w:t>
      </w:r>
      <w:r>
        <w:rPr>
          <w:rFonts w:eastAsia="黑体" w:hint="eastAsia"/>
          <w:sz w:val="28"/>
        </w:rPr>
        <w:t>明发布的</w:t>
      </w:r>
      <w:r>
        <w:rPr>
          <w:rFonts w:eastAsia="黑体" w:hint="eastAsia"/>
          <w:spacing w:val="2"/>
          <w:sz w:val="28"/>
        </w:rPr>
        <w:t>所</w:t>
      </w:r>
      <w:r>
        <w:rPr>
          <w:rFonts w:eastAsia="黑体" w:hint="eastAsia"/>
          <w:sz w:val="28"/>
        </w:rPr>
        <w:t>有媒</w:t>
      </w:r>
      <w:r>
        <w:rPr>
          <w:rFonts w:eastAsia="黑体" w:hint="eastAsia"/>
          <w:spacing w:val="2"/>
          <w:sz w:val="28"/>
        </w:rPr>
        <w:t>介</w:t>
      </w:r>
      <w:r>
        <w:rPr>
          <w:rFonts w:eastAsia="黑体" w:hint="eastAsia"/>
          <w:sz w:val="28"/>
        </w:rPr>
        <w:t>名</w:t>
      </w:r>
      <w:r>
        <w:rPr>
          <w:rFonts w:eastAsia="黑体" w:hint="eastAsia"/>
          <w:spacing w:val="2"/>
          <w:sz w:val="28"/>
        </w:rPr>
        <w:t>称</w:t>
      </w:r>
      <w:r>
        <w:rPr>
          <w:rFonts w:eastAsia="黑体" w:hint="eastAsia"/>
          <w:sz w:val="28"/>
        </w:rPr>
        <w:t>。</w:t>
      </w:r>
    </w:p>
    <w:p w:rsidR="00F60434" w:rsidRDefault="00824F39" w:rsidP="00F21901">
      <w:pPr>
        <w:kinsoku w:val="0"/>
        <w:overflowPunct w:val="0"/>
        <w:spacing w:before="15" w:line="420" w:lineRule="exact"/>
        <w:ind w:left="104" w:right="244" w:firstLineChars="200" w:firstLine="562"/>
        <w:jc w:val="both"/>
        <w:rPr>
          <w:rFonts w:eastAsia="黑体"/>
          <w:sz w:val="28"/>
        </w:rPr>
      </w:pPr>
      <w:r>
        <w:rPr>
          <w:rFonts w:eastAsia="黑体" w:hint="eastAsia"/>
          <w:spacing w:val="1"/>
          <w:sz w:val="28"/>
        </w:rPr>
        <w:t>八</w:t>
      </w:r>
      <w:r>
        <w:rPr>
          <w:rFonts w:eastAsia="黑体" w:hint="eastAsia"/>
          <w:spacing w:val="-123"/>
          <w:sz w:val="28"/>
        </w:rPr>
        <w:t>、</w:t>
      </w:r>
      <w:r>
        <w:rPr>
          <w:rFonts w:eastAsia="黑体" w:hint="eastAsia"/>
          <w:spacing w:val="1"/>
          <w:sz w:val="28"/>
        </w:rPr>
        <w:t>《公路工程标准招标文</w:t>
      </w:r>
      <w:r>
        <w:rPr>
          <w:rFonts w:eastAsia="黑体" w:hint="eastAsia"/>
          <w:spacing w:val="2"/>
          <w:sz w:val="28"/>
        </w:rPr>
        <w:t>件</w:t>
      </w:r>
      <w:r>
        <w:rPr>
          <w:rFonts w:eastAsia="黑体" w:hint="eastAsia"/>
          <w:spacing w:val="1"/>
          <w:sz w:val="28"/>
        </w:rPr>
        <w:t>》第三章“评标办法”分别规</w:t>
      </w:r>
      <w:r>
        <w:rPr>
          <w:rFonts w:eastAsia="黑体" w:hint="eastAsia"/>
          <w:sz w:val="28"/>
        </w:rPr>
        <w:t>定</w:t>
      </w:r>
      <w:r>
        <w:rPr>
          <w:rFonts w:eastAsia="黑体" w:hint="eastAsia"/>
          <w:spacing w:val="1"/>
          <w:sz w:val="28"/>
        </w:rPr>
        <w:t>合理低价</w:t>
      </w:r>
      <w:r>
        <w:rPr>
          <w:rFonts w:eastAsia="黑体" w:hint="eastAsia"/>
          <w:spacing w:val="2"/>
          <w:sz w:val="28"/>
        </w:rPr>
        <w:t>法</w:t>
      </w:r>
      <w:r>
        <w:rPr>
          <w:rFonts w:eastAsia="黑体" w:hint="eastAsia"/>
          <w:sz w:val="28"/>
        </w:rPr>
        <w:t>、</w:t>
      </w:r>
      <w:r>
        <w:rPr>
          <w:rFonts w:eastAsia="黑体" w:hint="eastAsia"/>
          <w:spacing w:val="1"/>
          <w:sz w:val="28"/>
        </w:rPr>
        <w:t>技</w:t>
      </w:r>
      <w:r>
        <w:rPr>
          <w:rFonts w:eastAsia="黑体" w:hint="eastAsia"/>
          <w:spacing w:val="3"/>
          <w:sz w:val="28"/>
        </w:rPr>
        <w:t>术</w:t>
      </w:r>
      <w:r>
        <w:rPr>
          <w:rFonts w:eastAsia="黑体" w:hint="eastAsia"/>
          <w:spacing w:val="1"/>
          <w:sz w:val="28"/>
        </w:rPr>
        <w:t>评</w:t>
      </w:r>
      <w:r>
        <w:rPr>
          <w:rFonts w:eastAsia="黑体" w:hint="eastAsia"/>
          <w:spacing w:val="3"/>
          <w:sz w:val="28"/>
        </w:rPr>
        <w:t>分</w:t>
      </w:r>
      <w:r>
        <w:rPr>
          <w:rFonts w:eastAsia="黑体" w:hint="eastAsia"/>
          <w:spacing w:val="1"/>
          <w:sz w:val="28"/>
        </w:rPr>
        <w:t>最</w:t>
      </w:r>
      <w:r>
        <w:rPr>
          <w:rFonts w:eastAsia="黑体" w:hint="eastAsia"/>
          <w:spacing w:val="3"/>
          <w:sz w:val="28"/>
        </w:rPr>
        <w:t>低标</w:t>
      </w:r>
      <w:r>
        <w:rPr>
          <w:rFonts w:eastAsia="黑体" w:hint="eastAsia"/>
          <w:spacing w:val="1"/>
          <w:sz w:val="28"/>
        </w:rPr>
        <w:t>价</w:t>
      </w:r>
      <w:r>
        <w:rPr>
          <w:rFonts w:eastAsia="黑体" w:hint="eastAsia"/>
          <w:spacing w:val="6"/>
          <w:sz w:val="28"/>
        </w:rPr>
        <w:t>法</w:t>
      </w:r>
      <w:r>
        <w:rPr>
          <w:rFonts w:eastAsia="黑体" w:hint="eastAsia"/>
          <w:spacing w:val="1"/>
          <w:sz w:val="28"/>
        </w:rPr>
        <w:t>、</w:t>
      </w:r>
      <w:r>
        <w:rPr>
          <w:rFonts w:eastAsia="黑体" w:hint="eastAsia"/>
          <w:spacing w:val="3"/>
          <w:sz w:val="28"/>
        </w:rPr>
        <w:t>综</w:t>
      </w:r>
      <w:r>
        <w:rPr>
          <w:rFonts w:eastAsia="黑体" w:hint="eastAsia"/>
          <w:spacing w:val="1"/>
          <w:sz w:val="28"/>
        </w:rPr>
        <w:t>合</w:t>
      </w:r>
      <w:r>
        <w:rPr>
          <w:rFonts w:eastAsia="黑体" w:hint="eastAsia"/>
          <w:spacing w:val="3"/>
          <w:sz w:val="28"/>
        </w:rPr>
        <w:t>评</w:t>
      </w:r>
      <w:r>
        <w:rPr>
          <w:rFonts w:eastAsia="黑体" w:hint="eastAsia"/>
          <w:spacing w:val="1"/>
          <w:sz w:val="28"/>
        </w:rPr>
        <w:t>分</w:t>
      </w:r>
      <w:r>
        <w:rPr>
          <w:rFonts w:eastAsia="黑体" w:hint="eastAsia"/>
          <w:spacing w:val="4"/>
          <w:sz w:val="28"/>
        </w:rPr>
        <w:t>法</w:t>
      </w:r>
      <w:r>
        <w:rPr>
          <w:rFonts w:eastAsia="黑体" w:hint="eastAsia"/>
          <w:spacing w:val="3"/>
          <w:sz w:val="28"/>
        </w:rPr>
        <w:t>和</w:t>
      </w:r>
      <w:r>
        <w:rPr>
          <w:rFonts w:eastAsia="黑体" w:hint="eastAsia"/>
          <w:spacing w:val="1"/>
          <w:sz w:val="28"/>
        </w:rPr>
        <w:t>经</w:t>
      </w:r>
      <w:r>
        <w:rPr>
          <w:rFonts w:eastAsia="黑体" w:hint="eastAsia"/>
          <w:spacing w:val="3"/>
          <w:sz w:val="28"/>
        </w:rPr>
        <w:t>评</w:t>
      </w:r>
      <w:r>
        <w:rPr>
          <w:rFonts w:eastAsia="黑体" w:hint="eastAsia"/>
          <w:spacing w:val="1"/>
          <w:sz w:val="28"/>
        </w:rPr>
        <w:t>审</w:t>
      </w:r>
      <w:r>
        <w:rPr>
          <w:rFonts w:eastAsia="黑体" w:hint="eastAsia"/>
          <w:spacing w:val="3"/>
          <w:sz w:val="28"/>
        </w:rPr>
        <w:t>的</w:t>
      </w:r>
      <w:r>
        <w:rPr>
          <w:rFonts w:eastAsia="黑体" w:hint="eastAsia"/>
          <w:spacing w:val="1"/>
          <w:sz w:val="28"/>
        </w:rPr>
        <w:t>最</w:t>
      </w:r>
      <w:r>
        <w:rPr>
          <w:rFonts w:eastAsia="黑体" w:hint="eastAsia"/>
          <w:spacing w:val="3"/>
          <w:sz w:val="28"/>
        </w:rPr>
        <w:t>低</w:t>
      </w:r>
      <w:r>
        <w:rPr>
          <w:rFonts w:eastAsia="黑体" w:hint="eastAsia"/>
          <w:spacing w:val="1"/>
          <w:sz w:val="28"/>
        </w:rPr>
        <w:t>投</w:t>
      </w:r>
      <w:r>
        <w:rPr>
          <w:rFonts w:eastAsia="黑体" w:hint="eastAsia"/>
          <w:spacing w:val="3"/>
          <w:sz w:val="28"/>
        </w:rPr>
        <w:t>标价法四</w:t>
      </w:r>
      <w:r>
        <w:rPr>
          <w:rFonts w:eastAsia="黑体" w:hint="eastAsia"/>
          <w:spacing w:val="1"/>
          <w:sz w:val="28"/>
        </w:rPr>
        <w:t>种</w:t>
      </w:r>
      <w:r>
        <w:rPr>
          <w:rFonts w:eastAsia="黑体" w:hint="eastAsia"/>
          <w:spacing w:val="3"/>
          <w:sz w:val="28"/>
        </w:rPr>
        <w:t>评</w:t>
      </w:r>
      <w:r>
        <w:rPr>
          <w:rFonts w:eastAsia="黑体" w:hint="eastAsia"/>
          <w:spacing w:val="1"/>
          <w:sz w:val="28"/>
        </w:rPr>
        <w:t>标</w:t>
      </w:r>
      <w:r>
        <w:rPr>
          <w:rFonts w:eastAsia="黑体" w:hint="eastAsia"/>
          <w:spacing w:val="3"/>
          <w:sz w:val="28"/>
        </w:rPr>
        <w:t>方</w:t>
      </w:r>
      <w:r>
        <w:rPr>
          <w:rFonts w:eastAsia="黑体" w:hint="eastAsia"/>
          <w:spacing w:val="1"/>
          <w:sz w:val="28"/>
        </w:rPr>
        <w:t>法</w:t>
      </w:r>
      <w:r>
        <w:rPr>
          <w:rFonts w:eastAsia="黑体" w:hint="eastAsia"/>
          <w:sz w:val="28"/>
        </w:rPr>
        <w:t>。</w:t>
      </w:r>
    </w:p>
    <w:p w:rsidR="00F60434" w:rsidRDefault="00824F39" w:rsidP="00F21901">
      <w:pPr>
        <w:kinsoku w:val="0"/>
        <w:overflowPunct w:val="0"/>
        <w:spacing w:line="420" w:lineRule="exact"/>
        <w:ind w:left="104" w:right="246" w:firstLineChars="200" w:firstLine="562"/>
        <w:jc w:val="both"/>
        <w:rPr>
          <w:rFonts w:eastAsia="黑体"/>
          <w:sz w:val="28"/>
        </w:rPr>
      </w:pPr>
      <w:r>
        <w:rPr>
          <w:rFonts w:eastAsia="黑体" w:hint="eastAsia"/>
          <w:spacing w:val="1"/>
          <w:sz w:val="28"/>
        </w:rPr>
        <w:t>公</w:t>
      </w:r>
      <w:r>
        <w:rPr>
          <w:rFonts w:eastAsia="黑体" w:hint="eastAsia"/>
          <w:spacing w:val="3"/>
          <w:sz w:val="28"/>
        </w:rPr>
        <w:t>路</w:t>
      </w:r>
      <w:r>
        <w:rPr>
          <w:rFonts w:eastAsia="黑体" w:hint="eastAsia"/>
          <w:spacing w:val="1"/>
          <w:sz w:val="28"/>
        </w:rPr>
        <w:t>工</w:t>
      </w:r>
      <w:r>
        <w:rPr>
          <w:rFonts w:eastAsia="黑体" w:hint="eastAsia"/>
          <w:spacing w:val="3"/>
          <w:sz w:val="28"/>
        </w:rPr>
        <w:t>程</w:t>
      </w:r>
      <w:r>
        <w:rPr>
          <w:rFonts w:eastAsia="黑体" w:hint="eastAsia"/>
          <w:spacing w:val="1"/>
          <w:sz w:val="28"/>
        </w:rPr>
        <w:t>施</w:t>
      </w:r>
      <w:r>
        <w:rPr>
          <w:rFonts w:eastAsia="黑体" w:hint="eastAsia"/>
          <w:spacing w:val="3"/>
          <w:sz w:val="28"/>
        </w:rPr>
        <w:t>工招</w:t>
      </w:r>
      <w:r>
        <w:rPr>
          <w:rFonts w:eastAsia="黑体" w:hint="eastAsia"/>
          <w:spacing w:val="1"/>
          <w:sz w:val="28"/>
        </w:rPr>
        <w:t>标</w:t>
      </w:r>
      <w:r>
        <w:rPr>
          <w:rFonts w:eastAsia="黑体" w:hint="eastAsia"/>
          <w:spacing w:val="3"/>
          <w:sz w:val="28"/>
        </w:rPr>
        <w:t>评</w:t>
      </w:r>
      <w:r>
        <w:rPr>
          <w:rFonts w:eastAsia="黑体" w:hint="eastAsia"/>
          <w:spacing w:val="1"/>
          <w:sz w:val="28"/>
        </w:rPr>
        <w:t>标</w:t>
      </w:r>
      <w:r>
        <w:rPr>
          <w:rFonts w:eastAsia="黑体" w:hint="eastAsia"/>
          <w:spacing w:val="3"/>
          <w:sz w:val="28"/>
        </w:rPr>
        <w:t>，</w:t>
      </w:r>
      <w:r>
        <w:rPr>
          <w:rFonts w:eastAsia="黑体" w:hint="eastAsia"/>
          <w:spacing w:val="1"/>
          <w:sz w:val="28"/>
        </w:rPr>
        <w:t>一</w:t>
      </w:r>
      <w:r>
        <w:rPr>
          <w:rFonts w:eastAsia="黑体" w:hint="eastAsia"/>
          <w:spacing w:val="3"/>
          <w:sz w:val="28"/>
        </w:rPr>
        <w:t>般</w:t>
      </w:r>
      <w:r>
        <w:rPr>
          <w:rFonts w:eastAsia="黑体" w:hint="eastAsia"/>
          <w:spacing w:val="1"/>
          <w:sz w:val="28"/>
        </w:rPr>
        <w:t>采</w:t>
      </w:r>
      <w:r>
        <w:rPr>
          <w:rFonts w:eastAsia="黑体" w:hint="eastAsia"/>
          <w:spacing w:val="3"/>
          <w:sz w:val="28"/>
        </w:rPr>
        <w:t>用合</w:t>
      </w:r>
      <w:r>
        <w:rPr>
          <w:rFonts w:eastAsia="黑体" w:hint="eastAsia"/>
          <w:spacing w:val="1"/>
          <w:sz w:val="28"/>
        </w:rPr>
        <w:t>理</w:t>
      </w:r>
      <w:r>
        <w:rPr>
          <w:rFonts w:eastAsia="黑体" w:hint="eastAsia"/>
          <w:spacing w:val="3"/>
          <w:sz w:val="28"/>
        </w:rPr>
        <w:t>低</w:t>
      </w:r>
      <w:r>
        <w:rPr>
          <w:rFonts w:eastAsia="黑体" w:hint="eastAsia"/>
          <w:spacing w:val="1"/>
          <w:sz w:val="28"/>
        </w:rPr>
        <w:t>价</w:t>
      </w:r>
      <w:r>
        <w:rPr>
          <w:rFonts w:eastAsia="黑体" w:hint="eastAsia"/>
          <w:spacing w:val="3"/>
          <w:sz w:val="28"/>
        </w:rPr>
        <w:t>法</w:t>
      </w:r>
      <w:r>
        <w:rPr>
          <w:rFonts w:eastAsia="黑体" w:hint="eastAsia"/>
          <w:spacing w:val="1"/>
          <w:sz w:val="28"/>
        </w:rPr>
        <w:t>或</w:t>
      </w:r>
      <w:r>
        <w:rPr>
          <w:rFonts w:eastAsia="黑体" w:hint="eastAsia"/>
          <w:spacing w:val="3"/>
          <w:sz w:val="28"/>
        </w:rPr>
        <w:t>技</w:t>
      </w:r>
      <w:r>
        <w:rPr>
          <w:rFonts w:eastAsia="黑体" w:hint="eastAsia"/>
          <w:spacing w:val="1"/>
          <w:sz w:val="28"/>
        </w:rPr>
        <w:t>术</w:t>
      </w:r>
      <w:r>
        <w:rPr>
          <w:rFonts w:eastAsia="黑体" w:hint="eastAsia"/>
          <w:spacing w:val="3"/>
          <w:sz w:val="28"/>
        </w:rPr>
        <w:t>评分</w:t>
      </w:r>
      <w:r>
        <w:rPr>
          <w:rFonts w:eastAsia="黑体" w:hint="eastAsia"/>
          <w:spacing w:val="1"/>
          <w:sz w:val="28"/>
        </w:rPr>
        <w:t>最</w:t>
      </w:r>
      <w:r>
        <w:rPr>
          <w:rFonts w:eastAsia="黑体" w:hint="eastAsia"/>
          <w:spacing w:val="3"/>
          <w:sz w:val="28"/>
        </w:rPr>
        <w:t>低</w:t>
      </w:r>
      <w:r>
        <w:rPr>
          <w:rFonts w:eastAsia="黑体" w:hint="eastAsia"/>
          <w:spacing w:val="1"/>
          <w:sz w:val="28"/>
        </w:rPr>
        <w:t>标</w:t>
      </w:r>
      <w:r>
        <w:rPr>
          <w:rFonts w:eastAsia="黑体" w:hint="eastAsia"/>
          <w:spacing w:val="3"/>
          <w:sz w:val="28"/>
        </w:rPr>
        <w:t>价</w:t>
      </w:r>
      <w:r>
        <w:rPr>
          <w:rFonts w:eastAsia="黑体" w:hint="eastAsia"/>
          <w:spacing w:val="1"/>
          <w:sz w:val="28"/>
        </w:rPr>
        <w:t>法</w:t>
      </w:r>
      <w:r>
        <w:rPr>
          <w:rFonts w:eastAsia="黑体" w:hint="eastAsia"/>
          <w:spacing w:val="12"/>
          <w:sz w:val="28"/>
        </w:rPr>
        <w:t>。</w:t>
      </w:r>
      <w:r>
        <w:rPr>
          <w:rFonts w:eastAsia="黑体" w:hint="eastAsia"/>
          <w:spacing w:val="1"/>
          <w:sz w:val="28"/>
        </w:rPr>
        <w:t>技术特</w:t>
      </w:r>
      <w:r>
        <w:rPr>
          <w:rFonts w:eastAsia="黑体" w:hint="eastAsia"/>
          <w:spacing w:val="3"/>
          <w:sz w:val="28"/>
        </w:rPr>
        <w:t>别</w:t>
      </w:r>
      <w:r>
        <w:rPr>
          <w:rFonts w:eastAsia="黑体" w:hint="eastAsia"/>
          <w:spacing w:val="1"/>
          <w:sz w:val="28"/>
        </w:rPr>
        <w:t>复</w:t>
      </w:r>
      <w:r>
        <w:rPr>
          <w:rFonts w:eastAsia="黑体" w:hint="eastAsia"/>
          <w:spacing w:val="3"/>
          <w:sz w:val="28"/>
        </w:rPr>
        <w:t>杂</w:t>
      </w:r>
      <w:r>
        <w:rPr>
          <w:rFonts w:eastAsia="黑体" w:hint="eastAsia"/>
          <w:spacing w:val="1"/>
          <w:sz w:val="28"/>
        </w:rPr>
        <w:t>的</w:t>
      </w:r>
      <w:r>
        <w:rPr>
          <w:rFonts w:eastAsia="黑体" w:hint="eastAsia"/>
          <w:spacing w:val="3"/>
          <w:sz w:val="28"/>
        </w:rPr>
        <w:t>特大</w:t>
      </w:r>
      <w:r>
        <w:rPr>
          <w:rFonts w:eastAsia="黑体" w:hint="eastAsia"/>
          <w:spacing w:val="1"/>
          <w:sz w:val="28"/>
        </w:rPr>
        <w:t>桥</w:t>
      </w:r>
      <w:r>
        <w:rPr>
          <w:rFonts w:eastAsia="黑体" w:hint="eastAsia"/>
          <w:spacing w:val="3"/>
          <w:sz w:val="28"/>
        </w:rPr>
        <w:t>梁</w:t>
      </w:r>
      <w:r>
        <w:rPr>
          <w:rFonts w:eastAsia="黑体" w:hint="eastAsia"/>
          <w:spacing w:val="1"/>
          <w:sz w:val="28"/>
        </w:rPr>
        <w:t>和</w:t>
      </w:r>
      <w:r>
        <w:rPr>
          <w:rFonts w:eastAsia="黑体" w:hint="eastAsia"/>
          <w:spacing w:val="3"/>
          <w:sz w:val="28"/>
        </w:rPr>
        <w:t>特</w:t>
      </w:r>
      <w:r>
        <w:rPr>
          <w:rFonts w:eastAsia="黑体" w:hint="eastAsia"/>
          <w:spacing w:val="1"/>
          <w:sz w:val="28"/>
        </w:rPr>
        <w:t>长</w:t>
      </w:r>
      <w:r>
        <w:rPr>
          <w:rFonts w:eastAsia="黑体" w:hint="eastAsia"/>
          <w:spacing w:val="3"/>
          <w:sz w:val="28"/>
        </w:rPr>
        <w:t>隧</w:t>
      </w:r>
      <w:r>
        <w:rPr>
          <w:rFonts w:eastAsia="黑体" w:hint="eastAsia"/>
          <w:spacing w:val="1"/>
          <w:sz w:val="28"/>
        </w:rPr>
        <w:t>道</w:t>
      </w:r>
      <w:r>
        <w:rPr>
          <w:rFonts w:eastAsia="黑体" w:hint="eastAsia"/>
          <w:spacing w:val="3"/>
          <w:sz w:val="28"/>
        </w:rPr>
        <w:t>项目</w:t>
      </w:r>
      <w:r>
        <w:rPr>
          <w:rFonts w:eastAsia="黑体" w:hint="eastAsia"/>
          <w:spacing w:val="1"/>
          <w:sz w:val="28"/>
        </w:rPr>
        <w:t>主</w:t>
      </w:r>
      <w:r>
        <w:rPr>
          <w:rFonts w:eastAsia="黑体" w:hint="eastAsia"/>
          <w:spacing w:val="3"/>
          <w:sz w:val="28"/>
        </w:rPr>
        <w:t>体</w:t>
      </w:r>
      <w:r>
        <w:rPr>
          <w:rFonts w:eastAsia="黑体" w:hint="eastAsia"/>
          <w:spacing w:val="1"/>
          <w:sz w:val="28"/>
        </w:rPr>
        <w:t>工</w:t>
      </w:r>
      <w:r>
        <w:rPr>
          <w:rFonts w:eastAsia="黑体" w:hint="eastAsia"/>
          <w:spacing w:val="3"/>
          <w:sz w:val="28"/>
        </w:rPr>
        <w:t>程</w:t>
      </w:r>
      <w:r>
        <w:rPr>
          <w:rFonts w:eastAsia="黑体" w:hint="eastAsia"/>
          <w:spacing w:val="1"/>
          <w:sz w:val="28"/>
        </w:rPr>
        <w:t>，</w:t>
      </w:r>
      <w:r>
        <w:rPr>
          <w:rFonts w:eastAsia="黑体" w:hint="eastAsia"/>
          <w:spacing w:val="3"/>
          <w:sz w:val="28"/>
        </w:rPr>
        <w:t>可</w:t>
      </w:r>
      <w:r>
        <w:rPr>
          <w:rFonts w:eastAsia="黑体" w:hint="eastAsia"/>
          <w:spacing w:val="1"/>
          <w:sz w:val="28"/>
        </w:rPr>
        <w:t>以</w:t>
      </w:r>
      <w:r>
        <w:rPr>
          <w:rFonts w:eastAsia="黑体" w:hint="eastAsia"/>
          <w:spacing w:val="3"/>
          <w:sz w:val="28"/>
        </w:rPr>
        <w:t>采用</w:t>
      </w:r>
      <w:r>
        <w:rPr>
          <w:rFonts w:eastAsia="黑体" w:hint="eastAsia"/>
          <w:spacing w:val="1"/>
          <w:sz w:val="28"/>
        </w:rPr>
        <w:t>综</w:t>
      </w:r>
      <w:r>
        <w:rPr>
          <w:rFonts w:eastAsia="黑体" w:hint="eastAsia"/>
          <w:spacing w:val="3"/>
          <w:sz w:val="28"/>
        </w:rPr>
        <w:t>合</w:t>
      </w:r>
      <w:r>
        <w:rPr>
          <w:rFonts w:eastAsia="黑体" w:hint="eastAsia"/>
          <w:spacing w:val="1"/>
          <w:sz w:val="28"/>
        </w:rPr>
        <w:t>评</w:t>
      </w:r>
      <w:r>
        <w:rPr>
          <w:rFonts w:eastAsia="黑体" w:hint="eastAsia"/>
          <w:spacing w:val="3"/>
          <w:sz w:val="28"/>
        </w:rPr>
        <w:t>分</w:t>
      </w:r>
      <w:r>
        <w:rPr>
          <w:rFonts w:eastAsia="黑体" w:hint="eastAsia"/>
          <w:spacing w:val="1"/>
          <w:sz w:val="28"/>
        </w:rPr>
        <w:t>法</w:t>
      </w:r>
      <w:r>
        <w:rPr>
          <w:rFonts w:eastAsia="黑体" w:hint="eastAsia"/>
          <w:spacing w:val="3"/>
          <w:sz w:val="28"/>
        </w:rPr>
        <w:t>。</w:t>
      </w:r>
      <w:r>
        <w:rPr>
          <w:rFonts w:eastAsia="黑体" w:hint="eastAsia"/>
          <w:spacing w:val="1"/>
          <w:sz w:val="28"/>
        </w:rPr>
        <w:t>工</w:t>
      </w:r>
      <w:r>
        <w:rPr>
          <w:rFonts w:eastAsia="黑体" w:hint="eastAsia"/>
          <w:sz w:val="28"/>
        </w:rPr>
        <w:t>程规模较</w:t>
      </w:r>
      <w:r>
        <w:rPr>
          <w:rFonts w:eastAsia="黑体" w:hint="eastAsia"/>
          <w:spacing w:val="2"/>
          <w:sz w:val="28"/>
        </w:rPr>
        <w:t>小</w:t>
      </w:r>
      <w:r>
        <w:rPr>
          <w:rFonts w:eastAsia="黑体" w:hint="eastAsia"/>
          <w:sz w:val="28"/>
        </w:rPr>
        <w:t>、技</w:t>
      </w:r>
      <w:r>
        <w:rPr>
          <w:rFonts w:eastAsia="黑体" w:hint="eastAsia"/>
          <w:spacing w:val="2"/>
          <w:sz w:val="28"/>
        </w:rPr>
        <w:t>术</w:t>
      </w:r>
      <w:r>
        <w:rPr>
          <w:rFonts w:eastAsia="黑体" w:hint="eastAsia"/>
          <w:sz w:val="28"/>
        </w:rPr>
        <w:t>含</w:t>
      </w:r>
      <w:r>
        <w:rPr>
          <w:rFonts w:eastAsia="黑体" w:hint="eastAsia"/>
          <w:spacing w:val="2"/>
          <w:sz w:val="28"/>
        </w:rPr>
        <w:t>量</w:t>
      </w:r>
      <w:r>
        <w:rPr>
          <w:rFonts w:eastAsia="黑体" w:hint="eastAsia"/>
          <w:sz w:val="28"/>
        </w:rPr>
        <w:t>较低的</w:t>
      </w:r>
      <w:r>
        <w:rPr>
          <w:rFonts w:eastAsia="黑体" w:hint="eastAsia"/>
          <w:spacing w:val="2"/>
          <w:sz w:val="28"/>
        </w:rPr>
        <w:t>工</w:t>
      </w:r>
      <w:r>
        <w:rPr>
          <w:rFonts w:eastAsia="黑体" w:hint="eastAsia"/>
          <w:sz w:val="28"/>
        </w:rPr>
        <w:t>程，</w:t>
      </w:r>
      <w:r>
        <w:rPr>
          <w:rFonts w:eastAsia="黑体" w:hint="eastAsia"/>
          <w:spacing w:val="2"/>
          <w:sz w:val="28"/>
        </w:rPr>
        <w:t>可</w:t>
      </w:r>
      <w:r>
        <w:rPr>
          <w:rFonts w:eastAsia="黑体" w:hint="eastAsia"/>
          <w:sz w:val="28"/>
        </w:rPr>
        <w:t>以</w:t>
      </w:r>
      <w:r>
        <w:rPr>
          <w:rFonts w:eastAsia="黑体" w:hint="eastAsia"/>
          <w:spacing w:val="2"/>
          <w:sz w:val="28"/>
        </w:rPr>
        <w:t>采</w:t>
      </w:r>
      <w:r>
        <w:rPr>
          <w:rFonts w:eastAsia="黑体" w:hint="eastAsia"/>
          <w:sz w:val="28"/>
        </w:rPr>
        <w:t>用经评</w:t>
      </w:r>
      <w:r>
        <w:rPr>
          <w:rFonts w:eastAsia="黑体" w:hint="eastAsia"/>
          <w:spacing w:val="2"/>
          <w:sz w:val="28"/>
        </w:rPr>
        <w:t>审</w:t>
      </w:r>
      <w:r>
        <w:rPr>
          <w:rFonts w:eastAsia="黑体" w:hint="eastAsia"/>
          <w:sz w:val="28"/>
        </w:rPr>
        <w:t>的最</w:t>
      </w:r>
      <w:r>
        <w:rPr>
          <w:rFonts w:eastAsia="黑体" w:hint="eastAsia"/>
          <w:spacing w:val="2"/>
          <w:sz w:val="28"/>
        </w:rPr>
        <w:t>低</w:t>
      </w:r>
      <w:r>
        <w:rPr>
          <w:rFonts w:eastAsia="黑体" w:hint="eastAsia"/>
          <w:sz w:val="28"/>
        </w:rPr>
        <w:t>投</w:t>
      </w:r>
      <w:r>
        <w:rPr>
          <w:rFonts w:eastAsia="黑体" w:hint="eastAsia"/>
          <w:spacing w:val="2"/>
          <w:sz w:val="28"/>
        </w:rPr>
        <w:t>标</w:t>
      </w:r>
      <w:r>
        <w:rPr>
          <w:rFonts w:eastAsia="黑体" w:hint="eastAsia"/>
          <w:sz w:val="28"/>
        </w:rPr>
        <w:t>价法。</w:t>
      </w:r>
    </w:p>
    <w:p w:rsidR="00F60434" w:rsidRDefault="00824F39">
      <w:pPr>
        <w:kinsoku w:val="0"/>
        <w:overflowPunct w:val="0"/>
        <w:spacing w:before="3" w:line="420" w:lineRule="exact"/>
        <w:ind w:left="104" w:right="246" w:firstLineChars="200" w:firstLine="560"/>
        <w:jc w:val="both"/>
        <w:rPr>
          <w:rFonts w:eastAsia="黑体"/>
          <w:sz w:val="28"/>
        </w:rPr>
      </w:pPr>
      <w:r>
        <w:rPr>
          <w:rFonts w:eastAsia="黑体" w:hint="eastAsia"/>
          <w:sz w:val="28"/>
        </w:rPr>
        <w:t>第三章“</w:t>
      </w:r>
      <w:r>
        <w:rPr>
          <w:rFonts w:eastAsia="黑体" w:hint="eastAsia"/>
          <w:spacing w:val="1"/>
          <w:sz w:val="28"/>
        </w:rPr>
        <w:t>评</w:t>
      </w:r>
      <w:r>
        <w:rPr>
          <w:rFonts w:eastAsia="黑体" w:hint="eastAsia"/>
          <w:sz w:val="28"/>
        </w:rPr>
        <w:t>标办</w:t>
      </w:r>
      <w:r>
        <w:rPr>
          <w:rFonts w:eastAsia="黑体" w:hint="eastAsia"/>
          <w:spacing w:val="1"/>
          <w:sz w:val="28"/>
        </w:rPr>
        <w:t>法</w:t>
      </w:r>
      <w:r>
        <w:rPr>
          <w:rFonts w:eastAsia="黑体"/>
          <w:sz w:val="28"/>
        </w:rPr>
        <w:t>”</w:t>
      </w:r>
      <w:r>
        <w:rPr>
          <w:rFonts w:eastAsia="黑体" w:hint="eastAsia"/>
          <w:spacing w:val="1"/>
          <w:sz w:val="28"/>
        </w:rPr>
        <w:t>前</w:t>
      </w:r>
      <w:r>
        <w:rPr>
          <w:rFonts w:eastAsia="黑体" w:hint="eastAsia"/>
          <w:sz w:val="28"/>
        </w:rPr>
        <w:t>附表应</w:t>
      </w:r>
      <w:r>
        <w:rPr>
          <w:rFonts w:eastAsia="黑体" w:hint="eastAsia"/>
          <w:spacing w:val="1"/>
          <w:sz w:val="28"/>
        </w:rPr>
        <w:t>列</w:t>
      </w:r>
      <w:r>
        <w:rPr>
          <w:rFonts w:eastAsia="黑体" w:hint="eastAsia"/>
          <w:sz w:val="28"/>
        </w:rPr>
        <w:t>明全</w:t>
      </w:r>
      <w:r>
        <w:rPr>
          <w:rFonts w:eastAsia="黑体" w:hint="eastAsia"/>
          <w:spacing w:val="1"/>
          <w:sz w:val="28"/>
        </w:rPr>
        <w:t>部</w:t>
      </w:r>
      <w:r>
        <w:rPr>
          <w:rFonts w:eastAsia="黑体" w:hint="eastAsia"/>
          <w:sz w:val="28"/>
        </w:rPr>
        <w:t>评</w:t>
      </w:r>
      <w:r>
        <w:rPr>
          <w:rFonts w:eastAsia="黑体" w:hint="eastAsia"/>
          <w:spacing w:val="1"/>
          <w:sz w:val="28"/>
        </w:rPr>
        <w:t>审</w:t>
      </w:r>
      <w:r>
        <w:rPr>
          <w:rFonts w:eastAsia="黑体" w:hint="eastAsia"/>
          <w:sz w:val="28"/>
        </w:rPr>
        <w:t>因素和</w:t>
      </w:r>
      <w:r>
        <w:rPr>
          <w:rFonts w:eastAsia="黑体" w:hint="eastAsia"/>
          <w:spacing w:val="1"/>
          <w:sz w:val="28"/>
        </w:rPr>
        <w:t>评</w:t>
      </w:r>
      <w:r>
        <w:rPr>
          <w:rFonts w:eastAsia="黑体" w:hint="eastAsia"/>
          <w:sz w:val="28"/>
        </w:rPr>
        <w:t>审标准</w:t>
      </w:r>
      <w:r>
        <w:rPr>
          <w:rFonts w:eastAsia="黑体" w:hint="eastAsia"/>
          <w:spacing w:val="-36"/>
          <w:sz w:val="28"/>
        </w:rPr>
        <w:t>，</w:t>
      </w:r>
      <w:r>
        <w:rPr>
          <w:rFonts w:eastAsia="黑体" w:hint="eastAsia"/>
          <w:spacing w:val="1"/>
          <w:sz w:val="28"/>
        </w:rPr>
        <w:t>并</w:t>
      </w:r>
      <w:r>
        <w:rPr>
          <w:rFonts w:eastAsia="黑体" w:hint="eastAsia"/>
          <w:spacing w:val="2"/>
          <w:sz w:val="28"/>
        </w:rPr>
        <w:t>在</w:t>
      </w:r>
      <w:r>
        <w:rPr>
          <w:rFonts w:eastAsia="黑体" w:hint="eastAsia"/>
          <w:sz w:val="28"/>
        </w:rPr>
        <w:t>本</w:t>
      </w:r>
      <w:r>
        <w:rPr>
          <w:rFonts w:eastAsia="黑体" w:hint="eastAsia"/>
          <w:spacing w:val="-38"/>
          <w:sz w:val="28"/>
        </w:rPr>
        <w:t>章</w:t>
      </w:r>
      <w:r>
        <w:rPr>
          <w:rFonts w:eastAsia="黑体" w:hint="eastAsia"/>
          <w:sz w:val="28"/>
        </w:rPr>
        <w:t>（前附</w:t>
      </w:r>
      <w:r>
        <w:rPr>
          <w:rFonts w:eastAsia="黑体" w:hint="eastAsia"/>
          <w:spacing w:val="-1"/>
          <w:sz w:val="28"/>
        </w:rPr>
        <w:t>表</w:t>
      </w:r>
      <w:r>
        <w:rPr>
          <w:rFonts w:eastAsia="黑体" w:hint="eastAsia"/>
          <w:sz w:val="28"/>
        </w:rPr>
        <w:t>及</w:t>
      </w:r>
      <w:r>
        <w:rPr>
          <w:rFonts w:eastAsia="黑体" w:hint="eastAsia"/>
          <w:spacing w:val="2"/>
          <w:sz w:val="28"/>
        </w:rPr>
        <w:t>正</w:t>
      </w:r>
      <w:r>
        <w:rPr>
          <w:rFonts w:eastAsia="黑体" w:hint="eastAsia"/>
          <w:sz w:val="28"/>
        </w:rPr>
        <w:t>文）</w:t>
      </w:r>
      <w:r>
        <w:rPr>
          <w:rFonts w:eastAsia="黑体" w:hint="eastAsia"/>
          <w:spacing w:val="2"/>
          <w:sz w:val="28"/>
        </w:rPr>
        <w:t>标</w:t>
      </w:r>
      <w:r>
        <w:rPr>
          <w:rFonts w:eastAsia="黑体" w:hint="eastAsia"/>
          <w:sz w:val="28"/>
        </w:rPr>
        <w:t>明</w:t>
      </w:r>
      <w:r>
        <w:rPr>
          <w:rFonts w:eastAsia="黑体" w:hint="eastAsia"/>
          <w:spacing w:val="2"/>
          <w:sz w:val="28"/>
        </w:rPr>
        <w:t>投</w:t>
      </w:r>
      <w:r>
        <w:rPr>
          <w:rFonts w:eastAsia="黑体" w:hint="eastAsia"/>
          <w:sz w:val="28"/>
        </w:rPr>
        <w:t>标人不</w:t>
      </w:r>
      <w:r>
        <w:rPr>
          <w:rFonts w:eastAsia="黑体" w:hint="eastAsia"/>
          <w:spacing w:val="2"/>
          <w:sz w:val="28"/>
        </w:rPr>
        <w:t>满</w:t>
      </w:r>
      <w:r>
        <w:rPr>
          <w:rFonts w:eastAsia="黑体" w:hint="eastAsia"/>
          <w:sz w:val="28"/>
        </w:rPr>
        <w:t>足要</w:t>
      </w:r>
      <w:r>
        <w:rPr>
          <w:rFonts w:eastAsia="黑体" w:hint="eastAsia"/>
          <w:spacing w:val="2"/>
          <w:sz w:val="28"/>
        </w:rPr>
        <w:t>求</w:t>
      </w:r>
      <w:r>
        <w:rPr>
          <w:rFonts w:eastAsia="黑体" w:hint="eastAsia"/>
          <w:sz w:val="28"/>
        </w:rPr>
        <w:t>即</w:t>
      </w:r>
      <w:r>
        <w:rPr>
          <w:rFonts w:eastAsia="黑体" w:hint="eastAsia"/>
          <w:spacing w:val="2"/>
          <w:sz w:val="28"/>
        </w:rPr>
        <w:t>导致</w:t>
      </w:r>
      <w:r>
        <w:rPr>
          <w:rFonts w:eastAsia="黑体" w:hint="eastAsia"/>
          <w:sz w:val="28"/>
        </w:rPr>
        <w:t>否决</w:t>
      </w:r>
      <w:r>
        <w:rPr>
          <w:rFonts w:eastAsia="黑体" w:hint="eastAsia"/>
          <w:spacing w:val="2"/>
          <w:sz w:val="28"/>
        </w:rPr>
        <w:t>投</w:t>
      </w:r>
      <w:r>
        <w:rPr>
          <w:rFonts w:eastAsia="黑体" w:hint="eastAsia"/>
          <w:sz w:val="28"/>
        </w:rPr>
        <w:t>标的</w:t>
      </w:r>
      <w:r>
        <w:rPr>
          <w:rFonts w:eastAsia="黑体" w:hint="eastAsia"/>
          <w:spacing w:val="2"/>
          <w:sz w:val="28"/>
        </w:rPr>
        <w:t>全</w:t>
      </w:r>
      <w:r>
        <w:rPr>
          <w:rFonts w:eastAsia="黑体" w:hint="eastAsia"/>
          <w:sz w:val="28"/>
        </w:rPr>
        <w:t>部</w:t>
      </w:r>
      <w:r>
        <w:rPr>
          <w:rFonts w:eastAsia="黑体" w:hint="eastAsia"/>
          <w:spacing w:val="2"/>
          <w:sz w:val="28"/>
        </w:rPr>
        <w:t>条</w:t>
      </w:r>
      <w:r>
        <w:rPr>
          <w:rFonts w:eastAsia="黑体" w:hint="eastAsia"/>
          <w:sz w:val="28"/>
        </w:rPr>
        <w:t>款。</w:t>
      </w:r>
    </w:p>
    <w:p w:rsidR="00F60434" w:rsidRDefault="00824F39">
      <w:pPr>
        <w:kinsoku w:val="0"/>
        <w:overflowPunct w:val="0"/>
        <w:spacing w:line="420" w:lineRule="exact"/>
        <w:ind w:left="104" w:right="247" w:firstLineChars="200" w:firstLine="560"/>
        <w:jc w:val="both"/>
        <w:rPr>
          <w:rFonts w:eastAsia="黑体"/>
          <w:sz w:val="28"/>
        </w:rPr>
      </w:pPr>
      <w:r>
        <w:rPr>
          <w:rFonts w:eastAsia="黑体" w:hint="eastAsia"/>
          <w:sz w:val="28"/>
        </w:rPr>
        <w:t>招标</w:t>
      </w:r>
      <w:r>
        <w:rPr>
          <w:rFonts w:eastAsia="黑体" w:hint="eastAsia"/>
          <w:spacing w:val="1"/>
          <w:sz w:val="28"/>
        </w:rPr>
        <w:t>人</w:t>
      </w:r>
      <w:r>
        <w:rPr>
          <w:rFonts w:eastAsia="黑体" w:hint="eastAsia"/>
          <w:sz w:val="28"/>
        </w:rPr>
        <w:t>选</w:t>
      </w:r>
      <w:r>
        <w:rPr>
          <w:rFonts w:eastAsia="黑体" w:hint="eastAsia"/>
          <w:spacing w:val="1"/>
          <w:sz w:val="28"/>
        </w:rPr>
        <w:t>择</w:t>
      </w:r>
      <w:r>
        <w:rPr>
          <w:rFonts w:eastAsia="黑体" w:hint="eastAsia"/>
          <w:sz w:val="28"/>
        </w:rPr>
        <w:t>适</w:t>
      </w:r>
      <w:r>
        <w:rPr>
          <w:rFonts w:eastAsia="黑体" w:hint="eastAsia"/>
          <w:spacing w:val="2"/>
          <w:sz w:val="28"/>
        </w:rPr>
        <w:t>用</w:t>
      </w:r>
      <w:r>
        <w:rPr>
          <w:rFonts w:eastAsia="黑体" w:hint="eastAsia"/>
          <w:sz w:val="28"/>
        </w:rPr>
        <w:t>技</w:t>
      </w:r>
      <w:r>
        <w:rPr>
          <w:rFonts w:eastAsia="黑体" w:hint="eastAsia"/>
          <w:spacing w:val="1"/>
          <w:sz w:val="28"/>
        </w:rPr>
        <w:t>术</w:t>
      </w:r>
      <w:r>
        <w:rPr>
          <w:rFonts w:eastAsia="黑体" w:hint="eastAsia"/>
          <w:sz w:val="28"/>
        </w:rPr>
        <w:t>评分</w:t>
      </w:r>
      <w:r>
        <w:rPr>
          <w:rFonts w:eastAsia="黑体" w:hint="eastAsia"/>
          <w:spacing w:val="1"/>
          <w:sz w:val="28"/>
        </w:rPr>
        <w:t>最</w:t>
      </w:r>
      <w:r>
        <w:rPr>
          <w:rFonts w:eastAsia="黑体" w:hint="eastAsia"/>
          <w:sz w:val="28"/>
        </w:rPr>
        <w:t>低</w:t>
      </w:r>
      <w:r>
        <w:rPr>
          <w:rFonts w:eastAsia="黑体" w:hint="eastAsia"/>
          <w:spacing w:val="1"/>
          <w:sz w:val="28"/>
        </w:rPr>
        <w:t>标</w:t>
      </w:r>
      <w:r>
        <w:rPr>
          <w:rFonts w:eastAsia="黑体" w:hint="eastAsia"/>
          <w:sz w:val="28"/>
        </w:rPr>
        <w:t>价</w:t>
      </w:r>
      <w:r>
        <w:rPr>
          <w:rFonts w:eastAsia="黑体" w:hint="eastAsia"/>
          <w:spacing w:val="2"/>
          <w:sz w:val="28"/>
        </w:rPr>
        <w:t>法</w:t>
      </w:r>
      <w:r>
        <w:rPr>
          <w:rFonts w:eastAsia="黑体" w:hint="eastAsia"/>
          <w:sz w:val="28"/>
        </w:rPr>
        <w:t>、</w:t>
      </w:r>
      <w:r>
        <w:rPr>
          <w:rFonts w:eastAsia="黑体" w:hint="eastAsia"/>
          <w:spacing w:val="1"/>
          <w:sz w:val="28"/>
        </w:rPr>
        <w:t>综</w:t>
      </w:r>
      <w:r>
        <w:rPr>
          <w:rFonts w:eastAsia="黑体" w:hint="eastAsia"/>
          <w:sz w:val="28"/>
        </w:rPr>
        <w:t>合评</w:t>
      </w:r>
      <w:r>
        <w:rPr>
          <w:rFonts w:eastAsia="黑体" w:hint="eastAsia"/>
          <w:spacing w:val="1"/>
          <w:sz w:val="28"/>
        </w:rPr>
        <w:t>分</w:t>
      </w:r>
      <w:r>
        <w:rPr>
          <w:rFonts w:eastAsia="黑体" w:hint="eastAsia"/>
          <w:sz w:val="28"/>
        </w:rPr>
        <w:t>法</w:t>
      </w:r>
      <w:r>
        <w:rPr>
          <w:rFonts w:eastAsia="黑体" w:hint="eastAsia"/>
          <w:spacing w:val="1"/>
          <w:sz w:val="28"/>
        </w:rPr>
        <w:t>的</w:t>
      </w:r>
      <w:r>
        <w:rPr>
          <w:rFonts w:eastAsia="黑体" w:hint="eastAsia"/>
          <w:sz w:val="28"/>
        </w:rPr>
        <w:t>，</w:t>
      </w:r>
      <w:r>
        <w:rPr>
          <w:rFonts w:eastAsia="黑体" w:hint="eastAsia"/>
          <w:spacing w:val="1"/>
          <w:sz w:val="28"/>
        </w:rPr>
        <w:t>在</w:t>
      </w:r>
      <w:r>
        <w:rPr>
          <w:rFonts w:eastAsia="黑体" w:hint="eastAsia"/>
          <w:sz w:val="28"/>
        </w:rPr>
        <w:t>满</w:t>
      </w:r>
      <w:r>
        <w:rPr>
          <w:rFonts w:eastAsia="黑体" w:hint="eastAsia"/>
          <w:spacing w:val="2"/>
          <w:sz w:val="28"/>
        </w:rPr>
        <w:t>足</w:t>
      </w:r>
      <w:r>
        <w:rPr>
          <w:rFonts w:eastAsia="黑体" w:hint="eastAsia"/>
          <w:sz w:val="28"/>
        </w:rPr>
        <w:t>第三</w:t>
      </w:r>
      <w:r>
        <w:rPr>
          <w:rFonts w:eastAsia="黑体" w:hint="eastAsia"/>
          <w:spacing w:val="1"/>
          <w:sz w:val="28"/>
        </w:rPr>
        <w:t>章</w:t>
      </w:r>
      <w:r>
        <w:rPr>
          <w:rFonts w:eastAsia="黑体"/>
          <w:sz w:val="28"/>
        </w:rPr>
        <w:t>“</w:t>
      </w:r>
      <w:r>
        <w:rPr>
          <w:rFonts w:eastAsia="黑体" w:hint="eastAsia"/>
          <w:sz w:val="28"/>
        </w:rPr>
        <w:t>评标办</w:t>
      </w:r>
      <w:r>
        <w:rPr>
          <w:rFonts w:eastAsia="黑体" w:hint="eastAsia"/>
          <w:spacing w:val="1"/>
          <w:sz w:val="28"/>
        </w:rPr>
        <w:t>法</w:t>
      </w:r>
      <w:r>
        <w:rPr>
          <w:rFonts w:eastAsia="黑体"/>
          <w:sz w:val="28"/>
        </w:rPr>
        <w:t>”</w:t>
      </w:r>
      <w:r>
        <w:rPr>
          <w:rFonts w:eastAsia="黑体" w:hint="eastAsia"/>
          <w:sz w:val="28"/>
        </w:rPr>
        <w:t>相</w:t>
      </w:r>
      <w:r>
        <w:rPr>
          <w:rFonts w:eastAsia="黑体" w:hint="eastAsia"/>
          <w:spacing w:val="1"/>
          <w:sz w:val="28"/>
        </w:rPr>
        <w:t>关</w:t>
      </w:r>
      <w:r>
        <w:rPr>
          <w:rFonts w:eastAsia="黑体" w:hint="eastAsia"/>
          <w:sz w:val="28"/>
        </w:rPr>
        <w:t>注</w:t>
      </w:r>
      <w:r>
        <w:rPr>
          <w:rFonts w:eastAsia="黑体" w:hint="eastAsia"/>
          <w:spacing w:val="1"/>
          <w:sz w:val="28"/>
        </w:rPr>
        <w:t>释</w:t>
      </w:r>
      <w:r>
        <w:rPr>
          <w:rFonts w:eastAsia="黑体" w:hint="eastAsia"/>
          <w:sz w:val="28"/>
        </w:rPr>
        <w:t>的</w:t>
      </w:r>
      <w:r>
        <w:rPr>
          <w:rFonts w:eastAsia="黑体" w:hint="eastAsia"/>
          <w:spacing w:val="1"/>
          <w:sz w:val="28"/>
        </w:rPr>
        <w:t>前</w:t>
      </w:r>
      <w:r>
        <w:rPr>
          <w:rFonts w:eastAsia="黑体" w:hint="eastAsia"/>
          <w:sz w:val="28"/>
        </w:rPr>
        <w:t>提下</w:t>
      </w:r>
      <w:r>
        <w:rPr>
          <w:rFonts w:eastAsia="黑体" w:hint="eastAsia"/>
          <w:spacing w:val="1"/>
          <w:sz w:val="28"/>
        </w:rPr>
        <w:t>，</w:t>
      </w:r>
      <w:r>
        <w:rPr>
          <w:rFonts w:eastAsia="黑体" w:hint="eastAsia"/>
          <w:sz w:val="28"/>
        </w:rPr>
        <w:t>各</w:t>
      </w:r>
      <w:r>
        <w:rPr>
          <w:rFonts w:eastAsia="黑体" w:hint="eastAsia"/>
          <w:spacing w:val="1"/>
          <w:sz w:val="28"/>
        </w:rPr>
        <w:t>评</w:t>
      </w:r>
      <w:r>
        <w:rPr>
          <w:rFonts w:eastAsia="黑体" w:hint="eastAsia"/>
          <w:sz w:val="28"/>
        </w:rPr>
        <w:t>审</w:t>
      </w:r>
      <w:r>
        <w:rPr>
          <w:rFonts w:eastAsia="黑体" w:hint="eastAsia"/>
          <w:spacing w:val="1"/>
          <w:sz w:val="28"/>
        </w:rPr>
        <w:t>因</w:t>
      </w:r>
      <w:r>
        <w:rPr>
          <w:rFonts w:eastAsia="黑体" w:hint="eastAsia"/>
          <w:sz w:val="28"/>
        </w:rPr>
        <w:t>素</w:t>
      </w:r>
      <w:r>
        <w:rPr>
          <w:rFonts w:eastAsia="黑体" w:hint="eastAsia"/>
          <w:spacing w:val="1"/>
          <w:sz w:val="28"/>
        </w:rPr>
        <w:t>的</w:t>
      </w:r>
      <w:r>
        <w:rPr>
          <w:rFonts w:eastAsia="黑体" w:hint="eastAsia"/>
          <w:sz w:val="28"/>
        </w:rPr>
        <w:t>评审</w:t>
      </w:r>
      <w:r>
        <w:rPr>
          <w:rFonts w:eastAsia="黑体" w:hint="eastAsia"/>
          <w:spacing w:val="1"/>
          <w:sz w:val="28"/>
        </w:rPr>
        <w:t>标准和</w:t>
      </w:r>
      <w:r>
        <w:rPr>
          <w:rFonts w:eastAsia="黑体" w:hint="eastAsia"/>
          <w:sz w:val="28"/>
        </w:rPr>
        <w:t>分</w:t>
      </w:r>
      <w:r>
        <w:rPr>
          <w:rFonts w:eastAsia="黑体" w:hint="eastAsia"/>
          <w:spacing w:val="1"/>
          <w:sz w:val="28"/>
        </w:rPr>
        <w:t>值</w:t>
      </w:r>
      <w:r>
        <w:rPr>
          <w:rFonts w:eastAsia="黑体" w:hint="eastAsia"/>
          <w:sz w:val="28"/>
        </w:rPr>
        <w:t>等</w:t>
      </w:r>
      <w:r>
        <w:rPr>
          <w:rFonts w:eastAsia="黑体" w:hint="eastAsia"/>
          <w:spacing w:val="1"/>
          <w:sz w:val="28"/>
        </w:rPr>
        <w:t>由</w:t>
      </w:r>
      <w:r>
        <w:rPr>
          <w:rFonts w:eastAsia="黑体" w:hint="eastAsia"/>
          <w:sz w:val="28"/>
        </w:rPr>
        <w:t>招标</w:t>
      </w:r>
      <w:r>
        <w:rPr>
          <w:rFonts w:eastAsia="黑体" w:hint="eastAsia"/>
          <w:spacing w:val="2"/>
          <w:sz w:val="28"/>
        </w:rPr>
        <w:t>人</w:t>
      </w:r>
      <w:r>
        <w:rPr>
          <w:rFonts w:eastAsia="黑体" w:hint="eastAsia"/>
          <w:sz w:val="28"/>
        </w:rPr>
        <w:t>根</w:t>
      </w:r>
      <w:r>
        <w:rPr>
          <w:rFonts w:eastAsia="黑体" w:hint="eastAsia"/>
          <w:spacing w:val="1"/>
          <w:sz w:val="28"/>
        </w:rPr>
        <w:t>据</w:t>
      </w:r>
      <w:r>
        <w:rPr>
          <w:rFonts w:eastAsia="黑体" w:hint="eastAsia"/>
          <w:sz w:val="28"/>
        </w:rPr>
        <w:t>项目特点</w:t>
      </w:r>
      <w:r>
        <w:rPr>
          <w:rFonts w:eastAsia="黑体" w:hint="eastAsia"/>
          <w:spacing w:val="2"/>
          <w:sz w:val="28"/>
        </w:rPr>
        <w:t>和</w:t>
      </w:r>
      <w:r>
        <w:rPr>
          <w:rFonts w:eastAsia="黑体" w:hint="eastAsia"/>
          <w:sz w:val="28"/>
        </w:rPr>
        <w:t>需要</w:t>
      </w:r>
      <w:r>
        <w:rPr>
          <w:rFonts w:eastAsia="黑体" w:hint="eastAsia"/>
          <w:spacing w:val="2"/>
          <w:sz w:val="28"/>
        </w:rPr>
        <w:t>合</w:t>
      </w:r>
      <w:r>
        <w:rPr>
          <w:rFonts w:eastAsia="黑体" w:hint="eastAsia"/>
          <w:sz w:val="28"/>
        </w:rPr>
        <w:t>理</w:t>
      </w:r>
      <w:r>
        <w:rPr>
          <w:rFonts w:eastAsia="黑体" w:hint="eastAsia"/>
          <w:spacing w:val="2"/>
          <w:sz w:val="28"/>
        </w:rPr>
        <w:t>确</w:t>
      </w:r>
      <w:r>
        <w:rPr>
          <w:rFonts w:eastAsia="黑体" w:hint="eastAsia"/>
          <w:sz w:val="28"/>
        </w:rPr>
        <w:t>定。</w:t>
      </w:r>
    </w:p>
    <w:p w:rsidR="00F60434" w:rsidRDefault="00824F39" w:rsidP="00F21901">
      <w:pPr>
        <w:kinsoku w:val="0"/>
        <w:overflowPunct w:val="0"/>
        <w:spacing w:before="1" w:line="420" w:lineRule="exact"/>
        <w:ind w:left="104" w:right="242" w:firstLineChars="200" w:firstLine="562"/>
        <w:jc w:val="both"/>
        <w:rPr>
          <w:rFonts w:eastAsia="黑体"/>
          <w:sz w:val="28"/>
        </w:rPr>
      </w:pPr>
      <w:r>
        <w:rPr>
          <w:rFonts w:eastAsia="黑体" w:hint="eastAsia"/>
          <w:spacing w:val="1"/>
          <w:sz w:val="28"/>
        </w:rPr>
        <w:t>九、第五章“工程量清单”由招标人根</w:t>
      </w:r>
      <w:r>
        <w:rPr>
          <w:rFonts w:eastAsia="黑体" w:hint="eastAsia"/>
          <w:spacing w:val="2"/>
          <w:sz w:val="28"/>
        </w:rPr>
        <w:t>据</w:t>
      </w:r>
      <w:r>
        <w:rPr>
          <w:rFonts w:eastAsia="黑体" w:hint="eastAsia"/>
          <w:spacing w:val="1"/>
          <w:sz w:val="28"/>
        </w:rPr>
        <w:t>《公路工程标准招标文</w:t>
      </w:r>
      <w:r>
        <w:rPr>
          <w:rFonts w:eastAsia="黑体" w:hint="eastAsia"/>
          <w:spacing w:val="2"/>
          <w:sz w:val="28"/>
        </w:rPr>
        <w:t>件</w:t>
      </w:r>
      <w:r>
        <w:rPr>
          <w:rFonts w:eastAsia="黑体" w:hint="eastAsia"/>
          <w:spacing w:val="-123"/>
          <w:sz w:val="28"/>
        </w:rPr>
        <w:t>》</w:t>
      </w:r>
      <w:r>
        <w:rPr>
          <w:rFonts w:eastAsia="黑体" w:hint="eastAsia"/>
          <w:spacing w:val="1"/>
          <w:sz w:val="28"/>
        </w:rPr>
        <w:t>、招标</w:t>
      </w:r>
      <w:r>
        <w:rPr>
          <w:rFonts w:eastAsia="黑体" w:hint="eastAsia"/>
          <w:sz w:val="28"/>
        </w:rPr>
        <w:t>项目具</w:t>
      </w:r>
      <w:r>
        <w:rPr>
          <w:rFonts w:eastAsia="黑体" w:hint="eastAsia"/>
          <w:spacing w:val="2"/>
          <w:sz w:val="28"/>
        </w:rPr>
        <w:t>体</w:t>
      </w:r>
      <w:r>
        <w:rPr>
          <w:rFonts w:eastAsia="黑体" w:hint="eastAsia"/>
          <w:sz w:val="28"/>
        </w:rPr>
        <w:t>特点</w:t>
      </w:r>
      <w:r>
        <w:rPr>
          <w:rFonts w:eastAsia="黑体" w:hint="eastAsia"/>
          <w:spacing w:val="2"/>
          <w:sz w:val="28"/>
        </w:rPr>
        <w:t>和</w:t>
      </w:r>
      <w:r>
        <w:rPr>
          <w:rFonts w:eastAsia="黑体" w:hint="eastAsia"/>
          <w:sz w:val="28"/>
        </w:rPr>
        <w:t>实</w:t>
      </w:r>
      <w:r>
        <w:rPr>
          <w:rFonts w:eastAsia="黑体" w:hint="eastAsia"/>
          <w:spacing w:val="2"/>
          <w:sz w:val="28"/>
        </w:rPr>
        <w:t>际</w:t>
      </w:r>
      <w:r>
        <w:rPr>
          <w:rFonts w:eastAsia="黑体" w:hint="eastAsia"/>
          <w:sz w:val="28"/>
        </w:rPr>
        <w:t>需要编制</w:t>
      </w:r>
      <w:r>
        <w:rPr>
          <w:rFonts w:eastAsia="黑体" w:hint="eastAsia"/>
          <w:spacing w:val="-76"/>
          <w:sz w:val="28"/>
        </w:rPr>
        <w:t>，</w:t>
      </w:r>
      <w:r>
        <w:rPr>
          <w:rFonts w:eastAsia="黑体" w:hint="eastAsia"/>
          <w:sz w:val="28"/>
        </w:rPr>
        <w:t>并</w:t>
      </w:r>
      <w:r>
        <w:rPr>
          <w:rFonts w:eastAsia="黑体" w:hint="eastAsia"/>
          <w:spacing w:val="1"/>
          <w:sz w:val="28"/>
        </w:rPr>
        <w:t>与</w:t>
      </w:r>
      <w:r>
        <w:rPr>
          <w:rFonts w:eastAsia="黑体"/>
          <w:sz w:val="28"/>
        </w:rPr>
        <w:t>“</w:t>
      </w:r>
      <w:r>
        <w:rPr>
          <w:rFonts w:eastAsia="黑体" w:hint="eastAsia"/>
          <w:spacing w:val="2"/>
          <w:sz w:val="28"/>
        </w:rPr>
        <w:t>投标</w:t>
      </w:r>
      <w:r>
        <w:rPr>
          <w:rFonts w:eastAsia="黑体" w:hint="eastAsia"/>
          <w:sz w:val="28"/>
        </w:rPr>
        <w:t>人须知</w:t>
      </w:r>
      <w:r>
        <w:rPr>
          <w:rFonts w:eastAsia="黑体"/>
          <w:spacing w:val="2"/>
          <w:sz w:val="28"/>
        </w:rPr>
        <w:t>“</w:t>
      </w:r>
      <w:r>
        <w:rPr>
          <w:rFonts w:eastAsia="黑体" w:hint="eastAsia"/>
          <w:sz w:val="28"/>
        </w:rPr>
        <w:t>通用</w:t>
      </w:r>
      <w:r>
        <w:rPr>
          <w:rFonts w:eastAsia="黑体" w:hint="eastAsia"/>
          <w:spacing w:val="2"/>
          <w:sz w:val="28"/>
        </w:rPr>
        <w:t>合</w:t>
      </w:r>
      <w:r>
        <w:rPr>
          <w:rFonts w:eastAsia="黑体" w:hint="eastAsia"/>
          <w:sz w:val="28"/>
        </w:rPr>
        <w:t>同</w:t>
      </w:r>
      <w:r>
        <w:rPr>
          <w:rFonts w:eastAsia="黑体" w:hint="eastAsia"/>
          <w:spacing w:val="2"/>
          <w:sz w:val="28"/>
        </w:rPr>
        <w:t>条</w:t>
      </w:r>
      <w:r>
        <w:rPr>
          <w:rFonts w:eastAsia="黑体" w:hint="eastAsia"/>
          <w:spacing w:val="1"/>
          <w:sz w:val="28"/>
        </w:rPr>
        <w:t>款</w:t>
      </w:r>
      <w:r>
        <w:rPr>
          <w:rFonts w:eastAsia="黑体"/>
          <w:sz w:val="28"/>
        </w:rPr>
        <w:t>”“</w:t>
      </w:r>
      <w:r>
        <w:rPr>
          <w:rFonts w:eastAsia="黑体" w:hint="eastAsia"/>
          <w:sz w:val="28"/>
        </w:rPr>
        <w:t>专</w:t>
      </w:r>
      <w:r>
        <w:rPr>
          <w:rFonts w:eastAsia="黑体" w:hint="eastAsia"/>
          <w:spacing w:val="2"/>
          <w:sz w:val="28"/>
        </w:rPr>
        <w:t>用</w:t>
      </w:r>
      <w:r>
        <w:rPr>
          <w:rFonts w:eastAsia="黑体" w:hint="eastAsia"/>
          <w:sz w:val="28"/>
        </w:rPr>
        <w:t>合同条</w:t>
      </w:r>
      <w:r>
        <w:rPr>
          <w:rFonts w:eastAsia="黑体" w:hint="eastAsia"/>
          <w:spacing w:val="-1"/>
          <w:sz w:val="28"/>
        </w:rPr>
        <w:t>款</w:t>
      </w:r>
      <w:r>
        <w:rPr>
          <w:rFonts w:eastAsia="黑体"/>
          <w:sz w:val="28"/>
        </w:rPr>
        <w:t>”“</w:t>
      </w:r>
      <w:r>
        <w:rPr>
          <w:rFonts w:eastAsia="黑体" w:hint="eastAsia"/>
          <w:spacing w:val="2"/>
          <w:sz w:val="28"/>
        </w:rPr>
        <w:t>技</w:t>
      </w:r>
      <w:r>
        <w:rPr>
          <w:rFonts w:eastAsia="黑体" w:hint="eastAsia"/>
          <w:sz w:val="28"/>
        </w:rPr>
        <w:t>术规范”“</w:t>
      </w:r>
      <w:r>
        <w:rPr>
          <w:rFonts w:eastAsia="黑体" w:hint="eastAsia"/>
          <w:spacing w:val="2"/>
          <w:sz w:val="28"/>
        </w:rPr>
        <w:t>工</w:t>
      </w:r>
      <w:r>
        <w:rPr>
          <w:rFonts w:eastAsia="黑体" w:hint="eastAsia"/>
          <w:sz w:val="28"/>
        </w:rPr>
        <w:t>程量清</w:t>
      </w:r>
      <w:r>
        <w:rPr>
          <w:rFonts w:eastAsia="黑体" w:hint="eastAsia"/>
          <w:spacing w:val="2"/>
          <w:sz w:val="28"/>
        </w:rPr>
        <w:t>单</w:t>
      </w:r>
      <w:r>
        <w:rPr>
          <w:rFonts w:eastAsia="黑体" w:hint="eastAsia"/>
          <w:sz w:val="28"/>
        </w:rPr>
        <w:t>计量</w:t>
      </w:r>
      <w:r>
        <w:rPr>
          <w:rFonts w:eastAsia="黑体" w:hint="eastAsia"/>
          <w:spacing w:val="2"/>
          <w:sz w:val="28"/>
        </w:rPr>
        <w:t>规</w:t>
      </w:r>
      <w:r>
        <w:rPr>
          <w:rFonts w:eastAsia="黑体" w:hint="eastAsia"/>
          <w:sz w:val="28"/>
        </w:rPr>
        <w:t>则”</w:t>
      </w:r>
      <w:r>
        <w:rPr>
          <w:rFonts w:eastAsia="黑体"/>
          <w:spacing w:val="2"/>
          <w:sz w:val="28"/>
        </w:rPr>
        <w:t>“</w:t>
      </w:r>
      <w:r>
        <w:rPr>
          <w:rFonts w:eastAsia="黑体" w:hint="eastAsia"/>
          <w:sz w:val="28"/>
        </w:rPr>
        <w:t>图纸”相</w:t>
      </w:r>
      <w:r>
        <w:rPr>
          <w:rFonts w:eastAsia="黑体" w:hint="eastAsia"/>
          <w:spacing w:val="2"/>
          <w:sz w:val="28"/>
        </w:rPr>
        <w:t>衔</w:t>
      </w:r>
      <w:r>
        <w:rPr>
          <w:rFonts w:eastAsia="黑体" w:hint="eastAsia"/>
          <w:sz w:val="28"/>
        </w:rPr>
        <w:t>接</w:t>
      </w:r>
      <w:r>
        <w:rPr>
          <w:rFonts w:eastAsia="黑体" w:hint="eastAsia"/>
          <w:spacing w:val="-122"/>
          <w:sz w:val="28"/>
        </w:rPr>
        <w:t>。</w:t>
      </w:r>
      <w:r>
        <w:rPr>
          <w:rFonts w:eastAsia="黑体" w:hint="eastAsia"/>
          <w:sz w:val="28"/>
        </w:rPr>
        <w:t>第</w:t>
      </w:r>
      <w:r>
        <w:rPr>
          <w:rFonts w:eastAsia="黑体" w:hint="eastAsia"/>
          <w:spacing w:val="2"/>
          <w:sz w:val="28"/>
        </w:rPr>
        <w:t>五章</w:t>
      </w:r>
      <w:r>
        <w:rPr>
          <w:rFonts w:eastAsia="黑体" w:hint="eastAsia"/>
          <w:sz w:val="28"/>
        </w:rPr>
        <w:t>所附表</w:t>
      </w:r>
      <w:r>
        <w:rPr>
          <w:rFonts w:eastAsia="黑体" w:hint="eastAsia"/>
          <w:spacing w:val="2"/>
          <w:sz w:val="28"/>
        </w:rPr>
        <w:t>格</w:t>
      </w:r>
      <w:r>
        <w:rPr>
          <w:rFonts w:eastAsia="黑体" w:hint="eastAsia"/>
          <w:sz w:val="28"/>
        </w:rPr>
        <w:t>可根据有关</w:t>
      </w:r>
      <w:r>
        <w:rPr>
          <w:rFonts w:eastAsia="黑体" w:hint="eastAsia"/>
          <w:spacing w:val="2"/>
          <w:sz w:val="28"/>
        </w:rPr>
        <w:t>规</w:t>
      </w:r>
      <w:r>
        <w:rPr>
          <w:rFonts w:eastAsia="黑体" w:hint="eastAsia"/>
          <w:sz w:val="28"/>
        </w:rPr>
        <w:t>定作</w:t>
      </w:r>
      <w:r>
        <w:rPr>
          <w:rFonts w:eastAsia="黑体" w:hint="eastAsia"/>
          <w:spacing w:val="2"/>
          <w:sz w:val="28"/>
        </w:rPr>
        <w:t>相</w:t>
      </w:r>
      <w:r>
        <w:rPr>
          <w:rFonts w:eastAsia="黑体" w:hint="eastAsia"/>
          <w:sz w:val="28"/>
        </w:rPr>
        <w:t>应</w:t>
      </w:r>
      <w:r>
        <w:rPr>
          <w:rFonts w:eastAsia="黑体" w:hint="eastAsia"/>
          <w:spacing w:val="2"/>
          <w:sz w:val="28"/>
        </w:rPr>
        <w:t>的</w:t>
      </w:r>
      <w:r>
        <w:rPr>
          <w:rFonts w:eastAsia="黑体" w:hint="eastAsia"/>
          <w:sz w:val="28"/>
        </w:rPr>
        <w:t>调整和</w:t>
      </w:r>
      <w:r>
        <w:rPr>
          <w:rFonts w:eastAsia="黑体" w:hint="eastAsia"/>
          <w:spacing w:val="2"/>
          <w:sz w:val="28"/>
        </w:rPr>
        <w:t>补</w:t>
      </w:r>
      <w:r>
        <w:rPr>
          <w:rFonts w:eastAsia="黑体" w:hint="eastAsia"/>
          <w:sz w:val="28"/>
        </w:rPr>
        <w:t>充。</w:t>
      </w:r>
    </w:p>
    <w:p w:rsidR="00F60434" w:rsidRDefault="00824F39" w:rsidP="00F21901">
      <w:pPr>
        <w:kinsoku w:val="0"/>
        <w:overflowPunct w:val="0"/>
        <w:spacing w:before="1" w:line="420" w:lineRule="exact"/>
        <w:ind w:left="104" w:right="160" w:firstLineChars="200" w:firstLine="564"/>
        <w:jc w:val="both"/>
        <w:rPr>
          <w:rFonts w:eastAsia="黑体"/>
          <w:sz w:val="28"/>
        </w:rPr>
      </w:pPr>
      <w:r>
        <w:rPr>
          <w:rFonts w:eastAsia="黑体" w:hint="eastAsia"/>
          <w:spacing w:val="2"/>
          <w:sz w:val="28"/>
        </w:rPr>
        <w:t>十、第六章“图纸”由招标人根</w:t>
      </w:r>
      <w:r>
        <w:rPr>
          <w:rFonts w:eastAsia="黑体" w:hint="eastAsia"/>
          <w:spacing w:val="3"/>
          <w:sz w:val="28"/>
        </w:rPr>
        <w:t>据</w:t>
      </w:r>
      <w:r>
        <w:rPr>
          <w:rFonts w:eastAsia="黑体" w:hint="eastAsia"/>
          <w:spacing w:val="2"/>
          <w:sz w:val="28"/>
        </w:rPr>
        <w:t>《公路工程标准招标文件</w:t>
      </w:r>
      <w:r>
        <w:rPr>
          <w:rFonts w:eastAsia="黑体" w:hint="eastAsia"/>
          <w:spacing w:val="-130"/>
          <w:sz w:val="28"/>
        </w:rPr>
        <w:t>》</w:t>
      </w:r>
      <w:r>
        <w:rPr>
          <w:rFonts w:eastAsia="黑体" w:hint="eastAsia"/>
          <w:spacing w:val="3"/>
          <w:sz w:val="28"/>
        </w:rPr>
        <w:t>、</w:t>
      </w:r>
      <w:r>
        <w:rPr>
          <w:rFonts w:eastAsia="黑体" w:hint="eastAsia"/>
          <w:spacing w:val="2"/>
          <w:sz w:val="28"/>
        </w:rPr>
        <w:t>招标项目具</w:t>
      </w:r>
      <w:r>
        <w:rPr>
          <w:rFonts w:eastAsia="黑体" w:hint="eastAsia"/>
          <w:spacing w:val="4"/>
          <w:sz w:val="28"/>
        </w:rPr>
        <w:t>体特</w:t>
      </w:r>
      <w:r>
        <w:rPr>
          <w:rFonts w:eastAsia="黑体" w:hint="eastAsia"/>
          <w:spacing w:val="7"/>
          <w:sz w:val="28"/>
        </w:rPr>
        <w:t>点</w:t>
      </w:r>
      <w:r>
        <w:rPr>
          <w:rFonts w:eastAsia="黑体" w:hint="eastAsia"/>
          <w:spacing w:val="4"/>
          <w:sz w:val="28"/>
        </w:rPr>
        <w:t>和实</w:t>
      </w:r>
      <w:r>
        <w:rPr>
          <w:rFonts w:eastAsia="黑体" w:hint="eastAsia"/>
          <w:spacing w:val="7"/>
          <w:sz w:val="28"/>
        </w:rPr>
        <w:t>际</w:t>
      </w:r>
      <w:r>
        <w:rPr>
          <w:rFonts w:eastAsia="黑体" w:hint="eastAsia"/>
          <w:spacing w:val="4"/>
          <w:sz w:val="28"/>
        </w:rPr>
        <w:t>需</w:t>
      </w:r>
      <w:r>
        <w:rPr>
          <w:rFonts w:eastAsia="黑体" w:hint="eastAsia"/>
          <w:spacing w:val="7"/>
          <w:sz w:val="28"/>
        </w:rPr>
        <w:t>要编</w:t>
      </w:r>
      <w:r>
        <w:rPr>
          <w:rFonts w:eastAsia="黑体" w:hint="eastAsia"/>
          <w:spacing w:val="4"/>
          <w:sz w:val="28"/>
        </w:rPr>
        <w:t>制，</w:t>
      </w:r>
      <w:r>
        <w:rPr>
          <w:rFonts w:eastAsia="黑体" w:hint="eastAsia"/>
          <w:spacing w:val="7"/>
          <w:sz w:val="28"/>
        </w:rPr>
        <w:t>并</w:t>
      </w:r>
      <w:r>
        <w:rPr>
          <w:rFonts w:eastAsia="黑体" w:hint="eastAsia"/>
          <w:spacing w:val="4"/>
          <w:sz w:val="28"/>
        </w:rPr>
        <w:t>与“投</w:t>
      </w:r>
      <w:r>
        <w:rPr>
          <w:rFonts w:eastAsia="黑体" w:hint="eastAsia"/>
          <w:spacing w:val="7"/>
          <w:sz w:val="28"/>
        </w:rPr>
        <w:t>标</w:t>
      </w:r>
      <w:r>
        <w:rPr>
          <w:rFonts w:eastAsia="黑体" w:hint="eastAsia"/>
          <w:spacing w:val="4"/>
          <w:sz w:val="28"/>
        </w:rPr>
        <w:t>人</w:t>
      </w:r>
      <w:r>
        <w:rPr>
          <w:rFonts w:eastAsia="黑体" w:hint="eastAsia"/>
          <w:spacing w:val="7"/>
          <w:sz w:val="28"/>
        </w:rPr>
        <w:t>须</w:t>
      </w:r>
      <w:r>
        <w:rPr>
          <w:rFonts w:eastAsia="黑体" w:hint="eastAsia"/>
          <w:spacing w:val="8"/>
          <w:sz w:val="28"/>
        </w:rPr>
        <w:t>知</w:t>
      </w:r>
      <w:r>
        <w:rPr>
          <w:rFonts w:eastAsia="黑体"/>
          <w:sz w:val="28"/>
        </w:rPr>
        <w:t>”</w:t>
      </w:r>
      <w:r>
        <w:rPr>
          <w:rFonts w:eastAsia="黑体"/>
          <w:spacing w:val="4"/>
          <w:sz w:val="28"/>
        </w:rPr>
        <w:t>“</w:t>
      </w:r>
      <w:r>
        <w:rPr>
          <w:rFonts w:eastAsia="黑体" w:hint="eastAsia"/>
          <w:spacing w:val="7"/>
          <w:sz w:val="28"/>
        </w:rPr>
        <w:t>通</w:t>
      </w:r>
      <w:r>
        <w:rPr>
          <w:rFonts w:eastAsia="黑体" w:hint="eastAsia"/>
          <w:spacing w:val="4"/>
          <w:sz w:val="28"/>
        </w:rPr>
        <w:t>用合</w:t>
      </w:r>
      <w:r>
        <w:rPr>
          <w:rFonts w:eastAsia="黑体" w:hint="eastAsia"/>
          <w:spacing w:val="7"/>
          <w:sz w:val="28"/>
        </w:rPr>
        <w:t>同</w:t>
      </w:r>
      <w:r>
        <w:rPr>
          <w:rFonts w:eastAsia="黑体" w:hint="eastAsia"/>
          <w:spacing w:val="4"/>
          <w:sz w:val="28"/>
        </w:rPr>
        <w:t>条</w:t>
      </w:r>
      <w:r>
        <w:rPr>
          <w:rFonts w:eastAsia="黑体" w:hint="eastAsia"/>
          <w:spacing w:val="5"/>
          <w:sz w:val="28"/>
        </w:rPr>
        <w:t>款</w:t>
      </w:r>
      <w:r>
        <w:rPr>
          <w:rFonts w:eastAsia="黑体"/>
          <w:sz w:val="28"/>
        </w:rPr>
        <w:t>”</w:t>
      </w:r>
      <w:r>
        <w:rPr>
          <w:rFonts w:eastAsia="黑体"/>
          <w:spacing w:val="4"/>
          <w:sz w:val="28"/>
        </w:rPr>
        <w:t>“</w:t>
      </w:r>
      <w:r>
        <w:rPr>
          <w:rFonts w:eastAsia="黑体" w:hint="eastAsia"/>
          <w:spacing w:val="4"/>
          <w:sz w:val="28"/>
        </w:rPr>
        <w:t>专用</w:t>
      </w:r>
      <w:r>
        <w:rPr>
          <w:rFonts w:eastAsia="黑体" w:hint="eastAsia"/>
          <w:spacing w:val="7"/>
          <w:sz w:val="28"/>
        </w:rPr>
        <w:t>合</w:t>
      </w:r>
      <w:r>
        <w:rPr>
          <w:rFonts w:eastAsia="黑体" w:hint="eastAsia"/>
          <w:spacing w:val="4"/>
          <w:sz w:val="28"/>
        </w:rPr>
        <w:t>同条</w:t>
      </w:r>
      <w:r>
        <w:rPr>
          <w:rFonts w:eastAsia="黑体" w:hint="eastAsia"/>
          <w:spacing w:val="6"/>
          <w:sz w:val="28"/>
        </w:rPr>
        <w:t>款</w:t>
      </w:r>
      <w:r>
        <w:rPr>
          <w:rFonts w:eastAsia="黑体"/>
          <w:sz w:val="28"/>
        </w:rPr>
        <w:t>”“</w:t>
      </w:r>
      <w:r>
        <w:rPr>
          <w:rFonts w:eastAsia="黑体" w:hint="eastAsia"/>
          <w:sz w:val="28"/>
        </w:rPr>
        <w:t>技术规</w:t>
      </w:r>
      <w:r>
        <w:rPr>
          <w:rFonts w:eastAsia="黑体" w:hint="eastAsia"/>
          <w:spacing w:val="2"/>
          <w:sz w:val="28"/>
        </w:rPr>
        <w:t>范</w:t>
      </w:r>
      <w:r>
        <w:rPr>
          <w:rFonts w:eastAsia="黑体"/>
          <w:sz w:val="28"/>
        </w:rPr>
        <w:t>”</w:t>
      </w:r>
      <w:r>
        <w:rPr>
          <w:rFonts w:eastAsia="黑体" w:hint="eastAsia"/>
          <w:sz w:val="28"/>
        </w:rPr>
        <w:t>相</w:t>
      </w:r>
      <w:r>
        <w:rPr>
          <w:rFonts w:eastAsia="黑体" w:hint="eastAsia"/>
          <w:spacing w:val="2"/>
          <w:sz w:val="28"/>
        </w:rPr>
        <w:t>衔</w:t>
      </w:r>
      <w:r>
        <w:rPr>
          <w:rFonts w:eastAsia="黑体" w:hint="eastAsia"/>
          <w:sz w:val="28"/>
        </w:rPr>
        <w:t>接。</w:t>
      </w:r>
    </w:p>
    <w:p w:rsidR="00F60434" w:rsidRDefault="00824F39">
      <w:pPr>
        <w:kinsoku w:val="0"/>
        <w:overflowPunct w:val="0"/>
        <w:spacing w:before="1" w:line="420" w:lineRule="exact"/>
        <w:ind w:left="104" w:right="118" w:firstLineChars="200" w:firstLine="560"/>
        <w:jc w:val="both"/>
        <w:rPr>
          <w:rFonts w:eastAsia="黑体"/>
          <w:sz w:val="28"/>
        </w:rPr>
      </w:pPr>
      <w:r>
        <w:rPr>
          <w:rFonts w:eastAsia="黑体" w:hint="eastAsia"/>
          <w:sz w:val="28"/>
        </w:rPr>
        <w:t>十一</w:t>
      </w:r>
      <w:r>
        <w:rPr>
          <w:rFonts w:eastAsia="黑体" w:hint="eastAsia"/>
          <w:spacing w:val="-57"/>
          <w:sz w:val="28"/>
        </w:rPr>
        <w:t>、</w:t>
      </w:r>
      <w:r>
        <w:rPr>
          <w:rFonts w:eastAsia="黑体" w:hint="eastAsia"/>
          <w:spacing w:val="2"/>
          <w:sz w:val="28"/>
        </w:rPr>
        <w:t>第</w:t>
      </w:r>
      <w:r>
        <w:rPr>
          <w:rFonts w:eastAsia="黑体" w:hint="eastAsia"/>
          <w:sz w:val="28"/>
        </w:rPr>
        <w:t>七章</w:t>
      </w:r>
      <w:r>
        <w:rPr>
          <w:rFonts w:eastAsia="黑体"/>
          <w:spacing w:val="2"/>
          <w:sz w:val="28"/>
        </w:rPr>
        <w:t>“</w:t>
      </w:r>
      <w:r>
        <w:rPr>
          <w:rFonts w:eastAsia="黑体" w:hint="eastAsia"/>
          <w:sz w:val="28"/>
        </w:rPr>
        <w:t>技术</w:t>
      </w:r>
      <w:r>
        <w:rPr>
          <w:rFonts w:eastAsia="黑体" w:hint="eastAsia"/>
          <w:spacing w:val="2"/>
          <w:sz w:val="28"/>
        </w:rPr>
        <w:t>规</w:t>
      </w:r>
      <w:r>
        <w:rPr>
          <w:rFonts w:eastAsia="黑体" w:hint="eastAsia"/>
          <w:sz w:val="28"/>
        </w:rPr>
        <w:t>范</w:t>
      </w:r>
      <w:r>
        <w:rPr>
          <w:rFonts w:eastAsia="黑体"/>
          <w:spacing w:val="-86"/>
          <w:sz w:val="28"/>
        </w:rPr>
        <w:t>”</w:t>
      </w:r>
      <w:r>
        <w:rPr>
          <w:rFonts w:eastAsia="黑体" w:hint="eastAsia"/>
          <w:spacing w:val="-57"/>
          <w:sz w:val="28"/>
        </w:rPr>
        <w:t>、</w:t>
      </w:r>
      <w:r>
        <w:rPr>
          <w:rFonts w:eastAsia="黑体" w:hint="eastAsia"/>
          <w:sz w:val="28"/>
        </w:rPr>
        <w:t>第</w:t>
      </w:r>
      <w:r>
        <w:rPr>
          <w:rFonts w:eastAsia="黑体" w:hint="eastAsia"/>
          <w:spacing w:val="2"/>
          <w:sz w:val="28"/>
        </w:rPr>
        <w:t>八</w:t>
      </w:r>
      <w:r>
        <w:rPr>
          <w:rFonts w:eastAsia="黑体" w:hint="eastAsia"/>
          <w:sz w:val="28"/>
        </w:rPr>
        <w:t>章“</w:t>
      </w:r>
      <w:r>
        <w:rPr>
          <w:rFonts w:eastAsia="黑体" w:hint="eastAsia"/>
          <w:spacing w:val="2"/>
          <w:sz w:val="28"/>
        </w:rPr>
        <w:t>工</w:t>
      </w:r>
      <w:r>
        <w:rPr>
          <w:rFonts w:eastAsia="黑体" w:hint="eastAsia"/>
          <w:sz w:val="28"/>
        </w:rPr>
        <w:t>程量</w:t>
      </w:r>
      <w:r>
        <w:rPr>
          <w:rFonts w:eastAsia="黑体" w:hint="eastAsia"/>
          <w:spacing w:val="2"/>
          <w:sz w:val="28"/>
        </w:rPr>
        <w:t>清</w:t>
      </w:r>
      <w:r>
        <w:rPr>
          <w:rFonts w:eastAsia="黑体" w:hint="eastAsia"/>
          <w:sz w:val="28"/>
        </w:rPr>
        <w:t>单计量</w:t>
      </w:r>
      <w:r>
        <w:rPr>
          <w:rFonts w:eastAsia="黑体" w:hint="eastAsia"/>
          <w:spacing w:val="2"/>
          <w:sz w:val="28"/>
        </w:rPr>
        <w:t>规</w:t>
      </w:r>
      <w:r>
        <w:rPr>
          <w:rFonts w:eastAsia="黑体" w:hint="eastAsia"/>
          <w:sz w:val="28"/>
        </w:rPr>
        <w:t>则</w:t>
      </w:r>
      <w:r>
        <w:rPr>
          <w:rFonts w:eastAsia="黑体"/>
          <w:spacing w:val="1"/>
          <w:sz w:val="28"/>
        </w:rPr>
        <w:t>”</w:t>
      </w:r>
      <w:r>
        <w:rPr>
          <w:rFonts w:eastAsia="黑体" w:hint="eastAsia"/>
          <w:sz w:val="28"/>
        </w:rPr>
        <w:t>由</w:t>
      </w:r>
      <w:r>
        <w:rPr>
          <w:rFonts w:eastAsia="黑体" w:hint="eastAsia"/>
          <w:spacing w:val="2"/>
          <w:sz w:val="28"/>
        </w:rPr>
        <w:t>招</w:t>
      </w:r>
      <w:r>
        <w:rPr>
          <w:rFonts w:eastAsia="黑体" w:hint="eastAsia"/>
          <w:sz w:val="28"/>
        </w:rPr>
        <w:t>标</w:t>
      </w:r>
      <w:r>
        <w:rPr>
          <w:rFonts w:eastAsia="黑体" w:hint="eastAsia"/>
          <w:spacing w:val="3"/>
          <w:sz w:val="28"/>
        </w:rPr>
        <w:t>人</w:t>
      </w:r>
      <w:r>
        <w:rPr>
          <w:rFonts w:eastAsia="黑体" w:hint="eastAsia"/>
          <w:sz w:val="28"/>
        </w:rPr>
        <w:t>根</w:t>
      </w:r>
      <w:r>
        <w:rPr>
          <w:rFonts w:eastAsia="黑体" w:hint="eastAsia"/>
          <w:spacing w:val="-57"/>
          <w:sz w:val="28"/>
        </w:rPr>
        <w:t>据</w:t>
      </w:r>
      <w:r>
        <w:rPr>
          <w:rFonts w:eastAsia="黑体" w:hint="eastAsia"/>
          <w:sz w:val="28"/>
        </w:rPr>
        <w:t>《公路工程</w:t>
      </w:r>
      <w:r>
        <w:rPr>
          <w:rFonts w:eastAsia="黑体" w:hint="eastAsia"/>
          <w:spacing w:val="2"/>
          <w:sz w:val="28"/>
        </w:rPr>
        <w:t>标</w:t>
      </w:r>
      <w:r>
        <w:rPr>
          <w:rFonts w:eastAsia="黑体" w:hint="eastAsia"/>
          <w:sz w:val="28"/>
        </w:rPr>
        <w:t>准招</w:t>
      </w:r>
      <w:r>
        <w:rPr>
          <w:rFonts w:eastAsia="黑体" w:hint="eastAsia"/>
          <w:spacing w:val="2"/>
          <w:sz w:val="28"/>
        </w:rPr>
        <w:t>标</w:t>
      </w:r>
      <w:r>
        <w:rPr>
          <w:rFonts w:eastAsia="黑体" w:hint="eastAsia"/>
          <w:sz w:val="28"/>
        </w:rPr>
        <w:t>文</w:t>
      </w:r>
      <w:r>
        <w:rPr>
          <w:rFonts w:eastAsia="黑体" w:hint="eastAsia"/>
          <w:spacing w:val="3"/>
          <w:sz w:val="28"/>
        </w:rPr>
        <w:t>件</w:t>
      </w:r>
      <w:r>
        <w:rPr>
          <w:rFonts w:eastAsia="黑体" w:hint="eastAsia"/>
          <w:spacing w:val="-132"/>
          <w:sz w:val="28"/>
        </w:rPr>
        <w:t>》</w:t>
      </w:r>
      <w:r>
        <w:rPr>
          <w:rFonts w:eastAsia="黑体" w:hint="eastAsia"/>
          <w:spacing w:val="-81"/>
          <w:sz w:val="28"/>
        </w:rPr>
        <w:t>、</w:t>
      </w:r>
      <w:r>
        <w:rPr>
          <w:rFonts w:eastAsia="黑体" w:hint="eastAsia"/>
          <w:spacing w:val="2"/>
          <w:sz w:val="28"/>
        </w:rPr>
        <w:t>招</w:t>
      </w:r>
      <w:r>
        <w:rPr>
          <w:rFonts w:eastAsia="黑体" w:hint="eastAsia"/>
          <w:sz w:val="28"/>
        </w:rPr>
        <w:t>标项</w:t>
      </w:r>
      <w:r>
        <w:rPr>
          <w:rFonts w:eastAsia="黑体" w:hint="eastAsia"/>
          <w:spacing w:val="2"/>
          <w:sz w:val="28"/>
        </w:rPr>
        <w:t>目</w:t>
      </w:r>
      <w:r>
        <w:rPr>
          <w:rFonts w:eastAsia="黑体" w:hint="eastAsia"/>
          <w:sz w:val="28"/>
        </w:rPr>
        <w:t>具体</w:t>
      </w:r>
      <w:r>
        <w:rPr>
          <w:rFonts w:eastAsia="黑体" w:hint="eastAsia"/>
          <w:spacing w:val="2"/>
          <w:sz w:val="28"/>
        </w:rPr>
        <w:t>特点</w:t>
      </w:r>
      <w:r>
        <w:rPr>
          <w:rFonts w:eastAsia="黑体" w:hint="eastAsia"/>
          <w:sz w:val="28"/>
        </w:rPr>
        <w:t>和实际</w:t>
      </w:r>
      <w:r>
        <w:rPr>
          <w:rFonts w:eastAsia="黑体" w:hint="eastAsia"/>
          <w:spacing w:val="2"/>
          <w:sz w:val="28"/>
        </w:rPr>
        <w:t>需</w:t>
      </w:r>
      <w:r>
        <w:rPr>
          <w:rFonts w:eastAsia="黑体" w:hint="eastAsia"/>
          <w:sz w:val="28"/>
        </w:rPr>
        <w:t>要编</w:t>
      </w:r>
      <w:r>
        <w:rPr>
          <w:rFonts w:eastAsia="黑体" w:hint="eastAsia"/>
          <w:spacing w:val="2"/>
          <w:sz w:val="28"/>
        </w:rPr>
        <w:t>制</w:t>
      </w:r>
      <w:r>
        <w:rPr>
          <w:rFonts w:eastAsia="黑体" w:hint="eastAsia"/>
          <w:spacing w:val="-132"/>
          <w:sz w:val="28"/>
        </w:rPr>
        <w:t>。</w:t>
      </w:r>
      <w:r>
        <w:rPr>
          <w:rFonts w:eastAsia="黑体"/>
          <w:spacing w:val="2"/>
          <w:sz w:val="28"/>
        </w:rPr>
        <w:t>“</w:t>
      </w:r>
      <w:r>
        <w:rPr>
          <w:rFonts w:eastAsia="黑体" w:hint="eastAsia"/>
          <w:spacing w:val="2"/>
          <w:sz w:val="28"/>
        </w:rPr>
        <w:t>技</w:t>
      </w:r>
      <w:r>
        <w:rPr>
          <w:rFonts w:eastAsia="黑体" w:hint="eastAsia"/>
          <w:sz w:val="28"/>
        </w:rPr>
        <w:t>术规范”</w:t>
      </w:r>
      <w:r>
        <w:rPr>
          <w:rFonts w:eastAsia="黑体" w:hint="eastAsia"/>
          <w:spacing w:val="2"/>
          <w:sz w:val="28"/>
        </w:rPr>
        <w:t>中</w:t>
      </w:r>
      <w:r>
        <w:rPr>
          <w:rFonts w:eastAsia="黑体" w:hint="eastAsia"/>
          <w:sz w:val="28"/>
        </w:rPr>
        <w:t>的各项技术</w:t>
      </w:r>
      <w:r>
        <w:rPr>
          <w:rFonts w:eastAsia="黑体" w:hint="eastAsia"/>
          <w:spacing w:val="1"/>
          <w:sz w:val="28"/>
        </w:rPr>
        <w:t>标</w:t>
      </w:r>
      <w:r>
        <w:rPr>
          <w:rFonts w:eastAsia="黑体" w:hint="eastAsia"/>
          <w:sz w:val="28"/>
        </w:rPr>
        <w:t>准应</w:t>
      </w:r>
      <w:r>
        <w:rPr>
          <w:rFonts w:eastAsia="黑体" w:hint="eastAsia"/>
          <w:spacing w:val="1"/>
          <w:sz w:val="28"/>
        </w:rPr>
        <w:t>符</w:t>
      </w:r>
      <w:r>
        <w:rPr>
          <w:rFonts w:eastAsia="黑体" w:hint="eastAsia"/>
          <w:sz w:val="28"/>
        </w:rPr>
        <w:t>合</w:t>
      </w:r>
      <w:r>
        <w:rPr>
          <w:rFonts w:eastAsia="黑体" w:hint="eastAsia"/>
          <w:spacing w:val="1"/>
          <w:sz w:val="28"/>
        </w:rPr>
        <w:t>国</w:t>
      </w:r>
      <w:r>
        <w:rPr>
          <w:rFonts w:eastAsia="黑体" w:hint="eastAsia"/>
          <w:sz w:val="28"/>
        </w:rPr>
        <w:t>家强制</w:t>
      </w:r>
      <w:r>
        <w:rPr>
          <w:rFonts w:eastAsia="黑体" w:hint="eastAsia"/>
          <w:spacing w:val="1"/>
          <w:sz w:val="28"/>
        </w:rPr>
        <w:t>性</w:t>
      </w:r>
      <w:r>
        <w:rPr>
          <w:rFonts w:eastAsia="黑体" w:hint="eastAsia"/>
          <w:sz w:val="28"/>
        </w:rPr>
        <w:t>标准</w:t>
      </w:r>
      <w:r>
        <w:rPr>
          <w:rFonts w:eastAsia="黑体" w:hint="eastAsia"/>
          <w:spacing w:val="-17"/>
          <w:sz w:val="28"/>
        </w:rPr>
        <w:t>，</w:t>
      </w:r>
      <w:r>
        <w:rPr>
          <w:rFonts w:eastAsia="黑体" w:hint="eastAsia"/>
          <w:spacing w:val="1"/>
          <w:sz w:val="28"/>
        </w:rPr>
        <w:t>不得</w:t>
      </w:r>
      <w:r>
        <w:rPr>
          <w:rFonts w:eastAsia="黑体" w:hint="eastAsia"/>
          <w:sz w:val="28"/>
        </w:rPr>
        <w:t>要求或</w:t>
      </w:r>
      <w:r>
        <w:rPr>
          <w:rFonts w:eastAsia="黑体" w:hint="eastAsia"/>
          <w:spacing w:val="4"/>
          <w:sz w:val="28"/>
        </w:rPr>
        <w:t>标</w:t>
      </w:r>
      <w:r>
        <w:rPr>
          <w:rFonts w:eastAsia="黑体" w:hint="eastAsia"/>
          <w:sz w:val="28"/>
        </w:rPr>
        <w:t>明某</w:t>
      </w:r>
      <w:r>
        <w:rPr>
          <w:rFonts w:eastAsia="黑体" w:hint="eastAsia"/>
          <w:spacing w:val="1"/>
          <w:sz w:val="28"/>
        </w:rPr>
        <w:t>一</w:t>
      </w:r>
      <w:r>
        <w:rPr>
          <w:rFonts w:eastAsia="黑体" w:hint="eastAsia"/>
          <w:sz w:val="28"/>
        </w:rPr>
        <w:t>特</w:t>
      </w:r>
      <w:r>
        <w:rPr>
          <w:rFonts w:eastAsia="黑体" w:hint="eastAsia"/>
          <w:spacing w:val="1"/>
          <w:sz w:val="28"/>
        </w:rPr>
        <w:t>定</w:t>
      </w:r>
      <w:r>
        <w:rPr>
          <w:rFonts w:eastAsia="黑体" w:hint="eastAsia"/>
          <w:sz w:val="28"/>
        </w:rPr>
        <w:t>的专利</w:t>
      </w:r>
      <w:r>
        <w:rPr>
          <w:rFonts w:eastAsia="黑体" w:hint="eastAsia"/>
          <w:spacing w:val="-17"/>
          <w:sz w:val="28"/>
        </w:rPr>
        <w:t>、</w:t>
      </w:r>
      <w:r>
        <w:rPr>
          <w:rFonts w:eastAsia="黑体" w:hint="eastAsia"/>
          <w:spacing w:val="1"/>
          <w:sz w:val="28"/>
        </w:rPr>
        <w:t>商</w:t>
      </w:r>
      <w:r>
        <w:rPr>
          <w:rFonts w:eastAsia="黑体" w:hint="eastAsia"/>
          <w:sz w:val="28"/>
        </w:rPr>
        <w:t>标、</w:t>
      </w:r>
      <w:r>
        <w:rPr>
          <w:rFonts w:eastAsia="黑体" w:hint="eastAsia"/>
          <w:spacing w:val="2"/>
          <w:sz w:val="28"/>
        </w:rPr>
        <w:t>名</w:t>
      </w:r>
      <w:r>
        <w:rPr>
          <w:rFonts w:eastAsia="黑体" w:hint="eastAsia"/>
          <w:spacing w:val="4"/>
          <w:sz w:val="28"/>
        </w:rPr>
        <w:t>称</w:t>
      </w:r>
      <w:r>
        <w:rPr>
          <w:rFonts w:eastAsia="黑体" w:hint="eastAsia"/>
          <w:spacing w:val="2"/>
          <w:sz w:val="28"/>
        </w:rPr>
        <w:t>、</w:t>
      </w:r>
      <w:r>
        <w:rPr>
          <w:rFonts w:eastAsia="黑体" w:hint="eastAsia"/>
          <w:spacing w:val="4"/>
          <w:sz w:val="28"/>
        </w:rPr>
        <w:t>设</w:t>
      </w:r>
      <w:r>
        <w:rPr>
          <w:rFonts w:eastAsia="黑体" w:hint="eastAsia"/>
          <w:spacing w:val="2"/>
          <w:sz w:val="28"/>
        </w:rPr>
        <w:t>计</w:t>
      </w:r>
      <w:r>
        <w:rPr>
          <w:rFonts w:eastAsia="黑体" w:hint="eastAsia"/>
          <w:spacing w:val="4"/>
          <w:sz w:val="28"/>
        </w:rPr>
        <w:t>、原</w:t>
      </w:r>
      <w:r>
        <w:rPr>
          <w:rFonts w:eastAsia="黑体" w:hint="eastAsia"/>
          <w:spacing w:val="2"/>
          <w:sz w:val="28"/>
        </w:rPr>
        <w:t>产</w:t>
      </w:r>
      <w:r>
        <w:rPr>
          <w:rFonts w:eastAsia="黑体" w:hint="eastAsia"/>
          <w:spacing w:val="4"/>
          <w:sz w:val="28"/>
        </w:rPr>
        <w:t>地</w:t>
      </w:r>
      <w:r>
        <w:rPr>
          <w:rFonts w:eastAsia="黑体" w:hint="eastAsia"/>
          <w:spacing w:val="2"/>
          <w:sz w:val="28"/>
        </w:rPr>
        <w:t>或</w:t>
      </w:r>
      <w:r>
        <w:rPr>
          <w:rFonts w:eastAsia="黑体" w:hint="eastAsia"/>
          <w:spacing w:val="4"/>
          <w:sz w:val="28"/>
        </w:rPr>
        <w:t>生</w:t>
      </w:r>
      <w:r>
        <w:rPr>
          <w:rFonts w:eastAsia="黑体" w:hint="eastAsia"/>
          <w:spacing w:val="2"/>
          <w:sz w:val="28"/>
        </w:rPr>
        <w:t>产</w:t>
      </w:r>
      <w:r>
        <w:rPr>
          <w:rFonts w:eastAsia="黑体" w:hint="eastAsia"/>
          <w:spacing w:val="4"/>
          <w:sz w:val="28"/>
        </w:rPr>
        <w:t>供</w:t>
      </w:r>
      <w:r>
        <w:rPr>
          <w:rFonts w:eastAsia="黑体" w:hint="eastAsia"/>
          <w:spacing w:val="2"/>
          <w:sz w:val="28"/>
        </w:rPr>
        <w:t>应</w:t>
      </w:r>
      <w:r>
        <w:rPr>
          <w:rFonts w:eastAsia="黑体" w:hint="eastAsia"/>
          <w:spacing w:val="4"/>
          <w:sz w:val="28"/>
        </w:rPr>
        <w:t>者，</w:t>
      </w:r>
      <w:r>
        <w:rPr>
          <w:rFonts w:eastAsia="黑体" w:hint="eastAsia"/>
          <w:spacing w:val="2"/>
          <w:sz w:val="28"/>
        </w:rPr>
        <w:t>不</w:t>
      </w:r>
      <w:r>
        <w:rPr>
          <w:rFonts w:eastAsia="黑体" w:hint="eastAsia"/>
          <w:spacing w:val="4"/>
          <w:sz w:val="28"/>
        </w:rPr>
        <w:t>得</w:t>
      </w:r>
      <w:r>
        <w:rPr>
          <w:rFonts w:eastAsia="黑体" w:hint="eastAsia"/>
          <w:spacing w:val="2"/>
          <w:sz w:val="28"/>
        </w:rPr>
        <w:t>含</w:t>
      </w:r>
      <w:r>
        <w:rPr>
          <w:rFonts w:eastAsia="黑体" w:hint="eastAsia"/>
          <w:spacing w:val="4"/>
          <w:sz w:val="28"/>
        </w:rPr>
        <w:t>有</w:t>
      </w:r>
      <w:r>
        <w:rPr>
          <w:rFonts w:eastAsia="黑体" w:hint="eastAsia"/>
          <w:spacing w:val="2"/>
          <w:sz w:val="28"/>
        </w:rPr>
        <w:t>倾</w:t>
      </w:r>
      <w:r>
        <w:rPr>
          <w:rFonts w:eastAsia="黑体" w:hint="eastAsia"/>
          <w:spacing w:val="4"/>
          <w:sz w:val="28"/>
        </w:rPr>
        <w:t>向</w:t>
      </w:r>
      <w:r>
        <w:rPr>
          <w:rFonts w:eastAsia="黑体" w:hint="eastAsia"/>
          <w:spacing w:val="2"/>
          <w:sz w:val="28"/>
        </w:rPr>
        <w:t>或</w:t>
      </w:r>
      <w:r>
        <w:rPr>
          <w:rFonts w:eastAsia="黑体" w:hint="eastAsia"/>
          <w:spacing w:val="4"/>
          <w:sz w:val="28"/>
        </w:rPr>
        <w:t>排斥</w:t>
      </w:r>
      <w:r>
        <w:rPr>
          <w:rFonts w:eastAsia="黑体" w:hint="eastAsia"/>
          <w:spacing w:val="2"/>
          <w:sz w:val="28"/>
        </w:rPr>
        <w:t>潜</w:t>
      </w:r>
      <w:r>
        <w:rPr>
          <w:rFonts w:eastAsia="黑体" w:hint="eastAsia"/>
          <w:spacing w:val="4"/>
          <w:sz w:val="28"/>
        </w:rPr>
        <w:t>在</w:t>
      </w:r>
      <w:r>
        <w:rPr>
          <w:rFonts w:eastAsia="黑体" w:hint="eastAsia"/>
          <w:spacing w:val="2"/>
          <w:sz w:val="28"/>
        </w:rPr>
        <w:t>投</w:t>
      </w:r>
      <w:r>
        <w:rPr>
          <w:rFonts w:eastAsia="黑体" w:hint="eastAsia"/>
          <w:spacing w:val="4"/>
          <w:sz w:val="28"/>
        </w:rPr>
        <w:t>标</w:t>
      </w:r>
      <w:r>
        <w:rPr>
          <w:rFonts w:eastAsia="黑体" w:hint="eastAsia"/>
          <w:spacing w:val="2"/>
          <w:sz w:val="28"/>
        </w:rPr>
        <w:t>人</w:t>
      </w:r>
      <w:r>
        <w:rPr>
          <w:rFonts w:eastAsia="黑体" w:hint="eastAsia"/>
          <w:spacing w:val="4"/>
          <w:sz w:val="28"/>
        </w:rPr>
        <w:t>的</w:t>
      </w:r>
      <w:r>
        <w:rPr>
          <w:rFonts w:eastAsia="黑体" w:hint="eastAsia"/>
          <w:spacing w:val="2"/>
          <w:sz w:val="28"/>
        </w:rPr>
        <w:t>其</w:t>
      </w:r>
      <w:r>
        <w:rPr>
          <w:rFonts w:eastAsia="黑体" w:hint="eastAsia"/>
          <w:sz w:val="28"/>
        </w:rPr>
        <w:t>他</w:t>
      </w:r>
      <w:r>
        <w:rPr>
          <w:rFonts w:eastAsia="黑体" w:hint="eastAsia"/>
          <w:spacing w:val="2"/>
          <w:sz w:val="28"/>
        </w:rPr>
        <w:t>内</w:t>
      </w:r>
      <w:r>
        <w:rPr>
          <w:rFonts w:eastAsia="黑体" w:hint="eastAsia"/>
          <w:spacing w:val="4"/>
          <w:sz w:val="28"/>
        </w:rPr>
        <w:t>容</w:t>
      </w:r>
      <w:r>
        <w:rPr>
          <w:rFonts w:eastAsia="黑体" w:hint="eastAsia"/>
          <w:spacing w:val="2"/>
          <w:sz w:val="28"/>
        </w:rPr>
        <w:t>。</w:t>
      </w:r>
      <w:r>
        <w:rPr>
          <w:rFonts w:eastAsia="黑体" w:hint="eastAsia"/>
          <w:spacing w:val="4"/>
          <w:sz w:val="28"/>
        </w:rPr>
        <w:t>如</w:t>
      </w:r>
      <w:r>
        <w:rPr>
          <w:rFonts w:eastAsia="黑体" w:hint="eastAsia"/>
          <w:spacing w:val="2"/>
          <w:sz w:val="28"/>
        </w:rPr>
        <w:t>果</w:t>
      </w:r>
      <w:r>
        <w:rPr>
          <w:rFonts w:eastAsia="黑体" w:hint="eastAsia"/>
          <w:spacing w:val="4"/>
          <w:sz w:val="28"/>
        </w:rPr>
        <w:t>必须</w:t>
      </w:r>
      <w:r>
        <w:rPr>
          <w:rFonts w:eastAsia="黑体" w:hint="eastAsia"/>
          <w:spacing w:val="2"/>
          <w:sz w:val="28"/>
        </w:rPr>
        <w:t>引</w:t>
      </w:r>
      <w:r>
        <w:rPr>
          <w:rFonts w:eastAsia="黑体" w:hint="eastAsia"/>
          <w:spacing w:val="4"/>
          <w:sz w:val="28"/>
        </w:rPr>
        <w:t>用</w:t>
      </w:r>
      <w:r>
        <w:rPr>
          <w:rFonts w:eastAsia="黑体" w:hint="eastAsia"/>
          <w:spacing w:val="2"/>
          <w:sz w:val="28"/>
        </w:rPr>
        <w:t>某</w:t>
      </w:r>
      <w:r>
        <w:rPr>
          <w:rFonts w:eastAsia="黑体" w:hint="eastAsia"/>
          <w:spacing w:val="4"/>
          <w:sz w:val="28"/>
        </w:rPr>
        <w:t>一</w:t>
      </w:r>
      <w:r>
        <w:rPr>
          <w:rFonts w:eastAsia="黑体" w:hint="eastAsia"/>
          <w:spacing w:val="2"/>
          <w:sz w:val="28"/>
        </w:rPr>
        <w:t>生</w:t>
      </w:r>
      <w:r>
        <w:rPr>
          <w:rFonts w:eastAsia="黑体" w:hint="eastAsia"/>
          <w:spacing w:val="4"/>
          <w:sz w:val="28"/>
        </w:rPr>
        <w:t>产</w:t>
      </w:r>
      <w:r>
        <w:rPr>
          <w:rFonts w:eastAsia="黑体" w:hint="eastAsia"/>
          <w:spacing w:val="2"/>
          <w:sz w:val="28"/>
        </w:rPr>
        <w:t>供</w:t>
      </w:r>
      <w:r>
        <w:rPr>
          <w:rFonts w:eastAsia="黑体" w:hint="eastAsia"/>
          <w:spacing w:val="4"/>
          <w:sz w:val="28"/>
        </w:rPr>
        <w:t>应者</w:t>
      </w:r>
      <w:r>
        <w:rPr>
          <w:rFonts w:eastAsia="黑体" w:hint="eastAsia"/>
          <w:spacing w:val="2"/>
          <w:sz w:val="28"/>
        </w:rPr>
        <w:t>的</w:t>
      </w:r>
      <w:r>
        <w:rPr>
          <w:rFonts w:eastAsia="黑体" w:hint="eastAsia"/>
          <w:spacing w:val="4"/>
          <w:sz w:val="28"/>
        </w:rPr>
        <w:t>技</w:t>
      </w:r>
      <w:r>
        <w:rPr>
          <w:rFonts w:eastAsia="黑体" w:hint="eastAsia"/>
          <w:spacing w:val="2"/>
          <w:sz w:val="28"/>
        </w:rPr>
        <w:t>术</w:t>
      </w:r>
      <w:r>
        <w:rPr>
          <w:rFonts w:eastAsia="黑体" w:hint="eastAsia"/>
          <w:spacing w:val="4"/>
          <w:sz w:val="28"/>
        </w:rPr>
        <w:t>标</w:t>
      </w:r>
      <w:r>
        <w:rPr>
          <w:rFonts w:eastAsia="黑体" w:hint="eastAsia"/>
          <w:spacing w:val="2"/>
          <w:sz w:val="28"/>
        </w:rPr>
        <w:t>准</w:t>
      </w:r>
      <w:r>
        <w:rPr>
          <w:rFonts w:eastAsia="黑体" w:hint="eastAsia"/>
          <w:spacing w:val="4"/>
          <w:sz w:val="28"/>
        </w:rPr>
        <w:t>才</w:t>
      </w:r>
      <w:r>
        <w:rPr>
          <w:rFonts w:eastAsia="黑体" w:hint="eastAsia"/>
          <w:spacing w:val="2"/>
          <w:sz w:val="28"/>
        </w:rPr>
        <w:t>能</w:t>
      </w:r>
      <w:r>
        <w:rPr>
          <w:rFonts w:eastAsia="黑体" w:hint="eastAsia"/>
          <w:spacing w:val="4"/>
          <w:sz w:val="28"/>
        </w:rPr>
        <w:t>准确</w:t>
      </w:r>
      <w:r>
        <w:rPr>
          <w:rFonts w:eastAsia="黑体" w:hint="eastAsia"/>
          <w:spacing w:val="2"/>
          <w:sz w:val="28"/>
        </w:rPr>
        <w:t>或</w:t>
      </w:r>
      <w:r>
        <w:rPr>
          <w:rFonts w:eastAsia="黑体" w:hint="eastAsia"/>
          <w:spacing w:val="4"/>
          <w:sz w:val="28"/>
        </w:rPr>
        <w:t>清</w:t>
      </w:r>
      <w:r>
        <w:rPr>
          <w:rFonts w:eastAsia="黑体" w:hint="eastAsia"/>
          <w:spacing w:val="2"/>
          <w:sz w:val="28"/>
        </w:rPr>
        <w:t>楚</w:t>
      </w:r>
      <w:r>
        <w:rPr>
          <w:rFonts w:eastAsia="黑体" w:hint="eastAsia"/>
          <w:spacing w:val="4"/>
          <w:sz w:val="28"/>
        </w:rPr>
        <w:t>地</w:t>
      </w:r>
      <w:r>
        <w:rPr>
          <w:rFonts w:eastAsia="黑体" w:hint="eastAsia"/>
          <w:spacing w:val="2"/>
          <w:sz w:val="28"/>
        </w:rPr>
        <w:t>说</w:t>
      </w:r>
      <w:r>
        <w:rPr>
          <w:rFonts w:eastAsia="黑体" w:hint="eastAsia"/>
          <w:spacing w:val="4"/>
          <w:sz w:val="28"/>
        </w:rPr>
        <w:t>明</w:t>
      </w:r>
      <w:r>
        <w:rPr>
          <w:rFonts w:eastAsia="黑体" w:hint="eastAsia"/>
          <w:spacing w:val="2"/>
          <w:sz w:val="28"/>
        </w:rPr>
        <w:t>拟</w:t>
      </w:r>
      <w:r>
        <w:rPr>
          <w:rFonts w:eastAsia="黑体" w:hint="eastAsia"/>
          <w:sz w:val="28"/>
        </w:rPr>
        <w:t>招标项目</w:t>
      </w:r>
      <w:r>
        <w:rPr>
          <w:rFonts w:eastAsia="黑体" w:hint="eastAsia"/>
          <w:spacing w:val="2"/>
          <w:sz w:val="28"/>
        </w:rPr>
        <w:t>的</w:t>
      </w:r>
      <w:r>
        <w:rPr>
          <w:rFonts w:eastAsia="黑体" w:hint="eastAsia"/>
          <w:sz w:val="28"/>
        </w:rPr>
        <w:t>技术</w:t>
      </w:r>
      <w:r>
        <w:rPr>
          <w:rFonts w:eastAsia="黑体" w:hint="eastAsia"/>
          <w:spacing w:val="2"/>
          <w:sz w:val="28"/>
        </w:rPr>
        <w:t>标</w:t>
      </w:r>
      <w:r>
        <w:rPr>
          <w:rFonts w:eastAsia="黑体" w:hint="eastAsia"/>
          <w:sz w:val="28"/>
        </w:rPr>
        <w:t>准</w:t>
      </w:r>
      <w:r>
        <w:rPr>
          <w:rFonts w:eastAsia="黑体" w:hint="eastAsia"/>
          <w:spacing w:val="2"/>
          <w:sz w:val="28"/>
        </w:rPr>
        <w:t>时</w:t>
      </w:r>
      <w:r>
        <w:rPr>
          <w:rFonts w:eastAsia="黑体" w:hint="eastAsia"/>
          <w:sz w:val="28"/>
        </w:rPr>
        <w:t>，则应</w:t>
      </w:r>
      <w:r>
        <w:rPr>
          <w:rFonts w:eastAsia="黑体" w:hint="eastAsia"/>
          <w:spacing w:val="2"/>
          <w:sz w:val="28"/>
        </w:rPr>
        <w:t>在</w:t>
      </w:r>
      <w:r>
        <w:rPr>
          <w:rFonts w:eastAsia="黑体" w:hint="eastAsia"/>
          <w:sz w:val="28"/>
        </w:rPr>
        <w:t>参照</w:t>
      </w:r>
      <w:r>
        <w:rPr>
          <w:rFonts w:eastAsia="黑体" w:hint="eastAsia"/>
          <w:spacing w:val="2"/>
          <w:sz w:val="28"/>
        </w:rPr>
        <w:t>后</w:t>
      </w:r>
      <w:r>
        <w:rPr>
          <w:rFonts w:eastAsia="黑体" w:hint="eastAsia"/>
          <w:sz w:val="28"/>
        </w:rPr>
        <w:t>面</w:t>
      </w:r>
      <w:r>
        <w:rPr>
          <w:rFonts w:eastAsia="黑体" w:hint="eastAsia"/>
          <w:spacing w:val="2"/>
          <w:sz w:val="28"/>
        </w:rPr>
        <w:t>加</w:t>
      </w:r>
      <w:r>
        <w:rPr>
          <w:rFonts w:eastAsia="黑体" w:hint="eastAsia"/>
          <w:sz w:val="28"/>
        </w:rPr>
        <w:t>上“或相</w:t>
      </w:r>
      <w:r>
        <w:rPr>
          <w:rFonts w:eastAsia="黑体" w:hint="eastAsia"/>
          <w:spacing w:val="2"/>
          <w:sz w:val="28"/>
        </w:rPr>
        <w:t>当</w:t>
      </w:r>
      <w:r>
        <w:rPr>
          <w:rFonts w:eastAsia="黑体" w:hint="eastAsia"/>
          <w:sz w:val="28"/>
        </w:rPr>
        <w:t>于”</w:t>
      </w:r>
      <w:r>
        <w:rPr>
          <w:rFonts w:eastAsia="黑体" w:hint="eastAsia"/>
          <w:spacing w:val="2"/>
          <w:sz w:val="28"/>
        </w:rPr>
        <w:t>字</w:t>
      </w:r>
      <w:r>
        <w:rPr>
          <w:rFonts w:eastAsia="黑体" w:hint="eastAsia"/>
          <w:sz w:val="28"/>
        </w:rPr>
        <w:t>样。</w:t>
      </w:r>
    </w:p>
    <w:p w:rsidR="00F60434" w:rsidRDefault="00824F39" w:rsidP="00F21901">
      <w:pPr>
        <w:kinsoku w:val="0"/>
        <w:overflowPunct w:val="0"/>
        <w:spacing w:line="420" w:lineRule="exact"/>
        <w:ind w:left="104" w:right="108" w:firstLineChars="200" w:firstLine="562"/>
        <w:jc w:val="both"/>
        <w:rPr>
          <w:rFonts w:eastAsia="黑体"/>
          <w:sz w:val="28"/>
        </w:rPr>
      </w:pPr>
      <w:r>
        <w:rPr>
          <w:rFonts w:eastAsia="黑体" w:hint="eastAsia"/>
          <w:spacing w:val="1"/>
          <w:sz w:val="28"/>
        </w:rPr>
        <w:t>十</w:t>
      </w:r>
      <w:r>
        <w:rPr>
          <w:rFonts w:eastAsia="黑体" w:hint="eastAsia"/>
          <w:spacing w:val="3"/>
          <w:sz w:val="28"/>
        </w:rPr>
        <w:t>二、</w:t>
      </w:r>
      <w:r>
        <w:rPr>
          <w:rFonts w:eastAsia="黑体" w:hint="eastAsia"/>
          <w:spacing w:val="1"/>
          <w:sz w:val="28"/>
        </w:rPr>
        <w:t>各</w:t>
      </w:r>
      <w:r>
        <w:rPr>
          <w:rFonts w:eastAsia="黑体" w:hint="eastAsia"/>
          <w:spacing w:val="3"/>
          <w:sz w:val="28"/>
        </w:rPr>
        <w:t>使用</w:t>
      </w:r>
      <w:r>
        <w:rPr>
          <w:rFonts w:eastAsia="黑体" w:hint="eastAsia"/>
          <w:spacing w:val="1"/>
          <w:sz w:val="28"/>
        </w:rPr>
        <w:t>单</w:t>
      </w:r>
      <w:r>
        <w:rPr>
          <w:rFonts w:eastAsia="黑体" w:hint="eastAsia"/>
          <w:spacing w:val="3"/>
          <w:sz w:val="28"/>
        </w:rPr>
        <w:t>位或</w:t>
      </w:r>
      <w:r>
        <w:rPr>
          <w:rFonts w:eastAsia="黑体" w:hint="eastAsia"/>
          <w:spacing w:val="1"/>
          <w:sz w:val="28"/>
        </w:rPr>
        <w:t>个</w:t>
      </w:r>
      <w:r>
        <w:rPr>
          <w:rFonts w:eastAsia="黑体" w:hint="eastAsia"/>
          <w:spacing w:val="3"/>
          <w:sz w:val="28"/>
        </w:rPr>
        <w:t>人</w:t>
      </w:r>
      <w:r>
        <w:rPr>
          <w:rFonts w:eastAsia="黑体" w:hint="eastAsia"/>
          <w:spacing w:val="6"/>
          <w:sz w:val="28"/>
        </w:rPr>
        <w:t>对</w:t>
      </w:r>
      <w:r>
        <w:rPr>
          <w:rFonts w:eastAsia="黑体" w:hint="eastAsia"/>
          <w:spacing w:val="1"/>
          <w:sz w:val="28"/>
        </w:rPr>
        <w:t>《</w:t>
      </w:r>
      <w:r>
        <w:rPr>
          <w:rFonts w:eastAsia="黑体" w:hint="eastAsia"/>
          <w:spacing w:val="3"/>
          <w:sz w:val="28"/>
        </w:rPr>
        <w:t>公路</w:t>
      </w:r>
      <w:r>
        <w:rPr>
          <w:rFonts w:eastAsia="黑体" w:hint="eastAsia"/>
          <w:spacing w:val="1"/>
          <w:sz w:val="28"/>
        </w:rPr>
        <w:t>工</w:t>
      </w:r>
      <w:r>
        <w:rPr>
          <w:rFonts w:eastAsia="黑体" w:hint="eastAsia"/>
          <w:spacing w:val="3"/>
          <w:sz w:val="28"/>
        </w:rPr>
        <w:t>程标</w:t>
      </w:r>
      <w:r>
        <w:rPr>
          <w:rFonts w:eastAsia="黑体" w:hint="eastAsia"/>
          <w:spacing w:val="1"/>
          <w:sz w:val="28"/>
        </w:rPr>
        <w:t>准</w:t>
      </w:r>
      <w:r>
        <w:rPr>
          <w:rFonts w:eastAsia="黑体" w:hint="eastAsia"/>
          <w:spacing w:val="3"/>
          <w:sz w:val="28"/>
        </w:rPr>
        <w:t>招标</w:t>
      </w:r>
      <w:r>
        <w:rPr>
          <w:rFonts w:eastAsia="黑体" w:hint="eastAsia"/>
          <w:spacing w:val="1"/>
          <w:sz w:val="28"/>
        </w:rPr>
        <w:t>文</w:t>
      </w:r>
      <w:r>
        <w:rPr>
          <w:rFonts w:eastAsia="黑体" w:hint="eastAsia"/>
          <w:spacing w:val="6"/>
          <w:sz w:val="28"/>
        </w:rPr>
        <w:t>件</w:t>
      </w:r>
      <w:r>
        <w:rPr>
          <w:rFonts w:eastAsia="黑体" w:hint="eastAsia"/>
          <w:spacing w:val="3"/>
          <w:sz w:val="28"/>
        </w:rPr>
        <w:t>》</w:t>
      </w:r>
      <w:r>
        <w:rPr>
          <w:rFonts w:eastAsia="黑体" w:hint="eastAsia"/>
          <w:spacing w:val="1"/>
          <w:sz w:val="28"/>
        </w:rPr>
        <w:t>的</w:t>
      </w:r>
      <w:r>
        <w:rPr>
          <w:rFonts w:eastAsia="黑体" w:hint="eastAsia"/>
          <w:spacing w:val="3"/>
          <w:sz w:val="28"/>
        </w:rPr>
        <w:t>修改</w:t>
      </w:r>
      <w:r>
        <w:rPr>
          <w:rFonts w:eastAsia="黑体" w:hint="eastAsia"/>
          <w:spacing w:val="1"/>
          <w:sz w:val="28"/>
        </w:rPr>
        <w:t>意</w:t>
      </w:r>
      <w:r>
        <w:rPr>
          <w:rFonts w:eastAsia="黑体" w:hint="eastAsia"/>
          <w:spacing w:val="3"/>
          <w:sz w:val="28"/>
        </w:rPr>
        <w:lastRenderedPageBreak/>
        <w:t>见</w:t>
      </w:r>
      <w:r>
        <w:rPr>
          <w:rFonts w:eastAsia="黑体" w:hint="eastAsia"/>
          <w:spacing w:val="1"/>
          <w:sz w:val="28"/>
        </w:rPr>
        <w:t>和</w:t>
      </w:r>
      <w:r>
        <w:rPr>
          <w:rFonts w:eastAsia="黑体" w:hint="eastAsia"/>
          <w:sz w:val="28"/>
        </w:rPr>
        <w:t>建议，请</w:t>
      </w:r>
      <w:r>
        <w:rPr>
          <w:rFonts w:eastAsia="黑体" w:hint="eastAsia"/>
          <w:spacing w:val="2"/>
          <w:sz w:val="28"/>
        </w:rPr>
        <w:t>及</w:t>
      </w:r>
      <w:r>
        <w:rPr>
          <w:rFonts w:eastAsia="黑体" w:hint="eastAsia"/>
          <w:sz w:val="28"/>
        </w:rPr>
        <w:t>时反</w:t>
      </w:r>
      <w:r>
        <w:rPr>
          <w:rFonts w:eastAsia="黑体" w:hint="eastAsia"/>
          <w:spacing w:val="2"/>
          <w:sz w:val="28"/>
        </w:rPr>
        <w:t>馈</w:t>
      </w:r>
      <w:r>
        <w:rPr>
          <w:rFonts w:eastAsia="黑体" w:hint="eastAsia"/>
          <w:spacing w:val="2"/>
          <w:sz w:val="28"/>
        </w:rPr>
        <w:t>市</w:t>
      </w:r>
      <w:r>
        <w:rPr>
          <w:rFonts w:eastAsia="黑体" w:hint="eastAsia"/>
          <w:sz w:val="28"/>
        </w:rPr>
        <w:t>交</w:t>
      </w:r>
      <w:r>
        <w:rPr>
          <w:rFonts w:eastAsia="黑体" w:hint="eastAsia"/>
          <w:spacing w:val="2"/>
          <w:sz w:val="28"/>
        </w:rPr>
        <w:t>通</w:t>
      </w:r>
      <w:r>
        <w:rPr>
          <w:rFonts w:eastAsia="黑体" w:hint="eastAsia"/>
          <w:sz w:val="28"/>
        </w:rPr>
        <w:t>运输</w:t>
      </w:r>
      <w:r>
        <w:rPr>
          <w:rFonts w:eastAsia="黑体" w:hint="eastAsia"/>
          <w:sz w:val="28"/>
        </w:rPr>
        <w:t>局</w:t>
      </w:r>
      <w:r>
        <w:rPr>
          <w:rFonts w:eastAsia="黑体" w:hint="eastAsia"/>
          <w:sz w:val="28"/>
        </w:rPr>
        <w:t>。</w:t>
      </w:r>
    </w:p>
    <w:p w:rsidR="00F60434" w:rsidRDefault="00F60434">
      <w:pPr>
        <w:kinsoku w:val="0"/>
        <w:overflowPunct w:val="0"/>
        <w:spacing w:line="241" w:lineRule="auto"/>
        <w:ind w:left="104" w:right="108" w:firstLine="520"/>
        <w:rPr>
          <w:rFonts w:eastAsia="黑体"/>
          <w:sz w:val="28"/>
        </w:rPr>
        <w:sectPr w:rsidR="00F60434">
          <w:footerReference w:type="default" r:id="rId8"/>
          <w:footnotePr>
            <w:numFmt w:val="decimalEnclosedCircleChinese"/>
          </w:footnotePr>
          <w:pgSz w:w="11907" w:h="16860"/>
          <w:pgMar w:top="1580" w:right="1480" w:bottom="1020" w:left="1540" w:header="0" w:footer="840" w:gutter="0"/>
          <w:cols w:space="720"/>
        </w:sect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before="18" w:line="280" w:lineRule="exact"/>
        <w:rPr>
          <w:sz w:val="28"/>
        </w:rPr>
      </w:pPr>
    </w:p>
    <w:p w:rsidR="00F60434" w:rsidRDefault="00F60434">
      <w:pPr>
        <w:kinsoku w:val="0"/>
        <w:overflowPunct w:val="0"/>
        <w:spacing w:before="7" w:line="160" w:lineRule="exact"/>
        <w:rPr>
          <w:rFonts w:ascii="黑体" w:eastAsia="黑体" w:hAnsi="黑体" w:cs="黑体"/>
          <w:sz w:val="16"/>
        </w:rPr>
      </w:pPr>
    </w:p>
    <w:p w:rsidR="00F60434" w:rsidRDefault="00F60434">
      <w:pPr>
        <w:kinsoku w:val="0"/>
        <w:overflowPunct w:val="0"/>
        <w:spacing w:line="200" w:lineRule="exact"/>
        <w:rPr>
          <w:rFonts w:ascii="黑体" w:eastAsia="黑体" w:hAnsi="黑体" w:cs="黑体"/>
          <w:sz w:val="20"/>
        </w:rPr>
      </w:pPr>
    </w:p>
    <w:p w:rsidR="00F60434" w:rsidRDefault="00F60434">
      <w:pPr>
        <w:kinsoku w:val="0"/>
        <w:overflowPunct w:val="0"/>
        <w:spacing w:line="200" w:lineRule="exact"/>
        <w:rPr>
          <w:rFonts w:ascii="黑体" w:eastAsia="黑体" w:hAnsi="黑体" w:cs="黑体"/>
          <w:sz w:val="20"/>
        </w:rPr>
      </w:pPr>
    </w:p>
    <w:p w:rsidR="00F60434" w:rsidRDefault="00824F39">
      <w:pPr>
        <w:tabs>
          <w:tab w:val="left" w:pos="2441"/>
          <w:tab w:val="left" w:pos="5235"/>
        </w:tabs>
        <w:kinsoku w:val="0"/>
        <w:overflowPunct w:val="0"/>
        <w:spacing w:line="410" w:lineRule="exact"/>
        <w:ind w:left="739"/>
        <w:rPr>
          <w:rFonts w:ascii="黑体" w:eastAsia="黑体" w:hAnsi="黑体" w:cs="黑体"/>
          <w:sz w:val="31"/>
        </w:rPr>
      </w:pPr>
      <w:r>
        <w:rPr>
          <w:rFonts w:ascii="黑体" w:eastAsia="黑体" w:hAnsi="黑体" w:cs="黑体" w:hint="eastAsia"/>
          <w:sz w:val="31"/>
          <w:u w:val="single"/>
        </w:rPr>
        <w:tab/>
      </w:r>
      <w:r>
        <w:rPr>
          <w:rFonts w:ascii="黑体" w:eastAsia="黑体" w:hAnsi="黑体" w:cs="黑体" w:hint="eastAsia"/>
          <w:spacing w:val="2"/>
          <w:sz w:val="31"/>
        </w:rPr>
        <w:t>（项</w:t>
      </w:r>
      <w:r>
        <w:rPr>
          <w:rFonts w:ascii="黑体" w:eastAsia="黑体" w:hAnsi="黑体" w:cs="黑体" w:hint="eastAsia"/>
          <w:sz w:val="31"/>
        </w:rPr>
        <w:t>目</w:t>
      </w:r>
      <w:r>
        <w:rPr>
          <w:rFonts w:ascii="黑体" w:eastAsia="黑体" w:hAnsi="黑体" w:cs="黑体" w:hint="eastAsia"/>
          <w:spacing w:val="2"/>
          <w:sz w:val="31"/>
        </w:rPr>
        <w:t>名</w:t>
      </w:r>
      <w:r>
        <w:rPr>
          <w:rFonts w:ascii="黑体" w:eastAsia="黑体" w:hAnsi="黑体" w:cs="黑体" w:hint="eastAsia"/>
          <w:sz w:val="31"/>
        </w:rPr>
        <w:t>称</w:t>
      </w:r>
      <w:r>
        <w:rPr>
          <w:rFonts w:ascii="黑体" w:eastAsia="黑体" w:hAnsi="黑体" w:cs="黑体" w:hint="eastAsia"/>
          <w:spacing w:val="2"/>
          <w:sz w:val="31"/>
        </w:rPr>
        <w:t>）</w:t>
      </w:r>
      <w:r>
        <w:rPr>
          <w:rFonts w:ascii="黑体" w:eastAsia="黑体" w:hAnsi="黑体" w:cs="黑体" w:hint="eastAsia"/>
          <w:spacing w:val="2"/>
          <w:sz w:val="31"/>
          <w:u w:val="single"/>
        </w:rPr>
        <w:tab/>
      </w:r>
      <w:r>
        <w:rPr>
          <w:rFonts w:ascii="黑体" w:eastAsia="黑体" w:hAnsi="黑体" w:cs="黑体" w:hint="eastAsia"/>
          <w:sz w:val="31"/>
        </w:rPr>
        <w:t>标</w:t>
      </w:r>
      <w:r>
        <w:rPr>
          <w:rFonts w:ascii="黑体" w:eastAsia="黑体" w:hAnsi="黑体" w:cs="黑体" w:hint="eastAsia"/>
          <w:spacing w:val="2"/>
          <w:sz w:val="31"/>
        </w:rPr>
        <w:t>段</w:t>
      </w:r>
      <w:r>
        <w:rPr>
          <w:rFonts w:ascii="黑体" w:eastAsia="黑体" w:hAnsi="黑体" w:cs="黑体" w:hint="eastAsia"/>
          <w:sz w:val="31"/>
        </w:rPr>
        <w:t>施工招标</w:t>
      </w:r>
    </w:p>
    <w:p w:rsidR="00F60434" w:rsidRDefault="00F60434">
      <w:pPr>
        <w:kinsoku w:val="0"/>
        <w:overflowPunct w:val="0"/>
        <w:spacing w:line="200" w:lineRule="exact"/>
        <w:rPr>
          <w:rFonts w:ascii="黑体" w:eastAsia="黑体" w:hAnsi="黑体" w:cs="黑体"/>
          <w:sz w:val="20"/>
        </w:rPr>
      </w:pPr>
    </w:p>
    <w:p w:rsidR="00F60434" w:rsidRDefault="00F60434">
      <w:pPr>
        <w:kinsoku w:val="0"/>
        <w:overflowPunct w:val="0"/>
        <w:spacing w:before="2" w:line="260" w:lineRule="exact"/>
        <w:rPr>
          <w:rFonts w:ascii="黑体" w:eastAsia="黑体" w:hAnsi="黑体" w:cs="黑体"/>
          <w:sz w:val="26"/>
        </w:rPr>
      </w:pPr>
    </w:p>
    <w:p w:rsidR="00F60434" w:rsidRDefault="00824F39">
      <w:pPr>
        <w:tabs>
          <w:tab w:val="left" w:pos="3209"/>
        </w:tabs>
        <w:kinsoku w:val="0"/>
        <w:overflowPunct w:val="0"/>
        <w:ind w:left="60"/>
        <w:jc w:val="center"/>
        <w:rPr>
          <w:rFonts w:ascii="黑体" w:eastAsia="黑体" w:hAnsi="黑体" w:cs="黑体"/>
          <w:sz w:val="28"/>
        </w:rPr>
      </w:pPr>
      <w:r>
        <w:rPr>
          <w:rFonts w:ascii="黑体" w:eastAsia="黑体" w:hAnsi="黑体" w:cs="黑体" w:hint="eastAsia"/>
          <w:sz w:val="28"/>
        </w:rPr>
        <w:t>（招标</w:t>
      </w:r>
      <w:r>
        <w:rPr>
          <w:rFonts w:ascii="黑体" w:eastAsia="黑体" w:hAnsi="黑体" w:cs="黑体" w:hint="eastAsia"/>
          <w:spacing w:val="-3"/>
          <w:sz w:val="28"/>
        </w:rPr>
        <w:t>编</w:t>
      </w:r>
      <w:r>
        <w:rPr>
          <w:rFonts w:ascii="黑体" w:eastAsia="黑体" w:hAnsi="黑体" w:cs="黑体" w:hint="eastAsia"/>
          <w:sz w:val="28"/>
        </w:rPr>
        <w:t>号：</w:t>
      </w:r>
      <w:r>
        <w:rPr>
          <w:rFonts w:ascii="黑体" w:eastAsia="黑体" w:hAnsi="黑体" w:cs="黑体" w:hint="eastAsia"/>
          <w:sz w:val="28"/>
          <w:u w:val="single"/>
        </w:rPr>
        <w:tab/>
      </w:r>
      <w:r>
        <w:rPr>
          <w:rFonts w:ascii="黑体" w:eastAsia="黑体" w:hAnsi="黑体" w:cs="黑体" w:hint="eastAsia"/>
          <w:sz w:val="28"/>
        </w:rPr>
        <w:t>）</w:t>
      </w:r>
    </w:p>
    <w:p w:rsidR="00F60434" w:rsidRDefault="00F60434">
      <w:pPr>
        <w:kinsoku w:val="0"/>
        <w:overflowPunct w:val="0"/>
        <w:spacing w:before="1" w:line="190" w:lineRule="exact"/>
        <w:rPr>
          <w:rFonts w:ascii="黑体" w:eastAsia="黑体" w:hAnsi="黑体" w:cs="黑体"/>
          <w:sz w:val="19"/>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kinsoku w:val="0"/>
        <w:overflowPunct w:val="0"/>
        <w:ind w:left="57"/>
        <w:jc w:val="center"/>
        <w:rPr>
          <w:rFonts w:eastAsia="黑体"/>
          <w:sz w:val="50"/>
        </w:rPr>
      </w:pPr>
      <w:r>
        <w:rPr>
          <w:rFonts w:eastAsia="黑体" w:hint="eastAsia"/>
          <w:sz w:val="50"/>
        </w:rPr>
        <w:t>招标文件</w:t>
      </w:r>
    </w:p>
    <w:p w:rsidR="00F60434" w:rsidRDefault="00F60434">
      <w:pPr>
        <w:kinsoku w:val="0"/>
        <w:overflowPunct w:val="0"/>
        <w:spacing w:before="7" w:line="160" w:lineRule="exact"/>
        <w:rPr>
          <w:sz w:val="16"/>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tabs>
          <w:tab w:val="left" w:pos="4647"/>
          <w:tab w:val="left" w:pos="5490"/>
        </w:tabs>
        <w:kinsoku w:val="0"/>
        <w:overflowPunct w:val="0"/>
        <w:spacing w:line="408" w:lineRule="auto"/>
        <w:ind w:left="1434" w:right="147" w:hanging="6"/>
        <w:jc w:val="center"/>
        <w:rPr>
          <w:rFonts w:ascii="黑体" w:eastAsia="黑体" w:hAnsi="黑体" w:cs="黑体"/>
          <w:sz w:val="28"/>
        </w:rPr>
      </w:pPr>
      <w:r>
        <w:rPr>
          <w:rFonts w:ascii="黑体" w:eastAsia="黑体" w:hAnsi="黑体" w:cs="黑体" w:hint="eastAsia"/>
          <w:sz w:val="28"/>
        </w:rPr>
        <w:t>招标人：</w:t>
      </w:r>
      <w:r>
        <w:rPr>
          <w:rFonts w:ascii="黑体" w:eastAsia="黑体" w:hAnsi="黑体" w:cs="黑体" w:hint="eastAsia"/>
          <w:sz w:val="28"/>
          <w:u w:val="single"/>
        </w:rPr>
        <w:tab/>
      </w:r>
      <w:r>
        <w:rPr>
          <w:rFonts w:ascii="黑体" w:eastAsia="黑体" w:hAnsi="黑体" w:cs="黑体" w:hint="eastAsia"/>
          <w:sz w:val="28"/>
        </w:rPr>
        <w:t>（盖单位</w:t>
      </w:r>
      <w:r>
        <w:rPr>
          <w:rFonts w:ascii="黑体" w:eastAsia="黑体" w:hAnsi="黑体" w:cs="黑体" w:hint="eastAsia"/>
          <w:spacing w:val="-3"/>
          <w:sz w:val="28"/>
        </w:rPr>
        <w:t>章</w:t>
      </w:r>
      <w:r>
        <w:rPr>
          <w:rFonts w:ascii="黑体" w:eastAsia="黑体" w:hAnsi="黑体" w:cs="黑体" w:hint="eastAsia"/>
          <w:sz w:val="28"/>
        </w:rPr>
        <w:t>）</w:t>
      </w:r>
      <w:r>
        <w:rPr>
          <w:rFonts w:ascii="黑体" w:eastAsia="黑体" w:hAnsi="黑体" w:cs="黑体" w:hint="eastAsia"/>
          <w:sz w:val="28"/>
        </w:rPr>
        <w:t xml:space="preserve"> </w:t>
      </w:r>
    </w:p>
    <w:p w:rsidR="00F60434" w:rsidRDefault="00824F39">
      <w:pPr>
        <w:tabs>
          <w:tab w:val="left" w:pos="4647"/>
          <w:tab w:val="left" w:pos="5490"/>
        </w:tabs>
        <w:kinsoku w:val="0"/>
        <w:overflowPunct w:val="0"/>
        <w:spacing w:line="408" w:lineRule="auto"/>
        <w:ind w:left="1434" w:right="867" w:hanging="6"/>
        <w:jc w:val="center"/>
        <w:rPr>
          <w:rFonts w:ascii="黑体" w:eastAsia="黑体" w:hAnsi="黑体" w:cs="黑体"/>
          <w:sz w:val="28"/>
        </w:rPr>
      </w:pPr>
      <w:r>
        <w:rPr>
          <w:rFonts w:ascii="黑体" w:eastAsia="黑体" w:hAnsi="黑体" w:cs="黑体" w:hint="eastAsia"/>
          <w:sz w:val="28"/>
        </w:rPr>
        <w:t>招标代</w:t>
      </w:r>
      <w:r>
        <w:rPr>
          <w:rFonts w:ascii="黑体" w:eastAsia="黑体" w:hAnsi="黑体" w:cs="黑体" w:hint="eastAsia"/>
          <w:spacing w:val="-2"/>
          <w:sz w:val="28"/>
        </w:rPr>
        <w:t>理</w:t>
      </w:r>
      <w:r>
        <w:rPr>
          <w:rFonts w:ascii="黑体" w:eastAsia="黑体" w:hAnsi="黑体" w:cs="黑体" w:hint="eastAsia"/>
          <w:sz w:val="28"/>
        </w:rPr>
        <w:t>机构：</w:t>
      </w:r>
      <w:r>
        <w:rPr>
          <w:rFonts w:ascii="黑体" w:eastAsia="黑体" w:hAnsi="黑体" w:cs="黑体" w:hint="eastAsia"/>
          <w:sz w:val="28"/>
          <w:u w:val="single"/>
        </w:rPr>
        <w:tab/>
      </w:r>
      <w:r>
        <w:rPr>
          <w:rFonts w:ascii="黑体" w:eastAsia="黑体" w:hAnsi="黑体" w:cs="黑体" w:hint="eastAsia"/>
          <w:sz w:val="28"/>
          <w:u w:val="single"/>
        </w:rPr>
        <w:tab/>
      </w:r>
      <w:r>
        <w:rPr>
          <w:rFonts w:ascii="黑体" w:eastAsia="黑体" w:hAnsi="黑体" w:cs="黑体" w:hint="eastAsia"/>
          <w:sz w:val="28"/>
        </w:rPr>
        <w:t>（盖单位章）</w:t>
      </w:r>
    </w:p>
    <w:p w:rsidR="00F60434" w:rsidRDefault="00F60434">
      <w:pPr>
        <w:kinsoku w:val="0"/>
        <w:overflowPunct w:val="0"/>
        <w:spacing w:before="3" w:line="120" w:lineRule="exact"/>
        <w:rPr>
          <w:sz w:val="12"/>
        </w:rPr>
      </w:pPr>
    </w:p>
    <w:p w:rsidR="00F60434" w:rsidRDefault="00824F39">
      <w:pPr>
        <w:tabs>
          <w:tab w:val="left" w:pos="3344"/>
          <w:tab w:val="left" w:pos="4464"/>
          <w:tab w:val="left" w:pos="5722"/>
        </w:tabs>
        <w:kinsoku w:val="0"/>
        <w:overflowPunct w:val="0"/>
        <w:spacing w:line="381" w:lineRule="exact"/>
        <w:ind w:left="2225"/>
        <w:rPr>
          <w:rFonts w:eastAsia="黑体"/>
          <w:sz w:val="28"/>
        </w:rPr>
      </w:pPr>
      <w:r>
        <w:rPr>
          <w:rFonts w:eastAsia="黑体"/>
          <w:sz w:val="28"/>
          <w:u w:val="single"/>
        </w:rPr>
        <w:tab/>
      </w:r>
      <w:r>
        <w:rPr>
          <w:rFonts w:eastAsia="黑体" w:hint="eastAsia"/>
          <w:spacing w:val="2"/>
          <w:sz w:val="28"/>
        </w:rPr>
        <w:t>年</w:t>
      </w:r>
      <w:r>
        <w:rPr>
          <w:rFonts w:eastAsia="黑体"/>
          <w:spacing w:val="2"/>
          <w:sz w:val="28"/>
          <w:u w:val="single"/>
        </w:rPr>
        <w:tab/>
      </w:r>
      <w:r>
        <w:rPr>
          <w:rFonts w:eastAsia="黑体" w:hint="eastAsia"/>
          <w:spacing w:val="2"/>
          <w:sz w:val="28"/>
        </w:rPr>
        <w:t>月</w:t>
      </w:r>
      <w:r>
        <w:rPr>
          <w:rFonts w:eastAsia="黑体"/>
          <w:spacing w:val="2"/>
          <w:sz w:val="28"/>
          <w:u w:val="single"/>
        </w:rPr>
        <w:tab/>
      </w:r>
      <w:r>
        <w:rPr>
          <w:rFonts w:eastAsia="黑体" w:hint="eastAsia"/>
          <w:sz w:val="28"/>
        </w:rPr>
        <w:t>日</w:t>
      </w:r>
    </w:p>
    <w:p w:rsidR="00F60434" w:rsidRDefault="00F60434">
      <w:pPr>
        <w:kinsoku w:val="0"/>
        <w:overflowPunct w:val="0"/>
        <w:spacing w:before="1" w:line="170" w:lineRule="exact"/>
        <w:rPr>
          <w:sz w:val="17"/>
        </w:rPr>
      </w:pPr>
    </w:p>
    <w:p w:rsidR="00F60434" w:rsidRDefault="00F60434">
      <w:pPr>
        <w:kinsoku w:val="0"/>
        <w:overflowPunct w:val="0"/>
        <w:spacing w:before="1" w:line="170" w:lineRule="exact"/>
        <w:rPr>
          <w:sz w:val="17"/>
        </w:rPr>
      </w:pPr>
    </w:p>
    <w:p w:rsidR="00F60434" w:rsidRDefault="00F60434">
      <w:pPr>
        <w:kinsoku w:val="0"/>
        <w:overflowPunct w:val="0"/>
        <w:spacing w:before="1" w:line="170" w:lineRule="exact"/>
        <w:rPr>
          <w:sz w:val="17"/>
        </w:rPr>
      </w:pPr>
    </w:p>
    <w:p w:rsidR="00F60434" w:rsidRDefault="00F60434">
      <w:pPr>
        <w:kinsoku w:val="0"/>
        <w:overflowPunct w:val="0"/>
        <w:spacing w:before="1" w:line="170" w:lineRule="exact"/>
        <w:rPr>
          <w:sz w:val="17"/>
        </w:rPr>
      </w:pPr>
    </w:p>
    <w:p w:rsidR="00F60434" w:rsidRDefault="00F60434">
      <w:pPr>
        <w:kinsoku w:val="0"/>
        <w:overflowPunct w:val="0"/>
        <w:spacing w:before="1" w:line="170" w:lineRule="exact"/>
        <w:rPr>
          <w:sz w:val="17"/>
        </w:rPr>
      </w:pPr>
    </w:p>
    <w:p w:rsidR="00F60434" w:rsidRDefault="00F60434">
      <w:pPr>
        <w:kinsoku w:val="0"/>
        <w:overflowPunct w:val="0"/>
        <w:spacing w:line="360" w:lineRule="auto"/>
        <w:jc w:val="both"/>
        <w:rPr>
          <w:sz w:val="17"/>
        </w:rPr>
      </w:pPr>
    </w:p>
    <w:p w:rsidR="00F60434" w:rsidRDefault="00824F39">
      <w:pPr>
        <w:kinsoku w:val="0"/>
        <w:overflowPunct w:val="0"/>
        <w:spacing w:line="360" w:lineRule="auto"/>
        <w:jc w:val="center"/>
        <w:rPr>
          <w:sz w:val="20"/>
        </w:rPr>
      </w:pPr>
      <w:r>
        <w:rPr>
          <w:rFonts w:ascii="黑体" w:eastAsia="黑体" w:hAnsi="黑体" w:cs="黑体" w:hint="eastAsia"/>
          <w:sz w:val="32"/>
          <w:szCs w:val="32"/>
        </w:rPr>
        <w:t>目录</w:t>
      </w:r>
    </w:p>
    <w:p w:rsidR="00F60434" w:rsidRDefault="00F60434">
      <w:pPr>
        <w:pStyle w:val="10"/>
        <w:tabs>
          <w:tab w:val="right" w:leader="dot" w:pos="8307"/>
        </w:tabs>
        <w:spacing w:line="360" w:lineRule="auto"/>
        <w:jc w:val="both"/>
        <w:rPr>
          <w:rFonts w:ascii="黑体" w:eastAsia="黑体" w:hAnsi="黑体" w:cs="黑体"/>
          <w:sz w:val="28"/>
          <w:szCs w:val="28"/>
        </w:rPr>
      </w:pPr>
      <w:r w:rsidRPr="00F60434">
        <w:rPr>
          <w:rFonts w:eastAsia="Noto Sans S Chinese Light"/>
          <w:sz w:val="18"/>
        </w:rPr>
        <w:fldChar w:fldCharType="begin"/>
      </w:r>
      <w:r w:rsidR="00824F39">
        <w:rPr>
          <w:rFonts w:eastAsia="Noto Sans S Chinese Light"/>
          <w:sz w:val="18"/>
        </w:rPr>
        <w:instrText xml:space="preserve">TOC \o "1-3" \h \u </w:instrText>
      </w:r>
      <w:r w:rsidRPr="00F60434">
        <w:rPr>
          <w:rFonts w:eastAsia="Noto Sans S Chinese Light"/>
          <w:sz w:val="18"/>
        </w:rPr>
        <w:fldChar w:fldCharType="separate"/>
      </w:r>
      <w:hyperlink w:anchor="_Toc193" w:history="1">
        <w:r w:rsidR="00824F39">
          <w:rPr>
            <w:rFonts w:ascii="黑体" w:eastAsia="黑体" w:hAnsi="黑体" w:cs="黑体" w:hint="eastAsia"/>
            <w:sz w:val="28"/>
            <w:szCs w:val="28"/>
          </w:rPr>
          <w:t>第一卷</w:t>
        </w:r>
        <w:r w:rsidR="00824F39">
          <w:rPr>
            <w:rFonts w:ascii="黑体" w:eastAsia="黑体" w:hAnsi="黑体" w:cs="黑体" w:hint="eastAsia"/>
            <w:sz w:val="28"/>
            <w:szCs w:val="28"/>
          </w:rPr>
          <w:tab/>
        </w:r>
        <w:r>
          <w:rPr>
            <w:rFonts w:ascii="黑体" w:eastAsia="黑体" w:hAnsi="黑体" w:cs="黑体" w:hint="eastAsia"/>
            <w:sz w:val="28"/>
            <w:szCs w:val="28"/>
          </w:rPr>
          <w:fldChar w:fldCharType="begin"/>
        </w:r>
        <w:r w:rsidR="00824F39">
          <w:rPr>
            <w:rFonts w:ascii="黑体" w:eastAsia="黑体" w:hAnsi="黑体" w:cs="黑体" w:hint="eastAsia"/>
            <w:sz w:val="28"/>
            <w:szCs w:val="28"/>
          </w:rPr>
          <w:instrText xml:space="preserve"> PAGEREF _Toc193 </w:instrText>
        </w:r>
        <w:r>
          <w:rPr>
            <w:rFonts w:ascii="黑体" w:eastAsia="黑体" w:hAnsi="黑体" w:cs="黑体" w:hint="eastAsia"/>
            <w:sz w:val="28"/>
            <w:szCs w:val="28"/>
          </w:rPr>
          <w:fldChar w:fldCharType="separate"/>
        </w:r>
        <w:r w:rsidR="00824F39">
          <w:rPr>
            <w:rFonts w:ascii="黑体" w:eastAsia="黑体" w:hAnsi="黑体" w:cs="黑体" w:hint="eastAsia"/>
            <w:sz w:val="28"/>
            <w:szCs w:val="28"/>
          </w:rPr>
          <w:t>1</w:t>
        </w:r>
        <w:r>
          <w:rPr>
            <w:rFonts w:ascii="黑体" w:eastAsia="黑体" w:hAnsi="黑体" w:cs="黑体" w:hint="eastAsia"/>
            <w:sz w:val="28"/>
            <w:szCs w:val="28"/>
          </w:rPr>
          <w:fldChar w:fldCharType="end"/>
        </w:r>
      </w:hyperlink>
    </w:p>
    <w:p w:rsidR="00F60434" w:rsidRDefault="00F60434">
      <w:pPr>
        <w:pStyle w:val="10"/>
        <w:tabs>
          <w:tab w:val="right" w:leader="dot" w:pos="8307"/>
        </w:tabs>
        <w:spacing w:line="360" w:lineRule="auto"/>
        <w:jc w:val="both"/>
        <w:rPr>
          <w:sz w:val="28"/>
          <w:szCs w:val="28"/>
        </w:rPr>
      </w:pPr>
      <w:hyperlink w:anchor="_Toc15074" w:history="1">
        <w:r w:rsidR="00824F39">
          <w:rPr>
            <w:rFonts w:ascii="黑体" w:eastAsia="黑体" w:hAnsi="黑体" w:cs="黑体" w:hint="eastAsia"/>
            <w:spacing w:val="2"/>
            <w:sz w:val="28"/>
            <w:szCs w:val="28"/>
          </w:rPr>
          <w:t>第一</w:t>
        </w:r>
        <w:r w:rsidR="00824F39">
          <w:rPr>
            <w:rFonts w:ascii="黑体" w:eastAsia="黑体" w:hAnsi="黑体" w:cs="黑体" w:hint="eastAsia"/>
            <w:sz w:val="28"/>
            <w:szCs w:val="28"/>
          </w:rPr>
          <w:t>章招</w:t>
        </w:r>
        <w:r w:rsidR="00824F39">
          <w:rPr>
            <w:rFonts w:ascii="黑体" w:eastAsia="黑体" w:hAnsi="黑体" w:cs="黑体" w:hint="eastAsia"/>
            <w:spacing w:val="2"/>
            <w:sz w:val="28"/>
            <w:szCs w:val="28"/>
          </w:rPr>
          <w:t>标公</w:t>
        </w:r>
        <w:r w:rsidR="00824F39">
          <w:rPr>
            <w:rFonts w:ascii="黑体" w:eastAsia="黑体" w:hAnsi="黑体" w:cs="黑体" w:hint="eastAsia"/>
            <w:spacing w:val="3"/>
            <w:sz w:val="28"/>
            <w:szCs w:val="28"/>
          </w:rPr>
          <w:t>告</w:t>
        </w:r>
        <w:r w:rsidR="00824F39">
          <w:rPr>
            <w:rFonts w:ascii="黑体" w:eastAsia="黑体" w:hAnsi="黑体" w:cs="黑体" w:hint="eastAsia"/>
            <w:sz w:val="28"/>
            <w:szCs w:val="28"/>
          </w:rPr>
          <w:t>（未</w:t>
        </w:r>
        <w:r w:rsidR="00824F39">
          <w:rPr>
            <w:rFonts w:ascii="黑体" w:eastAsia="黑体" w:hAnsi="黑体" w:cs="黑体" w:hint="eastAsia"/>
            <w:spacing w:val="2"/>
            <w:sz w:val="28"/>
            <w:szCs w:val="28"/>
          </w:rPr>
          <w:t>进行资</w:t>
        </w:r>
        <w:r w:rsidR="00824F39">
          <w:rPr>
            <w:rFonts w:ascii="黑体" w:eastAsia="黑体" w:hAnsi="黑体" w:cs="黑体" w:hint="eastAsia"/>
            <w:sz w:val="28"/>
            <w:szCs w:val="28"/>
          </w:rPr>
          <w:t>格预</w:t>
        </w:r>
        <w:r w:rsidR="00824F39">
          <w:rPr>
            <w:rFonts w:ascii="黑体" w:eastAsia="黑体" w:hAnsi="黑体" w:cs="黑体" w:hint="eastAsia"/>
            <w:spacing w:val="4"/>
            <w:sz w:val="28"/>
            <w:szCs w:val="28"/>
          </w:rPr>
          <w:t>审</w:t>
        </w:r>
        <w:r w:rsidR="00824F39">
          <w:rPr>
            <w:rFonts w:ascii="黑体" w:eastAsia="黑体" w:hAnsi="黑体" w:cs="黑体" w:hint="eastAsia"/>
            <w:sz w:val="28"/>
            <w:szCs w:val="28"/>
          </w:rPr>
          <w:t>）</w:t>
        </w:r>
        <w:r w:rsidR="00824F39">
          <w:rPr>
            <w:rFonts w:ascii="黑体" w:eastAsia="黑体" w:hAnsi="黑体" w:cs="黑体" w:hint="eastAsia"/>
            <w:sz w:val="28"/>
            <w:szCs w:val="28"/>
          </w:rPr>
          <w:tab/>
        </w:r>
        <w:r>
          <w:rPr>
            <w:rFonts w:ascii="黑体" w:eastAsia="黑体" w:hAnsi="黑体" w:cs="黑体" w:hint="eastAsia"/>
            <w:sz w:val="28"/>
            <w:szCs w:val="28"/>
          </w:rPr>
          <w:fldChar w:fldCharType="begin"/>
        </w:r>
        <w:r w:rsidR="00824F39">
          <w:rPr>
            <w:rFonts w:ascii="黑体" w:eastAsia="黑体" w:hAnsi="黑体" w:cs="黑体" w:hint="eastAsia"/>
            <w:sz w:val="28"/>
            <w:szCs w:val="28"/>
          </w:rPr>
          <w:instrText xml:space="preserve"> PAGEREF _Toc15074 </w:instrText>
        </w:r>
        <w:r>
          <w:rPr>
            <w:rFonts w:ascii="黑体" w:eastAsia="黑体" w:hAnsi="黑体" w:cs="黑体" w:hint="eastAsia"/>
            <w:sz w:val="28"/>
            <w:szCs w:val="28"/>
          </w:rPr>
          <w:fldChar w:fldCharType="separate"/>
        </w:r>
        <w:r w:rsidR="00824F39">
          <w:rPr>
            <w:rFonts w:ascii="黑体" w:eastAsia="黑体" w:hAnsi="黑体" w:cs="黑体" w:hint="eastAsia"/>
            <w:sz w:val="28"/>
            <w:szCs w:val="28"/>
          </w:rPr>
          <w:t>2</w:t>
        </w:r>
        <w:r>
          <w:rPr>
            <w:rFonts w:ascii="黑体" w:eastAsia="黑体" w:hAnsi="黑体" w:cs="黑体" w:hint="eastAsia"/>
            <w:sz w:val="28"/>
            <w:szCs w:val="28"/>
          </w:rPr>
          <w:fldChar w:fldCharType="end"/>
        </w:r>
      </w:hyperlink>
    </w:p>
    <w:p w:rsidR="00F60434" w:rsidRDefault="00F60434">
      <w:pPr>
        <w:pStyle w:val="10"/>
        <w:tabs>
          <w:tab w:val="right" w:leader="dot" w:pos="8307"/>
        </w:tabs>
        <w:spacing w:line="360" w:lineRule="auto"/>
        <w:jc w:val="both"/>
        <w:rPr>
          <w:sz w:val="28"/>
          <w:szCs w:val="28"/>
        </w:rPr>
      </w:pPr>
      <w:hyperlink w:anchor="_Toc24419" w:history="1">
        <w:r w:rsidR="00824F39">
          <w:rPr>
            <w:rFonts w:ascii="黑体" w:eastAsia="黑体" w:hAnsi="黑体" w:cs="黑体" w:hint="eastAsia"/>
            <w:bCs/>
            <w:spacing w:val="2"/>
            <w:sz w:val="28"/>
            <w:szCs w:val="28"/>
          </w:rPr>
          <w:t>第二</w:t>
        </w:r>
        <w:r w:rsidR="00824F39">
          <w:rPr>
            <w:rFonts w:ascii="黑体" w:eastAsia="黑体" w:hAnsi="黑体" w:cs="黑体" w:hint="eastAsia"/>
            <w:bCs/>
            <w:sz w:val="28"/>
            <w:szCs w:val="28"/>
          </w:rPr>
          <w:t>章投</w:t>
        </w:r>
        <w:r w:rsidR="00824F39">
          <w:rPr>
            <w:rFonts w:ascii="黑体" w:eastAsia="黑体" w:hAnsi="黑体" w:cs="黑体" w:hint="eastAsia"/>
            <w:bCs/>
            <w:spacing w:val="2"/>
            <w:sz w:val="28"/>
            <w:szCs w:val="28"/>
          </w:rPr>
          <w:t>标人须</w:t>
        </w:r>
        <w:r w:rsidR="00824F39">
          <w:rPr>
            <w:rFonts w:ascii="黑体" w:eastAsia="黑体" w:hAnsi="黑体" w:cs="黑体" w:hint="eastAsia"/>
            <w:bCs/>
            <w:sz w:val="28"/>
            <w:szCs w:val="28"/>
          </w:rPr>
          <w:t>知</w:t>
        </w:r>
        <w:r w:rsidR="00824F39">
          <w:rPr>
            <w:rFonts w:ascii="黑体" w:eastAsia="黑体" w:hAnsi="黑体" w:cs="黑体" w:hint="eastAsia"/>
            <w:sz w:val="28"/>
            <w:szCs w:val="28"/>
          </w:rPr>
          <w:tab/>
        </w:r>
        <w:r>
          <w:rPr>
            <w:rFonts w:ascii="黑体" w:eastAsia="黑体" w:hAnsi="黑体" w:cs="黑体" w:hint="eastAsia"/>
            <w:sz w:val="28"/>
            <w:szCs w:val="28"/>
          </w:rPr>
          <w:fldChar w:fldCharType="begin"/>
        </w:r>
        <w:r w:rsidR="00824F39">
          <w:rPr>
            <w:rFonts w:ascii="黑体" w:eastAsia="黑体" w:hAnsi="黑体" w:cs="黑体" w:hint="eastAsia"/>
            <w:sz w:val="28"/>
            <w:szCs w:val="28"/>
          </w:rPr>
          <w:instrText xml:space="preserve"> PAGEREF _Toc24419 </w:instrText>
        </w:r>
        <w:r>
          <w:rPr>
            <w:rFonts w:ascii="黑体" w:eastAsia="黑体" w:hAnsi="黑体" w:cs="黑体" w:hint="eastAsia"/>
            <w:sz w:val="28"/>
            <w:szCs w:val="28"/>
          </w:rPr>
          <w:fldChar w:fldCharType="separate"/>
        </w:r>
        <w:r w:rsidR="00824F39">
          <w:rPr>
            <w:rFonts w:ascii="黑体" w:eastAsia="黑体" w:hAnsi="黑体" w:cs="黑体" w:hint="eastAsia"/>
            <w:sz w:val="28"/>
            <w:szCs w:val="28"/>
          </w:rPr>
          <w:t>4</w:t>
        </w:r>
        <w:r>
          <w:rPr>
            <w:rFonts w:ascii="黑体" w:eastAsia="黑体" w:hAnsi="黑体" w:cs="黑体" w:hint="eastAsia"/>
            <w:sz w:val="28"/>
            <w:szCs w:val="28"/>
          </w:rPr>
          <w:fldChar w:fldCharType="end"/>
        </w:r>
      </w:hyperlink>
    </w:p>
    <w:p w:rsidR="00F60434" w:rsidRDefault="00F60434">
      <w:pPr>
        <w:pStyle w:val="10"/>
        <w:tabs>
          <w:tab w:val="right" w:leader="dot" w:pos="8307"/>
        </w:tabs>
        <w:spacing w:line="360" w:lineRule="auto"/>
        <w:jc w:val="both"/>
        <w:rPr>
          <w:sz w:val="28"/>
          <w:szCs w:val="28"/>
        </w:rPr>
      </w:pPr>
      <w:hyperlink w:anchor="_Toc14900" w:history="1">
        <w:r w:rsidR="00824F39">
          <w:rPr>
            <w:rFonts w:eastAsia="黑体" w:hint="eastAsia"/>
            <w:spacing w:val="1"/>
            <w:sz w:val="28"/>
            <w:szCs w:val="28"/>
          </w:rPr>
          <w:t>第</w:t>
        </w:r>
        <w:r w:rsidR="00824F39">
          <w:rPr>
            <w:rFonts w:eastAsia="黑体" w:hint="eastAsia"/>
            <w:sz w:val="28"/>
            <w:szCs w:val="28"/>
          </w:rPr>
          <w:t>三章评</w:t>
        </w:r>
        <w:r w:rsidR="00824F39">
          <w:rPr>
            <w:rFonts w:eastAsia="黑体" w:hint="eastAsia"/>
            <w:spacing w:val="1"/>
            <w:sz w:val="28"/>
            <w:szCs w:val="28"/>
          </w:rPr>
          <w:t>标</w:t>
        </w:r>
        <w:r w:rsidR="00824F39">
          <w:rPr>
            <w:rFonts w:eastAsia="黑体" w:hint="eastAsia"/>
            <w:sz w:val="28"/>
            <w:szCs w:val="28"/>
          </w:rPr>
          <w:t>办</w:t>
        </w:r>
        <w:r w:rsidR="00824F39">
          <w:rPr>
            <w:rFonts w:eastAsia="黑体" w:hint="eastAsia"/>
            <w:spacing w:val="1"/>
            <w:sz w:val="28"/>
            <w:szCs w:val="28"/>
          </w:rPr>
          <w:t>法</w:t>
        </w:r>
        <w:r w:rsidR="00824F39">
          <w:rPr>
            <w:rFonts w:eastAsia="黑体" w:hint="eastAsia"/>
            <w:spacing w:val="2"/>
            <w:sz w:val="28"/>
            <w:szCs w:val="28"/>
          </w:rPr>
          <w:t>（</w:t>
        </w:r>
        <w:r w:rsidR="00824F39">
          <w:rPr>
            <w:rFonts w:eastAsia="黑体" w:hint="eastAsia"/>
            <w:spacing w:val="2"/>
            <w:sz w:val="28"/>
            <w:szCs w:val="28"/>
          </w:rPr>
          <w:t>经评审的</w:t>
        </w:r>
        <w:r w:rsidR="00824F39">
          <w:rPr>
            <w:rFonts w:eastAsia="黑体" w:hint="eastAsia"/>
            <w:spacing w:val="1"/>
            <w:sz w:val="28"/>
            <w:szCs w:val="28"/>
          </w:rPr>
          <w:t>最</w:t>
        </w:r>
        <w:r w:rsidR="00824F39">
          <w:rPr>
            <w:rFonts w:eastAsia="黑体" w:hint="eastAsia"/>
            <w:sz w:val="28"/>
            <w:szCs w:val="28"/>
          </w:rPr>
          <w:t>低</w:t>
        </w:r>
        <w:r w:rsidR="00824F39">
          <w:rPr>
            <w:rFonts w:eastAsia="黑体" w:hint="eastAsia"/>
            <w:sz w:val="28"/>
            <w:szCs w:val="28"/>
          </w:rPr>
          <w:t>投</w:t>
        </w:r>
        <w:r w:rsidR="00824F39">
          <w:rPr>
            <w:rFonts w:eastAsia="黑体" w:hint="eastAsia"/>
            <w:spacing w:val="1"/>
            <w:sz w:val="28"/>
            <w:szCs w:val="28"/>
          </w:rPr>
          <w:t>标</w:t>
        </w:r>
        <w:r w:rsidR="00824F39">
          <w:rPr>
            <w:rFonts w:eastAsia="黑体" w:hint="eastAsia"/>
            <w:spacing w:val="2"/>
            <w:sz w:val="28"/>
            <w:szCs w:val="28"/>
          </w:rPr>
          <w:t>价</w:t>
        </w:r>
        <w:r w:rsidR="00824F39">
          <w:rPr>
            <w:rFonts w:eastAsia="黑体" w:hint="eastAsia"/>
            <w:sz w:val="28"/>
            <w:szCs w:val="28"/>
          </w:rPr>
          <w:t>法）</w:t>
        </w:r>
        <w:r w:rsidR="00824F39">
          <w:rPr>
            <w:sz w:val="28"/>
            <w:szCs w:val="28"/>
          </w:rPr>
          <w:tab/>
        </w:r>
        <w:r>
          <w:rPr>
            <w:sz w:val="28"/>
            <w:szCs w:val="28"/>
          </w:rPr>
          <w:fldChar w:fldCharType="begin"/>
        </w:r>
        <w:r w:rsidR="00824F39">
          <w:rPr>
            <w:sz w:val="28"/>
            <w:szCs w:val="28"/>
          </w:rPr>
          <w:instrText xml:space="preserve"> PAGEREF _Toc14900 </w:instrText>
        </w:r>
        <w:r>
          <w:rPr>
            <w:sz w:val="28"/>
            <w:szCs w:val="28"/>
          </w:rPr>
          <w:fldChar w:fldCharType="separate"/>
        </w:r>
        <w:r w:rsidR="00824F39">
          <w:rPr>
            <w:sz w:val="28"/>
            <w:szCs w:val="28"/>
          </w:rPr>
          <w:t>53</w:t>
        </w:r>
        <w:r>
          <w:rPr>
            <w:sz w:val="28"/>
            <w:szCs w:val="28"/>
          </w:rPr>
          <w:fldChar w:fldCharType="end"/>
        </w:r>
      </w:hyperlink>
    </w:p>
    <w:p w:rsidR="00F60434" w:rsidRDefault="00F60434">
      <w:pPr>
        <w:pStyle w:val="10"/>
        <w:tabs>
          <w:tab w:val="right" w:leader="dot" w:pos="8307"/>
        </w:tabs>
        <w:spacing w:line="360" w:lineRule="auto"/>
        <w:jc w:val="both"/>
        <w:rPr>
          <w:sz w:val="28"/>
          <w:szCs w:val="28"/>
        </w:rPr>
      </w:pPr>
      <w:hyperlink w:anchor="_Toc29329" w:history="1">
        <w:r w:rsidR="00824F39">
          <w:rPr>
            <w:rFonts w:ascii="黑体" w:eastAsia="黑体" w:hAnsi="黑体" w:cs="黑体" w:hint="eastAsia"/>
            <w:spacing w:val="1"/>
            <w:sz w:val="28"/>
            <w:szCs w:val="28"/>
          </w:rPr>
          <w:t>第</w:t>
        </w:r>
        <w:r w:rsidR="00824F39">
          <w:rPr>
            <w:rFonts w:ascii="黑体" w:eastAsia="黑体" w:hAnsi="黑体" w:cs="黑体" w:hint="eastAsia"/>
            <w:sz w:val="28"/>
            <w:szCs w:val="28"/>
          </w:rPr>
          <w:t>四章</w:t>
        </w:r>
        <w:r w:rsidR="00824F39">
          <w:rPr>
            <w:rFonts w:ascii="黑体" w:eastAsia="黑体" w:hAnsi="黑体" w:cs="黑体" w:hint="eastAsia"/>
            <w:spacing w:val="1"/>
            <w:sz w:val="28"/>
            <w:szCs w:val="28"/>
          </w:rPr>
          <w:t>合</w:t>
        </w:r>
        <w:r w:rsidR="00824F39">
          <w:rPr>
            <w:rFonts w:ascii="黑体" w:eastAsia="黑体" w:hAnsi="黑体" w:cs="黑体" w:hint="eastAsia"/>
            <w:sz w:val="28"/>
            <w:szCs w:val="28"/>
          </w:rPr>
          <w:t>同条款</w:t>
        </w:r>
        <w:r w:rsidR="00824F39">
          <w:rPr>
            <w:rFonts w:ascii="黑体" w:eastAsia="黑体" w:hAnsi="黑体" w:cs="黑体" w:hint="eastAsia"/>
            <w:spacing w:val="1"/>
            <w:sz w:val="28"/>
            <w:szCs w:val="28"/>
          </w:rPr>
          <w:t>及</w:t>
        </w:r>
        <w:r w:rsidR="00824F39">
          <w:rPr>
            <w:rFonts w:ascii="黑体" w:eastAsia="黑体" w:hAnsi="黑体" w:cs="黑体" w:hint="eastAsia"/>
            <w:sz w:val="28"/>
            <w:szCs w:val="28"/>
          </w:rPr>
          <w:t>格式</w:t>
        </w:r>
        <w:r w:rsidR="00824F39">
          <w:rPr>
            <w:rFonts w:ascii="黑体" w:eastAsia="黑体" w:hAnsi="黑体" w:cs="黑体" w:hint="eastAsia"/>
            <w:sz w:val="28"/>
            <w:szCs w:val="28"/>
          </w:rPr>
          <w:tab/>
        </w:r>
        <w:r>
          <w:rPr>
            <w:rFonts w:ascii="黑体" w:eastAsia="黑体" w:hAnsi="黑体" w:cs="黑体" w:hint="eastAsia"/>
            <w:sz w:val="28"/>
            <w:szCs w:val="28"/>
          </w:rPr>
          <w:fldChar w:fldCharType="begin"/>
        </w:r>
        <w:r w:rsidR="00824F39">
          <w:rPr>
            <w:rFonts w:ascii="黑体" w:eastAsia="黑体" w:hAnsi="黑体" w:cs="黑体" w:hint="eastAsia"/>
            <w:sz w:val="28"/>
            <w:szCs w:val="28"/>
          </w:rPr>
          <w:instrText xml:space="preserve"> PAGEREF _Toc29329 </w:instrText>
        </w:r>
        <w:r>
          <w:rPr>
            <w:rFonts w:ascii="黑体" w:eastAsia="黑体" w:hAnsi="黑体" w:cs="黑体" w:hint="eastAsia"/>
            <w:sz w:val="28"/>
            <w:szCs w:val="28"/>
          </w:rPr>
          <w:fldChar w:fldCharType="separate"/>
        </w:r>
        <w:r w:rsidR="00824F39">
          <w:rPr>
            <w:rFonts w:ascii="黑体" w:eastAsia="黑体" w:hAnsi="黑体" w:cs="黑体" w:hint="eastAsia"/>
            <w:sz w:val="28"/>
            <w:szCs w:val="28"/>
          </w:rPr>
          <w:t>81</w:t>
        </w:r>
        <w:r>
          <w:rPr>
            <w:rFonts w:ascii="黑体" w:eastAsia="黑体" w:hAnsi="黑体" w:cs="黑体" w:hint="eastAsia"/>
            <w:sz w:val="28"/>
            <w:szCs w:val="28"/>
          </w:rPr>
          <w:fldChar w:fldCharType="end"/>
        </w:r>
      </w:hyperlink>
    </w:p>
    <w:p w:rsidR="00F60434" w:rsidRDefault="00F60434">
      <w:pPr>
        <w:pStyle w:val="10"/>
        <w:tabs>
          <w:tab w:val="right" w:leader="dot" w:pos="8307"/>
        </w:tabs>
        <w:spacing w:line="360" w:lineRule="auto"/>
        <w:jc w:val="both"/>
        <w:rPr>
          <w:sz w:val="28"/>
          <w:szCs w:val="28"/>
        </w:rPr>
      </w:pPr>
      <w:hyperlink w:anchor="_Toc27292" w:history="1">
        <w:r w:rsidR="00824F39">
          <w:rPr>
            <w:rFonts w:ascii="黑体" w:eastAsia="黑体" w:hAnsi="黑体" w:cs="黑体" w:hint="eastAsia"/>
            <w:bCs/>
            <w:spacing w:val="1"/>
            <w:sz w:val="28"/>
            <w:szCs w:val="28"/>
          </w:rPr>
          <w:t>第</w:t>
        </w:r>
        <w:r w:rsidR="00824F39">
          <w:rPr>
            <w:rFonts w:ascii="黑体" w:eastAsia="黑体" w:hAnsi="黑体" w:cs="黑体" w:hint="eastAsia"/>
            <w:bCs/>
            <w:sz w:val="28"/>
            <w:szCs w:val="28"/>
          </w:rPr>
          <w:t>五章</w:t>
        </w:r>
        <w:r w:rsidR="00824F39">
          <w:rPr>
            <w:rFonts w:ascii="黑体" w:eastAsia="黑体" w:hAnsi="黑体" w:cs="黑体" w:hint="eastAsia"/>
            <w:bCs/>
            <w:spacing w:val="1"/>
            <w:sz w:val="28"/>
            <w:szCs w:val="28"/>
          </w:rPr>
          <w:t>工</w:t>
        </w:r>
        <w:r w:rsidR="00824F39">
          <w:rPr>
            <w:rFonts w:ascii="黑体" w:eastAsia="黑体" w:hAnsi="黑体" w:cs="黑体" w:hint="eastAsia"/>
            <w:bCs/>
            <w:sz w:val="28"/>
            <w:szCs w:val="28"/>
          </w:rPr>
          <w:t>程量清单</w:t>
        </w:r>
        <w:r w:rsidR="00824F39">
          <w:rPr>
            <w:rFonts w:ascii="黑体" w:eastAsia="黑体" w:hAnsi="黑体" w:cs="黑体" w:hint="eastAsia"/>
            <w:sz w:val="28"/>
            <w:szCs w:val="28"/>
          </w:rPr>
          <w:tab/>
        </w:r>
        <w:r>
          <w:rPr>
            <w:rFonts w:ascii="黑体" w:eastAsia="黑体" w:hAnsi="黑体" w:cs="黑体" w:hint="eastAsia"/>
            <w:sz w:val="28"/>
            <w:szCs w:val="28"/>
          </w:rPr>
          <w:fldChar w:fldCharType="begin"/>
        </w:r>
        <w:r w:rsidR="00824F39">
          <w:rPr>
            <w:rFonts w:ascii="黑体" w:eastAsia="黑体" w:hAnsi="黑体" w:cs="黑体" w:hint="eastAsia"/>
            <w:sz w:val="28"/>
            <w:szCs w:val="28"/>
          </w:rPr>
          <w:instrText xml:space="preserve"> PAGEREF _Toc27292 </w:instrText>
        </w:r>
        <w:r>
          <w:rPr>
            <w:rFonts w:ascii="黑体" w:eastAsia="黑体" w:hAnsi="黑体" w:cs="黑体" w:hint="eastAsia"/>
            <w:sz w:val="28"/>
            <w:szCs w:val="28"/>
          </w:rPr>
          <w:fldChar w:fldCharType="separate"/>
        </w:r>
        <w:r w:rsidR="00824F39">
          <w:rPr>
            <w:rFonts w:ascii="黑体" w:eastAsia="黑体" w:hAnsi="黑体" w:cs="黑体" w:hint="eastAsia"/>
            <w:sz w:val="28"/>
            <w:szCs w:val="28"/>
          </w:rPr>
          <w:t>128</w:t>
        </w:r>
        <w:r>
          <w:rPr>
            <w:rFonts w:ascii="黑体" w:eastAsia="黑体" w:hAnsi="黑体" w:cs="黑体" w:hint="eastAsia"/>
            <w:sz w:val="28"/>
            <w:szCs w:val="28"/>
          </w:rPr>
          <w:fldChar w:fldCharType="end"/>
        </w:r>
      </w:hyperlink>
    </w:p>
    <w:p w:rsidR="00F60434" w:rsidRDefault="00F60434">
      <w:pPr>
        <w:pStyle w:val="10"/>
        <w:tabs>
          <w:tab w:val="right" w:leader="dot" w:pos="8307"/>
        </w:tabs>
        <w:spacing w:line="360" w:lineRule="auto"/>
        <w:jc w:val="both"/>
        <w:rPr>
          <w:sz w:val="28"/>
          <w:szCs w:val="28"/>
        </w:rPr>
      </w:pPr>
      <w:hyperlink w:anchor="_Toc18612" w:history="1">
        <w:r w:rsidR="00824F39">
          <w:rPr>
            <w:rFonts w:ascii="黑体" w:eastAsia="黑体" w:hAnsi="黑体" w:cs="黑体" w:hint="eastAsia"/>
            <w:sz w:val="28"/>
            <w:szCs w:val="28"/>
          </w:rPr>
          <w:t>第二卷</w:t>
        </w:r>
        <w:r w:rsidR="00824F39">
          <w:rPr>
            <w:sz w:val="28"/>
            <w:szCs w:val="28"/>
          </w:rPr>
          <w:tab/>
        </w:r>
        <w:r>
          <w:rPr>
            <w:sz w:val="28"/>
            <w:szCs w:val="28"/>
          </w:rPr>
          <w:fldChar w:fldCharType="begin"/>
        </w:r>
        <w:r w:rsidR="00824F39">
          <w:rPr>
            <w:sz w:val="28"/>
            <w:szCs w:val="28"/>
          </w:rPr>
          <w:instrText xml:space="preserve"> PAGEREF _Toc18612 </w:instrText>
        </w:r>
        <w:r>
          <w:rPr>
            <w:sz w:val="28"/>
            <w:szCs w:val="28"/>
          </w:rPr>
          <w:fldChar w:fldCharType="separate"/>
        </w:r>
        <w:r w:rsidR="00824F39">
          <w:rPr>
            <w:sz w:val="28"/>
            <w:szCs w:val="28"/>
          </w:rPr>
          <w:t>162</w:t>
        </w:r>
        <w:r>
          <w:rPr>
            <w:sz w:val="28"/>
            <w:szCs w:val="28"/>
          </w:rPr>
          <w:fldChar w:fldCharType="end"/>
        </w:r>
      </w:hyperlink>
    </w:p>
    <w:p w:rsidR="00F60434" w:rsidRDefault="00F60434">
      <w:pPr>
        <w:pStyle w:val="10"/>
        <w:tabs>
          <w:tab w:val="right" w:leader="dot" w:pos="8307"/>
        </w:tabs>
        <w:spacing w:line="360" w:lineRule="auto"/>
        <w:jc w:val="both"/>
        <w:rPr>
          <w:sz w:val="28"/>
          <w:szCs w:val="28"/>
        </w:rPr>
      </w:pPr>
      <w:hyperlink w:anchor="_Toc26366" w:history="1">
        <w:r w:rsidR="00824F39">
          <w:rPr>
            <w:rFonts w:ascii="黑体" w:eastAsia="黑体" w:hAnsi="黑体" w:cs="黑体" w:hint="eastAsia"/>
            <w:sz w:val="28"/>
            <w:szCs w:val="28"/>
          </w:rPr>
          <w:t>第六章</w:t>
        </w:r>
        <w:r w:rsidR="00824F39">
          <w:rPr>
            <w:rFonts w:ascii="黑体" w:eastAsia="黑体" w:hAnsi="黑体" w:cs="黑体" w:hint="eastAsia"/>
            <w:sz w:val="28"/>
            <w:szCs w:val="28"/>
          </w:rPr>
          <w:t xml:space="preserve">  </w:t>
        </w:r>
        <w:r w:rsidR="00824F39">
          <w:rPr>
            <w:rFonts w:ascii="黑体" w:eastAsia="黑体" w:hAnsi="黑体" w:cs="黑体" w:hint="eastAsia"/>
            <w:sz w:val="28"/>
            <w:szCs w:val="28"/>
          </w:rPr>
          <w:t>图纸</w:t>
        </w:r>
        <w:r w:rsidR="00824F39">
          <w:rPr>
            <w:sz w:val="28"/>
            <w:szCs w:val="28"/>
          </w:rPr>
          <w:tab/>
        </w:r>
        <w:r>
          <w:rPr>
            <w:sz w:val="28"/>
            <w:szCs w:val="28"/>
          </w:rPr>
          <w:fldChar w:fldCharType="begin"/>
        </w:r>
        <w:r w:rsidR="00824F39">
          <w:rPr>
            <w:sz w:val="28"/>
            <w:szCs w:val="28"/>
          </w:rPr>
          <w:instrText xml:space="preserve"> PAGEREF _Toc26366 </w:instrText>
        </w:r>
        <w:r>
          <w:rPr>
            <w:sz w:val="28"/>
            <w:szCs w:val="28"/>
          </w:rPr>
          <w:fldChar w:fldCharType="separate"/>
        </w:r>
        <w:r w:rsidR="00824F39">
          <w:rPr>
            <w:sz w:val="28"/>
            <w:szCs w:val="28"/>
          </w:rPr>
          <w:t>163</w:t>
        </w:r>
        <w:r>
          <w:rPr>
            <w:sz w:val="28"/>
            <w:szCs w:val="28"/>
          </w:rPr>
          <w:fldChar w:fldCharType="end"/>
        </w:r>
      </w:hyperlink>
    </w:p>
    <w:p w:rsidR="00F60434" w:rsidRDefault="00F60434">
      <w:pPr>
        <w:pStyle w:val="10"/>
        <w:tabs>
          <w:tab w:val="right" w:leader="dot" w:pos="8307"/>
        </w:tabs>
        <w:spacing w:line="360" w:lineRule="auto"/>
        <w:jc w:val="both"/>
        <w:rPr>
          <w:sz w:val="28"/>
          <w:szCs w:val="28"/>
        </w:rPr>
      </w:pPr>
      <w:hyperlink w:anchor="_Toc15699" w:history="1">
        <w:r w:rsidR="00824F39">
          <w:rPr>
            <w:rFonts w:ascii="黑体" w:eastAsia="黑体" w:hAnsi="黑体" w:cs="黑体" w:hint="eastAsia"/>
            <w:sz w:val="28"/>
            <w:szCs w:val="28"/>
          </w:rPr>
          <w:t>第三卷</w:t>
        </w:r>
        <w:r w:rsidR="00824F39">
          <w:rPr>
            <w:sz w:val="28"/>
            <w:szCs w:val="28"/>
          </w:rPr>
          <w:tab/>
        </w:r>
        <w:r>
          <w:rPr>
            <w:sz w:val="28"/>
            <w:szCs w:val="28"/>
          </w:rPr>
          <w:fldChar w:fldCharType="begin"/>
        </w:r>
        <w:r w:rsidR="00824F39">
          <w:rPr>
            <w:sz w:val="28"/>
            <w:szCs w:val="28"/>
          </w:rPr>
          <w:instrText xml:space="preserve"> PAGEREF _Toc15699 </w:instrText>
        </w:r>
        <w:r>
          <w:rPr>
            <w:sz w:val="28"/>
            <w:szCs w:val="28"/>
          </w:rPr>
          <w:fldChar w:fldCharType="separate"/>
        </w:r>
        <w:r w:rsidR="00824F39">
          <w:rPr>
            <w:sz w:val="28"/>
            <w:szCs w:val="28"/>
          </w:rPr>
          <w:t>164</w:t>
        </w:r>
        <w:r>
          <w:rPr>
            <w:sz w:val="28"/>
            <w:szCs w:val="28"/>
          </w:rPr>
          <w:fldChar w:fldCharType="end"/>
        </w:r>
      </w:hyperlink>
    </w:p>
    <w:p w:rsidR="00F60434" w:rsidRDefault="00F60434">
      <w:pPr>
        <w:pStyle w:val="10"/>
        <w:tabs>
          <w:tab w:val="right" w:leader="dot" w:pos="8307"/>
        </w:tabs>
        <w:spacing w:line="360" w:lineRule="auto"/>
        <w:jc w:val="both"/>
        <w:rPr>
          <w:sz w:val="28"/>
          <w:szCs w:val="28"/>
        </w:rPr>
      </w:pPr>
      <w:hyperlink w:anchor="_Toc30377" w:history="1">
        <w:r w:rsidR="00824F39">
          <w:rPr>
            <w:rFonts w:ascii="黑体" w:eastAsia="黑体" w:hAnsi="黑体" w:cs="黑体" w:hint="eastAsia"/>
            <w:sz w:val="28"/>
            <w:szCs w:val="28"/>
          </w:rPr>
          <w:t>第七章</w:t>
        </w:r>
        <w:r w:rsidR="00824F39">
          <w:rPr>
            <w:rFonts w:ascii="黑体" w:eastAsia="黑体" w:hAnsi="黑体" w:cs="黑体" w:hint="eastAsia"/>
            <w:sz w:val="28"/>
            <w:szCs w:val="28"/>
          </w:rPr>
          <w:t xml:space="preserve">  </w:t>
        </w:r>
        <w:r w:rsidR="00824F39">
          <w:rPr>
            <w:rFonts w:ascii="黑体" w:eastAsia="黑体" w:hAnsi="黑体" w:cs="黑体" w:hint="eastAsia"/>
            <w:sz w:val="28"/>
            <w:szCs w:val="28"/>
          </w:rPr>
          <w:t>技术规范（另册）</w:t>
        </w:r>
        <w:r w:rsidR="00824F39">
          <w:rPr>
            <w:sz w:val="28"/>
            <w:szCs w:val="28"/>
          </w:rPr>
          <w:tab/>
        </w:r>
        <w:r>
          <w:rPr>
            <w:sz w:val="28"/>
            <w:szCs w:val="28"/>
          </w:rPr>
          <w:fldChar w:fldCharType="begin"/>
        </w:r>
        <w:r w:rsidR="00824F39">
          <w:rPr>
            <w:sz w:val="28"/>
            <w:szCs w:val="28"/>
          </w:rPr>
          <w:instrText xml:space="preserve"> PAGEREF _Toc30377 </w:instrText>
        </w:r>
        <w:r>
          <w:rPr>
            <w:sz w:val="28"/>
            <w:szCs w:val="28"/>
          </w:rPr>
          <w:fldChar w:fldCharType="separate"/>
        </w:r>
        <w:r w:rsidR="00824F39">
          <w:rPr>
            <w:sz w:val="28"/>
            <w:szCs w:val="28"/>
          </w:rPr>
          <w:t>165</w:t>
        </w:r>
        <w:r>
          <w:rPr>
            <w:sz w:val="28"/>
            <w:szCs w:val="28"/>
          </w:rPr>
          <w:fldChar w:fldCharType="end"/>
        </w:r>
      </w:hyperlink>
    </w:p>
    <w:p w:rsidR="00F60434" w:rsidRDefault="00F60434">
      <w:pPr>
        <w:pStyle w:val="10"/>
        <w:tabs>
          <w:tab w:val="right" w:leader="dot" w:pos="8307"/>
        </w:tabs>
        <w:spacing w:line="360" w:lineRule="auto"/>
        <w:jc w:val="both"/>
        <w:rPr>
          <w:sz w:val="28"/>
          <w:szCs w:val="28"/>
        </w:rPr>
      </w:pPr>
      <w:hyperlink w:anchor="_Toc26070" w:history="1">
        <w:r w:rsidR="00824F39">
          <w:rPr>
            <w:rFonts w:eastAsia="黑体" w:hint="eastAsia"/>
            <w:sz w:val="28"/>
            <w:szCs w:val="28"/>
          </w:rPr>
          <w:t>第八章工程量计量规则（另册）</w:t>
        </w:r>
        <w:r w:rsidR="00824F39">
          <w:rPr>
            <w:sz w:val="28"/>
            <w:szCs w:val="28"/>
          </w:rPr>
          <w:tab/>
        </w:r>
        <w:r>
          <w:rPr>
            <w:sz w:val="28"/>
            <w:szCs w:val="28"/>
          </w:rPr>
          <w:fldChar w:fldCharType="begin"/>
        </w:r>
        <w:r w:rsidR="00824F39">
          <w:rPr>
            <w:sz w:val="28"/>
            <w:szCs w:val="28"/>
          </w:rPr>
          <w:instrText xml:space="preserve"> PAGEREF _Toc26070 </w:instrText>
        </w:r>
        <w:r>
          <w:rPr>
            <w:sz w:val="28"/>
            <w:szCs w:val="28"/>
          </w:rPr>
          <w:fldChar w:fldCharType="separate"/>
        </w:r>
        <w:r w:rsidR="00824F39">
          <w:rPr>
            <w:sz w:val="28"/>
            <w:szCs w:val="28"/>
          </w:rPr>
          <w:t>166</w:t>
        </w:r>
        <w:r>
          <w:rPr>
            <w:sz w:val="28"/>
            <w:szCs w:val="28"/>
          </w:rPr>
          <w:fldChar w:fldCharType="end"/>
        </w:r>
      </w:hyperlink>
    </w:p>
    <w:p w:rsidR="00F60434" w:rsidRDefault="00F60434">
      <w:pPr>
        <w:pStyle w:val="10"/>
        <w:tabs>
          <w:tab w:val="right" w:leader="dot" w:pos="8307"/>
        </w:tabs>
        <w:spacing w:line="360" w:lineRule="auto"/>
        <w:jc w:val="both"/>
        <w:rPr>
          <w:sz w:val="28"/>
          <w:szCs w:val="28"/>
        </w:rPr>
      </w:pPr>
      <w:hyperlink w:anchor="_Toc5687" w:history="1">
        <w:r w:rsidR="00824F39">
          <w:rPr>
            <w:rFonts w:eastAsia="黑体" w:hint="eastAsia"/>
            <w:sz w:val="28"/>
            <w:szCs w:val="28"/>
          </w:rPr>
          <w:t>第四卷</w:t>
        </w:r>
        <w:r w:rsidR="00824F39">
          <w:rPr>
            <w:sz w:val="28"/>
            <w:szCs w:val="28"/>
          </w:rPr>
          <w:tab/>
        </w:r>
        <w:r>
          <w:rPr>
            <w:sz w:val="28"/>
            <w:szCs w:val="28"/>
          </w:rPr>
          <w:fldChar w:fldCharType="begin"/>
        </w:r>
        <w:r w:rsidR="00824F39">
          <w:rPr>
            <w:sz w:val="28"/>
            <w:szCs w:val="28"/>
          </w:rPr>
          <w:instrText xml:space="preserve"> PAGEREF _Toc5687 </w:instrText>
        </w:r>
        <w:r>
          <w:rPr>
            <w:sz w:val="28"/>
            <w:szCs w:val="28"/>
          </w:rPr>
          <w:fldChar w:fldCharType="separate"/>
        </w:r>
        <w:r w:rsidR="00824F39">
          <w:rPr>
            <w:sz w:val="28"/>
            <w:szCs w:val="28"/>
          </w:rPr>
          <w:t>167</w:t>
        </w:r>
        <w:r>
          <w:rPr>
            <w:sz w:val="28"/>
            <w:szCs w:val="28"/>
          </w:rPr>
          <w:fldChar w:fldCharType="end"/>
        </w:r>
      </w:hyperlink>
    </w:p>
    <w:p w:rsidR="00F60434" w:rsidRDefault="00F60434">
      <w:pPr>
        <w:pStyle w:val="10"/>
        <w:tabs>
          <w:tab w:val="right" w:leader="dot" w:pos="8307"/>
        </w:tabs>
        <w:spacing w:line="360" w:lineRule="auto"/>
        <w:jc w:val="both"/>
      </w:pPr>
      <w:hyperlink w:anchor="_Toc23817" w:history="1">
        <w:r w:rsidR="00824F39">
          <w:rPr>
            <w:rFonts w:eastAsia="黑体" w:hint="eastAsia"/>
            <w:sz w:val="28"/>
            <w:szCs w:val="28"/>
          </w:rPr>
          <w:t>第九章投标文件格式</w:t>
        </w:r>
        <w:r w:rsidR="00824F39">
          <w:rPr>
            <w:sz w:val="28"/>
            <w:szCs w:val="28"/>
          </w:rPr>
          <w:tab/>
        </w:r>
        <w:r>
          <w:rPr>
            <w:sz w:val="28"/>
            <w:szCs w:val="28"/>
          </w:rPr>
          <w:fldChar w:fldCharType="begin"/>
        </w:r>
        <w:r w:rsidR="00824F39">
          <w:rPr>
            <w:sz w:val="28"/>
            <w:szCs w:val="28"/>
          </w:rPr>
          <w:instrText xml:space="preserve"> PAGEREF _Toc23817 </w:instrText>
        </w:r>
        <w:r>
          <w:rPr>
            <w:sz w:val="28"/>
            <w:szCs w:val="28"/>
          </w:rPr>
          <w:fldChar w:fldCharType="separate"/>
        </w:r>
        <w:r w:rsidR="00824F39">
          <w:rPr>
            <w:sz w:val="28"/>
            <w:szCs w:val="28"/>
          </w:rPr>
          <w:t>168</w:t>
        </w:r>
        <w:r>
          <w:rPr>
            <w:sz w:val="28"/>
            <w:szCs w:val="28"/>
          </w:rPr>
          <w:fldChar w:fldCharType="end"/>
        </w:r>
      </w:hyperlink>
    </w:p>
    <w:p w:rsidR="00F60434" w:rsidRDefault="00F60434">
      <w:pPr>
        <w:pStyle w:val="30"/>
        <w:tabs>
          <w:tab w:val="right" w:leader="dot" w:pos="8307"/>
        </w:tabs>
        <w:spacing w:line="360" w:lineRule="auto"/>
        <w:ind w:leftChars="0" w:left="0" w:firstLineChars="400" w:firstLine="960"/>
        <w:jc w:val="both"/>
      </w:pPr>
    </w:p>
    <w:p w:rsidR="00F60434" w:rsidRDefault="00F60434">
      <w:pPr>
        <w:kinsoku w:val="0"/>
        <w:overflowPunct w:val="0"/>
        <w:spacing w:line="298" w:lineRule="exact"/>
        <w:ind w:right="185"/>
        <w:jc w:val="right"/>
        <w:rPr>
          <w:rFonts w:eastAsia="Noto Sans S Chinese Light"/>
          <w:sz w:val="18"/>
        </w:rPr>
        <w:sectPr w:rsidR="00F60434">
          <w:footerReference w:type="default" r:id="rId9"/>
          <w:footnotePr>
            <w:numFmt w:val="decimalEnclosedCircleChinese"/>
          </w:footnotePr>
          <w:pgSz w:w="11907" w:h="16860"/>
          <w:pgMar w:top="1440" w:right="1800" w:bottom="1440" w:left="1800" w:header="0" w:footer="0" w:gutter="0"/>
          <w:cols w:space="720"/>
        </w:sectPr>
      </w:pPr>
      <w:r>
        <w:rPr>
          <w:rFonts w:eastAsia="Noto Sans S Chinese Light"/>
        </w:rPr>
        <w:fldChar w:fldCharType="end"/>
      </w:r>
    </w:p>
    <w:p w:rsidR="00F60434" w:rsidRDefault="00F60434">
      <w:pPr>
        <w:tabs>
          <w:tab w:val="left" w:pos="2542"/>
        </w:tabs>
        <w:kinsoku w:val="0"/>
        <w:overflowPunct w:val="0"/>
        <w:spacing w:line="360" w:lineRule="auto"/>
        <w:jc w:val="both"/>
        <w:rPr>
          <w:rFonts w:ascii="仿宋" w:eastAsia="仿宋" w:hAnsi="仿宋" w:cs="仿宋"/>
          <w:spacing w:val="2"/>
          <w:sz w:val="36"/>
          <w:szCs w:val="36"/>
        </w:rPr>
      </w:pPr>
    </w:p>
    <w:p w:rsidR="00F60434" w:rsidRDefault="00F60434">
      <w:pPr>
        <w:tabs>
          <w:tab w:val="left" w:pos="2542"/>
        </w:tabs>
        <w:kinsoku w:val="0"/>
        <w:overflowPunct w:val="0"/>
        <w:spacing w:line="360" w:lineRule="auto"/>
        <w:jc w:val="both"/>
        <w:rPr>
          <w:rFonts w:ascii="仿宋" w:eastAsia="仿宋" w:hAnsi="仿宋" w:cs="仿宋"/>
          <w:spacing w:val="2"/>
          <w:sz w:val="36"/>
          <w:szCs w:val="36"/>
        </w:rPr>
      </w:pPr>
    </w:p>
    <w:p w:rsidR="00F60434" w:rsidRDefault="00F60434">
      <w:pPr>
        <w:rPr>
          <w:rFonts w:ascii="黑体" w:eastAsia="黑体" w:hAnsi="黑体" w:cs="黑体"/>
          <w:spacing w:val="2"/>
          <w:sz w:val="42"/>
        </w:rPr>
      </w:pPr>
    </w:p>
    <w:p w:rsidR="00F60434" w:rsidRDefault="00F60434">
      <w:pPr>
        <w:tabs>
          <w:tab w:val="left" w:pos="2542"/>
        </w:tabs>
        <w:kinsoku w:val="0"/>
        <w:overflowPunct w:val="0"/>
        <w:spacing w:line="360" w:lineRule="auto"/>
        <w:jc w:val="both"/>
        <w:rPr>
          <w:rFonts w:eastAsia="黑体"/>
          <w:sz w:val="72"/>
          <w:szCs w:val="72"/>
        </w:rPr>
      </w:pPr>
    </w:p>
    <w:p w:rsidR="00F60434" w:rsidRDefault="00F60434">
      <w:pPr>
        <w:tabs>
          <w:tab w:val="left" w:pos="2542"/>
        </w:tabs>
        <w:kinsoku w:val="0"/>
        <w:overflowPunct w:val="0"/>
        <w:spacing w:line="360" w:lineRule="auto"/>
        <w:jc w:val="both"/>
        <w:rPr>
          <w:rFonts w:eastAsia="黑体"/>
          <w:sz w:val="72"/>
          <w:szCs w:val="72"/>
        </w:rPr>
      </w:pPr>
    </w:p>
    <w:p w:rsidR="00F60434" w:rsidRDefault="00824F39">
      <w:pPr>
        <w:pStyle w:val="1"/>
        <w:tabs>
          <w:tab w:val="left" w:pos="2542"/>
        </w:tabs>
        <w:kinsoku w:val="0"/>
        <w:overflowPunct w:val="0"/>
        <w:spacing w:line="360" w:lineRule="auto"/>
        <w:ind w:left="0"/>
        <w:jc w:val="center"/>
        <w:rPr>
          <w:rFonts w:cs="黑体" w:hint="default"/>
          <w:spacing w:val="2"/>
          <w:sz w:val="42"/>
        </w:rPr>
      </w:pPr>
      <w:bookmarkStart w:id="0" w:name="_Toc193"/>
      <w:r>
        <w:rPr>
          <w:sz w:val="72"/>
          <w:szCs w:val="72"/>
        </w:rPr>
        <w:t>第一卷</w:t>
      </w:r>
      <w:bookmarkEnd w:id="0"/>
    </w:p>
    <w:p w:rsidR="00F60434" w:rsidRDefault="00F60434">
      <w:pPr>
        <w:tabs>
          <w:tab w:val="left" w:pos="2542"/>
        </w:tabs>
        <w:kinsoku w:val="0"/>
        <w:overflowPunct w:val="0"/>
        <w:spacing w:line="360" w:lineRule="auto"/>
        <w:jc w:val="center"/>
        <w:rPr>
          <w:rFonts w:ascii="黑体" w:eastAsia="黑体" w:hAnsi="黑体" w:cs="黑体"/>
          <w:spacing w:val="2"/>
          <w:sz w:val="42"/>
        </w:rPr>
      </w:pPr>
    </w:p>
    <w:p w:rsidR="00F60434" w:rsidRDefault="00F60434">
      <w:pPr>
        <w:tabs>
          <w:tab w:val="left" w:pos="2542"/>
        </w:tabs>
        <w:kinsoku w:val="0"/>
        <w:overflowPunct w:val="0"/>
        <w:spacing w:line="360" w:lineRule="auto"/>
        <w:jc w:val="center"/>
        <w:rPr>
          <w:rFonts w:ascii="黑体" w:eastAsia="黑体" w:hAnsi="黑体" w:cs="黑体"/>
          <w:spacing w:val="2"/>
          <w:sz w:val="42"/>
        </w:rPr>
      </w:pPr>
    </w:p>
    <w:p w:rsidR="00F60434" w:rsidRDefault="00F60434">
      <w:pPr>
        <w:tabs>
          <w:tab w:val="left" w:pos="2542"/>
        </w:tabs>
        <w:kinsoku w:val="0"/>
        <w:overflowPunct w:val="0"/>
        <w:spacing w:line="360" w:lineRule="auto"/>
        <w:jc w:val="center"/>
        <w:rPr>
          <w:rFonts w:ascii="黑体" w:eastAsia="黑体" w:hAnsi="黑体" w:cs="黑体"/>
          <w:spacing w:val="2"/>
          <w:sz w:val="42"/>
        </w:rPr>
      </w:pPr>
    </w:p>
    <w:p w:rsidR="00F60434" w:rsidRDefault="00F60434">
      <w:pPr>
        <w:tabs>
          <w:tab w:val="left" w:pos="2542"/>
        </w:tabs>
        <w:kinsoku w:val="0"/>
        <w:overflowPunct w:val="0"/>
        <w:spacing w:line="360" w:lineRule="auto"/>
        <w:jc w:val="center"/>
        <w:rPr>
          <w:rFonts w:ascii="黑体" w:eastAsia="黑体" w:hAnsi="黑体" w:cs="黑体"/>
          <w:spacing w:val="2"/>
          <w:sz w:val="42"/>
        </w:rPr>
      </w:pPr>
    </w:p>
    <w:p w:rsidR="00F60434" w:rsidRDefault="00F60434">
      <w:pPr>
        <w:tabs>
          <w:tab w:val="left" w:pos="2542"/>
        </w:tabs>
        <w:kinsoku w:val="0"/>
        <w:overflowPunct w:val="0"/>
        <w:spacing w:line="360" w:lineRule="auto"/>
        <w:jc w:val="center"/>
        <w:rPr>
          <w:rFonts w:ascii="黑体" w:eastAsia="黑体" w:hAnsi="黑体" w:cs="黑体"/>
          <w:spacing w:val="2"/>
          <w:sz w:val="42"/>
        </w:rPr>
      </w:pPr>
    </w:p>
    <w:p w:rsidR="00F60434" w:rsidRDefault="00F60434">
      <w:pPr>
        <w:tabs>
          <w:tab w:val="left" w:pos="2542"/>
        </w:tabs>
        <w:kinsoku w:val="0"/>
        <w:overflowPunct w:val="0"/>
        <w:spacing w:line="360" w:lineRule="auto"/>
        <w:jc w:val="center"/>
        <w:rPr>
          <w:rFonts w:ascii="黑体" w:eastAsia="黑体" w:hAnsi="黑体" w:cs="黑体"/>
          <w:spacing w:val="2"/>
          <w:sz w:val="42"/>
        </w:rPr>
      </w:pPr>
    </w:p>
    <w:p w:rsidR="00F60434" w:rsidRDefault="00F60434">
      <w:pPr>
        <w:tabs>
          <w:tab w:val="left" w:pos="2542"/>
        </w:tabs>
        <w:kinsoku w:val="0"/>
        <w:overflowPunct w:val="0"/>
        <w:spacing w:line="360" w:lineRule="auto"/>
        <w:jc w:val="center"/>
        <w:rPr>
          <w:rFonts w:ascii="黑体" w:eastAsia="黑体" w:hAnsi="黑体" w:cs="黑体"/>
          <w:spacing w:val="2"/>
          <w:sz w:val="42"/>
        </w:rPr>
      </w:pPr>
    </w:p>
    <w:p w:rsidR="00F60434" w:rsidRDefault="00F60434">
      <w:pPr>
        <w:tabs>
          <w:tab w:val="left" w:pos="2542"/>
        </w:tabs>
        <w:kinsoku w:val="0"/>
        <w:overflowPunct w:val="0"/>
        <w:spacing w:line="360" w:lineRule="auto"/>
        <w:jc w:val="center"/>
        <w:rPr>
          <w:rFonts w:ascii="黑体" w:eastAsia="黑体" w:hAnsi="黑体" w:cs="黑体"/>
          <w:spacing w:val="2"/>
          <w:sz w:val="42"/>
        </w:rPr>
      </w:pPr>
    </w:p>
    <w:p w:rsidR="00F60434" w:rsidRDefault="00F60434">
      <w:pPr>
        <w:tabs>
          <w:tab w:val="left" w:pos="2542"/>
        </w:tabs>
        <w:kinsoku w:val="0"/>
        <w:overflowPunct w:val="0"/>
        <w:spacing w:line="360" w:lineRule="auto"/>
        <w:jc w:val="center"/>
        <w:rPr>
          <w:rFonts w:ascii="黑体" w:eastAsia="黑体" w:hAnsi="黑体" w:cs="黑体"/>
          <w:spacing w:val="2"/>
          <w:sz w:val="42"/>
        </w:rPr>
      </w:pPr>
    </w:p>
    <w:p w:rsidR="00F60434" w:rsidRDefault="00F60434">
      <w:pPr>
        <w:tabs>
          <w:tab w:val="left" w:pos="2542"/>
        </w:tabs>
        <w:kinsoku w:val="0"/>
        <w:overflowPunct w:val="0"/>
        <w:spacing w:line="360" w:lineRule="auto"/>
        <w:jc w:val="center"/>
        <w:rPr>
          <w:rFonts w:ascii="黑体" w:eastAsia="黑体" w:hAnsi="黑体" w:cs="黑体"/>
          <w:spacing w:val="2"/>
          <w:sz w:val="42"/>
        </w:rPr>
      </w:pPr>
    </w:p>
    <w:p w:rsidR="00F60434" w:rsidRDefault="00F60434">
      <w:pPr>
        <w:tabs>
          <w:tab w:val="left" w:pos="2542"/>
        </w:tabs>
        <w:kinsoku w:val="0"/>
        <w:overflowPunct w:val="0"/>
        <w:spacing w:line="360" w:lineRule="auto"/>
        <w:jc w:val="both"/>
        <w:rPr>
          <w:rFonts w:ascii="黑体" w:eastAsia="黑体" w:hAnsi="黑体" w:cs="黑体"/>
          <w:spacing w:val="2"/>
          <w:sz w:val="42"/>
        </w:rPr>
      </w:pPr>
    </w:p>
    <w:p w:rsidR="00F60434" w:rsidRDefault="00824F39">
      <w:pPr>
        <w:pStyle w:val="1"/>
        <w:tabs>
          <w:tab w:val="left" w:pos="2542"/>
        </w:tabs>
        <w:kinsoku w:val="0"/>
        <w:overflowPunct w:val="0"/>
        <w:spacing w:line="360" w:lineRule="auto"/>
        <w:ind w:left="0"/>
        <w:jc w:val="both"/>
        <w:rPr>
          <w:rFonts w:cs="黑体" w:hint="default"/>
          <w:position w:val="19"/>
          <w:sz w:val="21"/>
        </w:rPr>
      </w:pPr>
      <w:bookmarkStart w:id="1" w:name="_Toc15074"/>
      <w:r>
        <w:rPr>
          <w:rFonts w:cs="黑体"/>
          <w:spacing w:val="2"/>
          <w:sz w:val="42"/>
        </w:rPr>
        <w:t>第一</w:t>
      </w:r>
      <w:r>
        <w:rPr>
          <w:rFonts w:cs="黑体"/>
          <w:sz w:val="42"/>
        </w:rPr>
        <w:t>章招</w:t>
      </w:r>
      <w:r>
        <w:rPr>
          <w:rFonts w:cs="黑体"/>
          <w:spacing w:val="2"/>
          <w:sz w:val="42"/>
        </w:rPr>
        <w:t>标公</w:t>
      </w:r>
      <w:r>
        <w:rPr>
          <w:rFonts w:cs="黑体"/>
          <w:spacing w:val="3"/>
          <w:sz w:val="42"/>
        </w:rPr>
        <w:t>告</w:t>
      </w:r>
      <w:r>
        <w:rPr>
          <w:rFonts w:cs="黑体"/>
          <w:sz w:val="42"/>
        </w:rPr>
        <w:t>（未</w:t>
      </w:r>
      <w:r>
        <w:rPr>
          <w:rFonts w:cs="黑体"/>
          <w:spacing w:val="2"/>
          <w:sz w:val="42"/>
        </w:rPr>
        <w:t>进行资</w:t>
      </w:r>
      <w:r>
        <w:rPr>
          <w:rFonts w:cs="黑体"/>
          <w:sz w:val="42"/>
        </w:rPr>
        <w:t>格预</w:t>
      </w:r>
      <w:r>
        <w:rPr>
          <w:rFonts w:cs="黑体"/>
          <w:spacing w:val="4"/>
          <w:sz w:val="42"/>
        </w:rPr>
        <w:t>审</w:t>
      </w:r>
      <w:r>
        <w:rPr>
          <w:rFonts w:cs="黑体"/>
          <w:sz w:val="42"/>
        </w:rPr>
        <w:t>）</w:t>
      </w:r>
      <w:bookmarkEnd w:id="1"/>
    </w:p>
    <w:p w:rsidR="00F60434" w:rsidRDefault="00F60434"/>
    <w:p w:rsidR="00F60434" w:rsidRDefault="00824F39">
      <w:pPr>
        <w:tabs>
          <w:tab w:val="left" w:pos="3000"/>
          <w:tab w:val="left" w:pos="5382"/>
        </w:tabs>
        <w:kinsoku w:val="0"/>
        <w:overflowPunct w:val="0"/>
        <w:spacing w:line="360" w:lineRule="auto"/>
        <w:jc w:val="center"/>
        <w:rPr>
          <w:sz w:val="14"/>
        </w:rPr>
      </w:pPr>
      <w:r>
        <w:rPr>
          <w:rFonts w:hint="eastAsia"/>
          <w:sz w:val="28"/>
        </w:rPr>
        <w:t>（项目名称）</w:t>
      </w:r>
      <w:r>
        <w:rPr>
          <w:sz w:val="28"/>
          <w:u w:val="single"/>
        </w:rPr>
        <w:tab/>
      </w:r>
      <w:r>
        <w:rPr>
          <w:rFonts w:hint="eastAsia"/>
          <w:sz w:val="28"/>
        </w:rPr>
        <w:t>标段施工招</w:t>
      </w:r>
      <w:r>
        <w:rPr>
          <w:rFonts w:hint="eastAsia"/>
          <w:spacing w:val="-3"/>
          <w:sz w:val="28"/>
        </w:rPr>
        <w:t>标</w:t>
      </w:r>
      <w:r>
        <w:rPr>
          <w:rFonts w:hint="eastAsia"/>
          <w:sz w:val="28"/>
        </w:rPr>
        <w:t>公</w:t>
      </w:r>
      <w:r>
        <w:rPr>
          <w:rFonts w:hint="eastAsia"/>
          <w:spacing w:val="-2"/>
          <w:sz w:val="28"/>
        </w:rPr>
        <w:t>告</w:t>
      </w:r>
    </w:p>
    <w:p w:rsidR="00F60434" w:rsidRDefault="00F60434">
      <w:pPr>
        <w:kinsoku w:val="0"/>
        <w:overflowPunct w:val="0"/>
        <w:spacing w:before="16" w:line="220" w:lineRule="exact"/>
        <w:rPr>
          <w:sz w:val="22"/>
        </w:rPr>
      </w:pPr>
    </w:p>
    <w:p w:rsidR="00F60434" w:rsidRDefault="00824F39">
      <w:pPr>
        <w:kinsoku w:val="0"/>
        <w:overflowPunct w:val="0"/>
        <w:spacing w:line="360" w:lineRule="auto"/>
        <w:outlineLvl w:val="1"/>
        <w:rPr>
          <w:sz w:val="26"/>
        </w:rPr>
      </w:pPr>
      <w:bookmarkStart w:id="2" w:name="bookmark1"/>
      <w:bookmarkStart w:id="3" w:name="_Toc26998"/>
      <w:bookmarkEnd w:id="2"/>
      <w:r>
        <w:rPr>
          <w:rFonts w:ascii="黑体" w:eastAsia="黑体" w:hAnsi="黑体" w:cs="黑体" w:hint="eastAsia"/>
          <w:b/>
          <w:sz w:val="28"/>
        </w:rPr>
        <w:t>1.</w:t>
      </w:r>
      <w:r>
        <w:rPr>
          <w:rFonts w:ascii="黑体" w:eastAsia="黑体" w:hAnsi="黑体" w:cs="黑体" w:hint="eastAsia"/>
          <w:spacing w:val="2"/>
          <w:sz w:val="28"/>
        </w:rPr>
        <w:t>招</w:t>
      </w:r>
      <w:r>
        <w:rPr>
          <w:rFonts w:ascii="黑体" w:eastAsia="黑体" w:hAnsi="黑体" w:cs="黑体" w:hint="eastAsia"/>
          <w:sz w:val="28"/>
        </w:rPr>
        <w:t>标</w:t>
      </w:r>
      <w:r>
        <w:rPr>
          <w:rFonts w:ascii="黑体" w:eastAsia="黑体" w:hAnsi="黑体" w:cs="黑体" w:hint="eastAsia"/>
          <w:spacing w:val="2"/>
          <w:sz w:val="28"/>
        </w:rPr>
        <w:t>条</w:t>
      </w:r>
      <w:r>
        <w:rPr>
          <w:rFonts w:ascii="黑体" w:eastAsia="黑体" w:hAnsi="黑体" w:cs="黑体" w:hint="eastAsia"/>
          <w:sz w:val="28"/>
        </w:rPr>
        <w:t>件</w:t>
      </w:r>
      <w:bookmarkEnd w:id="3"/>
    </w:p>
    <w:p w:rsidR="00F60434" w:rsidRDefault="00824F39">
      <w:pPr>
        <w:pStyle w:val="a4"/>
        <w:tabs>
          <w:tab w:val="left" w:pos="1709"/>
          <w:tab w:val="left" w:pos="2069"/>
          <w:tab w:val="left" w:pos="2909"/>
          <w:tab w:val="left" w:pos="3509"/>
          <w:tab w:val="left" w:pos="4205"/>
          <w:tab w:val="left" w:pos="4678"/>
          <w:tab w:val="left" w:pos="6150"/>
          <w:tab w:val="left" w:pos="6479"/>
          <w:tab w:val="left" w:pos="7064"/>
        </w:tabs>
        <w:kinsoku w:val="0"/>
        <w:overflowPunct w:val="0"/>
        <w:spacing w:line="400" w:lineRule="exact"/>
        <w:ind w:left="0" w:firstLineChars="200" w:firstLine="480"/>
        <w:rPr>
          <w:rFonts w:ascii="Times New Roman" w:eastAsiaTheme="minorEastAsia" w:hAnsi="Times New Roman" w:hint="default"/>
        </w:rPr>
      </w:pPr>
      <w:r>
        <w:rPr>
          <w:rFonts w:ascii="Times New Roman" w:eastAsiaTheme="minorEastAsia" w:hAnsi="Times New Roman" w:hint="default"/>
        </w:rPr>
        <w:t xml:space="preserve">1.1 </w:t>
      </w:r>
      <w:r>
        <w:rPr>
          <w:rFonts w:ascii="Times New Roman" w:eastAsiaTheme="minorEastAsia" w:hAnsi="Times New Roman" w:hint="default"/>
        </w:rPr>
        <w:t>本招标项目</w:t>
      </w:r>
      <w:r>
        <w:rPr>
          <w:rFonts w:ascii="Times New Roman" w:eastAsiaTheme="minorEastAsia" w:hAnsi="Times New Roman" w:hint="default"/>
          <w:u w:val="single"/>
        </w:rPr>
        <w:tab/>
      </w:r>
      <w:r>
        <w:rPr>
          <w:rFonts w:ascii="Times New Roman" w:eastAsiaTheme="minorEastAsia" w:hAnsi="Times New Roman" w:hint="default"/>
        </w:rPr>
        <w:t>（项目名称</w:t>
      </w:r>
      <w:r>
        <w:rPr>
          <w:rFonts w:ascii="Times New Roman" w:eastAsiaTheme="minorEastAsia" w:hAnsi="Times New Roman" w:hint="default"/>
          <w:spacing w:val="-24"/>
        </w:rPr>
        <w:t>）</w:t>
      </w:r>
      <w:r>
        <w:rPr>
          <w:rFonts w:ascii="Times New Roman" w:eastAsiaTheme="minorEastAsia" w:hAnsi="Times New Roman" w:hint="default"/>
        </w:rPr>
        <w:t>已</w:t>
      </w:r>
      <w:r>
        <w:rPr>
          <w:rFonts w:ascii="Times New Roman" w:eastAsiaTheme="minorEastAsia" w:hAnsi="Times New Roman" w:hint="default"/>
          <w:spacing w:val="2"/>
        </w:rPr>
        <w:t>由</w:t>
      </w:r>
      <w:r>
        <w:rPr>
          <w:rFonts w:ascii="Times New Roman" w:eastAsiaTheme="minorEastAsia" w:hAnsi="Times New Roman" w:hint="default"/>
          <w:spacing w:val="2"/>
          <w:u w:val="single"/>
        </w:rPr>
        <w:tab/>
      </w:r>
      <w:r>
        <w:rPr>
          <w:rFonts w:ascii="Times New Roman" w:eastAsiaTheme="minorEastAsia" w:hAnsi="Times New Roman" w:hint="default"/>
          <w:spacing w:val="2"/>
          <w:u w:val="single"/>
        </w:rPr>
        <w:tab/>
      </w:r>
      <w:r>
        <w:rPr>
          <w:rFonts w:ascii="Times New Roman" w:eastAsiaTheme="minorEastAsia" w:hAnsi="Times New Roman" w:hint="default"/>
          <w:spacing w:val="2"/>
          <w:u w:val="single"/>
        </w:rPr>
        <w:tab/>
      </w:r>
      <w:r>
        <w:rPr>
          <w:rFonts w:ascii="Times New Roman" w:eastAsiaTheme="minorEastAsia" w:hAnsi="Times New Roman" w:hint="default"/>
        </w:rPr>
        <w:t>（项目审批</w:t>
      </w:r>
      <w:r>
        <w:rPr>
          <w:rFonts w:ascii="Times New Roman" w:eastAsiaTheme="minorEastAsia" w:hAnsi="Times New Roman" w:hint="default"/>
          <w:spacing w:val="-24"/>
        </w:rPr>
        <w:t>、</w:t>
      </w:r>
      <w:r>
        <w:rPr>
          <w:rFonts w:ascii="Times New Roman" w:eastAsiaTheme="minorEastAsia" w:hAnsi="Times New Roman" w:hint="default"/>
        </w:rPr>
        <w:t>核准或备案机关名称</w:t>
      </w:r>
      <w:r>
        <w:rPr>
          <w:rFonts w:ascii="Times New Roman" w:eastAsiaTheme="minorEastAsia" w:hAnsi="Times New Roman" w:hint="default"/>
          <w:spacing w:val="-24"/>
        </w:rPr>
        <w:t>）</w:t>
      </w:r>
      <w:r>
        <w:rPr>
          <w:rFonts w:ascii="Times New Roman" w:eastAsiaTheme="minorEastAsia" w:hAnsi="Times New Roman" w:hint="default"/>
          <w:spacing w:val="-1"/>
        </w:rPr>
        <w:t>以</w:t>
      </w:r>
      <w:r>
        <w:rPr>
          <w:rFonts w:ascii="Times New Roman" w:eastAsiaTheme="minorEastAsia" w:hAnsi="Times New Roman" w:hint="default"/>
          <w:spacing w:val="-1"/>
          <w:u w:val="single"/>
        </w:rPr>
        <w:tab/>
      </w:r>
      <w:r>
        <w:rPr>
          <w:rFonts w:ascii="Times New Roman" w:eastAsiaTheme="minorEastAsia" w:hAnsi="Times New Roman" w:hint="default"/>
          <w:spacing w:val="-1"/>
          <w:u w:val="single"/>
        </w:rPr>
        <w:tab/>
      </w:r>
      <w:r>
        <w:rPr>
          <w:rFonts w:ascii="Times New Roman" w:eastAsiaTheme="minorEastAsia" w:hAnsi="Times New Roman" w:hint="default"/>
          <w:spacing w:val="-1"/>
          <w:u w:val="single"/>
        </w:rPr>
        <w:tab/>
      </w:r>
      <w:r>
        <w:rPr>
          <w:rFonts w:ascii="Times New Roman" w:eastAsiaTheme="minorEastAsia" w:hAnsi="Times New Roman" w:hint="default"/>
        </w:rPr>
        <w:t>（批文名称及编号</w:t>
      </w:r>
      <w:r>
        <w:rPr>
          <w:rFonts w:ascii="Times New Roman" w:eastAsiaTheme="minorEastAsia" w:hAnsi="Times New Roman" w:hint="default"/>
          <w:spacing w:val="-24"/>
        </w:rPr>
        <w:t>）</w:t>
      </w:r>
      <w:r>
        <w:rPr>
          <w:rFonts w:ascii="Times New Roman" w:eastAsiaTheme="minorEastAsia" w:hAnsi="Times New Roman" w:hint="default"/>
        </w:rPr>
        <w:t>批准建设</w:t>
      </w:r>
      <w:r>
        <w:rPr>
          <w:rFonts w:ascii="Times New Roman" w:eastAsiaTheme="minorEastAsia" w:hAnsi="Times New Roman" w:hint="default"/>
          <w:spacing w:val="-24"/>
        </w:rPr>
        <w:t>，</w:t>
      </w:r>
      <w:r>
        <w:rPr>
          <w:rFonts w:ascii="Times New Roman" w:eastAsiaTheme="minorEastAsia" w:hAnsi="Times New Roman" w:hint="default"/>
        </w:rPr>
        <w:t>施工图设</w:t>
      </w:r>
      <w:r>
        <w:rPr>
          <w:rFonts w:ascii="Times New Roman" w:eastAsiaTheme="minorEastAsia" w:hAnsi="Times New Roman" w:hint="default"/>
          <w:spacing w:val="2"/>
        </w:rPr>
        <w:t>计</w:t>
      </w:r>
      <w:r>
        <w:rPr>
          <w:rFonts w:ascii="Times New Roman" w:eastAsiaTheme="minorEastAsia" w:hAnsi="Times New Roman" w:hint="default"/>
        </w:rPr>
        <w:t>已由</w:t>
      </w:r>
      <w:r>
        <w:rPr>
          <w:rFonts w:ascii="Times New Roman" w:eastAsiaTheme="minorEastAsia" w:hAnsi="Times New Roman" w:hint="default"/>
          <w:u w:val="single"/>
        </w:rPr>
        <w:tab/>
      </w:r>
      <w:r>
        <w:rPr>
          <w:rFonts w:ascii="Times New Roman" w:eastAsiaTheme="minorEastAsia" w:hAnsi="Times New Roman" w:hint="default"/>
          <w:u w:val="single"/>
        </w:rPr>
        <w:tab/>
      </w:r>
      <w:r>
        <w:rPr>
          <w:rFonts w:ascii="Times New Roman" w:eastAsiaTheme="minorEastAsia" w:hAnsi="Times New Roman" w:hint="default"/>
        </w:rPr>
        <w:t>（批准机关名称）以</w:t>
      </w:r>
      <w:r>
        <w:rPr>
          <w:rFonts w:ascii="Times New Roman" w:eastAsiaTheme="minorEastAsia" w:hAnsi="Times New Roman" w:hint="default"/>
          <w:u w:val="single"/>
        </w:rPr>
        <w:tab/>
      </w:r>
      <w:r>
        <w:rPr>
          <w:rFonts w:ascii="Times New Roman" w:eastAsiaTheme="minorEastAsia" w:hAnsi="Times New Roman" w:hint="default"/>
          <w:u w:val="single"/>
        </w:rPr>
        <w:tab/>
      </w:r>
      <w:r>
        <w:rPr>
          <w:rFonts w:ascii="Times New Roman" w:eastAsiaTheme="minorEastAsia" w:hAnsi="Times New Roman" w:hint="default"/>
        </w:rPr>
        <w:t>（批文名称及编号）批准，项目业主</w:t>
      </w:r>
      <w:r>
        <w:rPr>
          <w:rFonts w:ascii="Times New Roman" w:eastAsiaTheme="minorEastAsia" w:hAnsi="Times New Roman" w:hint="default"/>
          <w:spacing w:val="-1"/>
        </w:rPr>
        <w:t>为</w:t>
      </w:r>
      <w:r>
        <w:rPr>
          <w:rFonts w:ascii="Times New Roman" w:eastAsiaTheme="minorEastAsia" w:hAnsi="Times New Roman" w:hint="default"/>
          <w:spacing w:val="-1"/>
          <w:u w:val="single"/>
        </w:rPr>
        <w:tab/>
      </w:r>
      <w:r>
        <w:rPr>
          <w:rFonts w:ascii="Times New Roman" w:eastAsiaTheme="minorEastAsia" w:hAnsi="Times New Roman" w:hint="default"/>
          <w:spacing w:val="-1"/>
          <w:u w:val="single"/>
        </w:rPr>
        <w:tab/>
      </w:r>
      <w:r>
        <w:rPr>
          <w:rFonts w:ascii="Times New Roman" w:eastAsiaTheme="minorEastAsia" w:hAnsi="Times New Roman" w:hint="default"/>
          <w:spacing w:val="-1"/>
          <w:u w:val="single"/>
        </w:rPr>
        <w:tab/>
      </w:r>
      <w:r>
        <w:rPr>
          <w:rFonts w:ascii="Times New Roman" w:eastAsiaTheme="minorEastAsia" w:hAnsi="Times New Roman" w:hint="default"/>
          <w:spacing w:val="-32"/>
        </w:rPr>
        <w:t>，</w:t>
      </w:r>
      <w:r>
        <w:rPr>
          <w:rFonts w:ascii="Times New Roman" w:eastAsiaTheme="minorEastAsia" w:hAnsi="Times New Roman" w:hint="default"/>
        </w:rPr>
        <w:t>建设资金来自</w:t>
      </w:r>
      <w:r>
        <w:rPr>
          <w:rFonts w:ascii="Times New Roman" w:eastAsiaTheme="minorEastAsia" w:hAnsi="Times New Roman" w:hint="default"/>
          <w:u w:val="single"/>
        </w:rPr>
        <w:tab/>
      </w:r>
      <w:r>
        <w:rPr>
          <w:rFonts w:ascii="Times New Roman" w:eastAsiaTheme="minorEastAsia" w:hAnsi="Times New Roman" w:hint="default"/>
          <w:u w:val="single"/>
        </w:rPr>
        <w:tab/>
      </w:r>
      <w:r>
        <w:rPr>
          <w:rFonts w:ascii="Times New Roman" w:eastAsiaTheme="minorEastAsia" w:hAnsi="Times New Roman" w:hint="default"/>
        </w:rPr>
        <w:t>（资金来源</w:t>
      </w:r>
      <w:r>
        <w:rPr>
          <w:rFonts w:ascii="Times New Roman" w:eastAsiaTheme="minorEastAsia" w:hAnsi="Times New Roman" w:hint="default"/>
          <w:spacing w:val="-120"/>
        </w:rPr>
        <w:t>）</w:t>
      </w:r>
      <w:r>
        <w:rPr>
          <w:rFonts w:ascii="Times New Roman" w:eastAsiaTheme="minorEastAsia" w:hAnsi="Times New Roman" w:hint="default"/>
          <w:spacing w:val="-32"/>
        </w:rPr>
        <w:t>，</w:t>
      </w:r>
      <w:r>
        <w:rPr>
          <w:rFonts w:ascii="Times New Roman" w:eastAsiaTheme="minorEastAsia" w:hAnsi="Times New Roman" w:hint="default"/>
        </w:rPr>
        <w:t>出资比例为</w:t>
      </w:r>
      <w:r>
        <w:rPr>
          <w:rFonts w:ascii="Times New Roman" w:eastAsiaTheme="minorEastAsia" w:hAnsi="Times New Roman" w:hint="default"/>
          <w:u w:val="single"/>
        </w:rPr>
        <w:tab/>
      </w:r>
      <w:r>
        <w:rPr>
          <w:rFonts w:ascii="Times New Roman" w:eastAsiaTheme="minorEastAsia" w:hAnsi="Times New Roman" w:hint="default"/>
          <w:spacing w:val="-32"/>
        </w:rPr>
        <w:t>，</w:t>
      </w:r>
      <w:r>
        <w:rPr>
          <w:rFonts w:ascii="Times New Roman" w:eastAsiaTheme="minorEastAsia" w:hAnsi="Times New Roman" w:hint="default"/>
        </w:rPr>
        <w:t>招标人为</w:t>
      </w:r>
      <w:r>
        <w:rPr>
          <w:rFonts w:ascii="Times New Roman" w:eastAsiaTheme="minorEastAsia" w:hAnsi="Times New Roman" w:hint="default"/>
          <w:u w:val="single"/>
        </w:rPr>
        <w:tab/>
      </w:r>
      <w:r>
        <w:rPr>
          <w:rFonts w:ascii="Times New Roman" w:eastAsiaTheme="minorEastAsia" w:hAnsi="Times New Roman" w:hint="default"/>
          <w:u w:val="single"/>
        </w:rPr>
        <w:tab/>
      </w:r>
      <w:r>
        <w:rPr>
          <w:rFonts w:ascii="Times New Roman" w:eastAsiaTheme="minorEastAsia" w:hAnsi="Times New Roman" w:hint="default"/>
          <w:u w:val="single"/>
        </w:rPr>
        <w:tab/>
      </w:r>
      <w:r>
        <w:rPr>
          <w:rFonts w:ascii="Times New Roman" w:eastAsiaTheme="minorEastAsia" w:hAnsi="Times New Roman" w:hint="default"/>
          <w:spacing w:val="-32"/>
        </w:rPr>
        <w:t>。</w:t>
      </w:r>
      <w:r>
        <w:rPr>
          <w:rFonts w:ascii="Times New Roman" w:eastAsiaTheme="minorEastAsia" w:hAnsi="Times New Roman" w:hint="default"/>
        </w:rPr>
        <w:t>项目已具备招标条件</w:t>
      </w:r>
      <w:r>
        <w:rPr>
          <w:rFonts w:ascii="Times New Roman" w:eastAsiaTheme="minorEastAsia" w:hAnsi="Times New Roman" w:hint="default"/>
          <w:spacing w:val="-32"/>
        </w:rPr>
        <w:t>，</w:t>
      </w:r>
      <w:r>
        <w:rPr>
          <w:rFonts w:ascii="Times New Roman" w:eastAsiaTheme="minorEastAsia" w:hAnsi="Times New Roman" w:hint="default"/>
        </w:rPr>
        <w:t>现对该项目</w:t>
      </w:r>
      <w:r>
        <w:rPr>
          <w:rFonts w:ascii="Times New Roman" w:eastAsiaTheme="minorEastAsia" w:hAnsi="Times New Roman" w:hint="default"/>
          <w:spacing w:val="1"/>
        </w:rPr>
        <w:t>的</w:t>
      </w:r>
      <w:r>
        <w:rPr>
          <w:rFonts w:ascii="Times New Roman" w:eastAsiaTheme="minorEastAsia" w:hAnsi="Times New Roman" w:hint="default"/>
        </w:rPr>
        <w:t>施工进行公开招标。</w:t>
      </w:r>
    </w:p>
    <w:p w:rsidR="00F60434" w:rsidRDefault="00824F39">
      <w:pPr>
        <w:pStyle w:val="a4"/>
        <w:tabs>
          <w:tab w:val="left" w:pos="1709"/>
          <w:tab w:val="left" w:pos="2069"/>
          <w:tab w:val="left" w:pos="2909"/>
          <w:tab w:val="left" w:pos="3509"/>
          <w:tab w:val="left" w:pos="4205"/>
          <w:tab w:val="left" w:pos="4678"/>
          <w:tab w:val="left" w:pos="6150"/>
          <w:tab w:val="left" w:pos="6479"/>
          <w:tab w:val="left" w:pos="7064"/>
        </w:tabs>
        <w:kinsoku w:val="0"/>
        <w:overflowPunct w:val="0"/>
        <w:spacing w:line="400" w:lineRule="exact"/>
        <w:ind w:left="0" w:firstLineChars="200" w:firstLine="480"/>
        <w:rPr>
          <w:rFonts w:ascii="Times New Roman" w:eastAsiaTheme="minorEastAsia" w:hAnsi="Times New Roman" w:hint="default"/>
        </w:rPr>
      </w:pPr>
      <w:r>
        <w:rPr>
          <w:rFonts w:ascii="Times New Roman" w:eastAsiaTheme="minorEastAsia" w:hAnsi="Times New Roman" w:hint="default"/>
        </w:rPr>
        <w:t>1.2</w:t>
      </w:r>
      <w:r>
        <w:rPr>
          <w:rFonts w:ascii="Times New Roman" w:eastAsiaTheme="minorEastAsia" w:hAnsi="Times New Roman" w:hint="default"/>
        </w:rPr>
        <w:t>本招标项目为达州市行政区域内的国家投资工程建设项目，</w:t>
      </w:r>
      <w:r>
        <w:rPr>
          <w:rFonts w:ascii="Times New Roman" w:eastAsiaTheme="minorEastAsia" w:hAnsi="Times New Roman" w:hint="default"/>
        </w:rPr>
        <w:t>____</w:t>
      </w:r>
      <w:r>
        <w:rPr>
          <w:rFonts w:ascii="Times New Roman" w:eastAsiaTheme="minorEastAsia" w:hAnsi="Times New Roman" w:hint="default"/>
        </w:rPr>
        <w:t>（核准机关名称）核准（招标事项核准文号为</w:t>
      </w:r>
      <w:r>
        <w:rPr>
          <w:rFonts w:ascii="Times New Roman" w:eastAsiaTheme="minorEastAsia" w:hAnsi="Times New Roman" w:hint="default"/>
        </w:rPr>
        <w:t xml:space="preserve"> </w:t>
      </w:r>
      <w:r>
        <w:rPr>
          <w:rFonts w:ascii="Times New Roman" w:eastAsiaTheme="minorEastAsia" w:hAnsi="Times New Roman" w:hint="default"/>
        </w:rPr>
        <w:t>）的招标组织形式为。招标人选择的招标代理机构是。</w:t>
      </w:r>
    </w:p>
    <w:p w:rsidR="00F60434" w:rsidRDefault="00F60434">
      <w:pPr>
        <w:kinsoku w:val="0"/>
        <w:overflowPunct w:val="0"/>
        <w:spacing w:before="2" w:line="150" w:lineRule="exact"/>
        <w:rPr>
          <w:sz w:val="15"/>
        </w:rPr>
      </w:pPr>
    </w:p>
    <w:p w:rsidR="00F60434" w:rsidRDefault="00824F39">
      <w:pPr>
        <w:kinsoku w:val="0"/>
        <w:overflowPunct w:val="0"/>
        <w:spacing w:line="360" w:lineRule="auto"/>
        <w:outlineLvl w:val="1"/>
        <w:rPr>
          <w:rFonts w:eastAsia="黑体"/>
          <w:sz w:val="28"/>
        </w:rPr>
      </w:pPr>
      <w:bookmarkStart w:id="4" w:name="bookmark2"/>
      <w:bookmarkStart w:id="5" w:name="_Toc9052"/>
      <w:bookmarkEnd w:id="4"/>
      <w:r>
        <w:rPr>
          <w:rFonts w:ascii="黑体" w:eastAsia="黑体" w:hAnsi="黑体" w:cs="黑体"/>
          <w:bCs/>
          <w:sz w:val="28"/>
          <w:szCs w:val="22"/>
        </w:rPr>
        <w:t>2.</w:t>
      </w:r>
      <w:r>
        <w:rPr>
          <w:rFonts w:ascii="黑体" w:eastAsia="黑体" w:hAnsi="黑体" w:cs="黑体" w:hint="eastAsia"/>
          <w:bCs/>
          <w:sz w:val="28"/>
          <w:szCs w:val="22"/>
        </w:rPr>
        <w:t>项目概况与招标范围</w:t>
      </w:r>
      <w:bookmarkEnd w:id="5"/>
    </w:p>
    <w:p w:rsidR="00F60434" w:rsidRDefault="00824F39">
      <w:pPr>
        <w:spacing w:line="400" w:lineRule="exact"/>
        <w:ind w:firstLineChars="200" w:firstLine="480"/>
        <w:rPr>
          <w:rFonts w:eastAsiaTheme="minorEastAsia"/>
          <w:szCs w:val="22"/>
        </w:rPr>
      </w:pPr>
      <w:r>
        <w:rPr>
          <w:rFonts w:eastAsiaTheme="minorEastAsia"/>
          <w:szCs w:val="22"/>
        </w:rPr>
        <w:t xml:space="preserve">2.1 </w:t>
      </w:r>
      <w:r>
        <w:rPr>
          <w:rFonts w:eastAsiaTheme="minorEastAsia"/>
          <w:szCs w:val="22"/>
        </w:rPr>
        <w:t>标段划分：</w:t>
      </w:r>
      <w:r>
        <w:rPr>
          <w:rFonts w:eastAsiaTheme="minorEastAsia"/>
          <w:szCs w:val="22"/>
        </w:rPr>
        <w:t>________________________</w:t>
      </w:r>
    </w:p>
    <w:p w:rsidR="00F60434" w:rsidRDefault="00824F39">
      <w:pPr>
        <w:spacing w:line="400" w:lineRule="exact"/>
        <w:ind w:firstLineChars="200" w:firstLine="480"/>
        <w:rPr>
          <w:rFonts w:eastAsiaTheme="minorEastAsia"/>
          <w:szCs w:val="22"/>
        </w:rPr>
      </w:pPr>
      <w:r>
        <w:rPr>
          <w:rFonts w:eastAsiaTheme="minorEastAsia"/>
          <w:szCs w:val="22"/>
        </w:rPr>
        <w:t xml:space="preserve">2.2 </w:t>
      </w:r>
      <w:r>
        <w:rPr>
          <w:rFonts w:eastAsiaTheme="minorEastAsia"/>
          <w:szCs w:val="22"/>
        </w:rPr>
        <w:t>建设地点：</w:t>
      </w:r>
      <w:r>
        <w:rPr>
          <w:rFonts w:eastAsiaTheme="minorEastAsia"/>
          <w:szCs w:val="22"/>
        </w:rPr>
        <w:t>________________________</w:t>
      </w:r>
    </w:p>
    <w:p w:rsidR="00F60434" w:rsidRDefault="00824F39">
      <w:pPr>
        <w:spacing w:line="400" w:lineRule="exact"/>
        <w:ind w:firstLineChars="200" w:firstLine="480"/>
        <w:rPr>
          <w:rFonts w:eastAsiaTheme="minorEastAsia"/>
          <w:szCs w:val="22"/>
        </w:rPr>
      </w:pPr>
      <w:r>
        <w:rPr>
          <w:rFonts w:eastAsiaTheme="minorEastAsia"/>
          <w:szCs w:val="22"/>
        </w:rPr>
        <w:t xml:space="preserve">2.3 </w:t>
      </w:r>
      <w:r>
        <w:rPr>
          <w:rFonts w:eastAsiaTheme="minorEastAsia"/>
          <w:szCs w:val="22"/>
        </w:rPr>
        <w:t>建设内容及规模：</w:t>
      </w:r>
      <w:r>
        <w:rPr>
          <w:rFonts w:eastAsiaTheme="minorEastAsia"/>
          <w:szCs w:val="22"/>
        </w:rPr>
        <w:t>__________________</w:t>
      </w:r>
    </w:p>
    <w:p w:rsidR="00F60434" w:rsidRDefault="00824F39">
      <w:pPr>
        <w:spacing w:line="400" w:lineRule="exact"/>
        <w:ind w:firstLineChars="200" w:firstLine="480"/>
        <w:rPr>
          <w:rFonts w:eastAsiaTheme="minorEastAsia"/>
          <w:szCs w:val="22"/>
        </w:rPr>
      </w:pPr>
      <w:r>
        <w:rPr>
          <w:rFonts w:eastAsiaTheme="minorEastAsia"/>
          <w:szCs w:val="22"/>
        </w:rPr>
        <w:t xml:space="preserve">2.4 </w:t>
      </w:r>
      <w:r>
        <w:rPr>
          <w:rFonts w:eastAsiaTheme="minorEastAsia"/>
          <w:szCs w:val="22"/>
        </w:rPr>
        <w:t>服务期限：</w:t>
      </w:r>
      <w:r>
        <w:rPr>
          <w:rFonts w:eastAsiaTheme="minorEastAsia"/>
          <w:szCs w:val="22"/>
        </w:rPr>
        <w:t>____________________</w:t>
      </w:r>
    </w:p>
    <w:p w:rsidR="00F60434" w:rsidRDefault="00824F39">
      <w:pPr>
        <w:spacing w:line="400" w:lineRule="exact"/>
        <w:ind w:firstLineChars="200" w:firstLine="480"/>
        <w:rPr>
          <w:rFonts w:eastAsiaTheme="minorEastAsia"/>
          <w:szCs w:val="22"/>
        </w:rPr>
      </w:pPr>
      <w:r>
        <w:rPr>
          <w:rFonts w:eastAsiaTheme="minorEastAsia"/>
          <w:szCs w:val="22"/>
        </w:rPr>
        <w:t xml:space="preserve">2.5 </w:t>
      </w:r>
      <w:r>
        <w:rPr>
          <w:rFonts w:eastAsiaTheme="minorEastAsia"/>
          <w:szCs w:val="22"/>
        </w:rPr>
        <w:t>招标范围：</w:t>
      </w:r>
      <w:r>
        <w:rPr>
          <w:rFonts w:eastAsiaTheme="minorEastAsia"/>
          <w:szCs w:val="22"/>
        </w:rPr>
        <w:t>________________________</w:t>
      </w:r>
    </w:p>
    <w:p w:rsidR="00F60434" w:rsidRDefault="00824F39">
      <w:pPr>
        <w:kinsoku w:val="0"/>
        <w:overflowPunct w:val="0"/>
        <w:spacing w:line="360" w:lineRule="auto"/>
        <w:outlineLvl w:val="1"/>
      </w:pPr>
      <w:bookmarkStart w:id="6" w:name="bookmark3"/>
      <w:bookmarkStart w:id="7" w:name="_Toc28840"/>
      <w:bookmarkEnd w:id="6"/>
      <w:r>
        <w:rPr>
          <w:rFonts w:ascii="黑体" w:eastAsia="黑体" w:hAnsi="黑体" w:cs="黑体"/>
          <w:bCs/>
          <w:sz w:val="28"/>
          <w:szCs w:val="22"/>
        </w:rPr>
        <w:t>3.</w:t>
      </w:r>
      <w:r>
        <w:rPr>
          <w:rFonts w:ascii="黑体" w:eastAsia="黑体" w:hAnsi="黑体" w:cs="黑体" w:hint="eastAsia"/>
          <w:bCs/>
          <w:sz w:val="28"/>
          <w:szCs w:val="22"/>
        </w:rPr>
        <w:t>投标人资格要求</w:t>
      </w:r>
      <w:bookmarkEnd w:id="7"/>
    </w:p>
    <w:p w:rsidR="00F60434" w:rsidRDefault="00824F39">
      <w:pPr>
        <w:autoSpaceDE/>
        <w:autoSpaceDN/>
        <w:spacing w:line="400" w:lineRule="exact"/>
        <w:ind w:firstLineChars="200" w:firstLine="480"/>
        <w:jc w:val="both"/>
        <w:rPr>
          <w:rFonts w:eastAsiaTheme="minorEastAsia"/>
          <w:szCs w:val="24"/>
        </w:rPr>
      </w:pPr>
      <w:r>
        <w:rPr>
          <w:rFonts w:eastAsiaTheme="minorEastAsia"/>
          <w:szCs w:val="24"/>
        </w:rPr>
        <w:t>3.1</w:t>
      </w:r>
      <w:r>
        <w:rPr>
          <w:rFonts w:eastAsiaTheme="minorEastAsia"/>
          <w:szCs w:val="24"/>
        </w:rPr>
        <w:t>（</w:t>
      </w:r>
      <w:r>
        <w:rPr>
          <w:rFonts w:eastAsiaTheme="minorEastAsia"/>
          <w:szCs w:val="24"/>
        </w:rPr>
        <w:t>1</w:t>
      </w:r>
      <w:r>
        <w:rPr>
          <w:rFonts w:eastAsiaTheme="minorEastAsia"/>
          <w:szCs w:val="24"/>
        </w:rPr>
        <w:t>）资质要求：</w:t>
      </w:r>
      <w:r>
        <w:rPr>
          <w:rFonts w:eastAsiaTheme="minorEastAsia"/>
          <w:szCs w:val="24"/>
        </w:rPr>
        <w:t>_________________</w:t>
      </w:r>
    </w:p>
    <w:p w:rsidR="00F60434" w:rsidRDefault="00824F39">
      <w:pPr>
        <w:autoSpaceDE/>
        <w:autoSpaceDN/>
        <w:spacing w:line="400" w:lineRule="exact"/>
        <w:ind w:firstLineChars="300" w:firstLine="720"/>
        <w:jc w:val="both"/>
        <w:rPr>
          <w:rFonts w:eastAsiaTheme="minorEastAsia"/>
          <w:szCs w:val="24"/>
        </w:rPr>
      </w:pPr>
      <w:r>
        <w:rPr>
          <w:rFonts w:eastAsiaTheme="minorEastAsia"/>
          <w:szCs w:val="24"/>
        </w:rPr>
        <w:t>（</w:t>
      </w:r>
      <w:r>
        <w:rPr>
          <w:rFonts w:eastAsiaTheme="minorEastAsia"/>
          <w:szCs w:val="24"/>
        </w:rPr>
        <w:t>2</w:t>
      </w:r>
      <w:r>
        <w:rPr>
          <w:rFonts w:eastAsiaTheme="minorEastAsia"/>
          <w:szCs w:val="24"/>
        </w:rPr>
        <w:t>）财务要求：</w:t>
      </w:r>
      <w:r>
        <w:rPr>
          <w:rFonts w:eastAsiaTheme="minorEastAsia"/>
          <w:szCs w:val="24"/>
        </w:rPr>
        <w:t>___________________</w:t>
      </w:r>
      <w:r>
        <w:rPr>
          <w:rFonts w:eastAsiaTheme="minorEastAsia"/>
          <w:szCs w:val="24"/>
        </w:rPr>
        <w:t>（限定在近</w:t>
      </w:r>
      <w:r>
        <w:rPr>
          <w:rFonts w:eastAsiaTheme="minorEastAsia"/>
          <w:szCs w:val="24"/>
        </w:rPr>
        <w:t>0-3</w:t>
      </w:r>
      <w:r>
        <w:rPr>
          <w:rFonts w:eastAsiaTheme="minorEastAsia"/>
          <w:szCs w:val="24"/>
        </w:rPr>
        <w:t>年内）</w:t>
      </w:r>
    </w:p>
    <w:p w:rsidR="00F60434" w:rsidRDefault="00824F39">
      <w:pPr>
        <w:autoSpaceDE/>
        <w:autoSpaceDN/>
        <w:spacing w:line="400" w:lineRule="exact"/>
        <w:ind w:firstLineChars="300" w:firstLine="720"/>
        <w:jc w:val="both"/>
        <w:rPr>
          <w:rFonts w:eastAsiaTheme="minorEastAsia"/>
          <w:szCs w:val="24"/>
        </w:rPr>
      </w:pPr>
      <w:r>
        <w:rPr>
          <w:rFonts w:eastAsiaTheme="minorEastAsia"/>
          <w:szCs w:val="24"/>
        </w:rPr>
        <w:t>（</w:t>
      </w:r>
      <w:r>
        <w:rPr>
          <w:rFonts w:eastAsiaTheme="minorEastAsia"/>
          <w:szCs w:val="24"/>
        </w:rPr>
        <w:t>3</w:t>
      </w:r>
      <w:r>
        <w:rPr>
          <w:rFonts w:eastAsiaTheme="minorEastAsia"/>
          <w:szCs w:val="24"/>
        </w:rPr>
        <w:t>）业绩要求：近</w:t>
      </w:r>
      <w:r>
        <w:rPr>
          <w:rFonts w:eastAsiaTheme="minorEastAsia"/>
          <w:szCs w:val="24"/>
        </w:rPr>
        <w:t>______</w:t>
      </w:r>
      <w:r>
        <w:rPr>
          <w:rFonts w:eastAsiaTheme="minorEastAsia"/>
          <w:szCs w:val="24"/>
        </w:rPr>
        <w:t>年（一般限定</w:t>
      </w:r>
      <w:r>
        <w:rPr>
          <w:rFonts w:eastAsiaTheme="minorEastAsia"/>
          <w:szCs w:val="24"/>
        </w:rPr>
        <w:t>3-5</w:t>
      </w:r>
      <w:r>
        <w:rPr>
          <w:rFonts w:eastAsiaTheme="minorEastAsia"/>
          <w:szCs w:val="24"/>
        </w:rPr>
        <w:t>年</w:t>
      </w:r>
      <w:r>
        <w:rPr>
          <w:rFonts w:eastAsiaTheme="minorEastAsia"/>
          <w:szCs w:val="24"/>
        </w:rPr>
        <w:t>，</w:t>
      </w:r>
      <w:r>
        <w:rPr>
          <w:rStyle w:val="210"/>
          <w:rFonts w:ascii="Times New Roman" w:eastAsiaTheme="minorEastAsia" w:hAnsi="Times New Roman" w:hint="default"/>
          <w:color w:val="auto"/>
          <w:sz w:val="24"/>
          <w:szCs w:val="24"/>
          <w:lang w:val="en-US" w:eastAsia="zh-CN"/>
        </w:rPr>
        <w:t>____</w:t>
      </w:r>
      <w:r>
        <w:rPr>
          <w:rStyle w:val="210"/>
          <w:rFonts w:ascii="Times New Roman" w:eastAsiaTheme="minorEastAsia" w:hAnsi="Times New Roman" w:hint="default"/>
          <w:color w:val="auto"/>
          <w:sz w:val="24"/>
          <w:szCs w:val="24"/>
        </w:rPr>
        <w:t>年</w:t>
      </w:r>
      <w:r>
        <w:rPr>
          <w:rStyle w:val="210"/>
          <w:rFonts w:ascii="Times New Roman" w:eastAsiaTheme="minorEastAsia" w:hAnsi="Times New Roman" w:hint="default"/>
          <w:color w:val="auto"/>
          <w:sz w:val="24"/>
          <w:szCs w:val="24"/>
          <w:lang w:val="en-US" w:eastAsia="zh-CN"/>
        </w:rPr>
        <w:t>___</w:t>
      </w:r>
      <w:r>
        <w:rPr>
          <w:rStyle w:val="210"/>
          <w:rFonts w:ascii="Times New Roman" w:eastAsiaTheme="minorEastAsia" w:hAnsi="Times New Roman" w:hint="default"/>
          <w:color w:val="auto"/>
          <w:sz w:val="24"/>
          <w:szCs w:val="24"/>
        </w:rPr>
        <w:t>月</w:t>
      </w:r>
      <w:r>
        <w:rPr>
          <w:rStyle w:val="210"/>
          <w:rFonts w:ascii="Times New Roman" w:eastAsiaTheme="minorEastAsia" w:hAnsi="Times New Roman" w:hint="default"/>
          <w:color w:val="auto"/>
          <w:sz w:val="24"/>
          <w:szCs w:val="24"/>
          <w:lang w:val="en-US" w:eastAsia="zh-CN"/>
        </w:rPr>
        <w:t>___</w:t>
      </w:r>
      <w:r>
        <w:rPr>
          <w:rStyle w:val="210"/>
          <w:rFonts w:ascii="Times New Roman" w:eastAsiaTheme="minorEastAsia" w:hAnsi="Times New Roman" w:hint="default"/>
          <w:color w:val="auto"/>
          <w:sz w:val="24"/>
          <w:szCs w:val="24"/>
        </w:rPr>
        <w:t>日至</w:t>
      </w:r>
      <w:r>
        <w:rPr>
          <w:rStyle w:val="210"/>
          <w:rFonts w:ascii="Times New Roman" w:eastAsiaTheme="minorEastAsia" w:hAnsi="Times New Roman" w:hint="default"/>
          <w:color w:val="auto"/>
          <w:sz w:val="24"/>
          <w:szCs w:val="24"/>
          <w:lang w:val="en-US" w:eastAsia="zh-CN"/>
        </w:rPr>
        <w:t>____</w:t>
      </w:r>
      <w:r>
        <w:rPr>
          <w:rStyle w:val="210"/>
          <w:rFonts w:ascii="Times New Roman" w:eastAsiaTheme="minorEastAsia" w:hAnsi="Times New Roman" w:hint="default"/>
          <w:color w:val="auto"/>
          <w:sz w:val="24"/>
          <w:szCs w:val="24"/>
        </w:rPr>
        <w:t>年</w:t>
      </w:r>
      <w:r>
        <w:rPr>
          <w:rStyle w:val="210"/>
          <w:rFonts w:ascii="Times New Roman" w:eastAsiaTheme="minorEastAsia" w:hAnsi="Times New Roman" w:hint="default"/>
          <w:color w:val="auto"/>
          <w:sz w:val="24"/>
          <w:szCs w:val="24"/>
          <w:lang w:val="en-US" w:eastAsia="zh-CN"/>
        </w:rPr>
        <w:t>___</w:t>
      </w:r>
      <w:r>
        <w:rPr>
          <w:rStyle w:val="210"/>
          <w:rFonts w:ascii="Times New Roman" w:eastAsiaTheme="minorEastAsia" w:hAnsi="Times New Roman" w:hint="default"/>
          <w:color w:val="auto"/>
          <w:sz w:val="24"/>
          <w:szCs w:val="24"/>
        </w:rPr>
        <w:t>月</w:t>
      </w:r>
      <w:r>
        <w:rPr>
          <w:rStyle w:val="210"/>
          <w:rFonts w:ascii="Times New Roman" w:eastAsiaTheme="minorEastAsia" w:hAnsi="Times New Roman" w:hint="default"/>
          <w:color w:val="auto"/>
          <w:sz w:val="24"/>
          <w:szCs w:val="24"/>
          <w:lang w:val="en-US" w:eastAsia="zh-CN"/>
        </w:rPr>
        <w:t>___</w:t>
      </w:r>
      <w:r>
        <w:rPr>
          <w:rStyle w:val="210"/>
          <w:rFonts w:ascii="Times New Roman" w:eastAsiaTheme="minorEastAsia" w:hAnsi="Times New Roman" w:hint="default"/>
          <w:color w:val="auto"/>
          <w:sz w:val="24"/>
          <w:szCs w:val="24"/>
        </w:rPr>
        <w:t>日</w:t>
      </w:r>
      <w:r>
        <w:rPr>
          <w:rFonts w:eastAsiaTheme="minorEastAsia"/>
          <w:szCs w:val="24"/>
        </w:rPr>
        <w:t>）已完成不少于</w:t>
      </w:r>
      <w:r>
        <w:rPr>
          <w:rFonts w:eastAsiaTheme="minorEastAsia"/>
          <w:szCs w:val="24"/>
        </w:rPr>
        <w:t>____</w:t>
      </w:r>
      <w:r>
        <w:rPr>
          <w:rFonts w:eastAsiaTheme="minorEastAsia"/>
          <w:szCs w:val="24"/>
        </w:rPr>
        <w:t>个（</w:t>
      </w:r>
      <w:r>
        <w:rPr>
          <w:rFonts w:eastAsiaTheme="minorEastAsia"/>
          <w:szCs w:val="24"/>
        </w:rPr>
        <w:t>0</w:t>
      </w:r>
      <w:r>
        <w:rPr>
          <w:rFonts w:eastAsiaTheme="minorEastAsia"/>
          <w:szCs w:val="24"/>
        </w:rPr>
        <w:t>至</w:t>
      </w:r>
      <w:r>
        <w:rPr>
          <w:rFonts w:eastAsiaTheme="minorEastAsia"/>
          <w:szCs w:val="24"/>
        </w:rPr>
        <w:t>2</w:t>
      </w:r>
      <w:r>
        <w:rPr>
          <w:rFonts w:eastAsiaTheme="minorEastAsia"/>
          <w:szCs w:val="24"/>
        </w:rPr>
        <w:t>个）类似项目。类似项目是指</w:t>
      </w:r>
      <w:r>
        <w:rPr>
          <w:rFonts w:eastAsiaTheme="minorEastAsia"/>
          <w:szCs w:val="24"/>
        </w:rPr>
        <w:t>______</w:t>
      </w:r>
      <w:r>
        <w:rPr>
          <w:rFonts w:eastAsiaTheme="minorEastAsia"/>
          <w:szCs w:val="24"/>
        </w:rPr>
        <w:t>。</w:t>
      </w:r>
    </w:p>
    <w:p w:rsidR="00F60434" w:rsidRDefault="00824F39">
      <w:pPr>
        <w:autoSpaceDE/>
        <w:autoSpaceDN/>
        <w:spacing w:line="400" w:lineRule="exact"/>
        <w:ind w:firstLineChars="300" w:firstLine="720"/>
        <w:jc w:val="both"/>
        <w:rPr>
          <w:rFonts w:eastAsiaTheme="minorEastAsia"/>
          <w:szCs w:val="24"/>
        </w:rPr>
      </w:pPr>
      <w:r>
        <w:rPr>
          <w:rFonts w:eastAsiaTheme="minorEastAsia"/>
          <w:szCs w:val="24"/>
        </w:rPr>
        <w:t>（</w:t>
      </w:r>
      <w:r>
        <w:rPr>
          <w:rFonts w:eastAsiaTheme="minorEastAsia" w:hint="eastAsia"/>
          <w:szCs w:val="24"/>
        </w:rPr>
        <w:t>4</w:t>
      </w:r>
      <w:r>
        <w:rPr>
          <w:rFonts w:eastAsiaTheme="minorEastAsia"/>
          <w:szCs w:val="24"/>
        </w:rPr>
        <w:t>）项目负责人的资格要求：</w:t>
      </w:r>
      <w:r>
        <w:rPr>
          <w:rFonts w:eastAsiaTheme="minorEastAsia"/>
          <w:szCs w:val="24"/>
        </w:rPr>
        <w:t>_____________</w:t>
      </w:r>
    </w:p>
    <w:p w:rsidR="00F60434" w:rsidRDefault="00824F39">
      <w:pPr>
        <w:autoSpaceDE/>
        <w:autoSpaceDN/>
        <w:spacing w:line="400" w:lineRule="exact"/>
        <w:ind w:firstLineChars="300" w:firstLine="720"/>
        <w:jc w:val="both"/>
        <w:rPr>
          <w:rFonts w:eastAsiaTheme="minorEastAsia"/>
          <w:szCs w:val="24"/>
        </w:rPr>
      </w:pPr>
      <w:r>
        <w:rPr>
          <w:rFonts w:eastAsiaTheme="minorEastAsia"/>
          <w:szCs w:val="24"/>
        </w:rPr>
        <w:t>（</w:t>
      </w:r>
      <w:r>
        <w:rPr>
          <w:rFonts w:eastAsiaTheme="minorEastAsia" w:hint="eastAsia"/>
          <w:szCs w:val="24"/>
        </w:rPr>
        <w:t>5</w:t>
      </w:r>
      <w:r>
        <w:rPr>
          <w:rFonts w:eastAsiaTheme="minorEastAsia"/>
          <w:szCs w:val="24"/>
        </w:rPr>
        <w:t>）</w:t>
      </w:r>
      <w:r>
        <w:rPr>
          <w:rFonts w:eastAsiaTheme="minorEastAsia" w:hint="eastAsia"/>
          <w:szCs w:val="24"/>
        </w:rPr>
        <w:t>技术</w:t>
      </w:r>
      <w:r>
        <w:rPr>
          <w:rFonts w:eastAsiaTheme="minorEastAsia"/>
          <w:szCs w:val="24"/>
        </w:rPr>
        <w:t>负责人的资格要求：</w:t>
      </w:r>
      <w:r>
        <w:rPr>
          <w:rFonts w:eastAsiaTheme="minorEastAsia"/>
          <w:szCs w:val="24"/>
        </w:rPr>
        <w:t>_____________</w:t>
      </w:r>
    </w:p>
    <w:p w:rsidR="00F60434" w:rsidRDefault="00824F39">
      <w:pPr>
        <w:autoSpaceDE/>
        <w:autoSpaceDN/>
        <w:spacing w:line="400" w:lineRule="exact"/>
        <w:ind w:firstLineChars="300" w:firstLine="720"/>
        <w:jc w:val="both"/>
        <w:rPr>
          <w:rFonts w:eastAsiaTheme="minorEastAsia"/>
          <w:szCs w:val="24"/>
        </w:rPr>
      </w:pPr>
      <w:r>
        <w:rPr>
          <w:rFonts w:eastAsiaTheme="minorEastAsia"/>
          <w:szCs w:val="24"/>
        </w:rPr>
        <w:t>（</w:t>
      </w:r>
      <w:r>
        <w:rPr>
          <w:rFonts w:eastAsiaTheme="minorEastAsia" w:hint="eastAsia"/>
          <w:szCs w:val="24"/>
        </w:rPr>
        <w:t>6</w:t>
      </w:r>
      <w:r>
        <w:rPr>
          <w:rFonts w:eastAsiaTheme="minorEastAsia"/>
          <w:szCs w:val="24"/>
        </w:rPr>
        <w:t>）其他主要人员要求：</w:t>
      </w:r>
      <w:r>
        <w:rPr>
          <w:rFonts w:eastAsiaTheme="minorEastAsia"/>
          <w:szCs w:val="24"/>
        </w:rPr>
        <w:t>_________________</w:t>
      </w:r>
    </w:p>
    <w:p w:rsidR="00F60434" w:rsidRDefault="00824F39">
      <w:pPr>
        <w:autoSpaceDE/>
        <w:autoSpaceDN/>
        <w:spacing w:line="400" w:lineRule="exact"/>
        <w:ind w:firstLineChars="300" w:firstLine="720"/>
        <w:jc w:val="both"/>
        <w:rPr>
          <w:rFonts w:eastAsiaTheme="minorEastAsia"/>
          <w:szCs w:val="24"/>
        </w:rPr>
      </w:pPr>
      <w:r>
        <w:rPr>
          <w:rFonts w:eastAsiaTheme="minorEastAsia"/>
          <w:szCs w:val="24"/>
        </w:rPr>
        <w:t>（</w:t>
      </w:r>
      <w:r>
        <w:rPr>
          <w:rFonts w:eastAsiaTheme="minorEastAsia" w:hint="eastAsia"/>
          <w:szCs w:val="24"/>
        </w:rPr>
        <w:t>7</w:t>
      </w:r>
      <w:r>
        <w:rPr>
          <w:rFonts w:eastAsiaTheme="minorEastAsia"/>
          <w:szCs w:val="24"/>
        </w:rPr>
        <w:t>）其他要求：投标人应进入交通运输部</w:t>
      </w:r>
      <w:r>
        <w:rPr>
          <w:rFonts w:eastAsiaTheme="minorEastAsia"/>
          <w:szCs w:val="24"/>
        </w:rPr>
        <w:t>“</w:t>
      </w:r>
      <w:r>
        <w:rPr>
          <w:rFonts w:eastAsiaTheme="minorEastAsia"/>
          <w:szCs w:val="24"/>
        </w:rPr>
        <w:t>全国公路建设市场信用信息管理系统（</w:t>
      </w:r>
      <w:r>
        <w:rPr>
          <w:rFonts w:eastAsiaTheme="minorEastAsia"/>
          <w:szCs w:val="24"/>
        </w:rPr>
        <w:t>http://glxy.mot.gov.cn</w:t>
      </w:r>
      <w:r>
        <w:rPr>
          <w:rFonts w:eastAsiaTheme="minorEastAsia"/>
          <w:szCs w:val="24"/>
        </w:rPr>
        <w:t>）</w:t>
      </w:r>
      <w:r>
        <w:rPr>
          <w:rFonts w:eastAsiaTheme="minorEastAsia"/>
          <w:szCs w:val="24"/>
        </w:rPr>
        <w:t>”</w:t>
      </w:r>
      <w:r>
        <w:rPr>
          <w:rFonts w:eastAsiaTheme="minorEastAsia"/>
          <w:szCs w:val="24"/>
        </w:rPr>
        <w:t>或</w:t>
      </w:r>
      <w:r>
        <w:rPr>
          <w:rFonts w:eastAsiaTheme="minorEastAsia"/>
          <w:szCs w:val="24"/>
        </w:rPr>
        <w:t>“</w:t>
      </w:r>
      <w:r>
        <w:rPr>
          <w:rFonts w:eastAsiaTheme="minorEastAsia"/>
          <w:szCs w:val="24"/>
        </w:rPr>
        <w:t>信用交通四川</w:t>
      </w:r>
      <w:r>
        <w:rPr>
          <w:rFonts w:eastAsiaTheme="minorEastAsia"/>
          <w:szCs w:val="24"/>
        </w:rPr>
        <w:t>（</w:t>
      </w:r>
      <w:r>
        <w:rPr>
          <w:rFonts w:eastAsiaTheme="minorEastAsia"/>
          <w:szCs w:val="24"/>
        </w:rPr>
        <w:t>http://jtt.sc.gov.cn/xy/</w:t>
      </w:r>
      <w:r>
        <w:rPr>
          <w:rFonts w:eastAsiaTheme="minorEastAsia"/>
          <w:szCs w:val="24"/>
        </w:rPr>
        <w:t>）</w:t>
      </w:r>
      <w:r>
        <w:rPr>
          <w:rFonts w:eastAsiaTheme="minorEastAsia"/>
          <w:szCs w:val="24"/>
        </w:rPr>
        <w:t>”</w:t>
      </w:r>
      <w:r>
        <w:rPr>
          <w:rFonts w:eastAsiaTheme="minorEastAsia"/>
          <w:szCs w:val="24"/>
        </w:rPr>
        <w:t>中的公路工程施工资质企业名录，且投标人名称和资质与该名录中的相应企业名称和资质完全一致。</w:t>
      </w:r>
      <w:r>
        <w:rPr>
          <w:rFonts w:eastAsiaTheme="minorEastAsia"/>
          <w:szCs w:val="24"/>
        </w:rPr>
        <w:t>（注：</w:t>
      </w:r>
      <w:r>
        <w:rPr>
          <w:rStyle w:val="210"/>
          <w:rFonts w:ascii="Times New Roman" w:eastAsiaTheme="minorEastAsia" w:hAnsi="Times New Roman" w:hint="default"/>
          <w:color w:val="auto"/>
          <w:sz w:val="24"/>
          <w:szCs w:val="24"/>
          <w:lang w:val="en-US" w:eastAsia="zh-CN"/>
        </w:rPr>
        <w:t>资质要求必须是国家行政主管部门颁发的相关证书，人员要求必须是人力资源社会保障部公布的职业资格，招标人或招标代理机构招标人不得以不合理的条件限制、排斥潜在投标人或者投标人。</w:t>
      </w:r>
      <w:r>
        <w:rPr>
          <w:rFonts w:eastAsiaTheme="minorEastAsia"/>
          <w:szCs w:val="24"/>
        </w:rPr>
        <w:t>）</w:t>
      </w:r>
    </w:p>
    <w:p w:rsidR="00F60434" w:rsidRDefault="00824F39">
      <w:pPr>
        <w:pStyle w:val="a4"/>
        <w:tabs>
          <w:tab w:val="left" w:pos="2878"/>
          <w:tab w:val="left" w:pos="3629"/>
        </w:tabs>
        <w:kinsoku w:val="0"/>
        <w:overflowPunct w:val="0"/>
        <w:spacing w:before="2" w:line="400" w:lineRule="exact"/>
        <w:ind w:left="0" w:firstLine="479"/>
        <w:jc w:val="both"/>
        <w:rPr>
          <w:rFonts w:ascii="Times New Roman" w:eastAsiaTheme="minorEastAsia" w:hAnsi="Times New Roman" w:hint="default"/>
          <w:szCs w:val="24"/>
        </w:rPr>
      </w:pPr>
      <w:r>
        <w:rPr>
          <w:rFonts w:ascii="Times New Roman" w:eastAsiaTheme="minorEastAsia" w:hAnsi="Times New Roman" w:hint="default"/>
          <w:szCs w:val="24"/>
        </w:rPr>
        <w:t xml:space="preserve">3.2 </w:t>
      </w:r>
      <w:r>
        <w:rPr>
          <w:rFonts w:ascii="Times New Roman" w:eastAsiaTheme="minorEastAsia" w:hAnsi="Times New Roman" w:hint="default"/>
          <w:spacing w:val="2"/>
          <w:szCs w:val="24"/>
        </w:rPr>
        <w:t>本次招标</w:t>
      </w:r>
      <w:r>
        <w:rPr>
          <w:rFonts w:ascii="Times New Roman" w:eastAsiaTheme="minorEastAsia" w:hAnsi="Times New Roman" w:hint="default"/>
          <w:spacing w:val="2"/>
          <w:szCs w:val="24"/>
          <w:u w:val="single"/>
        </w:rPr>
        <w:tab/>
      </w:r>
      <w:r>
        <w:rPr>
          <w:rFonts w:ascii="Times New Roman" w:eastAsiaTheme="minorEastAsia" w:hAnsi="Times New Roman" w:hint="default"/>
          <w:spacing w:val="2"/>
          <w:szCs w:val="24"/>
        </w:rPr>
        <w:t>（接受或不接受）联合体投标。联合体投标的，应满足下</w:t>
      </w:r>
      <w:r>
        <w:rPr>
          <w:rFonts w:ascii="Times New Roman" w:eastAsiaTheme="minorEastAsia" w:hAnsi="Times New Roman" w:hint="default"/>
          <w:szCs w:val="24"/>
        </w:rPr>
        <w:t>列要求</w:t>
      </w:r>
      <w:r>
        <w:rPr>
          <w:rFonts w:ascii="Times New Roman" w:eastAsiaTheme="minorEastAsia" w:hAnsi="Times New Roman" w:hint="default"/>
          <w:spacing w:val="-1"/>
          <w:szCs w:val="24"/>
        </w:rPr>
        <w:t>：</w:t>
      </w:r>
      <w:r>
        <w:rPr>
          <w:rFonts w:ascii="Times New Roman" w:eastAsiaTheme="minorEastAsia" w:hAnsi="Times New Roman" w:hint="default"/>
          <w:spacing w:val="-1"/>
          <w:szCs w:val="24"/>
          <w:u w:val="single"/>
        </w:rPr>
        <w:tab/>
      </w:r>
      <w:r>
        <w:rPr>
          <w:rFonts w:ascii="Times New Roman" w:eastAsiaTheme="minorEastAsia" w:hAnsi="Times New Roman" w:hint="default"/>
          <w:spacing w:val="-1"/>
          <w:szCs w:val="24"/>
          <w:u w:val="single"/>
        </w:rPr>
        <w:tab/>
      </w:r>
      <w:r>
        <w:rPr>
          <w:rFonts w:ascii="Times New Roman" w:eastAsiaTheme="minorEastAsia" w:hAnsi="Times New Roman" w:hint="default"/>
          <w:szCs w:val="24"/>
        </w:rPr>
        <w:t>。</w:t>
      </w:r>
    </w:p>
    <w:p w:rsidR="00F60434" w:rsidRDefault="00824F39">
      <w:pPr>
        <w:pStyle w:val="a4"/>
        <w:tabs>
          <w:tab w:val="left" w:pos="3689"/>
        </w:tabs>
        <w:kinsoku w:val="0"/>
        <w:overflowPunct w:val="0"/>
        <w:spacing w:line="400" w:lineRule="exact"/>
        <w:ind w:left="0" w:firstLineChars="200" w:firstLine="480"/>
        <w:jc w:val="both"/>
        <w:rPr>
          <w:rFonts w:ascii="Times New Roman" w:eastAsiaTheme="minorEastAsia" w:hAnsi="Times New Roman" w:hint="default"/>
          <w:szCs w:val="24"/>
          <w:u w:val="single"/>
        </w:rPr>
      </w:pPr>
      <w:r>
        <w:rPr>
          <w:rFonts w:ascii="Times New Roman" w:eastAsiaTheme="minorEastAsia" w:hAnsi="Times New Roman" w:hint="default"/>
          <w:szCs w:val="24"/>
        </w:rPr>
        <w:t xml:space="preserve">3.3 </w:t>
      </w:r>
      <w:r>
        <w:rPr>
          <w:rFonts w:ascii="Times New Roman" w:eastAsiaTheme="minorEastAsia" w:hAnsi="Times New Roman" w:hint="default"/>
          <w:szCs w:val="24"/>
        </w:rPr>
        <w:t>每个投标人最多可对</w:t>
      </w:r>
      <w:r>
        <w:rPr>
          <w:rFonts w:ascii="Times New Roman" w:eastAsiaTheme="minorEastAsia" w:hAnsi="Times New Roman" w:hint="default"/>
          <w:szCs w:val="24"/>
          <w:u w:val="single"/>
        </w:rPr>
        <w:tab/>
      </w:r>
      <w:r>
        <w:rPr>
          <w:rFonts w:ascii="Times New Roman" w:eastAsiaTheme="minorEastAsia" w:hAnsi="Times New Roman" w:hint="default"/>
          <w:szCs w:val="24"/>
        </w:rPr>
        <w:t>（具体数量</w:t>
      </w:r>
      <w:r>
        <w:rPr>
          <w:rFonts w:ascii="Times New Roman" w:eastAsiaTheme="minorEastAsia" w:hAnsi="Times New Roman" w:hint="default"/>
          <w:spacing w:val="-10"/>
          <w:szCs w:val="24"/>
        </w:rPr>
        <w:t>）</w:t>
      </w:r>
      <w:r>
        <w:rPr>
          <w:rFonts w:ascii="Times New Roman" w:eastAsiaTheme="minorEastAsia" w:hAnsi="Times New Roman" w:hint="default"/>
          <w:spacing w:val="-3"/>
          <w:szCs w:val="24"/>
        </w:rPr>
        <w:t>个</w:t>
      </w:r>
      <w:r>
        <w:rPr>
          <w:rFonts w:ascii="Times New Roman" w:eastAsiaTheme="minorEastAsia" w:hAnsi="Times New Roman" w:hint="default"/>
          <w:szCs w:val="24"/>
        </w:rPr>
        <w:t>标段投标</w:t>
      </w:r>
      <w:r>
        <w:rPr>
          <w:rFonts w:ascii="Times New Roman" w:eastAsiaTheme="minorEastAsia" w:hAnsi="Times New Roman" w:hint="default"/>
          <w:spacing w:val="-10"/>
          <w:szCs w:val="24"/>
        </w:rPr>
        <w:t>；</w:t>
      </w:r>
      <w:r>
        <w:rPr>
          <w:rFonts w:ascii="Times New Roman" w:eastAsiaTheme="minorEastAsia" w:hAnsi="Times New Roman" w:hint="default"/>
          <w:szCs w:val="24"/>
        </w:rPr>
        <w:t>被招标项目所在地省级</w:t>
      </w:r>
      <w:r>
        <w:rPr>
          <w:rFonts w:ascii="Times New Roman" w:eastAsiaTheme="minorEastAsia" w:hAnsi="Times New Roman" w:hint="default"/>
          <w:spacing w:val="2"/>
          <w:szCs w:val="24"/>
        </w:rPr>
        <w:t>交通运输主管部门评</w:t>
      </w:r>
      <w:r>
        <w:rPr>
          <w:rFonts w:ascii="Times New Roman" w:eastAsiaTheme="minorEastAsia" w:hAnsi="Times New Roman" w:hint="default"/>
          <w:spacing w:val="5"/>
          <w:szCs w:val="24"/>
        </w:rPr>
        <w:t>为</w:t>
      </w:r>
      <w:r>
        <w:rPr>
          <w:rFonts w:ascii="Times New Roman" w:eastAsiaTheme="minorEastAsia" w:hAnsi="Times New Roman" w:hint="default"/>
          <w:spacing w:val="5"/>
          <w:szCs w:val="24"/>
          <w:u w:val="single"/>
        </w:rPr>
        <w:tab/>
      </w:r>
      <w:r>
        <w:rPr>
          <w:rFonts w:ascii="Times New Roman" w:eastAsiaTheme="minorEastAsia" w:hAnsi="Times New Roman" w:hint="default"/>
          <w:spacing w:val="2"/>
          <w:szCs w:val="24"/>
        </w:rPr>
        <w:t>信用等级的投</w:t>
      </w:r>
      <w:r>
        <w:rPr>
          <w:rFonts w:ascii="Times New Roman" w:eastAsiaTheme="minorEastAsia" w:hAnsi="Times New Roman" w:hint="default"/>
          <w:szCs w:val="24"/>
        </w:rPr>
        <w:t>标</w:t>
      </w:r>
      <w:r>
        <w:rPr>
          <w:rFonts w:ascii="Times New Roman" w:eastAsiaTheme="minorEastAsia" w:hAnsi="Times New Roman" w:hint="default"/>
          <w:spacing w:val="2"/>
          <w:szCs w:val="24"/>
        </w:rPr>
        <w:t>人，最多可</w:t>
      </w:r>
      <w:r>
        <w:rPr>
          <w:rFonts w:ascii="Times New Roman" w:eastAsiaTheme="minorEastAsia" w:hAnsi="Times New Roman" w:hint="default"/>
          <w:spacing w:val="5"/>
          <w:szCs w:val="24"/>
        </w:rPr>
        <w:t>对</w:t>
      </w:r>
      <w:r>
        <w:rPr>
          <w:rFonts w:ascii="Times New Roman" w:eastAsiaTheme="minorEastAsia" w:hAnsi="Times New Roman" w:hint="default"/>
          <w:spacing w:val="5"/>
          <w:szCs w:val="24"/>
          <w:u w:val="single"/>
        </w:rPr>
        <w:tab/>
      </w:r>
      <w:r>
        <w:rPr>
          <w:rFonts w:ascii="Times New Roman" w:eastAsiaTheme="minorEastAsia" w:hAnsi="Times New Roman" w:hint="default"/>
          <w:spacing w:val="4"/>
          <w:szCs w:val="24"/>
        </w:rPr>
        <w:t>（</w:t>
      </w:r>
      <w:r>
        <w:rPr>
          <w:rFonts w:ascii="Times New Roman" w:eastAsiaTheme="minorEastAsia" w:hAnsi="Times New Roman" w:hint="default"/>
          <w:spacing w:val="2"/>
          <w:szCs w:val="24"/>
        </w:rPr>
        <w:t>具体数量）个</w:t>
      </w:r>
      <w:r>
        <w:rPr>
          <w:rFonts w:ascii="Times New Roman" w:eastAsiaTheme="minorEastAsia" w:hAnsi="Times New Roman" w:hint="default"/>
          <w:szCs w:val="24"/>
        </w:rPr>
        <w:t>标段投</w:t>
      </w:r>
      <w:r>
        <w:rPr>
          <w:rFonts w:ascii="Times New Roman" w:eastAsiaTheme="minorEastAsia" w:hAnsi="Times New Roman" w:hint="default"/>
          <w:spacing w:val="-1"/>
          <w:szCs w:val="24"/>
        </w:rPr>
        <w:t>标</w:t>
      </w:r>
      <w:r>
        <w:rPr>
          <w:rFonts w:ascii="Times New Roman" w:eastAsiaTheme="minorEastAsia" w:hAnsi="Times New Roman" w:hint="default"/>
          <w:spacing w:val="-108"/>
          <w:szCs w:val="24"/>
        </w:rPr>
        <w:t>。</w:t>
      </w:r>
      <w:r>
        <w:rPr>
          <w:rFonts w:ascii="Times New Roman" w:eastAsiaTheme="minorEastAsia" w:hAnsi="Times New Roman" w:hint="default"/>
          <w:szCs w:val="24"/>
        </w:rPr>
        <w:t>每个投标人允许中</w:t>
      </w:r>
      <w:r>
        <w:rPr>
          <w:rFonts w:ascii="Times New Roman" w:eastAsiaTheme="minorEastAsia" w:hAnsi="Times New Roman" w:hint="default"/>
          <w:szCs w:val="24"/>
          <w:u w:val="single"/>
        </w:rPr>
        <w:tab/>
      </w:r>
      <w:r>
        <w:rPr>
          <w:rFonts w:ascii="Times New Roman" w:eastAsiaTheme="minorEastAsia" w:hAnsi="Times New Roman" w:hint="default"/>
          <w:szCs w:val="24"/>
        </w:rPr>
        <w:t>个标</w:t>
      </w:r>
      <w:r>
        <w:rPr>
          <w:rFonts w:ascii="Times New Roman" w:eastAsiaTheme="minorEastAsia" w:hAnsi="Times New Roman" w:hint="default"/>
          <w:spacing w:val="-108"/>
          <w:szCs w:val="24"/>
        </w:rPr>
        <w:t>。</w:t>
      </w:r>
      <w:r>
        <w:rPr>
          <w:rFonts w:ascii="Times New Roman" w:eastAsiaTheme="minorEastAsia" w:hAnsi="Times New Roman" w:hint="default"/>
          <w:szCs w:val="24"/>
        </w:rPr>
        <w:t>对投标人信用等级的认定条件为</w:t>
      </w:r>
      <w:r>
        <w:rPr>
          <w:rFonts w:ascii="Times New Roman" w:eastAsiaTheme="minorEastAsia" w:hAnsi="Times New Roman" w:hint="default"/>
          <w:spacing w:val="-107"/>
          <w:szCs w:val="24"/>
        </w:rPr>
        <w:t>：</w:t>
      </w:r>
      <w:r>
        <w:rPr>
          <w:rFonts w:ascii="Times New Roman" w:eastAsiaTheme="minorEastAsia" w:hAnsi="Times New Roman" w:hint="default"/>
          <w:szCs w:val="24"/>
          <w:u w:val="single"/>
        </w:rPr>
        <w:tab/>
      </w:r>
      <w:r>
        <w:rPr>
          <w:rFonts w:ascii="Times New Roman" w:eastAsiaTheme="minorEastAsia" w:hAnsi="Times New Roman"/>
          <w:szCs w:val="24"/>
        </w:rPr>
        <w:t>。</w:t>
      </w:r>
    </w:p>
    <w:p w:rsidR="00F60434" w:rsidRDefault="00824F39">
      <w:pPr>
        <w:pStyle w:val="a4"/>
        <w:kinsoku w:val="0"/>
        <w:overflowPunct w:val="0"/>
        <w:spacing w:before="18" w:line="400" w:lineRule="exact"/>
        <w:ind w:left="0" w:firstLine="479"/>
        <w:jc w:val="both"/>
        <w:rPr>
          <w:rFonts w:ascii="Times New Roman" w:eastAsiaTheme="minorEastAsia" w:hAnsi="Times New Roman" w:hint="default"/>
          <w:szCs w:val="24"/>
        </w:rPr>
      </w:pPr>
      <w:r>
        <w:rPr>
          <w:rFonts w:ascii="Times New Roman" w:eastAsiaTheme="minorEastAsia" w:hAnsi="Times New Roman" w:hint="default"/>
          <w:szCs w:val="24"/>
        </w:rPr>
        <w:t>3.4</w:t>
      </w:r>
      <w:r>
        <w:rPr>
          <w:rFonts w:ascii="Times New Roman" w:eastAsiaTheme="minorEastAsia" w:hAnsi="Times New Roman" w:hint="default"/>
          <w:szCs w:val="24"/>
        </w:rPr>
        <w:t>与招标人存在利害关系可能影响招标公正性</w:t>
      </w:r>
      <w:r>
        <w:rPr>
          <w:rFonts w:ascii="Times New Roman" w:eastAsiaTheme="minorEastAsia" w:hAnsi="Times New Roman" w:hint="default"/>
          <w:spacing w:val="1"/>
          <w:szCs w:val="24"/>
        </w:rPr>
        <w:t>的</w:t>
      </w:r>
      <w:r>
        <w:rPr>
          <w:rFonts w:ascii="Times New Roman" w:eastAsiaTheme="minorEastAsia" w:hAnsi="Times New Roman" w:hint="default"/>
          <w:szCs w:val="24"/>
        </w:rPr>
        <w:t>单位</w:t>
      </w:r>
      <w:r>
        <w:rPr>
          <w:rFonts w:ascii="Times New Roman" w:eastAsiaTheme="minorEastAsia" w:hAnsi="Times New Roman" w:hint="default"/>
          <w:spacing w:val="-17"/>
          <w:szCs w:val="24"/>
        </w:rPr>
        <w:t>，</w:t>
      </w:r>
      <w:r>
        <w:rPr>
          <w:rFonts w:ascii="Times New Roman" w:eastAsiaTheme="minorEastAsia" w:hAnsi="Times New Roman" w:hint="default"/>
          <w:szCs w:val="24"/>
        </w:rPr>
        <w:t>不得参加投标</w:t>
      </w:r>
      <w:r>
        <w:rPr>
          <w:rFonts w:ascii="Times New Roman" w:eastAsiaTheme="minorEastAsia" w:hAnsi="Times New Roman" w:hint="default"/>
          <w:spacing w:val="-17"/>
          <w:szCs w:val="24"/>
        </w:rPr>
        <w:t>。</w:t>
      </w:r>
      <w:r>
        <w:rPr>
          <w:rFonts w:ascii="Times New Roman" w:eastAsiaTheme="minorEastAsia" w:hAnsi="Times New Roman" w:hint="default"/>
          <w:szCs w:val="24"/>
        </w:rPr>
        <w:t>单位负责人为同一人或存在控股</w:t>
      </w:r>
      <w:r>
        <w:rPr>
          <w:rFonts w:ascii="Times New Roman" w:eastAsiaTheme="minorEastAsia" w:hAnsi="Times New Roman" w:hint="default"/>
          <w:spacing w:val="-24"/>
          <w:szCs w:val="24"/>
        </w:rPr>
        <w:t>、</w:t>
      </w:r>
      <w:r>
        <w:rPr>
          <w:rFonts w:ascii="Times New Roman" w:eastAsiaTheme="minorEastAsia" w:hAnsi="Times New Roman" w:hint="default"/>
          <w:szCs w:val="24"/>
        </w:rPr>
        <w:t>管理关系的不同单位</w:t>
      </w:r>
      <w:r>
        <w:rPr>
          <w:rFonts w:ascii="Times New Roman" w:eastAsiaTheme="minorEastAsia" w:hAnsi="Times New Roman" w:hint="default"/>
          <w:spacing w:val="-24"/>
          <w:szCs w:val="24"/>
        </w:rPr>
        <w:t>，</w:t>
      </w:r>
      <w:r>
        <w:rPr>
          <w:rFonts w:ascii="Times New Roman" w:eastAsiaTheme="minorEastAsia" w:hAnsi="Times New Roman" w:hint="default"/>
          <w:szCs w:val="24"/>
        </w:rPr>
        <w:t>不得参加同一标段投标</w:t>
      </w:r>
      <w:r>
        <w:rPr>
          <w:rFonts w:ascii="Times New Roman" w:eastAsiaTheme="minorEastAsia" w:hAnsi="Times New Roman" w:hint="default"/>
          <w:spacing w:val="-24"/>
          <w:szCs w:val="24"/>
        </w:rPr>
        <w:t>，</w:t>
      </w:r>
      <w:r>
        <w:rPr>
          <w:rFonts w:ascii="Times New Roman" w:eastAsiaTheme="minorEastAsia" w:hAnsi="Times New Roman" w:hint="default"/>
          <w:szCs w:val="24"/>
        </w:rPr>
        <w:t>否则</w:t>
      </w:r>
      <w:r>
        <w:rPr>
          <w:rFonts w:ascii="Times New Roman" w:eastAsiaTheme="minorEastAsia" w:hAnsi="Times New Roman" w:hint="default"/>
          <w:spacing w:val="-24"/>
          <w:szCs w:val="24"/>
        </w:rPr>
        <w:t>，</w:t>
      </w:r>
      <w:r>
        <w:rPr>
          <w:rFonts w:ascii="Times New Roman" w:eastAsiaTheme="minorEastAsia" w:hAnsi="Times New Roman" w:hint="default"/>
          <w:szCs w:val="24"/>
        </w:rPr>
        <w:t>相关投标均无效。</w:t>
      </w:r>
    </w:p>
    <w:p w:rsidR="00F60434" w:rsidRDefault="00824F39">
      <w:pPr>
        <w:pStyle w:val="a4"/>
        <w:kinsoku w:val="0"/>
        <w:overflowPunct w:val="0"/>
        <w:spacing w:line="400" w:lineRule="exact"/>
        <w:ind w:left="0" w:firstLine="479"/>
        <w:jc w:val="both"/>
        <w:rPr>
          <w:rFonts w:hAnsi="Times New Roman" w:hint="default"/>
        </w:rPr>
      </w:pPr>
      <w:r>
        <w:rPr>
          <w:rFonts w:ascii="Times New Roman" w:eastAsiaTheme="minorEastAsia" w:hAnsi="Times New Roman" w:hint="default"/>
          <w:szCs w:val="24"/>
        </w:rPr>
        <w:t xml:space="preserve">3.5 </w:t>
      </w:r>
      <w:r>
        <w:rPr>
          <w:rFonts w:ascii="Times New Roman" w:eastAsiaTheme="minorEastAsia" w:hAnsi="Times New Roman" w:hint="default"/>
          <w:spacing w:val="-28"/>
          <w:szCs w:val="24"/>
        </w:rPr>
        <w:t>在</w:t>
      </w:r>
      <w:r>
        <w:rPr>
          <w:rFonts w:ascii="Times New Roman" w:eastAsiaTheme="minorEastAsia" w:hAnsi="Times New Roman" w:hint="default"/>
          <w:szCs w:val="24"/>
        </w:rPr>
        <w:t>“</w:t>
      </w:r>
      <w:r>
        <w:rPr>
          <w:rFonts w:ascii="Times New Roman" w:eastAsiaTheme="minorEastAsia" w:hAnsi="Times New Roman" w:hint="default"/>
          <w:szCs w:val="24"/>
        </w:rPr>
        <w:t>信用中国</w:t>
      </w:r>
      <w:r>
        <w:rPr>
          <w:rFonts w:ascii="Times New Roman" w:eastAsiaTheme="minorEastAsia" w:hAnsi="Times New Roman" w:hint="default"/>
          <w:spacing w:val="-28"/>
          <w:szCs w:val="24"/>
        </w:rPr>
        <w:t>”</w:t>
      </w:r>
      <w:r>
        <w:rPr>
          <w:rFonts w:ascii="Times New Roman" w:eastAsiaTheme="minorEastAsia" w:hAnsi="Times New Roman" w:hint="default"/>
          <w:szCs w:val="24"/>
        </w:rPr>
        <w:t>网</w:t>
      </w:r>
      <w:r>
        <w:rPr>
          <w:rFonts w:ascii="Times New Roman" w:eastAsiaTheme="minorEastAsia" w:hAnsi="Times New Roman" w:hint="default"/>
          <w:spacing w:val="-28"/>
          <w:szCs w:val="24"/>
        </w:rPr>
        <w:t>站</w:t>
      </w:r>
      <w:r>
        <w:rPr>
          <w:rFonts w:ascii="Times New Roman" w:eastAsiaTheme="minorEastAsia" w:hAnsi="Times New Roman" w:hint="default"/>
          <w:szCs w:val="24"/>
        </w:rPr>
        <w:t>（</w:t>
      </w:r>
      <w:hyperlink r:id="rId10" w:history="1">
        <w:r>
          <w:rPr>
            <w:rFonts w:ascii="Times New Roman" w:eastAsiaTheme="minorEastAsia" w:hAnsi="Times New Roman" w:hint="default"/>
            <w:szCs w:val="24"/>
          </w:rPr>
          <w:t>http://w</w:t>
        </w:r>
        <w:r>
          <w:rPr>
            <w:rFonts w:ascii="Times New Roman" w:eastAsiaTheme="minorEastAsia" w:hAnsi="Times New Roman" w:hint="default"/>
            <w:spacing w:val="-1"/>
            <w:szCs w:val="24"/>
          </w:rPr>
          <w:t>w</w:t>
        </w:r>
        <w:r>
          <w:rPr>
            <w:rFonts w:ascii="Times New Roman" w:eastAsiaTheme="minorEastAsia" w:hAnsi="Times New Roman" w:hint="default"/>
            <w:spacing w:val="-16"/>
            <w:szCs w:val="24"/>
          </w:rPr>
          <w:t>w</w:t>
        </w:r>
        <w:r>
          <w:rPr>
            <w:rFonts w:ascii="Times New Roman" w:eastAsiaTheme="minorEastAsia" w:hAnsi="Times New Roman" w:hint="default"/>
            <w:szCs w:val="24"/>
          </w:rPr>
          <w:t>.</w:t>
        </w:r>
        <w:r>
          <w:rPr>
            <w:rFonts w:ascii="Times New Roman" w:eastAsiaTheme="minorEastAsia" w:hAnsi="Times New Roman" w:hint="default"/>
            <w:spacing w:val="-2"/>
            <w:szCs w:val="24"/>
          </w:rPr>
          <w:t>c</w:t>
        </w:r>
        <w:r>
          <w:rPr>
            <w:rFonts w:ascii="Times New Roman" w:eastAsiaTheme="minorEastAsia" w:hAnsi="Times New Roman" w:hint="default"/>
            <w:szCs w:val="24"/>
          </w:rPr>
          <w:t>r</w:t>
        </w:r>
        <w:r>
          <w:rPr>
            <w:rFonts w:ascii="Times New Roman" w:eastAsiaTheme="minorEastAsia" w:hAnsi="Times New Roman" w:hint="default"/>
            <w:spacing w:val="-3"/>
            <w:szCs w:val="24"/>
          </w:rPr>
          <w:t>e</w:t>
        </w:r>
        <w:r>
          <w:rPr>
            <w:rFonts w:ascii="Times New Roman" w:eastAsiaTheme="minorEastAsia" w:hAnsi="Times New Roman" w:hint="default"/>
            <w:szCs w:val="24"/>
          </w:rPr>
          <w:t>dit</w:t>
        </w:r>
        <w:r>
          <w:rPr>
            <w:rFonts w:ascii="Times New Roman" w:eastAsiaTheme="minorEastAsia" w:hAnsi="Times New Roman" w:hint="default"/>
            <w:spacing w:val="-2"/>
            <w:szCs w:val="24"/>
          </w:rPr>
          <w:t>c</w:t>
        </w:r>
        <w:r>
          <w:rPr>
            <w:rFonts w:ascii="Times New Roman" w:eastAsiaTheme="minorEastAsia" w:hAnsi="Times New Roman" w:hint="default"/>
            <w:szCs w:val="24"/>
          </w:rPr>
          <w:t>hina.</w:t>
        </w:r>
        <w:r>
          <w:rPr>
            <w:rFonts w:ascii="Times New Roman" w:eastAsiaTheme="minorEastAsia" w:hAnsi="Times New Roman" w:hint="default"/>
            <w:spacing w:val="-4"/>
            <w:szCs w:val="24"/>
          </w:rPr>
          <w:t>g</w:t>
        </w:r>
        <w:r>
          <w:rPr>
            <w:rFonts w:ascii="Times New Roman" w:eastAsiaTheme="minorEastAsia" w:hAnsi="Times New Roman" w:hint="default"/>
            <w:szCs w:val="24"/>
          </w:rPr>
          <w:t>o</w:t>
        </w:r>
        <w:r>
          <w:rPr>
            <w:rFonts w:ascii="Times New Roman" w:eastAsiaTheme="minorEastAsia" w:hAnsi="Times New Roman" w:hint="default"/>
            <w:spacing w:val="-16"/>
            <w:szCs w:val="24"/>
          </w:rPr>
          <w:t>v</w:t>
        </w:r>
        <w:r>
          <w:rPr>
            <w:rFonts w:ascii="Times New Roman" w:eastAsiaTheme="minorEastAsia" w:hAnsi="Times New Roman" w:hint="default"/>
            <w:szCs w:val="24"/>
          </w:rPr>
          <w:t>.</w:t>
        </w:r>
        <w:r>
          <w:rPr>
            <w:rFonts w:ascii="Times New Roman" w:eastAsiaTheme="minorEastAsia" w:hAnsi="Times New Roman" w:hint="default"/>
            <w:spacing w:val="-2"/>
            <w:szCs w:val="24"/>
          </w:rPr>
          <w:t>c</w:t>
        </w:r>
        <w:r>
          <w:rPr>
            <w:rFonts w:ascii="Times New Roman" w:eastAsiaTheme="minorEastAsia" w:hAnsi="Times New Roman" w:hint="default"/>
            <w:szCs w:val="24"/>
          </w:rPr>
          <w:t>n</w:t>
        </w:r>
      </w:hyperlink>
      <w:r>
        <w:rPr>
          <w:rFonts w:ascii="Times New Roman" w:eastAsiaTheme="minorEastAsia" w:hAnsi="Times New Roman" w:hint="default"/>
          <w:spacing w:val="-28"/>
          <w:szCs w:val="24"/>
        </w:rPr>
        <w:t>）</w:t>
      </w:r>
      <w:r>
        <w:rPr>
          <w:rFonts w:ascii="Times New Roman" w:eastAsiaTheme="minorEastAsia" w:hAnsi="Times New Roman" w:hint="default"/>
          <w:szCs w:val="24"/>
        </w:rPr>
        <w:t>中被列入</w:t>
      </w:r>
      <w:r>
        <w:rPr>
          <w:rFonts w:ascii="Times New Roman" w:eastAsiaTheme="minorEastAsia" w:hAnsi="Times New Roman" w:hint="default"/>
          <w:spacing w:val="1"/>
          <w:szCs w:val="24"/>
        </w:rPr>
        <w:t>失</w:t>
      </w:r>
      <w:r>
        <w:rPr>
          <w:rFonts w:ascii="Times New Roman" w:eastAsiaTheme="minorEastAsia" w:hAnsi="Times New Roman" w:hint="default"/>
          <w:szCs w:val="24"/>
        </w:rPr>
        <w:t>信被执行人名</w:t>
      </w:r>
      <w:r>
        <w:rPr>
          <w:rFonts w:ascii="Times New Roman" w:eastAsiaTheme="minorEastAsia" w:hAnsi="Times New Roman" w:hint="default"/>
          <w:spacing w:val="-1"/>
          <w:szCs w:val="24"/>
        </w:rPr>
        <w:t>单</w:t>
      </w:r>
      <w:r>
        <w:rPr>
          <w:rFonts w:ascii="Times New Roman" w:eastAsiaTheme="minorEastAsia" w:hAnsi="Times New Roman" w:hint="default"/>
          <w:szCs w:val="24"/>
        </w:rPr>
        <w:t>的投标人，不得参加投标。</w:t>
      </w:r>
    </w:p>
    <w:p w:rsidR="00F60434" w:rsidRDefault="00F60434">
      <w:pPr>
        <w:kinsoku w:val="0"/>
        <w:overflowPunct w:val="0"/>
        <w:spacing w:before="8" w:line="170" w:lineRule="exact"/>
        <w:rPr>
          <w:sz w:val="17"/>
        </w:rPr>
      </w:pPr>
    </w:p>
    <w:p w:rsidR="00F60434" w:rsidRDefault="00824F39">
      <w:pPr>
        <w:kinsoku w:val="0"/>
        <w:overflowPunct w:val="0"/>
        <w:spacing w:line="360" w:lineRule="auto"/>
        <w:outlineLvl w:val="1"/>
        <w:rPr>
          <w:highlight w:val="yellow"/>
        </w:rPr>
      </w:pPr>
      <w:bookmarkStart w:id="8" w:name="bookmark4"/>
      <w:bookmarkStart w:id="9" w:name="_Toc22077"/>
      <w:bookmarkEnd w:id="8"/>
      <w:r>
        <w:rPr>
          <w:rFonts w:ascii="黑体" w:eastAsia="黑体" w:hAnsi="黑体" w:cs="黑体"/>
          <w:bCs/>
          <w:sz w:val="28"/>
          <w:szCs w:val="22"/>
        </w:rPr>
        <w:t>4.</w:t>
      </w:r>
      <w:r>
        <w:rPr>
          <w:rFonts w:ascii="黑体" w:eastAsia="黑体" w:hAnsi="黑体" w:cs="黑体" w:hint="eastAsia"/>
          <w:bCs/>
          <w:sz w:val="28"/>
          <w:szCs w:val="22"/>
        </w:rPr>
        <w:t>招标文件的获取</w:t>
      </w:r>
      <w:bookmarkEnd w:id="9"/>
    </w:p>
    <w:p w:rsidR="00F60434" w:rsidRDefault="00824F39">
      <w:pPr>
        <w:spacing w:line="400" w:lineRule="exact"/>
        <w:ind w:firstLineChars="200" w:firstLine="480"/>
        <w:jc w:val="both"/>
        <w:rPr>
          <w:szCs w:val="24"/>
        </w:rPr>
      </w:pPr>
      <w:bookmarkStart w:id="10" w:name="bookmark5"/>
      <w:bookmarkEnd w:id="10"/>
      <w:r>
        <w:rPr>
          <w:rFonts w:eastAsiaTheme="minorEastAsia"/>
          <w:szCs w:val="24"/>
        </w:rPr>
        <w:t>凡有意参加投标者，请于</w:t>
      </w:r>
      <w:r>
        <w:rPr>
          <w:rFonts w:eastAsiaTheme="minorEastAsia"/>
          <w:szCs w:val="24"/>
        </w:rPr>
        <w:t>_____</w:t>
      </w:r>
      <w:r>
        <w:rPr>
          <w:rFonts w:eastAsiaTheme="minorEastAsia"/>
          <w:szCs w:val="24"/>
        </w:rPr>
        <w:t>年</w:t>
      </w:r>
      <w:r>
        <w:rPr>
          <w:rFonts w:eastAsiaTheme="minorEastAsia"/>
          <w:szCs w:val="24"/>
        </w:rPr>
        <w:t>______</w:t>
      </w:r>
      <w:r>
        <w:rPr>
          <w:rFonts w:eastAsiaTheme="minorEastAsia"/>
          <w:szCs w:val="24"/>
        </w:rPr>
        <w:t>月</w:t>
      </w:r>
      <w:r>
        <w:rPr>
          <w:rFonts w:eastAsiaTheme="minorEastAsia"/>
          <w:szCs w:val="24"/>
        </w:rPr>
        <w:t>_____</w:t>
      </w:r>
      <w:r>
        <w:rPr>
          <w:rFonts w:eastAsiaTheme="minorEastAsia"/>
          <w:szCs w:val="24"/>
        </w:rPr>
        <w:t>日</w:t>
      </w:r>
      <w:r>
        <w:rPr>
          <w:rFonts w:eastAsiaTheme="minorEastAsia"/>
          <w:szCs w:val="24"/>
        </w:rPr>
        <w:t>______</w:t>
      </w:r>
      <w:r>
        <w:rPr>
          <w:rFonts w:eastAsiaTheme="minorEastAsia"/>
          <w:szCs w:val="24"/>
        </w:rPr>
        <w:t>时</w:t>
      </w:r>
      <w:r>
        <w:rPr>
          <w:rFonts w:eastAsiaTheme="minorEastAsia"/>
          <w:szCs w:val="24"/>
        </w:rPr>
        <w:t>______</w:t>
      </w:r>
      <w:r>
        <w:rPr>
          <w:rFonts w:eastAsiaTheme="minorEastAsia"/>
          <w:szCs w:val="24"/>
        </w:rPr>
        <w:t>分至</w:t>
      </w:r>
      <w:r>
        <w:rPr>
          <w:rFonts w:eastAsiaTheme="minorEastAsia"/>
          <w:szCs w:val="24"/>
        </w:rPr>
        <w:t>_____</w:t>
      </w:r>
      <w:r>
        <w:rPr>
          <w:rFonts w:eastAsiaTheme="minorEastAsia"/>
          <w:szCs w:val="24"/>
        </w:rPr>
        <w:t>年</w:t>
      </w:r>
      <w:r>
        <w:rPr>
          <w:rFonts w:eastAsiaTheme="minorEastAsia"/>
          <w:szCs w:val="24"/>
        </w:rPr>
        <w:t>_____</w:t>
      </w:r>
      <w:r>
        <w:rPr>
          <w:rFonts w:eastAsiaTheme="minorEastAsia"/>
          <w:szCs w:val="24"/>
        </w:rPr>
        <w:t>月</w:t>
      </w:r>
      <w:r>
        <w:rPr>
          <w:rFonts w:eastAsiaTheme="minorEastAsia"/>
          <w:szCs w:val="24"/>
        </w:rPr>
        <w:t>_____</w:t>
      </w:r>
      <w:r>
        <w:rPr>
          <w:rFonts w:eastAsiaTheme="minorEastAsia"/>
          <w:szCs w:val="24"/>
        </w:rPr>
        <w:t>日</w:t>
      </w:r>
      <w:r>
        <w:rPr>
          <w:rFonts w:eastAsiaTheme="minorEastAsia"/>
          <w:szCs w:val="24"/>
        </w:rPr>
        <w:t>_____</w:t>
      </w:r>
      <w:r>
        <w:rPr>
          <w:rFonts w:eastAsiaTheme="minorEastAsia"/>
          <w:szCs w:val="24"/>
        </w:rPr>
        <w:t>时</w:t>
      </w:r>
      <w:r>
        <w:rPr>
          <w:rFonts w:eastAsiaTheme="minorEastAsia"/>
          <w:szCs w:val="24"/>
        </w:rPr>
        <w:t>_____</w:t>
      </w:r>
      <w:r>
        <w:rPr>
          <w:rFonts w:eastAsiaTheme="minorEastAsia"/>
          <w:szCs w:val="24"/>
        </w:rPr>
        <w:t>分（</w:t>
      </w:r>
      <w:r>
        <w:rPr>
          <w:rFonts w:eastAsiaTheme="minorEastAsia"/>
          <w:szCs w:val="24"/>
        </w:rPr>
        <w:t>北京时间，下同</w:t>
      </w:r>
      <w:r>
        <w:rPr>
          <w:rFonts w:eastAsiaTheme="minorEastAsia"/>
          <w:szCs w:val="24"/>
        </w:rPr>
        <w:t>），通过</w:t>
      </w:r>
      <w:r>
        <w:rPr>
          <w:rFonts w:eastAsiaTheme="minorEastAsia"/>
          <w:szCs w:val="24"/>
        </w:rPr>
        <w:t>在</w:t>
      </w:r>
      <w:r>
        <w:rPr>
          <w:rFonts w:eastAsiaTheme="minorEastAsia"/>
          <w:szCs w:val="24"/>
        </w:rPr>
        <w:t>达州市公共资源交易服务网注册</w:t>
      </w:r>
      <w:r>
        <w:rPr>
          <w:rFonts w:eastAsiaTheme="minorEastAsia"/>
          <w:szCs w:val="24"/>
        </w:rPr>
        <w:t>的账号密码或注册</w:t>
      </w:r>
      <w:r>
        <w:rPr>
          <w:rFonts w:eastAsiaTheme="minorEastAsia"/>
          <w:szCs w:val="24"/>
        </w:rPr>
        <w:t>认证的数字证书登陆《达州市公共资源交易服务网》（</w:t>
      </w:r>
      <w:r>
        <w:rPr>
          <w:rFonts w:eastAsiaTheme="minorEastAsia"/>
          <w:szCs w:val="24"/>
        </w:rPr>
        <w:t>http://www.dzggzy.cn</w:t>
      </w:r>
      <w:r>
        <w:rPr>
          <w:rFonts w:eastAsiaTheme="minorEastAsia"/>
          <w:szCs w:val="24"/>
        </w:rPr>
        <w:t>），</w:t>
      </w:r>
      <w:r>
        <w:rPr>
          <w:rFonts w:eastAsiaTheme="minorEastAsia"/>
          <w:szCs w:val="24"/>
        </w:rPr>
        <w:t>免费</w:t>
      </w:r>
      <w:r>
        <w:rPr>
          <w:rFonts w:eastAsiaTheme="minorEastAsia"/>
          <w:szCs w:val="24"/>
        </w:rPr>
        <w:t>下载</w:t>
      </w:r>
      <w:r>
        <w:rPr>
          <w:rFonts w:eastAsiaTheme="minorEastAsia" w:hint="eastAsia"/>
          <w:szCs w:val="24"/>
        </w:rPr>
        <w:t>电子</w:t>
      </w:r>
      <w:r>
        <w:rPr>
          <w:rFonts w:eastAsiaTheme="minorEastAsia"/>
          <w:szCs w:val="24"/>
        </w:rPr>
        <w:t>招标</w:t>
      </w:r>
      <w:r>
        <w:rPr>
          <w:rFonts w:eastAsiaTheme="minorEastAsia"/>
          <w:szCs w:val="24"/>
        </w:rPr>
        <w:t>文件</w:t>
      </w:r>
      <w:r>
        <w:rPr>
          <w:rFonts w:eastAsiaTheme="minorEastAsia"/>
          <w:szCs w:val="24"/>
        </w:rPr>
        <w:t>，此为获取招标文件的唯一方式。</w:t>
      </w:r>
    </w:p>
    <w:p w:rsidR="00F60434" w:rsidRDefault="00824F39">
      <w:pPr>
        <w:kinsoku w:val="0"/>
        <w:overflowPunct w:val="0"/>
        <w:spacing w:line="360" w:lineRule="auto"/>
        <w:outlineLvl w:val="1"/>
        <w:rPr>
          <w:rFonts w:ascii="黑体" w:eastAsia="黑体" w:hAnsi="黑体" w:cs="黑体"/>
          <w:b/>
          <w:sz w:val="28"/>
          <w:szCs w:val="22"/>
        </w:rPr>
      </w:pPr>
      <w:bookmarkStart w:id="11" w:name="_Toc16835"/>
      <w:r>
        <w:rPr>
          <w:rFonts w:ascii="黑体" w:eastAsia="黑体" w:hAnsi="黑体" w:cs="黑体"/>
          <w:bCs/>
          <w:sz w:val="28"/>
          <w:szCs w:val="22"/>
        </w:rPr>
        <w:t>5.</w:t>
      </w:r>
      <w:r>
        <w:rPr>
          <w:rFonts w:ascii="黑体" w:eastAsia="黑体" w:hAnsi="黑体" w:cs="黑体" w:hint="eastAsia"/>
          <w:bCs/>
          <w:sz w:val="28"/>
          <w:szCs w:val="22"/>
        </w:rPr>
        <w:t>投标文件的递交</w:t>
      </w:r>
      <w:r>
        <w:rPr>
          <w:rFonts w:ascii="黑体" w:eastAsia="黑体" w:hAnsi="黑体" w:cs="黑体" w:hint="eastAsia"/>
          <w:bCs/>
          <w:sz w:val="28"/>
          <w:szCs w:val="22"/>
        </w:rPr>
        <w:t>及相关事宜</w:t>
      </w:r>
      <w:bookmarkEnd w:id="11"/>
    </w:p>
    <w:p w:rsidR="00F60434" w:rsidRDefault="00824F39">
      <w:pPr>
        <w:spacing w:line="400" w:lineRule="exact"/>
        <w:ind w:firstLineChars="200" w:firstLine="480"/>
        <w:jc w:val="both"/>
        <w:rPr>
          <w:rFonts w:eastAsia="Times New Roman"/>
          <w:b/>
          <w:spacing w:val="1"/>
          <w:sz w:val="28"/>
        </w:rPr>
      </w:pPr>
      <w:bookmarkStart w:id="12" w:name="OLE_LINK1"/>
      <w:bookmarkStart w:id="13" w:name="bookmark6"/>
      <w:bookmarkEnd w:id="12"/>
      <w:bookmarkEnd w:id="13"/>
      <w:r>
        <w:rPr>
          <w:rFonts w:eastAsiaTheme="minorEastAsia"/>
          <w:szCs w:val="24"/>
        </w:rPr>
        <w:t>投标文件递交的截止时间（投标截止时间，下同）为</w:t>
      </w:r>
      <w:r>
        <w:rPr>
          <w:rFonts w:eastAsiaTheme="minorEastAsia"/>
          <w:szCs w:val="24"/>
        </w:rPr>
        <w:t xml:space="preserve">   </w:t>
      </w:r>
      <w:r>
        <w:rPr>
          <w:rFonts w:eastAsiaTheme="minorEastAsia"/>
          <w:szCs w:val="24"/>
        </w:rPr>
        <w:t>年</w:t>
      </w:r>
      <w:r>
        <w:rPr>
          <w:rFonts w:eastAsiaTheme="minorEastAsia"/>
          <w:szCs w:val="24"/>
        </w:rPr>
        <w:t xml:space="preserve">   </w:t>
      </w:r>
      <w:r>
        <w:rPr>
          <w:rFonts w:eastAsiaTheme="minorEastAsia"/>
          <w:szCs w:val="24"/>
        </w:rPr>
        <w:t>月</w:t>
      </w:r>
      <w:r>
        <w:rPr>
          <w:rFonts w:eastAsiaTheme="minorEastAsia"/>
          <w:szCs w:val="24"/>
        </w:rPr>
        <w:t xml:space="preserve">   </w:t>
      </w:r>
      <w:r>
        <w:rPr>
          <w:rFonts w:eastAsiaTheme="minorEastAsia"/>
          <w:szCs w:val="24"/>
        </w:rPr>
        <w:t>日</w:t>
      </w:r>
      <w:r>
        <w:rPr>
          <w:rFonts w:eastAsiaTheme="minorEastAsia"/>
          <w:szCs w:val="24"/>
        </w:rPr>
        <w:t xml:space="preserve">   </w:t>
      </w:r>
      <w:r>
        <w:rPr>
          <w:rFonts w:eastAsiaTheme="minorEastAsia"/>
          <w:szCs w:val="24"/>
        </w:rPr>
        <w:t>时</w:t>
      </w:r>
      <w:r>
        <w:rPr>
          <w:rFonts w:eastAsiaTheme="minorEastAsia"/>
          <w:szCs w:val="24"/>
        </w:rPr>
        <w:t xml:space="preserve">   </w:t>
      </w:r>
      <w:r>
        <w:rPr>
          <w:rFonts w:eastAsiaTheme="minorEastAsia"/>
          <w:szCs w:val="24"/>
        </w:rPr>
        <w:t>分，投标人应在投标截止时间前在线递交经投标人数字证书加密的数据电文形式投标文件。</w:t>
      </w:r>
    </w:p>
    <w:p w:rsidR="00F60434" w:rsidRDefault="00824F39">
      <w:pPr>
        <w:kinsoku w:val="0"/>
        <w:overflowPunct w:val="0"/>
        <w:spacing w:line="360" w:lineRule="auto"/>
        <w:outlineLvl w:val="1"/>
        <w:rPr>
          <w:sz w:val="26"/>
        </w:rPr>
      </w:pPr>
      <w:bookmarkStart w:id="14" w:name="_Toc23636"/>
      <w:r>
        <w:rPr>
          <w:rFonts w:ascii="黑体" w:eastAsia="黑体" w:hAnsi="黑体" w:cs="黑体"/>
          <w:bCs/>
          <w:sz w:val="28"/>
          <w:szCs w:val="22"/>
        </w:rPr>
        <w:t>6.</w:t>
      </w:r>
      <w:r>
        <w:rPr>
          <w:rFonts w:ascii="黑体" w:eastAsia="黑体" w:hAnsi="黑体" w:cs="黑体" w:hint="eastAsia"/>
          <w:bCs/>
          <w:sz w:val="28"/>
          <w:szCs w:val="22"/>
        </w:rPr>
        <w:t>发布公告的媒介</w:t>
      </w:r>
      <w:bookmarkEnd w:id="14"/>
    </w:p>
    <w:p w:rsidR="00F60434" w:rsidRDefault="00824F39">
      <w:pPr>
        <w:spacing w:line="400" w:lineRule="exact"/>
        <w:ind w:firstLineChars="200" w:firstLine="480"/>
        <w:jc w:val="both"/>
        <w:rPr>
          <w:rFonts w:eastAsiaTheme="minorEastAsia"/>
          <w:szCs w:val="24"/>
        </w:rPr>
      </w:pPr>
      <w:r>
        <w:rPr>
          <w:rFonts w:eastAsiaTheme="minorEastAsia"/>
          <w:szCs w:val="24"/>
        </w:rPr>
        <w:t>本次招标公告在全国公共资源交易平台（四川省）</w:t>
      </w:r>
      <w:r>
        <w:rPr>
          <w:rFonts w:eastAsiaTheme="minorEastAsia"/>
          <w:szCs w:val="24"/>
        </w:rPr>
        <w:t>（</w:t>
      </w:r>
      <w:r>
        <w:rPr>
          <w:rFonts w:eastAsiaTheme="minorEastAsia"/>
          <w:szCs w:val="24"/>
        </w:rPr>
        <w:t>http://ggzyjy.sc.gov.cn</w:t>
      </w:r>
      <w:r>
        <w:rPr>
          <w:rFonts w:eastAsiaTheme="minorEastAsia"/>
          <w:szCs w:val="24"/>
        </w:rPr>
        <w:t>）</w:t>
      </w:r>
      <w:r>
        <w:rPr>
          <w:rFonts w:eastAsiaTheme="minorEastAsia"/>
          <w:szCs w:val="24"/>
        </w:rPr>
        <w:t>、达州市公共资源交易服务网（</w:t>
      </w:r>
      <w:r>
        <w:rPr>
          <w:rFonts w:eastAsiaTheme="minorEastAsia"/>
          <w:szCs w:val="24"/>
        </w:rPr>
        <w:t>http://www.dzggzy.cn</w:t>
      </w:r>
      <w:r>
        <w:rPr>
          <w:rFonts w:eastAsiaTheme="minorEastAsia"/>
          <w:szCs w:val="24"/>
        </w:rPr>
        <w:t>）上发布。</w:t>
      </w:r>
    </w:p>
    <w:p w:rsidR="00F60434" w:rsidRDefault="00F60434">
      <w:pPr>
        <w:kinsoku w:val="0"/>
        <w:overflowPunct w:val="0"/>
        <w:spacing w:before="3" w:line="180" w:lineRule="exact"/>
        <w:rPr>
          <w:sz w:val="18"/>
        </w:rPr>
      </w:pPr>
    </w:p>
    <w:p w:rsidR="00F60434" w:rsidRDefault="00824F39">
      <w:pPr>
        <w:kinsoku w:val="0"/>
        <w:overflowPunct w:val="0"/>
        <w:spacing w:line="360" w:lineRule="auto"/>
        <w:outlineLvl w:val="1"/>
        <w:rPr>
          <w:rFonts w:ascii="黑体" w:eastAsia="黑体" w:hAnsi="黑体" w:cs="黑体"/>
          <w:bCs/>
          <w:sz w:val="28"/>
          <w:szCs w:val="22"/>
        </w:rPr>
      </w:pPr>
      <w:bookmarkStart w:id="15" w:name="bookmark7"/>
      <w:bookmarkStart w:id="16" w:name="_Toc8034"/>
      <w:bookmarkEnd w:id="15"/>
      <w:r>
        <w:rPr>
          <w:rFonts w:ascii="黑体" w:eastAsia="黑体" w:hAnsi="黑体" w:cs="黑体"/>
          <w:bCs/>
          <w:sz w:val="28"/>
          <w:szCs w:val="22"/>
        </w:rPr>
        <w:t>7.</w:t>
      </w:r>
      <w:r>
        <w:rPr>
          <w:rFonts w:ascii="黑体" w:eastAsia="黑体" w:hAnsi="黑体" w:cs="黑体" w:hint="eastAsia"/>
          <w:bCs/>
          <w:sz w:val="28"/>
          <w:szCs w:val="22"/>
        </w:rPr>
        <w:t>联系方式</w:t>
      </w:r>
      <w:bookmarkEnd w:id="16"/>
    </w:p>
    <w:p w:rsidR="00F60434" w:rsidRDefault="00F60434">
      <w:pPr>
        <w:kinsoku w:val="0"/>
        <w:overflowPunct w:val="0"/>
        <w:spacing w:before="12" w:line="260" w:lineRule="exact"/>
        <w:rPr>
          <w:sz w:val="26"/>
        </w:rPr>
      </w:pPr>
    </w:p>
    <w:p w:rsidR="00F60434" w:rsidRDefault="00824F39">
      <w:pPr>
        <w:pStyle w:val="a4"/>
        <w:tabs>
          <w:tab w:val="left" w:pos="1349"/>
          <w:tab w:val="left" w:pos="4229"/>
          <w:tab w:val="left" w:pos="4950"/>
          <w:tab w:val="left" w:pos="5670"/>
          <w:tab w:val="left" w:pos="8550"/>
        </w:tabs>
        <w:kinsoku w:val="0"/>
        <w:overflowPunct w:val="0"/>
        <w:spacing w:line="271" w:lineRule="auto"/>
        <w:ind w:left="629" w:right="495"/>
        <w:jc w:val="both"/>
        <w:rPr>
          <w:rFonts w:ascii="Times New Roman" w:hAnsi="Times New Roman" w:hint="default"/>
          <w:szCs w:val="24"/>
        </w:rPr>
      </w:pPr>
      <w:r>
        <w:rPr>
          <w:rFonts w:hAnsi="Times New Roman"/>
          <w:szCs w:val="24"/>
        </w:rPr>
        <w:t>招</w:t>
      </w:r>
      <w:r>
        <w:rPr>
          <w:rFonts w:hAnsi="Times New Roman"/>
          <w:szCs w:val="24"/>
        </w:rPr>
        <w:t xml:space="preserve"> </w:t>
      </w:r>
      <w:r>
        <w:rPr>
          <w:rFonts w:hAnsi="Times New Roman"/>
          <w:szCs w:val="24"/>
        </w:rPr>
        <w:t>标</w:t>
      </w:r>
      <w:r>
        <w:rPr>
          <w:rFonts w:hAnsi="Times New Roman"/>
          <w:szCs w:val="24"/>
        </w:rPr>
        <w:t xml:space="preserve"> </w:t>
      </w:r>
      <w:r>
        <w:rPr>
          <w:rFonts w:hAnsi="Times New Roman"/>
          <w:szCs w:val="24"/>
        </w:rPr>
        <w:t>人：</w:t>
      </w:r>
      <w:r>
        <w:rPr>
          <w:rFonts w:ascii="Times New Roman" w:hAnsi="Times New Roman" w:hint="default"/>
          <w:szCs w:val="24"/>
          <w:u w:val="single"/>
        </w:rPr>
        <w:tab/>
      </w:r>
      <w:r>
        <w:rPr>
          <w:rFonts w:ascii="Times New Roman" w:hAnsi="Times New Roman" w:hint="default"/>
          <w:szCs w:val="24"/>
        </w:rPr>
        <w:tab/>
      </w:r>
      <w:r>
        <w:rPr>
          <w:rFonts w:hAnsi="Times New Roman"/>
          <w:szCs w:val="24"/>
        </w:rPr>
        <w:t>招标代理机构：</w:t>
      </w:r>
      <w:r>
        <w:rPr>
          <w:rFonts w:ascii="Times New Roman" w:hAnsi="Times New Roman" w:hint="default"/>
          <w:szCs w:val="24"/>
          <w:u w:val="single"/>
        </w:rPr>
        <w:tab/>
      </w:r>
      <w:r>
        <w:rPr>
          <w:rFonts w:hAnsi="Times New Roman"/>
          <w:szCs w:val="24"/>
        </w:rPr>
        <w:t>地</w:t>
      </w:r>
      <w:r>
        <w:rPr>
          <w:rFonts w:ascii="Times New Roman" w:hAnsi="Times New Roman" w:hint="default"/>
          <w:szCs w:val="24"/>
        </w:rPr>
        <w:tab/>
      </w:r>
      <w:r>
        <w:rPr>
          <w:rFonts w:hAnsi="Times New Roman"/>
          <w:szCs w:val="24"/>
        </w:rPr>
        <w:t>址：</w:t>
      </w:r>
      <w:r>
        <w:rPr>
          <w:rFonts w:ascii="Times New Roman" w:hAnsi="Times New Roman" w:hint="default"/>
          <w:szCs w:val="24"/>
          <w:u w:val="single"/>
        </w:rPr>
        <w:tab/>
      </w:r>
      <w:r>
        <w:rPr>
          <w:rFonts w:ascii="Times New Roman" w:hAnsi="Times New Roman" w:hint="default"/>
          <w:szCs w:val="24"/>
        </w:rPr>
        <w:tab/>
      </w:r>
      <w:r>
        <w:rPr>
          <w:rFonts w:hAnsi="Times New Roman"/>
          <w:szCs w:val="24"/>
        </w:rPr>
        <w:t>地</w:t>
      </w:r>
      <w:r>
        <w:rPr>
          <w:rFonts w:ascii="Times New Roman" w:hAnsi="Times New Roman" w:hint="default"/>
          <w:szCs w:val="24"/>
        </w:rPr>
        <w:tab/>
      </w:r>
      <w:r>
        <w:rPr>
          <w:rFonts w:hAnsi="Times New Roman"/>
          <w:szCs w:val="24"/>
        </w:rPr>
        <w:t>址：</w:t>
      </w:r>
      <w:r>
        <w:rPr>
          <w:rFonts w:ascii="Times New Roman" w:hAnsi="Times New Roman" w:hint="default"/>
          <w:szCs w:val="24"/>
          <w:u w:val="single"/>
        </w:rPr>
        <w:tab/>
      </w:r>
      <w:r>
        <w:rPr>
          <w:rFonts w:hAnsi="Times New Roman"/>
          <w:szCs w:val="24"/>
        </w:rPr>
        <w:t>邮政编码：</w:t>
      </w:r>
      <w:r>
        <w:rPr>
          <w:rFonts w:ascii="Times New Roman" w:hAnsi="Times New Roman" w:hint="default"/>
          <w:szCs w:val="24"/>
          <w:u w:val="single"/>
        </w:rPr>
        <w:tab/>
      </w:r>
      <w:r>
        <w:rPr>
          <w:rFonts w:ascii="Times New Roman" w:hAnsi="Times New Roman" w:hint="default"/>
          <w:szCs w:val="24"/>
        </w:rPr>
        <w:tab/>
      </w:r>
      <w:r>
        <w:rPr>
          <w:rFonts w:hAnsi="Times New Roman"/>
          <w:szCs w:val="24"/>
        </w:rPr>
        <w:t>邮政编码：</w:t>
      </w:r>
      <w:r>
        <w:rPr>
          <w:rFonts w:ascii="Times New Roman" w:hAnsi="Times New Roman" w:hint="default"/>
          <w:szCs w:val="24"/>
          <w:u w:val="single"/>
        </w:rPr>
        <w:tab/>
      </w:r>
      <w:r>
        <w:rPr>
          <w:rFonts w:hAnsi="Times New Roman"/>
          <w:szCs w:val="24"/>
        </w:rPr>
        <w:t>联</w:t>
      </w:r>
      <w:r>
        <w:rPr>
          <w:rFonts w:hAnsi="Times New Roman"/>
          <w:szCs w:val="24"/>
        </w:rPr>
        <w:t xml:space="preserve"> </w:t>
      </w:r>
      <w:r>
        <w:rPr>
          <w:rFonts w:hAnsi="Times New Roman"/>
          <w:szCs w:val="24"/>
        </w:rPr>
        <w:t>系</w:t>
      </w:r>
      <w:r>
        <w:rPr>
          <w:rFonts w:hAnsi="Times New Roman"/>
          <w:szCs w:val="24"/>
        </w:rPr>
        <w:t xml:space="preserve"> </w:t>
      </w:r>
      <w:r>
        <w:rPr>
          <w:rFonts w:hAnsi="Times New Roman"/>
          <w:szCs w:val="24"/>
        </w:rPr>
        <w:t>人：</w:t>
      </w:r>
      <w:r>
        <w:rPr>
          <w:rFonts w:ascii="Times New Roman" w:hAnsi="Times New Roman" w:hint="default"/>
          <w:szCs w:val="24"/>
          <w:u w:val="single"/>
        </w:rPr>
        <w:tab/>
      </w:r>
      <w:r>
        <w:rPr>
          <w:rFonts w:ascii="Times New Roman" w:hAnsi="Times New Roman" w:hint="default"/>
          <w:szCs w:val="24"/>
        </w:rPr>
        <w:tab/>
      </w:r>
      <w:r>
        <w:rPr>
          <w:rFonts w:hAnsi="Times New Roman"/>
          <w:szCs w:val="24"/>
        </w:rPr>
        <w:t>联</w:t>
      </w:r>
      <w:r>
        <w:rPr>
          <w:rFonts w:hAnsi="Times New Roman"/>
          <w:szCs w:val="24"/>
        </w:rPr>
        <w:t xml:space="preserve">  </w:t>
      </w:r>
      <w:r>
        <w:rPr>
          <w:rFonts w:hAnsi="Times New Roman"/>
          <w:szCs w:val="24"/>
        </w:rPr>
        <w:t>系</w:t>
      </w:r>
      <w:r>
        <w:rPr>
          <w:rFonts w:hAnsi="Times New Roman"/>
          <w:szCs w:val="24"/>
        </w:rPr>
        <w:t xml:space="preserve">   </w:t>
      </w:r>
      <w:r>
        <w:rPr>
          <w:rFonts w:hAnsi="Times New Roman"/>
          <w:szCs w:val="24"/>
        </w:rPr>
        <w:t>人：</w:t>
      </w:r>
      <w:r>
        <w:rPr>
          <w:rFonts w:ascii="Times New Roman" w:hAnsi="Times New Roman" w:hint="default"/>
          <w:szCs w:val="24"/>
          <w:u w:val="single"/>
        </w:rPr>
        <w:tab/>
      </w:r>
      <w:r>
        <w:rPr>
          <w:rFonts w:hAnsi="Times New Roman"/>
          <w:szCs w:val="24"/>
        </w:rPr>
        <w:t>电</w:t>
      </w:r>
      <w:r>
        <w:rPr>
          <w:rFonts w:ascii="Times New Roman" w:hAnsi="Times New Roman" w:hint="default"/>
          <w:szCs w:val="24"/>
        </w:rPr>
        <w:tab/>
      </w:r>
      <w:r>
        <w:rPr>
          <w:rFonts w:hAnsi="Times New Roman"/>
          <w:szCs w:val="24"/>
        </w:rPr>
        <w:t>话：</w:t>
      </w:r>
      <w:r>
        <w:rPr>
          <w:rFonts w:ascii="Times New Roman" w:hAnsi="Times New Roman" w:hint="default"/>
          <w:szCs w:val="24"/>
          <w:u w:val="single"/>
        </w:rPr>
        <w:tab/>
      </w:r>
      <w:r>
        <w:rPr>
          <w:rFonts w:ascii="Times New Roman" w:hAnsi="Times New Roman" w:hint="default"/>
          <w:szCs w:val="24"/>
        </w:rPr>
        <w:tab/>
      </w:r>
      <w:r>
        <w:rPr>
          <w:rFonts w:hAnsi="Times New Roman"/>
          <w:szCs w:val="24"/>
        </w:rPr>
        <w:t>电</w:t>
      </w:r>
      <w:r>
        <w:rPr>
          <w:rFonts w:ascii="Times New Roman" w:hAnsi="Times New Roman" w:hint="default"/>
          <w:szCs w:val="24"/>
        </w:rPr>
        <w:tab/>
      </w:r>
      <w:r>
        <w:rPr>
          <w:rFonts w:hAnsi="Times New Roman"/>
          <w:szCs w:val="24"/>
        </w:rPr>
        <w:t>话：</w:t>
      </w:r>
      <w:r>
        <w:rPr>
          <w:rFonts w:ascii="Times New Roman" w:hAnsi="Times New Roman" w:hint="default"/>
          <w:szCs w:val="24"/>
          <w:u w:val="single"/>
        </w:rPr>
        <w:tab/>
      </w:r>
      <w:r>
        <w:rPr>
          <w:rFonts w:hAnsi="Times New Roman"/>
          <w:szCs w:val="24"/>
        </w:rPr>
        <w:t>传</w:t>
      </w:r>
      <w:r>
        <w:rPr>
          <w:rFonts w:ascii="Times New Roman" w:hAnsi="Times New Roman" w:hint="default"/>
          <w:szCs w:val="24"/>
        </w:rPr>
        <w:tab/>
      </w:r>
      <w:r>
        <w:rPr>
          <w:rFonts w:hAnsi="Times New Roman"/>
          <w:szCs w:val="24"/>
        </w:rPr>
        <w:t>真：</w:t>
      </w:r>
      <w:r>
        <w:rPr>
          <w:rFonts w:ascii="Times New Roman" w:hAnsi="Times New Roman" w:hint="default"/>
          <w:szCs w:val="24"/>
          <w:u w:val="single"/>
        </w:rPr>
        <w:tab/>
      </w:r>
      <w:r>
        <w:rPr>
          <w:rFonts w:ascii="Times New Roman" w:hAnsi="Times New Roman" w:hint="default"/>
          <w:szCs w:val="24"/>
        </w:rPr>
        <w:tab/>
      </w:r>
      <w:r>
        <w:rPr>
          <w:rFonts w:hAnsi="Times New Roman"/>
          <w:szCs w:val="24"/>
        </w:rPr>
        <w:t>传</w:t>
      </w:r>
      <w:r>
        <w:rPr>
          <w:rFonts w:ascii="Times New Roman" w:hAnsi="Times New Roman" w:hint="default"/>
          <w:szCs w:val="24"/>
        </w:rPr>
        <w:tab/>
      </w:r>
      <w:r>
        <w:rPr>
          <w:rFonts w:hAnsi="Times New Roman"/>
          <w:szCs w:val="24"/>
        </w:rPr>
        <w:t>真：</w:t>
      </w:r>
      <w:r>
        <w:rPr>
          <w:rFonts w:ascii="Times New Roman" w:hAnsi="Times New Roman" w:hint="default"/>
          <w:szCs w:val="24"/>
          <w:u w:val="single"/>
        </w:rPr>
        <w:tab/>
      </w:r>
      <w:r>
        <w:rPr>
          <w:rFonts w:hAnsi="Times New Roman"/>
          <w:szCs w:val="24"/>
        </w:rPr>
        <w:t>电子邮件：</w:t>
      </w:r>
      <w:r>
        <w:rPr>
          <w:rFonts w:ascii="Times New Roman" w:hAnsi="Times New Roman" w:hint="default"/>
          <w:szCs w:val="24"/>
          <w:u w:val="single"/>
        </w:rPr>
        <w:tab/>
      </w:r>
      <w:r>
        <w:rPr>
          <w:rFonts w:ascii="Times New Roman" w:hAnsi="Times New Roman" w:hint="default"/>
          <w:szCs w:val="24"/>
        </w:rPr>
        <w:tab/>
      </w:r>
      <w:r>
        <w:rPr>
          <w:rFonts w:hAnsi="Times New Roman"/>
          <w:szCs w:val="24"/>
        </w:rPr>
        <w:t>电子邮件：</w:t>
      </w:r>
      <w:r>
        <w:rPr>
          <w:rFonts w:ascii="Times New Roman" w:hAnsi="Times New Roman" w:hint="default"/>
          <w:szCs w:val="24"/>
          <w:u w:val="single"/>
        </w:rPr>
        <w:tab/>
      </w:r>
      <w:r>
        <w:rPr>
          <w:rFonts w:hAnsi="Times New Roman"/>
          <w:szCs w:val="24"/>
        </w:rPr>
        <w:t>网</w:t>
      </w:r>
      <w:r>
        <w:rPr>
          <w:rFonts w:ascii="Times New Roman" w:hAnsi="Times New Roman" w:hint="default"/>
          <w:szCs w:val="24"/>
        </w:rPr>
        <w:tab/>
      </w:r>
      <w:r>
        <w:rPr>
          <w:rFonts w:hAnsi="Times New Roman"/>
          <w:szCs w:val="24"/>
        </w:rPr>
        <w:t>址：</w:t>
      </w:r>
      <w:r>
        <w:rPr>
          <w:rFonts w:ascii="Times New Roman" w:hAnsi="Times New Roman" w:hint="default"/>
          <w:szCs w:val="24"/>
          <w:u w:val="single"/>
        </w:rPr>
        <w:tab/>
      </w:r>
      <w:r>
        <w:rPr>
          <w:rFonts w:ascii="Times New Roman" w:hAnsi="Times New Roman" w:hint="default"/>
          <w:szCs w:val="24"/>
        </w:rPr>
        <w:tab/>
      </w:r>
      <w:r>
        <w:rPr>
          <w:rFonts w:hAnsi="Times New Roman"/>
          <w:szCs w:val="24"/>
        </w:rPr>
        <w:t>网</w:t>
      </w:r>
      <w:r>
        <w:rPr>
          <w:rFonts w:ascii="Times New Roman" w:hAnsi="Times New Roman" w:hint="default"/>
          <w:szCs w:val="24"/>
        </w:rPr>
        <w:tab/>
      </w:r>
      <w:r>
        <w:rPr>
          <w:rFonts w:hAnsi="Times New Roman"/>
          <w:szCs w:val="24"/>
        </w:rPr>
        <w:t>址：</w:t>
      </w:r>
      <w:r>
        <w:rPr>
          <w:rFonts w:ascii="Times New Roman" w:hAnsi="Times New Roman" w:hint="default"/>
          <w:szCs w:val="24"/>
          <w:u w:val="single"/>
        </w:rPr>
        <w:tab/>
      </w:r>
      <w:r>
        <w:rPr>
          <w:rFonts w:hAnsi="Times New Roman"/>
          <w:szCs w:val="24"/>
        </w:rPr>
        <w:t>开户银行：</w:t>
      </w:r>
      <w:r>
        <w:rPr>
          <w:rFonts w:ascii="Times New Roman" w:hAnsi="Times New Roman" w:hint="default"/>
          <w:szCs w:val="24"/>
          <w:u w:val="single"/>
        </w:rPr>
        <w:tab/>
      </w:r>
      <w:r>
        <w:rPr>
          <w:rFonts w:ascii="Times New Roman" w:hAnsi="Times New Roman" w:hint="default"/>
          <w:szCs w:val="24"/>
        </w:rPr>
        <w:tab/>
      </w:r>
      <w:r>
        <w:rPr>
          <w:rFonts w:hAnsi="Times New Roman"/>
          <w:szCs w:val="24"/>
        </w:rPr>
        <w:t>开户银行：</w:t>
      </w:r>
      <w:r>
        <w:rPr>
          <w:rFonts w:ascii="Times New Roman" w:hAnsi="Times New Roman" w:hint="default"/>
          <w:szCs w:val="24"/>
          <w:u w:val="single"/>
        </w:rPr>
        <w:tab/>
      </w:r>
      <w:r>
        <w:rPr>
          <w:rFonts w:hAnsi="Times New Roman"/>
          <w:szCs w:val="24"/>
        </w:rPr>
        <w:t>账</w:t>
      </w:r>
      <w:r>
        <w:rPr>
          <w:rFonts w:ascii="Times New Roman" w:hAnsi="Times New Roman" w:hint="default"/>
          <w:szCs w:val="24"/>
        </w:rPr>
        <w:tab/>
      </w:r>
      <w:r>
        <w:rPr>
          <w:rFonts w:hAnsi="Times New Roman"/>
          <w:szCs w:val="24"/>
        </w:rPr>
        <w:t>号：</w:t>
      </w:r>
      <w:r>
        <w:rPr>
          <w:rFonts w:ascii="Times New Roman" w:hAnsi="Times New Roman" w:hint="default"/>
          <w:szCs w:val="24"/>
          <w:u w:val="single"/>
        </w:rPr>
        <w:tab/>
      </w:r>
      <w:r>
        <w:rPr>
          <w:rFonts w:ascii="Times New Roman" w:hAnsi="Times New Roman" w:hint="default"/>
          <w:szCs w:val="24"/>
        </w:rPr>
        <w:tab/>
      </w:r>
      <w:r>
        <w:rPr>
          <w:rFonts w:hAnsi="Times New Roman"/>
          <w:szCs w:val="24"/>
        </w:rPr>
        <w:t>账</w:t>
      </w:r>
      <w:r>
        <w:rPr>
          <w:rFonts w:ascii="Times New Roman" w:hAnsi="Times New Roman" w:hint="default"/>
          <w:szCs w:val="24"/>
        </w:rPr>
        <w:tab/>
      </w:r>
      <w:r>
        <w:rPr>
          <w:rFonts w:hAnsi="Times New Roman"/>
          <w:szCs w:val="24"/>
        </w:rPr>
        <w:t>号：</w:t>
      </w:r>
      <w:r>
        <w:rPr>
          <w:rFonts w:ascii="Times New Roman" w:hAnsi="Times New Roman" w:hint="default"/>
          <w:szCs w:val="24"/>
          <w:u w:val="single"/>
        </w:rPr>
        <w:tab/>
      </w:r>
    </w:p>
    <w:p w:rsidR="00F60434" w:rsidRDefault="00F60434">
      <w:pPr>
        <w:kinsoku w:val="0"/>
        <w:overflowPunct w:val="0"/>
        <w:spacing w:before="9" w:line="130" w:lineRule="exact"/>
        <w:rPr>
          <w:szCs w:val="24"/>
        </w:rPr>
      </w:pPr>
    </w:p>
    <w:p w:rsidR="00F60434" w:rsidRDefault="00F60434">
      <w:pPr>
        <w:kinsoku w:val="0"/>
        <w:overflowPunct w:val="0"/>
        <w:spacing w:line="200" w:lineRule="exact"/>
        <w:rPr>
          <w:szCs w:val="24"/>
        </w:rPr>
      </w:pPr>
    </w:p>
    <w:p w:rsidR="00F60434" w:rsidRDefault="00F60434">
      <w:pPr>
        <w:kinsoku w:val="0"/>
        <w:overflowPunct w:val="0"/>
        <w:spacing w:line="200" w:lineRule="exact"/>
        <w:rPr>
          <w:szCs w:val="24"/>
        </w:rPr>
      </w:pPr>
    </w:p>
    <w:p w:rsidR="00F60434" w:rsidRDefault="00824F39">
      <w:pPr>
        <w:pStyle w:val="a4"/>
        <w:tabs>
          <w:tab w:val="left" w:pos="3149"/>
          <w:tab w:val="left" w:pos="4229"/>
          <w:tab w:val="left" w:pos="6150"/>
          <w:tab w:val="left" w:pos="7110"/>
          <w:tab w:val="left" w:pos="7950"/>
        </w:tabs>
        <w:kinsoku w:val="0"/>
        <w:overflowPunct w:val="0"/>
        <w:spacing w:line="340" w:lineRule="exact"/>
        <w:ind w:left="1109"/>
        <w:rPr>
          <w:rFonts w:ascii="Times New Roman" w:hAnsi="Times New Roman" w:hint="default"/>
        </w:rPr>
        <w:sectPr w:rsidR="00F60434">
          <w:headerReference w:type="default" r:id="rId11"/>
          <w:footerReference w:type="default" r:id="rId12"/>
          <w:footnotePr>
            <w:numFmt w:val="decimalEnclosedCircleChinese"/>
            <w:numRestart w:val="eachPage"/>
          </w:footnotePr>
          <w:pgSz w:w="11907" w:h="16860"/>
          <w:pgMar w:top="1160" w:right="1420" w:bottom="1060" w:left="1440" w:header="883" w:footer="869" w:gutter="0"/>
          <w:pgNumType w:start="1"/>
          <w:cols w:space="720"/>
        </w:sectPr>
      </w:pPr>
      <w:r>
        <w:rPr>
          <w:rFonts w:ascii="Times New Roman" w:hAnsi="Times New Roman" w:hint="default"/>
          <w:szCs w:val="24"/>
        </w:rPr>
        <w:tab/>
      </w:r>
      <w:r>
        <w:rPr>
          <w:rFonts w:ascii="Times New Roman" w:hAnsi="Times New Roman" w:hint="default"/>
          <w:szCs w:val="24"/>
        </w:rPr>
        <w:tab/>
      </w:r>
      <w:r>
        <w:rPr>
          <w:rFonts w:hAnsi="Times New Roman"/>
          <w:szCs w:val="24"/>
        </w:rPr>
        <w:t>年</w:t>
      </w:r>
      <w:r>
        <w:rPr>
          <w:rFonts w:ascii="Times New Roman" w:hAnsi="Times New Roman" w:hint="default"/>
          <w:szCs w:val="24"/>
          <w:u w:val="single"/>
        </w:rPr>
        <w:tab/>
      </w:r>
      <w:r>
        <w:rPr>
          <w:rFonts w:hAnsi="Times New Roman"/>
          <w:szCs w:val="24"/>
        </w:rPr>
        <w:t>月</w:t>
      </w:r>
      <w:r>
        <w:rPr>
          <w:rFonts w:ascii="Times New Roman" w:hAnsi="Times New Roman" w:hint="default"/>
          <w:szCs w:val="24"/>
          <w:u w:val="single"/>
        </w:rPr>
        <w:tab/>
      </w:r>
      <w:r>
        <w:rPr>
          <w:rFonts w:hAnsi="Times New Roman"/>
          <w:szCs w:val="24"/>
        </w:rPr>
        <w:t>日</w:t>
      </w:r>
    </w:p>
    <w:p w:rsidR="00F60434" w:rsidRDefault="00F60434">
      <w:pPr>
        <w:kinsoku w:val="0"/>
        <w:overflowPunct w:val="0"/>
        <w:spacing w:before="4" w:line="110" w:lineRule="exact"/>
        <w:rPr>
          <w:sz w:val="11"/>
        </w:rPr>
      </w:pPr>
      <w:bookmarkStart w:id="17" w:name="bookmark8"/>
      <w:bookmarkEnd w:id="17"/>
    </w:p>
    <w:p w:rsidR="00F60434" w:rsidRDefault="00F60434">
      <w:pPr>
        <w:kinsoku w:val="0"/>
        <w:overflowPunct w:val="0"/>
        <w:spacing w:line="200" w:lineRule="exact"/>
        <w:rPr>
          <w:sz w:val="20"/>
        </w:rPr>
      </w:pPr>
    </w:p>
    <w:p w:rsidR="00F60434" w:rsidRDefault="00824F39">
      <w:pPr>
        <w:pStyle w:val="1"/>
        <w:tabs>
          <w:tab w:val="left" w:pos="4392"/>
        </w:tabs>
        <w:kinsoku w:val="0"/>
        <w:overflowPunct w:val="0"/>
        <w:spacing w:line="360" w:lineRule="auto"/>
        <w:ind w:left="0"/>
        <w:jc w:val="center"/>
        <w:rPr>
          <w:rFonts w:ascii="Times New Roman" w:eastAsia="宋体" w:hAnsi="Times New Roman" w:hint="default"/>
          <w:sz w:val="22"/>
        </w:rPr>
      </w:pPr>
      <w:bookmarkStart w:id="18" w:name="bookmark19"/>
      <w:bookmarkStart w:id="19" w:name="_Toc24419"/>
      <w:bookmarkEnd w:id="18"/>
      <w:r>
        <w:rPr>
          <w:rFonts w:ascii="Times New Roman" w:hAnsi="Times New Roman"/>
          <w:bCs/>
          <w:spacing w:val="2"/>
          <w:sz w:val="44"/>
          <w:szCs w:val="44"/>
        </w:rPr>
        <w:t>第二</w:t>
      </w:r>
      <w:r>
        <w:rPr>
          <w:rFonts w:ascii="Times New Roman" w:hAnsi="Times New Roman"/>
          <w:bCs/>
          <w:sz w:val="44"/>
          <w:szCs w:val="44"/>
        </w:rPr>
        <w:t>章投</w:t>
      </w:r>
      <w:r>
        <w:rPr>
          <w:rFonts w:ascii="Times New Roman" w:hAnsi="Times New Roman"/>
          <w:bCs/>
          <w:spacing w:val="2"/>
          <w:sz w:val="44"/>
          <w:szCs w:val="44"/>
        </w:rPr>
        <w:t>标人须</w:t>
      </w:r>
      <w:r>
        <w:rPr>
          <w:rFonts w:ascii="Times New Roman" w:hAnsi="Times New Roman"/>
          <w:bCs/>
          <w:sz w:val="44"/>
          <w:szCs w:val="44"/>
        </w:rPr>
        <w:t>知</w:t>
      </w:r>
      <w:bookmarkEnd w:id="19"/>
    </w:p>
    <w:p w:rsidR="00F60434" w:rsidRDefault="00824F39">
      <w:pPr>
        <w:pStyle w:val="2"/>
        <w:kinsoku w:val="0"/>
        <w:overflowPunct w:val="0"/>
        <w:spacing w:line="360" w:lineRule="auto"/>
        <w:ind w:left="0"/>
        <w:rPr>
          <w:rFonts w:ascii="Times New Roman" w:eastAsia="宋体" w:hAnsi="Times New Roman" w:hint="default"/>
          <w:sz w:val="28"/>
        </w:rPr>
      </w:pPr>
      <w:bookmarkStart w:id="20" w:name="bookmark20"/>
      <w:bookmarkStart w:id="21" w:name="_Toc32655"/>
      <w:bookmarkEnd w:id="20"/>
      <w:r>
        <w:rPr>
          <w:rFonts w:ascii="Times New Roman" w:hAnsi="Times New Roman"/>
          <w:sz w:val="28"/>
        </w:rPr>
        <w:t>投标</w:t>
      </w:r>
      <w:r>
        <w:rPr>
          <w:rFonts w:ascii="Times New Roman" w:hAnsi="Times New Roman"/>
          <w:spacing w:val="2"/>
          <w:sz w:val="28"/>
        </w:rPr>
        <w:t>人</w:t>
      </w:r>
      <w:r>
        <w:rPr>
          <w:rFonts w:ascii="Times New Roman" w:hAnsi="Times New Roman"/>
          <w:sz w:val="28"/>
        </w:rPr>
        <w:t>须知前附表</w:t>
      </w:r>
      <w:bookmarkEnd w:id="21"/>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0"/>
        <w:gridCol w:w="2832"/>
        <w:gridCol w:w="3852"/>
      </w:tblGrid>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szCs w:val="21"/>
              </w:rPr>
            </w:pPr>
            <w:r>
              <w:rPr>
                <w:rFonts w:ascii="宋体" w:hint="eastAsia"/>
                <w:b/>
                <w:sz w:val="21"/>
                <w:szCs w:val="21"/>
              </w:rPr>
              <w:t>条款号</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szCs w:val="21"/>
              </w:rPr>
            </w:pPr>
            <w:r>
              <w:rPr>
                <w:rFonts w:ascii="宋体" w:hint="eastAsia"/>
                <w:b/>
                <w:sz w:val="21"/>
                <w:szCs w:val="21"/>
              </w:rPr>
              <w:t>条款名称</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szCs w:val="21"/>
              </w:rPr>
            </w:pPr>
            <w:r>
              <w:rPr>
                <w:rFonts w:ascii="宋体" w:hint="eastAsia"/>
                <w:b/>
                <w:sz w:val="21"/>
                <w:szCs w:val="21"/>
              </w:rPr>
              <w:t>编列内容</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rPr>
            </w:pPr>
            <w:r>
              <w:rPr>
                <w:rFonts w:eastAsiaTheme="minorEastAsia"/>
                <w:sz w:val="21"/>
              </w:rPr>
              <w:t>1.1.2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rPr>
            </w:pPr>
            <w:r>
              <w:rPr>
                <w:rFonts w:eastAsiaTheme="minorEastAsia"/>
                <w:sz w:val="21"/>
              </w:rPr>
              <w:t>招标人</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line="400" w:lineRule="exact"/>
              <w:ind w:firstLineChars="200" w:firstLine="420"/>
              <w:jc w:val="both"/>
              <w:rPr>
                <w:sz w:val="21"/>
                <w:u w:val="single"/>
              </w:rPr>
            </w:pPr>
            <w:r>
              <w:rPr>
                <w:rFonts w:hint="eastAsia"/>
                <w:sz w:val="21"/>
              </w:rPr>
              <w:t>名</w:t>
            </w:r>
            <w:r>
              <w:rPr>
                <w:rFonts w:hint="eastAsia"/>
                <w:sz w:val="21"/>
              </w:rPr>
              <w:t xml:space="preserve">    </w:t>
            </w:r>
            <w:r>
              <w:rPr>
                <w:rFonts w:hint="eastAsia"/>
                <w:sz w:val="21"/>
              </w:rPr>
              <w:t>称：</w:t>
            </w:r>
          </w:p>
          <w:p w:rsidR="00F60434" w:rsidRDefault="00824F39">
            <w:pPr>
              <w:kinsoku w:val="0"/>
              <w:overflowPunct w:val="0"/>
              <w:spacing w:line="400" w:lineRule="exact"/>
              <w:ind w:firstLineChars="200" w:firstLine="420"/>
              <w:jc w:val="both"/>
              <w:rPr>
                <w:sz w:val="21"/>
                <w:u w:val="single"/>
              </w:rPr>
            </w:pPr>
            <w:r>
              <w:rPr>
                <w:rFonts w:hint="eastAsia"/>
                <w:sz w:val="21"/>
              </w:rPr>
              <w:t>地</w:t>
            </w:r>
            <w:r>
              <w:rPr>
                <w:rFonts w:hint="eastAsia"/>
                <w:sz w:val="21"/>
              </w:rPr>
              <w:t xml:space="preserve">    </w:t>
            </w:r>
            <w:r>
              <w:rPr>
                <w:rFonts w:hint="eastAsia"/>
                <w:sz w:val="21"/>
              </w:rPr>
              <w:t>址：</w:t>
            </w:r>
          </w:p>
          <w:p w:rsidR="00F60434" w:rsidRDefault="00824F39">
            <w:pPr>
              <w:kinsoku w:val="0"/>
              <w:overflowPunct w:val="0"/>
              <w:spacing w:line="400" w:lineRule="exact"/>
              <w:ind w:firstLineChars="200" w:firstLine="420"/>
              <w:jc w:val="both"/>
              <w:rPr>
                <w:sz w:val="21"/>
                <w:u w:val="single"/>
              </w:rPr>
            </w:pPr>
            <w:r>
              <w:rPr>
                <w:rFonts w:hint="eastAsia"/>
                <w:sz w:val="21"/>
              </w:rPr>
              <w:t>联</w:t>
            </w:r>
            <w:r>
              <w:rPr>
                <w:rFonts w:hint="eastAsia"/>
                <w:sz w:val="21"/>
              </w:rPr>
              <w:t xml:space="preserve"> </w:t>
            </w:r>
            <w:r>
              <w:rPr>
                <w:rFonts w:hint="eastAsia"/>
                <w:sz w:val="21"/>
              </w:rPr>
              <w:t>系</w:t>
            </w:r>
            <w:r>
              <w:rPr>
                <w:rFonts w:hint="eastAsia"/>
                <w:sz w:val="21"/>
              </w:rPr>
              <w:t xml:space="preserve"> </w:t>
            </w:r>
            <w:r>
              <w:rPr>
                <w:rFonts w:hint="eastAsia"/>
                <w:sz w:val="21"/>
              </w:rPr>
              <w:t>人：</w:t>
            </w:r>
          </w:p>
          <w:p w:rsidR="00F60434" w:rsidRDefault="00824F39">
            <w:pPr>
              <w:kinsoku w:val="0"/>
              <w:overflowPunct w:val="0"/>
              <w:spacing w:line="400" w:lineRule="exact"/>
              <w:ind w:firstLineChars="200" w:firstLine="420"/>
              <w:jc w:val="both"/>
              <w:rPr>
                <w:sz w:val="21"/>
                <w:u w:val="single"/>
              </w:rPr>
            </w:pPr>
            <w:r>
              <w:rPr>
                <w:rFonts w:hint="eastAsia"/>
                <w:sz w:val="21"/>
              </w:rPr>
              <w:t>电</w:t>
            </w:r>
            <w:r>
              <w:rPr>
                <w:rFonts w:hint="eastAsia"/>
                <w:sz w:val="21"/>
              </w:rPr>
              <w:t xml:space="preserve">    </w:t>
            </w:r>
            <w:r>
              <w:rPr>
                <w:rFonts w:hint="eastAsia"/>
                <w:sz w:val="21"/>
              </w:rPr>
              <w:t>话：</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rPr>
            </w:pPr>
            <w:r>
              <w:rPr>
                <w:rFonts w:eastAsiaTheme="minorEastAsia"/>
                <w:sz w:val="21"/>
              </w:rPr>
              <w:t>1.1.3</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rPr>
            </w:pPr>
            <w:r>
              <w:rPr>
                <w:rFonts w:eastAsiaTheme="minorEastAsia"/>
                <w:sz w:val="21"/>
              </w:rPr>
              <w:t>招标代理机构</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400" w:lineRule="exact"/>
              <w:ind w:firstLineChars="200" w:firstLine="420"/>
              <w:jc w:val="both"/>
              <w:rPr>
                <w:sz w:val="21"/>
                <w:u w:val="single"/>
              </w:rPr>
            </w:pPr>
            <w:r>
              <w:rPr>
                <w:rFonts w:hint="eastAsia"/>
                <w:sz w:val="21"/>
              </w:rPr>
              <w:t>名</w:t>
            </w:r>
            <w:r>
              <w:rPr>
                <w:rFonts w:hint="eastAsia"/>
                <w:sz w:val="21"/>
              </w:rPr>
              <w:t xml:space="preserve">    </w:t>
            </w:r>
            <w:r>
              <w:rPr>
                <w:rFonts w:hint="eastAsia"/>
                <w:sz w:val="21"/>
              </w:rPr>
              <w:t>称：</w:t>
            </w:r>
          </w:p>
          <w:p w:rsidR="00F60434" w:rsidRDefault="00824F39">
            <w:pPr>
              <w:kinsoku w:val="0"/>
              <w:overflowPunct w:val="0"/>
              <w:spacing w:before="4" w:line="400" w:lineRule="exact"/>
              <w:ind w:firstLineChars="200" w:firstLine="420"/>
              <w:jc w:val="both"/>
              <w:rPr>
                <w:sz w:val="21"/>
                <w:u w:val="single"/>
              </w:rPr>
            </w:pPr>
            <w:r>
              <w:rPr>
                <w:rFonts w:hint="eastAsia"/>
                <w:sz w:val="21"/>
              </w:rPr>
              <w:t>地</w:t>
            </w:r>
            <w:r>
              <w:rPr>
                <w:rFonts w:hint="eastAsia"/>
                <w:sz w:val="21"/>
              </w:rPr>
              <w:t xml:space="preserve">    </w:t>
            </w:r>
            <w:r>
              <w:rPr>
                <w:rFonts w:hint="eastAsia"/>
                <w:sz w:val="21"/>
              </w:rPr>
              <w:t>址：</w:t>
            </w:r>
          </w:p>
          <w:p w:rsidR="00F60434" w:rsidRDefault="00824F39">
            <w:pPr>
              <w:kinsoku w:val="0"/>
              <w:overflowPunct w:val="0"/>
              <w:spacing w:before="4" w:line="400" w:lineRule="exact"/>
              <w:ind w:firstLineChars="200" w:firstLine="420"/>
              <w:jc w:val="both"/>
              <w:rPr>
                <w:sz w:val="21"/>
                <w:u w:val="single"/>
              </w:rPr>
            </w:pPr>
            <w:r>
              <w:rPr>
                <w:rFonts w:hint="eastAsia"/>
                <w:sz w:val="21"/>
              </w:rPr>
              <w:t>联</w:t>
            </w:r>
            <w:r>
              <w:rPr>
                <w:rFonts w:hint="eastAsia"/>
                <w:sz w:val="21"/>
              </w:rPr>
              <w:t xml:space="preserve"> </w:t>
            </w:r>
            <w:r>
              <w:rPr>
                <w:rFonts w:hint="eastAsia"/>
                <w:sz w:val="21"/>
              </w:rPr>
              <w:t>系</w:t>
            </w:r>
            <w:r>
              <w:rPr>
                <w:rFonts w:hint="eastAsia"/>
                <w:sz w:val="21"/>
              </w:rPr>
              <w:t xml:space="preserve"> </w:t>
            </w:r>
            <w:r>
              <w:rPr>
                <w:rFonts w:hint="eastAsia"/>
                <w:sz w:val="21"/>
              </w:rPr>
              <w:t>人：</w:t>
            </w:r>
          </w:p>
          <w:p w:rsidR="00F60434" w:rsidRDefault="00824F39">
            <w:pPr>
              <w:kinsoku w:val="0"/>
              <w:overflowPunct w:val="0"/>
              <w:spacing w:before="4" w:line="400" w:lineRule="exact"/>
              <w:ind w:firstLineChars="200" w:firstLine="420"/>
              <w:jc w:val="both"/>
              <w:rPr>
                <w:sz w:val="21"/>
                <w:u w:val="single"/>
              </w:rPr>
            </w:pPr>
            <w:r>
              <w:rPr>
                <w:rFonts w:hint="eastAsia"/>
                <w:sz w:val="21"/>
              </w:rPr>
              <w:t>电</w:t>
            </w:r>
            <w:r>
              <w:rPr>
                <w:rFonts w:hint="eastAsia"/>
                <w:sz w:val="21"/>
              </w:rPr>
              <w:t xml:space="preserve">    </w:t>
            </w:r>
            <w:r>
              <w:rPr>
                <w:rFonts w:hint="eastAsia"/>
                <w:sz w:val="21"/>
              </w:rPr>
              <w:t>话：</w:t>
            </w:r>
          </w:p>
        </w:tc>
      </w:tr>
      <w:tr w:rsidR="00F60434">
        <w:trPr>
          <w:trHeight w:val="372"/>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sz w:val="21"/>
              </w:rPr>
              <w:t>1.1.4</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招标项目名称</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400" w:lineRule="exact"/>
              <w:ind w:firstLineChars="200" w:firstLine="420"/>
              <w:jc w:val="both"/>
              <w:rPr>
                <w:sz w:val="21"/>
                <w:u w:val="single"/>
              </w:rPr>
            </w:pPr>
            <w:r>
              <w:rPr>
                <w:rFonts w:hint="eastAsia"/>
                <w:sz w:val="21"/>
              </w:rPr>
              <w:t>项目名称：</w:t>
            </w:r>
          </w:p>
          <w:p w:rsidR="00F60434" w:rsidRDefault="00824F39">
            <w:pPr>
              <w:kinsoku w:val="0"/>
              <w:overflowPunct w:val="0"/>
              <w:spacing w:before="4" w:line="400" w:lineRule="exact"/>
              <w:ind w:firstLineChars="200" w:firstLine="420"/>
              <w:jc w:val="both"/>
              <w:rPr>
                <w:sz w:val="21"/>
                <w:u w:val="single"/>
              </w:rPr>
            </w:pPr>
            <w:r>
              <w:rPr>
                <w:rFonts w:hint="eastAsia"/>
                <w:sz w:val="21"/>
              </w:rPr>
              <w:t xml:space="preserve"> </w:t>
            </w:r>
            <w:r>
              <w:rPr>
                <w:rFonts w:hint="eastAsia"/>
                <w:sz w:val="21"/>
              </w:rPr>
              <w:t>全国投资项目在线审批监管平台统一代码：</w:t>
            </w:r>
          </w:p>
        </w:tc>
      </w:tr>
      <w:tr w:rsidR="00F60434">
        <w:trPr>
          <w:trHeight w:val="372"/>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sz w:val="21"/>
              </w:rPr>
              <w:t>1.1.5</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ascii="宋体" w:hint="eastAsia"/>
                <w:sz w:val="21"/>
              </w:rPr>
              <w:t>标段</w:t>
            </w:r>
            <w:r>
              <w:rPr>
                <w:rFonts w:ascii="宋体" w:hint="eastAsia"/>
                <w:spacing w:val="-3"/>
                <w:sz w:val="21"/>
              </w:rPr>
              <w:t>建</w:t>
            </w:r>
            <w:r>
              <w:rPr>
                <w:rFonts w:ascii="宋体" w:hint="eastAsia"/>
                <w:sz w:val="21"/>
              </w:rPr>
              <w:t>设</w:t>
            </w:r>
            <w:r>
              <w:rPr>
                <w:rFonts w:ascii="宋体" w:hint="eastAsia"/>
                <w:spacing w:val="-3"/>
                <w:sz w:val="21"/>
              </w:rPr>
              <w:t>地</w:t>
            </w:r>
            <w:r>
              <w:rPr>
                <w:rFonts w:ascii="宋体" w:hint="eastAsia"/>
                <w:sz w:val="21"/>
              </w:rPr>
              <w:t>点</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F60434">
            <w:pPr>
              <w:kinsoku w:val="0"/>
              <w:overflowPunct w:val="0"/>
              <w:spacing w:before="4" w:line="400" w:lineRule="exact"/>
              <w:ind w:firstLineChars="200" w:firstLine="420"/>
              <w:jc w:val="both"/>
              <w:rPr>
                <w:sz w:val="21"/>
                <w:u w:val="single"/>
              </w:rPr>
            </w:pPr>
          </w:p>
        </w:tc>
      </w:tr>
      <w:tr w:rsidR="00F60434">
        <w:trPr>
          <w:trHeight w:val="372"/>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sz w:val="21"/>
              </w:rPr>
              <w:t>1.2.1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资金来源及比例</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F60434">
            <w:pPr>
              <w:kinsoku w:val="0"/>
              <w:overflowPunct w:val="0"/>
              <w:spacing w:before="4" w:line="400" w:lineRule="exact"/>
              <w:ind w:firstLineChars="200" w:firstLine="420"/>
              <w:jc w:val="both"/>
              <w:rPr>
                <w:sz w:val="21"/>
                <w:u w:val="single"/>
              </w:rPr>
            </w:pPr>
          </w:p>
        </w:tc>
      </w:tr>
      <w:tr w:rsidR="00F60434">
        <w:trPr>
          <w:trHeight w:val="372"/>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sz w:val="21"/>
              </w:rPr>
              <w:t>1.2</w:t>
            </w:r>
            <w:r>
              <w:rPr>
                <w:spacing w:val="-1"/>
                <w:sz w:val="21"/>
              </w:rPr>
              <w:t>.</w:t>
            </w:r>
            <w:r>
              <w:rPr>
                <w:sz w:val="21"/>
              </w:rPr>
              <w:t>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资金落实情况</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F60434">
            <w:pPr>
              <w:kinsoku w:val="0"/>
              <w:overflowPunct w:val="0"/>
              <w:spacing w:before="4" w:line="400" w:lineRule="exact"/>
              <w:ind w:firstLineChars="200" w:firstLine="420"/>
              <w:jc w:val="both"/>
              <w:rPr>
                <w:sz w:val="21"/>
                <w:u w:val="single"/>
              </w:rPr>
            </w:pPr>
          </w:p>
        </w:tc>
      </w:tr>
      <w:tr w:rsidR="00F60434">
        <w:trPr>
          <w:trHeight w:val="372"/>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sz w:val="21"/>
              </w:rPr>
              <w:t>1.3.1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招标范围</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F60434">
            <w:pPr>
              <w:kinsoku w:val="0"/>
              <w:overflowPunct w:val="0"/>
              <w:spacing w:before="4" w:line="400" w:lineRule="exact"/>
              <w:ind w:firstLineChars="200" w:firstLine="420"/>
              <w:jc w:val="both"/>
              <w:rPr>
                <w:sz w:val="21"/>
                <w:u w:val="single"/>
              </w:rPr>
            </w:pP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1.3.2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计划工期</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F60434">
            <w:pPr>
              <w:pStyle w:val="TableParagraph"/>
              <w:tabs>
                <w:tab w:val="left" w:pos="1993"/>
                <w:tab w:val="left" w:pos="2833"/>
                <w:tab w:val="left" w:pos="3462"/>
              </w:tabs>
              <w:kinsoku w:val="0"/>
              <w:overflowPunct w:val="0"/>
              <w:spacing w:before="19" w:line="400" w:lineRule="exact"/>
              <w:ind w:right="481" w:firstLineChars="200" w:firstLine="420"/>
              <w:jc w:val="both"/>
              <w:rPr>
                <w:rFonts w:eastAsiaTheme="minorEastAsia"/>
                <w:sz w:val="21"/>
                <w:szCs w:val="21"/>
              </w:rPr>
            </w:pPr>
          </w:p>
          <w:p w:rsidR="00F60434" w:rsidRDefault="00824F39">
            <w:pPr>
              <w:pStyle w:val="TableParagraph"/>
              <w:tabs>
                <w:tab w:val="left" w:pos="1993"/>
                <w:tab w:val="left" w:pos="2833"/>
                <w:tab w:val="left" w:pos="3462"/>
              </w:tabs>
              <w:kinsoku w:val="0"/>
              <w:overflowPunct w:val="0"/>
              <w:spacing w:before="19" w:line="400" w:lineRule="exact"/>
              <w:ind w:right="481"/>
              <w:jc w:val="both"/>
              <w:rPr>
                <w:rFonts w:eastAsiaTheme="minorEastAsia"/>
                <w:sz w:val="21"/>
                <w:szCs w:val="21"/>
              </w:rPr>
            </w:pPr>
            <w:r>
              <w:rPr>
                <w:rFonts w:eastAsiaTheme="minorEastAsia"/>
                <w:sz w:val="21"/>
                <w:szCs w:val="21"/>
              </w:rPr>
              <w:t>计划</w:t>
            </w:r>
            <w:r>
              <w:rPr>
                <w:rFonts w:eastAsiaTheme="minorEastAsia"/>
                <w:spacing w:val="-3"/>
                <w:sz w:val="21"/>
                <w:szCs w:val="21"/>
              </w:rPr>
              <w:t>工</w:t>
            </w:r>
            <w:r>
              <w:rPr>
                <w:rFonts w:eastAsiaTheme="minorEastAsia"/>
                <w:sz w:val="21"/>
                <w:szCs w:val="21"/>
              </w:rPr>
              <w:t>期</w:t>
            </w:r>
            <w:r>
              <w:rPr>
                <w:rFonts w:eastAsiaTheme="minorEastAsia"/>
                <w:spacing w:val="-3"/>
                <w:sz w:val="21"/>
                <w:szCs w:val="21"/>
              </w:rPr>
              <w:t>：</w:t>
            </w:r>
            <w:r>
              <w:rPr>
                <w:rFonts w:eastAsiaTheme="minorEastAsia"/>
                <w:spacing w:val="-3"/>
                <w:sz w:val="21"/>
                <w:szCs w:val="21"/>
                <w:u w:val="single"/>
              </w:rPr>
              <w:tab/>
            </w:r>
            <w:r>
              <w:rPr>
                <w:rFonts w:eastAsiaTheme="minorEastAsia"/>
                <w:sz w:val="21"/>
                <w:szCs w:val="21"/>
              </w:rPr>
              <w:t>日</w:t>
            </w:r>
            <w:r>
              <w:rPr>
                <w:rFonts w:eastAsiaTheme="minorEastAsia"/>
                <w:spacing w:val="-3"/>
                <w:sz w:val="21"/>
                <w:szCs w:val="21"/>
              </w:rPr>
              <w:t>历</w:t>
            </w:r>
            <w:r>
              <w:rPr>
                <w:rFonts w:eastAsiaTheme="minorEastAsia"/>
                <w:sz w:val="21"/>
                <w:szCs w:val="21"/>
              </w:rPr>
              <w:t>天</w:t>
            </w:r>
          </w:p>
          <w:p w:rsidR="00F60434" w:rsidRDefault="00824F39">
            <w:pPr>
              <w:pStyle w:val="TableParagraph"/>
              <w:tabs>
                <w:tab w:val="left" w:pos="1993"/>
                <w:tab w:val="left" w:pos="2833"/>
                <w:tab w:val="left" w:pos="3462"/>
              </w:tabs>
              <w:kinsoku w:val="0"/>
              <w:overflowPunct w:val="0"/>
              <w:spacing w:before="19" w:line="400" w:lineRule="exact"/>
              <w:ind w:right="481"/>
              <w:jc w:val="both"/>
              <w:rPr>
                <w:rFonts w:eastAsiaTheme="minorEastAsia"/>
                <w:sz w:val="21"/>
                <w:szCs w:val="21"/>
              </w:rPr>
            </w:pPr>
            <w:r>
              <w:rPr>
                <w:rFonts w:eastAsiaTheme="minorEastAsia" w:hint="eastAsia"/>
                <w:sz w:val="21"/>
                <w:szCs w:val="21"/>
              </w:rPr>
              <w:t>计划开工日期：年月日</w:t>
            </w:r>
          </w:p>
          <w:p w:rsidR="00F60434" w:rsidRDefault="00824F39">
            <w:pPr>
              <w:pStyle w:val="TableParagraph"/>
              <w:tabs>
                <w:tab w:val="left" w:pos="1993"/>
                <w:tab w:val="left" w:pos="2833"/>
                <w:tab w:val="left" w:pos="3462"/>
              </w:tabs>
              <w:kinsoku w:val="0"/>
              <w:overflowPunct w:val="0"/>
              <w:spacing w:line="400" w:lineRule="exact"/>
              <w:jc w:val="both"/>
              <w:rPr>
                <w:rFonts w:eastAsiaTheme="minorEastAsia"/>
                <w:sz w:val="21"/>
                <w:szCs w:val="21"/>
              </w:rPr>
            </w:pPr>
            <w:r>
              <w:rPr>
                <w:rFonts w:eastAsiaTheme="minorEastAsia" w:hint="eastAsia"/>
                <w:sz w:val="21"/>
                <w:szCs w:val="21"/>
              </w:rPr>
              <w:t>计划交工时期：年月日</w:t>
            </w:r>
          </w:p>
          <w:p w:rsidR="00F60434" w:rsidRDefault="00F60434" w:rsidP="00F21901">
            <w:pPr>
              <w:kinsoku w:val="0"/>
              <w:overflowPunct w:val="0"/>
              <w:spacing w:before="4" w:line="400" w:lineRule="exact"/>
              <w:ind w:firstLineChars="200" w:firstLine="414"/>
              <w:jc w:val="both"/>
              <w:rPr>
                <w:rFonts w:eastAsiaTheme="minorEastAsia"/>
                <w:spacing w:val="-3"/>
                <w:sz w:val="21"/>
                <w:szCs w:val="21"/>
              </w:rPr>
            </w:pP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1.</w:t>
            </w:r>
            <w:r>
              <w:rPr>
                <w:rFonts w:eastAsiaTheme="minorEastAsia"/>
                <w:sz w:val="21"/>
                <w:szCs w:val="21"/>
              </w:rPr>
              <w:t>3.3</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质量</w:t>
            </w:r>
            <w:r>
              <w:rPr>
                <w:rFonts w:eastAsiaTheme="minorEastAsia"/>
                <w:spacing w:val="-3"/>
                <w:sz w:val="21"/>
                <w:szCs w:val="21"/>
              </w:rPr>
              <w:t>要</w:t>
            </w:r>
            <w:r>
              <w:rPr>
                <w:rFonts w:eastAsiaTheme="minorEastAsia"/>
                <w:sz w:val="21"/>
                <w:szCs w:val="21"/>
              </w:rPr>
              <w:t>求</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F60434">
            <w:pPr>
              <w:kinsoku w:val="0"/>
              <w:overflowPunct w:val="0"/>
              <w:spacing w:before="4" w:line="400" w:lineRule="exact"/>
              <w:ind w:firstLineChars="200" w:firstLine="420"/>
              <w:jc w:val="both"/>
              <w:rPr>
                <w:rFonts w:eastAsiaTheme="minorEastAsia"/>
                <w:sz w:val="21"/>
                <w:szCs w:val="21"/>
              </w:rPr>
            </w:pPr>
          </w:p>
          <w:p w:rsidR="00F60434" w:rsidRDefault="00824F39">
            <w:pPr>
              <w:kinsoku w:val="0"/>
              <w:overflowPunct w:val="0"/>
              <w:spacing w:before="4" w:line="400" w:lineRule="exact"/>
              <w:jc w:val="both"/>
              <w:rPr>
                <w:rFonts w:eastAsiaTheme="minorEastAsia"/>
                <w:sz w:val="21"/>
                <w:szCs w:val="21"/>
                <w:u w:val="single"/>
              </w:rPr>
            </w:pPr>
            <w:r>
              <w:rPr>
                <w:rFonts w:eastAsiaTheme="minorEastAsia"/>
                <w:sz w:val="21"/>
                <w:szCs w:val="21"/>
              </w:rPr>
              <w:t>标段工程交工验收的质量评定：</w:t>
            </w:r>
          </w:p>
          <w:p w:rsidR="00F60434" w:rsidRDefault="00824F39">
            <w:pPr>
              <w:kinsoku w:val="0"/>
              <w:overflowPunct w:val="0"/>
              <w:spacing w:before="4" w:line="400" w:lineRule="exact"/>
              <w:jc w:val="both"/>
              <w:rPr>
                <w:rFonts w:eastAsiaTheme="minorEastAsia"/>
                <w:sz w:val="21"/>
                <w:szCs w:val="21"/>
              </w:rPr>
            </w:pPr>
            <w:r>
              <w:rPr>
                <w:rFonts w:eastAsiaTheme="minorEastAsia"/>
                <w:sz w:val="21"/>
                <w:szCs w:val="21"/>
              </w:rPr>
              <w:t>竣工验收的质量评定：</w:t>
            </w:r>
          </w:p>
          <w:p w:rsidR="00F60434" w:rsidRDefault="00F60434">
            <w:pPr>
              <w:kinsoku w:val="0"/>
              <w:overflowPunct w:val="0"/>
              <w:spacing w:before="4" w:line="400" w:lineRule="exact"/>
              <w:ind w:firstLineChars="200" w:firstLine="420"/>
              <w:jc w:val="both"/>
              <w:rPr>
                <w:rFonts w:eastAsiaTheme="minorEastAsia"/>
                <w:sz w:val="21"/>
                <w:szCs w:val="21"/>
              </w:rPr>
            </w:pP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1.3.4</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安全目标</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F60434">
            <w:pPr>
              <w:kinsoku w:val="0"/>
              <w:overflowPunct w:val="0"/>
              <w:spacing w:before="4" w:line="400" w:lineRule="exact"/>
              <w:jc w:val="both"/>
              <w:rPr>
                <w:rFonts w:eastAsiaTheme="minorEastAsia"/>
                <w:sz w:val="21"/>
                <w:szCs w:val="21"/>
                <w:u w:val="single"/>
              </w:rPr>
            </w:pP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1.4.</w:t>
            </w:r>
            <w:r>
              <w:rPr>
                <w:rFonts w:eastAsiaTheme="minorEastAsia"/>
                <w:spacing w:val="-3"/>
                <w:sz w:val="21"/>
                <w:szCs w:val="21"/>
              </w:rPr>
              <w:t>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投标人资质条件、能力、信誉</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F60434">
            <w:pPr>
              <w:kinsoku w:val="0"/>
              <w:overflowPunct w:val="0"/>
              <w:spacing w:before="4" w:line="400" w:lineRule="exact"/>
              <w:ind w:firstLineChars="200" w:firstLine="420"/>
              <w:jc w:val="both"/>
              <w:rPr>
                <w:rFonts w:eastAsiaTheme="minorEastAsia"/>
                <w:sz w:val="21"/>
                <w:szCs w:val="21"/>
              </w:rPr>
            </w:pPr>
          </w:p>
          <w:p w:rsidR="00F60434" w:rsidRDefault="00824F39">
            <w:pPr>
              <w:kinsoku w:val="0"/>
              <w:overflowPunct w:val="0"/>
              <w:spacing w:before="4" w:line="400" w:lineRule="exact"/>
              <w:ind w:firstLineChars="200" w:firstLine="420"/>
              <w:jc w:val="both"/>
              <w:rPr>
                <w:rFonts w:eastAsiaTheme="minorEastAsia"/>
                <w:sz w:val="21"/>
                <w:szCs w:val="21"/>
              </w:rPr>
            </w:pPr>
            <w:r>
              <w:rPr>
                <w:rFonts w:eastAsiaTheme="minorEastAsia"/>
                <w:sz w:val="21"/>
                <w:szCs w:val="21"/>
              </w:rPr>
              <w:t>资质要求：</w:t>
            </w:r>
            <w:r>
              <w:rPr>
                <w:rFonts w:eastAsiaTheme="minorEastAsia" w:hint="eastAsia"/>
                <w:sz w:val="21"/>
                <w:szCs w:val="21"/>
                <w:u w:val="single"/>
              </w:rPr>
              <w:t>同招标公告</w:t>
            </w:r>
          </w:p>
          <w:p w:rsidR="00F60434" w:rsidRDefault="00824F39">
            <w:pPr>
              <w:kinsoku w:val="0"/>
              <w:overflowPunct w:val="0"/>
              <w:spacing w:before="4" w:line="400" w:lineRule="exact"/>
              <w:ind w:firstLineChars="200" w:firstLine="420"/>
              <w:jc w:val="both"/>
              <w:rPr>
                <w:rFonts w:eastAsiaTheme="minorEastAsia"/>
                <w:sz w:val="21"/>
                <w:szCs w:val="21"/>
              </w:rPr>
            </w:pPr>
            <w:r>
              <w:rPr>
                <w:rFonts w:eastAsiaTheme="minorEastAsia"/>
                <w:sz w:val="21"/>
                <w:szCs w:val="21"/>
              </w:rPr>
              <w:t>财务要求：</w:t>
            </w:r>
            <w:r>
              <w:rPr>
                <w:rFonts w:eastAsiaTheme="minorEastAsia" w:hint="eastAsia"/>
                <w:sz w:val="21"/>
                <w:szCs w:val="21"/>
                <w:u w:val="single"/>
              </w:rPr>
              <w:t>同招标公告</w:t>
            </w:r>
          </w:p>
          <w:p w:rsidR="00F60434" w:rsidRDefault="00824F39">
            <w:pPr>
              <w:kinsoku w:val="0"/>
              <w:overflowPunct w:val="0"/>
              <w:spacing w:before="4" w:line="400" w:lineRule="exact"/>
              <w:ind w:firstLineChars="200" w:firstLine="420"/>
              <w:jc w:val="both"/>
              <w:rPr>
                <w:rFonts w:eastAsiaTheme="minorEastAsia"/>
                <w:sz w:val="21"/>
                <w:szCs w:val="21"/>
              </w:rPr>
            </w:pPr>
            <w:r>
              <w:rPr>
                <w:rFonts w:eastAsiaTheme="minorEastAsia"/>
                <w:sz w:val="21"/>
                <w:szCs w:val="21"/>
              </w:rPr>
              <w:t>业绩要求：</w:t>
            </w:r>
            <w:r>
              <w:rPr>
                <w:rFonts w:eastAsiaTheme="minorEastAsia" w:hint="eastAsia"/>
                <w:sz w:val="21"/>
                <w:szCs w:val="21"/>
                <w:u w:val="single"/>
              </w:rPr>
              <w:t>同招标公告</w:t>
            </w:r>
          </w:p>
          <w:p w:rsidR="00F60434" w:rsidRDefault="00824F39">
            <w:pPr>
              <w:kinsoku w:val="0"/>
              <w:overflowPunct w:val="0"/>
              <w:spacing w:before="4" w:line="400" w:lineRule="exact"/>
              <w:ind w:firstLineChars="200" w:firstLine="420"/>
              <w:jc w:val="both"/>
              <w:rPr>
                <w:rFonts w:eastAsiaTheme="minorEastAsia"/>
                <w:sz w:val="21"/>
                <w:szCs w:val="21"/>
              </w:rPr>
            </w:pPr>
            <w:r>
              <w:rPr>
                <w:rFonts w:eastAsiaTheme="minorEastAsia"/>
                <w:sz w:val="21"/>
                <w:szCs w:val="21"/>
              </w:rPr>
              <w:t>信誉要求：</w:t>
            </w:r>
            <w:r>
              <w:rPr>
                <w:rFonts w:eastAsiaTheme="minorEastAsia" w:hint="eastAsia"/>
                <w:sz w:val="21"/>
                <w:szCs w:val="21"/>
                <w:u w:val="single"/>
              </w:rPr>
              <w:t>同招标公告</w:t>
            </w:r>
          </w:p>
          <w:p w:rsidR="00F60434" w:rsidRDefault="00824F39">
            <w:pPr>
              <w:kinsoku w:val="0"/>
              <w:overflowPunct w:val="0"/>
              <w:spacing w:before="4" w:line="400" w:lineRule="exact"/>
              <w:ind w:firstLineChars="200" w:firstLine="420"/>
              <w:jc w:val="both"/>
              <w:rPr>
                <w:rFonts w:eastAsiaTheme="minorEastAsia"/>
                <w:sz w:val="21"/>
                <w:szCs w:val="21"/>
              </w:rPr>
            </w:pPr>
            <w:r>
              <w:rPr>
                <w:rFonts w:eastAsiaTheme="minorEastAsia"/>
                <w:sz w:val="21"/>
                <w:szCs w:val="21"/>
              </w:rPr>
              <w:t>项目经理和项目总工资格：</w:t>
            </w:r>
            <w:r>
              <w:rPr>
                <w:rFonts w:eastAsiaTheme="minorEastAsia" w:hint="eastAsia"/>
                <w:sz w:val="21"/>
                <w:szCs w:val="21"/>
                <w:u w:val="single"/>
              </w:rPr>
              <w:t>同招标公告</w:t>
            </w:r>
          </w:p>
          <w:p w:rsidR="00F60434" w:rsidRDefault="00824F39">
            <w:pPr>
              <w:kinsoku w:val="0"/>
              <w:overflowPunct w:val="0"/>
              <w:spacing w:before="4" w:line="400" w:lineRule="exact"/>
              <w:ind w:firstLineChars="200" w:firstLine="420"/>
              <w:jc w:val="both"/>
              <w:rPr>
                <w:rFonts w:eastAsiaTheme="minorEastAsia"/>
                <w:sz w:val="21"/>
                <w:szCs w:val="21"/>
              </w:rPr>
            </w:pPr>
            <w:r>
              <w:rPr>
                <w:rFonts w:eastAsiaTheme="minorEastAsia"/>
                <w:sz w:val="21"/>
                <w:szCs w:val="21"/>
              </w:rPr>
              <w:t>其他要求：</w:t>
            </w:r>
            <w:r>
              <w:rPr>
                <w:rFonts w:eastAsiaTheme="minorEastAsia" w:hint="eastAsia"/>
                <w:sz w:val="21"/>
                <w:szCs w:val="21"/>
                <w:u w:val="single"/>
              </w:rPr>
              <w:t>同招标公告</w:t>
            </w:r>
          </w:p>
          <w:p w:rsidR="00F60434" w:rsidRDefault="00824F39">
            <w:pPr>
              <w:kinsoku w:val="0"/>
              <w:overflowPunct w:val="0"/>
              <w:spacing w:before="4"/>
              <w:ind w:firstLineChars="200" w:firstLine="420"/>
              <w:jc w:val="both"/>
              <w:rPr>
                <w:rFonts w:eastAsiaTheme="minorEastAsia"/>
                <w:sz w:val="21"/>
                <w:szCs w:val="21"/>
                <w:u w:val="single"/>
              </w:rPr>
            </w:pPr>
            <w:r>
              <w:rPr>
                <w:rFonts w:eastAsiaTheme="minorEastAsia" w:hint="eastAsia"/>
                <w:sz w:val="21"/>
                <w:szCs w:val="21"/>
              </w:rPr>
              <w:t>投标时，以上拟派人员应未在其他未完工项目任职，中标后至完工前，也不得在其他项目任职。</w:t>
            </w:r>
          </w:p>
          <w:p w:rsidR="00F60434" w:rsidRDefault="00824F39">
            <w:pPr>
              <w:kinsoku w:val="0"/>
              <w:overflowPunct w:val="0"/>
              <w:spacing w:before="4"/>
              <w:ind w:firstLineChars="200" w:firstLine="420"/>
              <w:jc w:val="both"/>
              <w:rPr>
                <w:rFonts w:eastAsiaTheme="minorEastAsia"/>
                <w:sz w:val="21"/>
                <w:szCs w:val="21"/>
              </w:rPr>
            </w:pPr>
            <w:r>
              <w:rPr>
                <w:rFonts w:eastAsiaTheme="minorEastAsia" w:hint="eastAsia"/>
                <w:sz w:val="21"/>
                <w:szCs w:val="21"/>
              </w:rPr>
              <w:t>以上人员必须是投标人本单位人员，并按第九章“投标文件格式”的“主要人员简历表”要求填写和提供相应证明、证件的原件扫描件、并提供最近连续</w:t>
            </w:r>
            <w:r>
              <w:rPr>
                <w:rFonts w:eastAsiaTheme="minorEastAsia" w:hint="eastAsia"/>
                <w:sz w:val="21"/>
                <w:szCs w:val="21"/>
              </w:rPr>
              <w:t>6</w:t>
            </w:r>
            <w:r>
              <w:rPr>
                <w:rFonts w:eastAsiaTheme="minorEastAsia" w:hint="eastAsia"/>
                <w:sz w:val="21"/>
                <w:szCs w:val="21"/>
              </w:rPr>
              <w:t>个月在投标单位的社保缴费证明（按规定缓交和不再缴纳的应提供社保部门的证明）。投标人还应登录全国建筑市场监管公共服务平台（</w:t>
            </w:r>
            <w:r>
              <w:rPr>
                <w:rFonts w:eastAsiaTheme="minorEastAsia" w:hint="eastAsia"/>
                <w:sz w:val="21"/>
                <w:szCs w:val="21"/>
              </w:rPr>
              <w:t>http://jzsc.mohurd.gov.cn</w:t>
            </w:r>
            <w:r>
              <w:rPr>
                <w:rFonts w:eastAsiaTheme="minorEastAsia" w:hint="eastAsia"/>
                <w:sz w:val="21"/>
                <w:szCs w:val="21"/>
              </w:rPr>
              <w:t>）“注册人员”查询项目负责人、技术负责人人员信息，并附页面截图</w:t>
            </w:r>
            <w:r>
              <w:rPr>
                <w:rFonts w:eastAsiaTheme="minorEastAsia" w:hint="eastAsia"/>
                <w:sz w:val="21"/>
                <w:szCs w:val="21"/>
              </w:rPr>
              <w:t>（以下简称“人员信息截图”）。</w:t>
            </w:r>
          </w:p>
          <w:p w:rsidR="00F60434" w:rsidRDefault="00824F39">
            <w:pPr>
              <w:kinsoku w:val="0"/>
              <w:overflowPunct w:val="0"/>
              <w:spacing w:before="4"/>
              <w:ind w:firstLineChars="200" w:firstLine="420"/>
              <w:jc w:val="both"/>
              <w:rPr>
                <w:rFonts w:eastAsiaTheme="minorEastAsia"/>
                <w:sz w:val="21"/>
                <w:szCs w:val="21"/>
              </w:rPr>
            </w:pPr>
            <w:r>
              <w:rPr>
                <w:rFonts w:eastAsiaTheme="minorEastAsia" w:hint="eastAsia"/>
                <w:sz w:val="21"/>
                <w:szCs w:val="21"/>
              </w:rPr>
              <w:t>投标人提供的以上拟派人员证书、人员信息截图等信息应与本工程拟派岗位相符，否则投标文件不能通过《评标办法》</w:t>
            </w:r>
            <w:r>
              <w:rPr>
                <w:rFonts w:eastAsiaTheme="minorEastAsia" w:hint="eastAsia"/>
                <w:sz w:val="21"/>
                <w:szCs w:val="21"/>
              </w:rPr>
              <w:t>2.1.2</w:t>
            </w:r>
            <w:r>
              <w:rPr>
                <w:rFonts w:eastAsiaTheme="minorEastAsia" w:hint="eastAsia"/>
                <w:sz w:val="21"/>
                <w:szCs w:val="21"/>
              </w:rPr>
              <w:t>资格评审。</w:t>
            </w:r>
          </w:p>
          <w:p w:rsidR="00F60434" w:rsidRDefault="00824F39">
            <w:pPr>
              <w:kinsoku w:val="0"/>
              <w:overflowPunct w:val="0"/>
              <w:spacing w:before="4"/>
              <w:ind w:firstLineChars="200" w:firstLine="420"/>
              <w:jc w:val="both"/>
              <w:rPr>
                <w:rFonts w:eastAsiaTheme="minorEastAsia"/>
                <w:sz w:val="21"/>
                <w:szCs w:val="21"/>
              </w:rPr>
            </w:pPr>
            <w:r>
              <w:rPr>
                <w:rFonts w:eastAsiaTheme="minorEastAsia" w:hint="eastAsia"/>
                <w:sz w:val="21"/>
                <w:szCs w:val="21"/>
              </w:rPr>
              <w:t>若评标委员会对项目负责人、技术负责人的网络查询结果与投标人提供的截图资料不符，投标文件不能通过《评标办法》</w:t>
            </w:r>
            <w:r>
              <w:rPr>
                <w:rFonts w:eastAsiaTheme="minorEastAsia" w:hint="eastAsia"/>
                <w:sz w:val="21"/>
                <w:szCs w:val="21"/>
              </w:rPr>
              <w:t>2.1.2</w:t>
            </w:r>
            <w:r>
              <w:rPr>
                <w:rFonts w:eastAsiaTheme="minorEastAsia" w:hint="eastAsia"/>
                <w:sz w:val="21"/>
                <w:szCs w:val="21"/>
              </w:rPr>
              <w:t>资格评审，并按弄虚作假骗取中标处理，不予退还投标保证金。评标专家应在“评标专家网上查询结果记录表”中做好核查记录，并打印查询结果。（网络查询暂不包括职称查询）。</w:t>
            </w:r>
          </w:p>
          <w:p w:rsidR="00F60434" w:rsidRDefault="00824F39">
            <w:pPr>
              <w:kinsoku w:val="0"/>
              <w:overflowPunct w:val="0"/>
              <w:spacing w:before="4"/>
              <w:ind w:firstLineChars="200" w:firstLine="420"/>
              <w:jc w:val="both"/>
              <w:rPr>
                <w:rFonts w:eastAsiaTheme="minorEastAsia"/>
                <w:sz w:val="21"/>
                <w:szCs w:val="21"/>
              </w:rPr>
            </w:pPr>
            <w:r>
              <w:rPr>
                <w:rFonts w:eastAsiaTheme="minorEastAsia" w:hint="eastAsia"/>
                <w:sz w:val="21"/>
                <w:szCs w:val="21"/>
              </w:rPr>
              <w:t>注：</w:t>
            </w:r>
          </w:p>
          <w:p w:rsidR="00F60434" w:rsidRDefault="00824F39">
            <w:pPr>
              <w:numPr>
                <w:ilvl w:val="0"/>
                <w:numId w:val="1"/>
              </w:numPr>
              <w:kinsoku w:val="0"/>
              <w:overflowPunct w:val="0"/>
              <w:spacing w:before="4"/>
              <w:ind w:firstLineChars="200" w:firstLine="420"/>
              <w:jc w:val="both"/>
              <w:rPr>
                <w:rFonts w:ascii="宋体" w:hAnsi="宋体" w:cs="宋体"/>
                <w:sz w:val="21"/>
                <w:szCs w:val="21"/>
              </w:rPr>
            </w:pPr>
            <w:r>
              <w:rPr>
                <w:rFonts w:ascii="宋体" w:hAnsi="宋体" w:cs="宋体" w:hint="eastAsia"/>
                <w:sz w:val="21"/>
                <w:szCs w:val="21"/>
              </w:rPr>
              <w:t>招标人在“投标人资质条件、能力和信誉”要求中，除</w:t>
            </w:r>
            <w:r>
              <w:rPr>
                <w:rFonts w:ascii="宋体" w:hAnsi="宋体" w:cs="宋体" w:hint="eastAsia"/>
                <w:sz w:val="21"/>
                <w:szCs w:val="21"/>
              </w:rPr>
              <w:t>1.4.1</w:t>
            </w:r>
            <w:r>
              <w:rPr>
                <w:rFonts w:ascii="宋体" w:hAnsi="宋体" w:cs="宋体" w:hint="eastAsia"/>
                <w:sz w:val="21"/>
                <w:szCs w:val="21"/>
              </w:rPr>
              <w:t>已列入的外，</w:t>
            </w:r>
            <w:r>
              <w:rPr>
                <w:rFonts w:ascii="宋体" w:hAnsi="宋体" w:cs="宋体" w:hint="eastAsia"/>
                <w:sz w:val="21"/>
                <w:szCs w:val="21"/>
              </w:rPr>
              <w:t>招标人不</w:t>
            </w:r>
            <w:r>
              <w:rPr>
                <w:rFonts w:ascii="宋体" w:hAnsi="宋体" w:cs="宋体" w:hint="eastAsia"/>
                <w:sz w:val="21"/>
                <w:szCs w:val="21"/>
              </w:rPr>
              <w:t>得</w:t>
            </w:r>
            <w:r>
              <w:rPr>
                <w:rFonts w:ascii="宋体" w:hAnsi="宋体" w:cs="宋体" w:hint="eastAsia"/>
                <w:sz w:val="21"/>
                <w:szCs w:val="21"/>
              </w:rPr>
              <w:t>以企业注册资本金作为参加投标的条件；也不</w:t>
            </w:r>
            <w:r>
              <w:rPr>
                <w:rFonts w:ascii="宋体" w:hAnsi="宋体" w:cs="宋体" w:hint="eastAsia"/>
                <w:sz w:val="21"/>
                <w:szCs w:val="21"/>
              </w:rPr>
              <w:t>得</w:t>
            </w:r>
            <w:r>
              <w:rPr>
                <w:rFonts w:ascii="宋体" w:hAnsi="宋体" w:cs="宋体" w:hint="eastAsia"/>
                <w:sz w:val="21"/>
                <w:szCs w:val="21"/>
              </w:rPr>
              <w:t>以企业的质量管理体系、环境管理体系、职业安全健康管理体系、银行信用等级等非国家强制要求或非行政许可的投标人资质条件、能力和信誉作为参加投标的条件，否则属于以不合理条件限制、排斥潜在投标人或者投标人。</w:t>
            </w:r>
          </w:p>
          <w:p w:rsidR="00F60434" w:rsidRDefault="00824F39">
            <w:pPr>
              <w:kinsoku w:val="0"/>
              <w:overflowPunct w:val="0"/>
              <w:spacing w:before="4"/>
              <w:ind w:firstLineChars="200" w:firstLine="420"/>
              <w:jc w:val="both"/>
              <w:rPr>
                <w:rFonts w:ascii="宋体" w:hAnsi="宋体" w:cs="宋体"/>
                <w:sz w:val="21"/>
                <w:szCs w:val="21"/>
              </w:rPr>
            </w:pPr>
            <w:r>
              <w:rPr>
                <w:rFonts w:ascii="宋体" w:hAnsi="宋体" w:cs="宋体" w:hint="eastAsia"/>
                <w:color w:val="000000"/>
                <w:sz w:val="21"/>
                <w:szCs w:val="21"/>
              </w:rPr>
              <w:t>2</w:t>
            </w:r>
            <w:r>
              <w:rPr>
                <w:rFonts w:ascii="宋体" w:hAnsi="宋体" w:cs="宋体" w:hint="eastAsia"/>
                <w:color w:val="000000"/>
                <w:sz w:val="21"/>
                <w:szCs w:val="21"/>
              </w:rPr>
              <w:t>、招标人应该按照住房城乡建设部关于印发《建筑业企业资质标准》的通知（建市〔</w:t>
            </w:r>
            <w:r>
              <w:rPr>
                <w:rFonts w:ascii="宋体" w:hAnsi="宋体" w:cs="宋体" w:hint="eastAsia"/>
                <w:color w:val="000000"/>
                <w:sz w:val="21"/>
                <w:szCs w:val="21"/>
              </w:rPr>
              <w:t>2014</w:t>
            </w:r>
            <w:r>
              <w:rPr>
                <w:rFonts w:ascii="宋体" w:hAnsi="宋体" w:cs="宋体" w:hint="eastAsia"/>
                <w:color w:val="000000"/>
                <w:sz w:val="21"/>
                <w:szCs w:val="21"/>
              </w:rPr>
              <w:t>〕</w:t>
            </w:r>
            <w:r>
              <w:rPr>
                <w:rFonts w:ascii="宋体" w:hAnsi="宋体" w:cs="宋体" w:hint="eastAsia"/>
                <w:color w:val="000000"/>
                <w:sz w:val="21"/>
                <w:szCs w:val="21"/>
              </w:rPr>
              <w:t>159</w:t>
            </w:r>
            <w:r>
              <w:rPr>
                <w:rFonts w:ascii="宋体" w:hAnsi="宋体" w:cs="宋体" w:hint="eastAsia"/>
                <w:color w:val="000000"/>
                <w:sz w:val="21"/>
                <w:szCs w:val="21"/>
              </w:rPr>
              <w:t>号）及其配套规定确定对投标人的资质等级要求。</w:t>
            </w:r>
          </w:p>
          <w:p w:rsidR="00F60434" w:rsidRDefault="00824F39">
            <w:pPr>
              <w:kinsoku w:val="0"/>
              <w:overflowPunct w:val="0"/>
              <w:spacing w:before="4"/>
              <w:ind w:firstLineChars="200" w:firstLine="420"/>
              <w:jc w:val="both"/>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资质类别：资质类别应与招标工程内容相对应，当招标工程内容涉及多个资质时，应合理划分标段发包或通过总承包后专业分包的方式发包；确需整体发包要求投标人具备相应多个资质的，应接受投标人组成联合体投标，且不得限制联合体成员的数量，总承包资质范围内的专业工程不得再设置资质要求，否则属于以不合理条件限制、排斥潜在投标人或者投标人。</w:t>
            </w:r>
          </w:p>
          <w:p w:rsidR="00F60434" w:rsidRDefault="00824F39">
            <w:pPr>
              <w:kinsoku w:val="0"/>
              <w:overflowPunct w:val="0"/>
              <w:spacing w:before="4"/>
              <w:ind w:firstLineChars="200" w:firstLine="420"/>
              <w:jc w:val="both"/>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w:t>
            </w:r>
            <w:r>
              <w:rPr>
                <w:rFonts w:ascii="宋体" w:hAnsi="宋体" w:cs="宋体" w:hint="eastAsia"/>
                <w:sz w:val="21"/>
                <w:szCs w:val="21"/>
              </w:rPr>
              <w:t>资质等级：资质等级应根据招标项目的性质、规模和企业资质等级标准对应的可承包范围确定。允许投标人参与投标竞争的是入门资格不是中标的资格。招标人不得以资质等级的高低设定不同的评分标准；招</w:t>
            </w:r>
            <w:r>
              <w:rPr>
                <w:rFonts w:ascii="宋体" w:hAnsi="宋体" w:cs="宋体" w:hint="eastAsia"/>
                <w:sz w:val="21"/>
                <w:szCs w:val="21"/>
              </w:rPr>
              <w:t>标人设定的资质等级高于或低于建市〔</w:t>
            </w:r>
            <w:r>
              <w:rPr>
                <w:rFonts w:ascii="宋体" w:hAnsi="宋体" w:cs="宋体" w:hint="eastAsia"/>
                <w:sz w:val="21"/>
                <w:szCs w:val="21"/>
              </w:rPr>
              <w:t>2014</w:t>
            </w:r>
            <w:r>
              <w:rPr>
                <w:rFonts w:ascii="宋体" w:hAnsi="宋体" w:cs="宋体" w:hint="eastAsia"/>
                <w:sz w:val="21"/>
                <w:szCs w:val="21"/>
              </w:rPr>
              <w:t>〕</w:t>
            </w:r>
            <w:r>
              <w:rPr>
                <w:rFonts w:ascii="宋体" w:hAnsi="宋体" w:cs="宋体" w:hint="eastAsia"/>
                <w:sz w:val="21"/>
                <w:szCs w:val="21"/>
              </w:rPr>
              <w:t>159</w:t>
            </w:r>
            <w:r>
              <w:rPr>
                <w:rFonts w:ascii="宋体" w:hAnsi="宋体" w:cs="宋体" w:hint="eastAsia"/>
                <w:sz w:val="21"/>
                <w:szCs w:val="21"/>
              </w:rPr>
              <w:t>号文件规定的相应资质等级企业承包工程范围，属于以不合理条件限制、排斥潜在投标人或者投标人。</w:t>
            </w:r>
          </w:p>
          <w:p w:rsidR="00F60434" w:rsidRDefault="00824F39">
            <w:pPr>
              <w:kinsoku w:val="0"/>
              <w:overflowPunct w:val="0"/>
              <w:spacing w:before="4"/>
              <w:ind w:firstLineChars="200" w:firstLine="420"/>
              <w:jc w:val="both"/>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w:t>
            </w:r>
            <w:r>
              <w:rPr>
                <w:rFonts w:ascii="宋体" w:hAnsi="宋体" w:cs="宋体" w:hint="eastAsia"/>
                <w:sz w:val="21"/>
                <w:szCs w:val="21"/>
              </w:rPr>
              <w:t>招标人不得以其他不合理条件限制、排斥潜在投标人或者投标人。包括强制要求潜在投标人或者投标人的法定代表人、企业负责人、技术负责人等特定人员亲自购买资格预审文件、招标文件或者参与开标活动；通过设置备案、登记、注册、设立分支机构等无法律、行政法规依据的不合理条件，限制潜在投标人或者投标人进入项目所在地进行投标。</w:t>
            </w:r>
          </w:p>
          <w:p w:rsidR="00F60434" w:rsidRDefault="00824F39">
            <w:pPr>
              <w:kinsoku w:val="0"/>
              <w:overflowPunct w:val="0"/>
              <w:spacing w:before="4"/>
              <w:ind w:firstLineChars="200" w:firstLine="420"/>
              <w:jc w:val="both"/>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w:t>
            </w:r>
            <w:r>
              <w:rPr>
                <w:rStyle w:val="210"/>
                <w:rFonts w:ascii="宋体" w:eastAsia="宋体" w:hAnsi="宋体" w:cs="宋体"/>
                <w:sz w:val="21"/>
                <w:szCs w:val="21"/>
                <w:lang w:val="en-US" w:eastAsia="zh-CN"/>
              </w:rPr>
              <w:t>需要类似项目业绩的，类似项目应以项目的规模、性质和技术</w:t>
            </w:r>
            <w:r>
              <w:rPr>
                <w:rStyle w:val="210"/>
                <w:rFonts w:ascii="宋体" w:eastAsia="宋体" w:hAnsi="宋体" w:cs="宋体"/>
                <w:sz w:val="21"/>
                <w:szCs w:val="21"/>
                <w:lang w:val="en-US" w:eastAsia="zh-CN"/>
              </w:rPr>
              <w:t>要求来确定，不得以特定的行业、地区等条件排斥和限制潜在投标人。类似业绩的定义应明确，用语准确无歧义。类似项目业绩指标应当符合项目的内容，且不得超过</w:t>
            </w:r>
            <w:r>
              <w:rPr>
                <w:rStyle w:val="210"/>
                <w:rFonts w:ascii="宋体" w:eastAsia="宋体" w:hAnsi="宋体" w:cs="宋体"/>
                <w:sz w:val="21"/>
                <w:szCs w:val="21"/>
                <w:lang w:val="en-US" w:eastAsia="zh-CN"/>
              </w:rPr>
              <w:t>2</w:t>
            </w:r>
            <w:r>
              <w:rPr>
                <w:rStyle w:val="210"/>
                <w:rFonts w:ascii="宋体" w:eastAsia="宋体" w:hAnsi="宋体" w:cs="宋体"/>
                <w:sz w:val="21"/>
                <w:szCs w:val="21"/>
                <w:lang w:val="en-US" w:eastAsia="zh-CN"/>
              </w:rPr>
              <w:t>项。</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1.4.</w:t>
            </w:r>
            <w:r>
              <w:rPr>
                <w:rFonts w:eastAsiaTheme="minorEastAsia"/>
                <w:spacing w:val="-3"/>
                <w:sz w:val="21"/>
                <w:szCs w:val="21"/>
              </w:rPr>
              <w:t>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是否接受联合体投标</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pStyle w:val="TableParagraph"/>
              <w:kinsoku w:val="0"/>
              <w:overflowPunct w:val="0"/>
              <w:spacing w:line="359" w:lineRule="exact"/>
              <w:ind w:right="1223"/>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pacing w:val="-1"/>
                <w:sz w:val="21"/>
                <w:szCs w:val="21"/>
              </w:rPr>
              <w:t>□</w:t>
            </w:r>
            <w:r>
              <w:rPr>
                <w:rFonts w:asciiTheme="minorEastAsia" w:eastAsiaTheme="minorEastAsia" w:hAnsiTheme="minorEastAsia" w:cstheme="minorEastAsia" w:hint="eastAsia"/>
                <w:sz w:val="21"/>
                <w:szCs w:val="21"/>
              </w:rPr>
              <w:t>不接受</w:t>
            </w:r>
          </w:p>
          <w:p w:rsidR="00F60434" w:rsidRDefault="00824F39">
            <w:pPr>
              <w:pStyle w:val="TableParagraph"/>
              <w:tabs>
                <w:tab w:val="left" w:pos="3991"/>
              </w:tabs>
              <w:kinsoku w:val="0"/>
              <w:overflowPunct w:val="0"/>
              <w:spacing w:before="4"/>
              <w:jc w:val="both"/>
              <w:rPr>
                <w:rFonts w:asciiTheme="minorEastAsia" w:eastAsiaTheme="minorEastAsia" w:hAnsiTheme="minorEastAsia" w:cstheme="minorEastAsia"/>
                <w:spacing w:val="-3"/>
                <w:sz w:val="21"/>
                <w:szCs w:val="21"/>
              </w:rPr>
            </w:pPr>
            <w:r>
              <w:rPr>
                <w:rFonts w:asciiTheme="minorEastAsia" w:eastAsiaTheme="minorEastAsia" w:hAnsiTheme="minorEastAsia" w:cstheme="minorEastAsia" w:hint="eastAsia"/>
                <w:spacing w:val="-1"/>
                <w:sz w:val="21"/>
                <w:szCs w:val="21"/>
              </w:rPr>
              <w:t>□</w:t>
            </w:r>
            <w:r>
              <w:rPr>
                <w:rFonts w:asciiTheme="minorEastAsia" w:eastAsiaTheme="minorEastAsia" w:hAnsiTheme="minorEastAsia" w:cstheme="minorEastAsia" w:hint="eastAsia"/>
                <w:sz w:val="21"/>
                <w:szCs w:val="21"/>
              </w:rPr>
              <w:t>接受，</w:t>
            </w:r>
            <w:r>
              <w:rPr>
                <w:rFonts w:asciiTheme="minorEastAsia" w:eastAsiaTheme="minorEastAsia" w:hAnsiTheme="minorEastAsia" w:cstheme="minorEastAsia" w:hint="eastAsia"/>
                <w:spacing w:val="-3"/>
                <w:sz w:val="21"/>
                <w:szCs w:val="21"/>
              </w:rPr>
              <w:t>应</w:t>
            </w:r>
            <w:r>
              <w:rPr>
                <w:rFonts w:asciiTheme="minorEastAsia" w:eastAsiaTheme="minorEastAsia" w:hAnsiTheme="minorEastAsia" w:cstheme="minorEastAsia" w:hint="eastAsia"/>
                <w:sz w:val="21"/>
                <w:szCs w:val="21"/>
              </w:rPr>
              <w:t>满</w:t>
            </w:r>
            <w:r>
              <w:rPr>
                <w:rFonts w:asciiTheme="minorEastAsia" w:eastAsiaTheme="minorEastAsia" w:hAnsiTheme="minorEastAsia" w:cstheme="minorEastAsia" w:hint="eastAsia"/>
                <w:spacing w:val="-3"/>
                <w:sz w:val="21"/>
                <w:szCs w:val="21"/>
              </w:rPr>
              <w:t>足</w:t>
            </w:r>
            <w:r>
              <w:rPr>
                <w:rFonts w:asciiTheme="minorEastAsia" w:eastAsiaTheme="minorEastAsia" w:hAnsiTheme="minorEastAsia" w:cstheme="minorEastAsia" w:hint="eastAsia"/>
                <w:sz w:val="21"/>
                <w:szCs w:val="21"/>
              </w:rPr>
              <w:t>下</w:t>
            </w:r>
            <w:r>
              <w:rPr>
                <w:rFonts w:asciiTheme="minorEastAsia" w:eastAsiaTheme="minorEastAsia" w:hAnsiTheme="minorEastAsia" w:cstheme="minorEastAsia" w:hint="eastAsia"/>
                <w:spacing w:val="-3"/>
                <w:sz w:val="21"/>
                <w:szCs w:val="21"/>
              </w:rPr>
              <w:t>列</w:t>
            </w:r>
            <w:r>
              <w:rPr>
                <w:rFonts w:asciiTheme="minorEastAsia" w:eastAsiaTheme="minorEastAsia" w:hAnsiTheme="minorEastAsia" w:cstheme="minorEastAsia" w:hint="eastAsia"/>
                <w:sz w:val="21"/>
                <w:szCs w:val="21"/>
              </w:rPr>
              <w:t>要</w:t>
            </w:r>
            <w:r>
              <w:rPr>
                <w:rFonts w:asciiTheme="minorEastAsia" w:eastAsiaTheme="minorEastAsia" w:hAnsiTheme="minorEastAsia" w:cstheme="minorEastAsia" w:hint="eastAsia"/>
                <w:spacing w:val="-3"/>
                <w:sz w:val="21"/>
                <w:szCs w:val="21"/>
              </w:rPr>
              <w:t>求</w:t>
            </w:r>
            <w:r>
              <w:rPr>
                <w:rFonts w:asciiTheme="minorEastAsia" w:eastAsiaTheme="minorEastAsia" w:hAnsiTheme="minorEastAsia" w:cstheme="minorEastAsia" w:hint="eastAsia"/>
                <w:spacing w:val="-3"/>
                <w:sz w:val="21"/>
                <w:szCs w:val="21"/>
              </w:rPr>
              <w:t>：</w:t>
            </w:r>
          </w:p>
          <w:p w:rsidR="00F60434" w:rsidRDefault="00824F39">
            <w:pPr>
              <w:pStyle w:val="TableParagraph"/>
              <w:tabs>
                <w:tab w:val="left" w:pos="3991"/>
              </w:tabs>
              <w:kinsoku w:val="0"/>
              <w:overflowPunct w:val="0"/>
              <w:spacing w:before="4"/>
              <w:jc w:val="both"/>
              <w:rPr>
                <w:rFonts w:asciiTheme="minorEastAsia" w:eastAsiaTheme="minorEastAsia" w:hAnsiTheme="minorEastAsia" w:cstheme="minorEastAsia"/>
                <w:spacing w:val="-3"/>
                <w:sz w:val="21"/>
                <w:szCs w:val="21"/>
              </w:rPr>
            </w:pPr>
            <w:r>
              <w:rPr>
                <w:rFonts w:asciiTheme="minorEastAsia" w:eastAsiaTheme="minorEastAsia" w:hAnsiTheme="minorEastAsia" w:cstheme="minorEastAsia" w:hint="eastAsia"/>
                <w:spacing w:val="-3"/>
                <w:sz w:val="21"/>
                <w:szCs w:val="21"/>
              </w:rPr>
              <w:t>联合体所有成员数量不得超过家；</w:t>
            </w:r>
          </w:p>
          <w:p w:rsidR="00F60434" w:rsidRDefault="00824F39">
            <w:pPr>
              <w:pStyle w:val="TableParagraph"/>
              <w:tabs>
                <w:tab w:val="left" w:pos="3991"/>
              </w:tabs>
              <w:kinsoku w:val="0"/>
              <w:overflowPunct w:val="0"/>
              <w:spacing w:before="4"/>
              <w:jc w:val="both"/>
              <w:rPr>
                <w:rFonts w:asciiTheme="minorEastAsia" w:eastAsiaTheme="minorEastAsia" w:hAnsiTheme="minorEastAsia" w:cstheme="minorEastAsia"/>
                <w:spacing w:val="-3"/>
                <w:sz w:val="21"/>
                <w:szCs w:val="21"/>
              </w:rPr>
            </w:pPr>
            <w:r>
              <w:rPr>
                <w:rFonts w:asciiTheme="minorEastAsia" w:eastAsiaTheme="minorEastAsia" w:hAnsiTheme="minorEastAsia" w:cstheme="minorEastAsia" w:hint="eastAsia"/>
                <w:spacing w:val="-3"/>
                <w:sz w:val="21"/>
                <w:szCs w:val="21"/>
              </w:rPr>
              <w:t>联合体牵头人应具有资质；联合体投标，应由联合体牵头人获取招标文件和提交投标保证金，在制作数据电文形式投标文件时，投标人名称应填写联合体牵头人名称。如未按要求进行投标，导致投标文件无法读取，由投标人自行负责。</w:t>
            </w:r>
          </w:p>
          <w:p w:rsidR="00F60434" w:rsidRDefault="00824F39">
            <w:pPr>
              <w:pStyle w:val="TableParagraph"/>
              <w:tabs>
                <w:tab w:val="left" w:pos="3991"/>
              </w:tabs>
              <w:kinsoku w:val="0"/>
              <w:overflowPunct w:val="0"/>
              <w:spacing w:before="4"/>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注：本项为单项选择</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1.4.3</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限制投标的情形</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除投标人不得存在投标须知前附表说明所列</w:t>
            </w:r>
            <w:r>
              <w:rPr>
                <w:rFonts w:asciiTheme="minorEastAsia" w:eastAsiaTheme="minorEastAsia" w:hAnsiTheme="minorEastAsia" w:cstheme="minorEastAsia" w:hint="eastAsia"/>
                <w:spacing w:val="-6"/>
                <w:sz w:val="21"/>
                <w:szCs w:val="21"/>
              </w:rPr>
              <w:t>1.4.3</w:t>
            </w:r>
            <w:r>
              <w:rPr>
                <w:rFonts w:asciiTheme="minorEastAsia" w:eastAsiaTheme="minorEastAsia" w:hAnsiTheme="minorEastAsia" w:cstheme="minorEastAsia" w:hint="eastAsia"/>
                <w:spacing w:val="-6"/>
                <w:sz w:val="21"/>
                <w:szCs w:val="21"/>
              </w:rPr>
              <w:t>条的</w:t>
            </w:r>
            <w:r>
              <w:rPr>
                <w:rFonts w:asciiTheme="minorEastAsia" w:eastAsiaTheme="minorEastAsia" w:hAnsiTheme="minorEastAsia" w:cstheme="minorEastAsia" w:hint="eastAsia"/>
                <w:spacing w:val="-6"/>
                <w:sz w:val="21"/>
                <w:szCs w:val="21"/>
              </w:rPr>
              <w:t>12</w:t>
            </w:r>
            <w:r>
              <w:rPr>
                <w:rFonts w:asciiTheme="minorEastAsia" w:eastAsiaTheme="minorEastAsia" w:hAnsiTheme="minorEastAsia" w:cstheme="minorEastAsia" w:hint="eastAsia"/>
                <w:spacing w:val="-6"/>
                <w:sz w:val="21"/>
                <w:szCs w:val="21"/>
              </w:rPr>
              <w:t>种情形之一外，投标人也不得存在下列情形之一：</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13</w:t>
            </w:r>
            <w:r>
              <w:rPr>
                <w:rFonts w:asciiTheme="minorEastAsia" w:eastAsiaTheme="minorEastAsia" w:hAnsiTheme="minorEastAsia" w:cstheme="minorEastAsia" w:hint="eastAsia"/>
                <w:spacing w:val="-6"/>
                <w:sz w:val="21"/>
                <w:szCs w:val="21"/>
              </w:rPr>
              <w:t>）与招标人存在利害关系可能影响招标公正性的法人、其他组织或者个人，不得参加投标。</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14</w:t>
            </w:r>
            <w:r>
              <w:rPr>
                <w:rFonts w:asciiTheme="minorEastAsia" w:eastAsiaTheme="minorEastAsia" w:hAnsiTheme="minorEastAsia" w:cstheme="minorEastAsia" w:hint="eastAsia"/>
                <w:spacing w:val="-6"/>
                <w:sz w:val="21"/>
                <w:szCs w:val="21"/>
              </w:rPr>
              <w:t>）有下列情形之一，不得在同一标段或未划分标段的同一项目中同时投标：</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a</w:t>
            </w:r>
            <w:r>
              <w:rPr>
                <w:rFonts w:asciiTheme="minorEastAsia" w:eastAsiaTheme="minorEastAsia" w:hAnsiTheme="minorEastAsia" w:cstheme="minorEastAsia" w:hint="eastAsia"/>
                <w:spacing w:val="-6"/>
                <w:sz w:val="21"/>
                <w:szCs w:val="21"/>
              </w:rPr>
              <w:t>、单位负责人为同一人的不同单位。</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b</w:t>
            </w:r>
            <w:r>
              <w:rPr>
                <w:rFonts w:asciiTheme="minorEastAsia" w:eastAsiaTheme="minorEastAsia" w:hAnsiTheme="minorEastAsia" w:cstheme="minorEastAsia" w:hint="eastAsia"/>
                <w:spacing w:val="-6"/>
                <w:sz w:val="21"/>
                <w:szCs w:val="21"/>
              </w:rPr>
              <w:t>、存在控股、管理关系的不同单位。</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c</w:t>
            </w:r>
            <w:r>
              <w:rPr>
                <w:rFonts w:asciiTheme="minorEastAsia" w:eastAsiaTheme="minorEastAsia" w:hAnsiTheme="minorEastAsia" w:cstheme="minorEastAsia" w:hint="eastAsia"/>
                <w:spacing w:val="-6"/>
                <w:sz w:val="21"/>
                <w:szCs w:val="21"/>
              </w:rPr>
              <w:t>、被同一单位直接或间接持股不低于</w:t>
            </w:r>
            <w:r>
              <w:rPr>
                <w:rFonts w:asciiTheme="minorEastAsia" w:eastAsiaTheme="minorEastAsia" w:hAnsiTheme="minorEastAsia" w:cstheme="minorEastAsia" w:hint="eastAsia"/>
                <w:spacing w:val="-6"/>
                <w:sz w:val="21"/>
                <w:szCs w:val="21"/>
              </w:rPr>
              <w:t>30%</w:t>
            </w:r>
            <w:r>
              <w:rPr>
                <w:rFonts w:asciiTheme="minorEastAsia" w:eastAsiaTheme="minorEastAsia" w:hAnsiTheme="minorEastAsia" w:cstheme="minorEastAsia" w:hint="eastAsia"/>
                <w:spacing w:val="-6"/>
                <w:sz w:val="21"/>
                <w:szCs w:val="21"/>
              </w:rPr>
              <w:t>的两个及两个以上单位。</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15</w:t>
            </w:r>
            <w:r>
              <w:rPr>
                <w:rFonts w:asciiTheme="minorEastAsia" w:eastAsiaTheme="minorEastAsia" w:hAnsiTheme="minorEastAsia" w:cstheme="minorEastAsia" w:hint="eastAsia"/>
                <w:spacing w:val="-6"/>
                <w:sz w:val="21"/>
                <w:szCs w:val="21"/>
              </w:rPr>
              <w:t>）参加本项目投标的项目管理机构拟派项目负责人、拟派技术负责人在其他未完工项目担任职务或在本项目投标截止时</w:t>
            </w:r>
            <w:r>
              <w:rPr>
                <w:rFonts w:asciiTheme="minorEastAsia" w:eastAsiaTheme="minorEastAsia" w:hAnsiTheme="minorEastAsia" w:cstheme="minorEastAsia" w:hint="eastAsia"/>
                <w:spacing w:val="-6"/>
                <w:sz w:val="21"/>
                <w:szCs w:val="21"/>
              </w:rPr>
              <w:t>，投标人对本项目的拟派项目负责人、拟派技术负责人不得在其它项目中成为第一中标候选人拟派项目负责人、拟派技术负责人。</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16</w:t>
            </w:r>
            <w:r>
              <w:rPr>
                <w:rFonts w:asciiTheme="minorEastAsia" w:eastAsiaTheme="minorEastAsia" w:hAnsiTheme="minorEastAsia" w:cstheme="minorEastAsia" w:hint="eastAsia"/>
                <w:spacing w:val="-6"/>
                <w:sz w:val="21"/>
                <w:szCs w:val="21"/>
              </w:rPr>
              <w:t>）近半年内在所有招投标和合同履行过程中因招投标或重大安全质量违法违规被监督部门行政处罚的；</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17</w:t>
            </w:r>
            <w:r>
              <w:rPr>
                <w:rFonts w:asciiTheme="minorEastAsia" w:eastAsiaTheme="minorEastAsia" w:hAnsiTheme="minorEastAsia" w:cstheme="minorEastAsia" w:hint="eastAsia"/>
                <w:spacing w:val="-6"/>
                <w:sz w:val="21"/>
                <w:szCs w:val="21"/>
              </w:rPr>
              <w:t>）近年（限定</w:t>
            </w:r>
            <w:r>
              <w:rPr>
                <w:rFonts w:asciiTheme="minorEastAsia" w:eastAsiaTheme="minorEastAsia" w:hAnsiTheme="minorEastAsia" w:cstheme="minorEastAsia" w:hint="eastAsia"/>
                <w:spacing w:val="-6"/>
                <w:sz w:val="21"/>
                <w:szCs w:val="21"/>
              </w:rPr>
              <w:t>0-3</w:t>
            </w:r>
            <w:r>
              <w:rPr>
                <w:rFonts w:asciiTheme="minorEastAsia" w:eastAsiaTheme="minorEastAsia" w:hAnsiTheme="minorEastAsia" w:cstheme="minorEastAsia" w:hint="eastAsia"/>
                <w:spacing w:val="-6"/>
                <w:sz w:val="21"/>
                <w:szCs w:val="21"/>
              </w:rPr>
              <w:t>年）内在招投标和合同履行过程中有腐败行为并被司法机关认定为犯罪的；</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18</w:t>
            </w:r>
            <w:r>
              <w:rPr>
                <w:rFonts w:asciiTheme="minorEastAsia" w:eastAsiaTheme="minorEastAsia" w:hAnsiTheme="minorEastAsia" w:cstheme="minorEastAsia" w:hint="eastAsia"/>
                <w:spacing w:val="-6"/>
                <w:sz w:val="21"/>
                <w:szCs w:val="21"/>
              </w:rPr>
              <w:t>）近年（限定</w:t>
            </w:r>
            <w:r>
              <w:rPr>
                <w:rFonts w:asciiTheme="minorEastAsia" w:eastAsiaTheme="minorEastAsia" w:hAnsiTheme="minorEastAsia" w:cstheme="minorEastAsia" w:hint="eastAsia"/>
                <w:spacing w:val="-6"/>
                <w:sz w:val="21"/>
                <w:szCs w:val="21"/>
              </w:rPr>
              <w:t>0-3</w:t>
            </w:r>
            <w:r>
              <w:rPr>
                <w:rFonts w:asciiTheme="minorEastAsia" w:eastAsiaTheme="minorEastAsia" w:hAnsiTheme="minorEastAsia" w:cstheme="minorEastAsia" w:hint="eastAsia"/>
                <w:spacing w:val="-6"/>
                <w:sz w:val="21"/>
                <w:szCs w:val="21"/>
              </w:rPr>
              <w:t>年）内，在招标人（包括与本项目招标人有股权或隶属关系的招标人）的既往项目合同履行过程中，被监督部门或司法机关认定投标人不履行合同、项目负责人或主要技术负责人被招标人撤换的；</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投标须知前附表说明所列</w:t>
            </w:r>
            <w:r>
              <w:rPr>
                <w:rFonts w:asciiTheme="minorEastAsia" w:eastAsiaTheme="minorEastAsia" w:hAnsiTheme="minorEastAsia" w:cstheme="minorEastAsia" w:hint="eastAsia"/>
                <w:spacing w:val="-6"/>
                <w:sz w:val="21"/>
                <w:szCs w:val="21"/>
              </w:rPr>
              <w:t>1.4.3</w:t>
            </w:r>
            <w:r>
              <w:rPr>
                <w:rFonts w:asciiTheme="minorEastAsia" w:eastAsiaTheme="minorEastAsia" w:hAnsiTheme="minorEastAsia" w:cstheme="minorEastAsia" w:hint="eastAsia"/>
                <w:spacing w:val="-6"/>
                <w:sz w:val="21"/>
                <w:szCs w:val="21"/>
              </w:rPr>
              <w:t>条“骗取中标”是指：</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1</w:t>
            </w:r>
            <w:r>
              <w:rPr>
                <w:rFonts w:asciiTheme="minorEastAsia" w:eastAsiaTheme="minorEastAsia" w:hAnsiTheme="minorEastAsia" w:cstheme="minorEastAsia" w:hint="eastAsia"/>
                <w:spacing w:val="-6"/>
                <w:sz w:val="21"/>
                <w:szCs w:val="21"/>
              </w:rPr>
              <w:t>）投标人以他人名义投标或者以其他方式弄虚作假，骗取中标。</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2</w:t>
            </w:r>
            <w:r>
              <w:rPr>
                <w:rFonts w:asciiTheme="minorEastAsia" w:eastAsiaTheme="minorEastAsia" w:hAnsiTheme="minorEastAsia" w:cstheme="minorEastAsia" w:hint="eastAsia"/>
                <w:spacing w:val="-6"/>
                <w:sz w:val="21"/>
                <w:szCs w:val="21"/>
              </w:rPr>
              <w:t>）骗取中标包括投标人在既往工程建设项目投标中被评标委员会在评标中认定并该投标人没有提出异议、投诉的，也包括行政监督部门已经生效的处理处罚中认定的、司法机关在已经生效的法律文书中认定的弄虚作假事实。</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3</w:t>
            </w:r>
            <w:r>
              <w:rPr>
                <w:rFonts w:asciiTheme="minorEastAsia" w:eastAsiaTheme="minorEastAsia" w:hAnsiTheme="minorEastAsia" w:cstheme="minorEastAsia" w:hint="eastAsia"/>
                <w:spacing w:val="-6"/>
                <w:sz w:val="21"/>
                <w:szCs w:val="21"/>
              </w:rPr>
              <w:t>）投标人在参加招投标活动最近三年内，因弄虚作假，骗取中标被取消（禁入）在一定期限内参加投标活动期限届满，可以参加招投标活动。</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4</w:t>
            </w:r>
            <w:r>
              <w:rPr>
                <w:rFonts w:asciiTheme="minorEastAsia" w:eastAsiaTheme="minorEastAsia" w:hAnsiTheme="minorEastAsia" w:cstheme="minorEastAsia" w:hint="eastAsia"/>
                <w:spacing w:val="-6"/>
                <w:sz w:val="21"/>
                <w:szCs w:val="21"/>
              </w:rPr>
              <w:t>）骗取中标最近三年内是指：被评标委员会认定的，从评标结果公示</w:t>
            </w:r>
            <w:r>
              <w:rPr>
                <w:rFonts w:asciiTheme="minorEastAsia" w:eastAsiaTheme="minorEastAsia" w:hAnsiTheme="minorEastAsia" w:cstheme="minorEastAsia" w:hint="eastAsia"/>
                <w:spacing w:val="-6"/>
                <w:sz w:val="21"/>
                <w:szCs w:val="21"/>
              </w:rPr>
              <w:t>之日起算；</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w:t>
            </w:r>
            <w:r>
              <w:rPr>
                <w:rFonts w:asciiTheme="minorEastAsia" w:eastAsiaTheme="minorEastAsia" w:hAnsiTheme="minorEastAsia" w:cstheme="minorEastAsia" w:hint="eastAsia"/>
                <w:spacing w:val="-6"/>
                <w:sz w:val="21"/>
                <w:szCs w:val="21"/>
              </w:rPr>
              <w:t>）行政监督部门的处理处罚从处理处罚之日起算；司法机关的法律文书从生效之日起算，至本项目投标截止之日止。</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投标须知前附表说明所列</w:t>
            </w:r>
            <w:r>
              <w:rPr>
                <w:rFonts w:asciiTheme="minorEastAsia" w:eastAsiaTheme="minorEastAsia" w:hAnsiTheme="minorEastAsia" w:cstheme="minorEastAsia" w:hint="eastAsia"/>
                <w:spacing w:val="-6"/>
                <w:sz w:val="21"/>
                <w:szCs w:val="21"/>
              </w:rPr>
              <w:t>1.4.3</w:t>
            </w:r>
            <w:r>
              <w:rPr>
                <w:rFonts w:asciiTheme="minorEastAsia" w:eastAsiaTheme="minorEastAsia" w:hAnsiTheme="minorEastAsia" w:cstheme="minorEastAsia" w:hint="eastAsia"/>
                <w:spacing w:val="-6"/>
                <w:sz w:val="21"/>
                <w:szCs w:val="21"/>
              </w:rPr>
              <w:t>条“严重违约”是指：</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1</w:t>
            </w:r>
            <w:r>
              <w:rPr>
                <w:rFonts w:asciiTheme="minorEastAsia" w:eastAsiaTheme="minorEastAsia" w:hAnsiTheme="minorEastAsia" w:cstheme="minorEastAsia" w:hint="eastAsia"/>
                <w:spacing w:val="-6"/>
                <w:sz w:val="21"/>
                <w:szCs w:val="21"/>
              </w:rPr>
              <w:t>）在经营活动中，被行政监督部门或司法机关认定为情节严重的或严重违约的。</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2</w:t>
            </w:r>
            <w:r>
              <w:rPr>
                <w:rFonts w:asciiTheme="minorEastAsia" w:eastAsiaTheme="minorEastAsia" w:hAnsiTheme="minorEastAsia" w:cstheme="minorEastAsia" w:hint="eastAsia"/>
                <w:spacing w:val="-6"/>
                <w:sz w:val="21"/>
                <w:szCs w:val="21"/>
              </w:rPr>
              <w:t>）在经营活动中，被行政监督部门或司法机关认定不履行合同主要义务的。</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3</w:t>
            </w:r>
            <w:r>
              <w:rPr>
                <w:rFonts w:asciiTheme="minorEastAsia" w:eastAsiaTheme="minorEastAsia" w:hAnsiTheme="minorEastAsia" w:cstheme="minorEastAsia" w:hint="eastAsia"/>
                <w:spacing w:val="-6"/>
                <w:sz w:val="21"/>
                <w:szCs w:val="21"/>
              </w:rPr>
              <w:t>）在既往工程建设项目中，转包的。</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4</w:t>
            </w:r>
            <w:r>
              <w:rPr>
                <w:rFonts w:asciiTheme="minorEastAsia" w:eastAsiaTheme="minorEastAsia" w:hAnsiTheme="minorEastAsia" w:cstheme="minorEastAsia" w:hint="eastAsia"/>
                <w:spacing w:val="-6"/>
                <w:sz w:val="21"/>
                <w:szCs w:val="21"/>
              </w:rPr>
              <w:t>）在既往工程建设项目中，违法分包</w:t>
            </w:r>
            <w:r>
              <w:rPr>
                <w:rFonts w:asciiTheme="minorEastAsia" w:eastAsiaTheme="minorEastAsia" w:hAnsiTheme="minorEastAsia" w:cstheme="minorEastAsia" w:hint="eastAsia"/>
                <w:spacing w:val="-6"/>
                <w:sz w:val="21"/>
                <w:szCs w:val="21"/>
              </w:rPr>
              <w:t xml:space="preserve"> 2 </w:t>
            </w:r>
            <w:r>
              <w:rPr>
                <w:rFonts w:asciiTheme="minorEastAsia" w:eastAsiaTheme="minorEastAsia" w:hAnsiTheme="minorEastAsia" w:cstheme="minorEastAsia" w:hint="eastAsia"/>
                <w:spacing w:val="-6"/>
                <w:sz w:val="21"/>
                <w:szCs w:val="21"/>
              </w:rPr>
              <w:t>次以上的。</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w:t>
            </w:r>
            <w:r>
              <w:rPr>
                <w:rFonts w:asciiTheme="minorEastAsia" w:eastAsiaTheme="minorEastAsia" w:hAnsiTheme="minorEastAsia" w:cstheme="minorEastAsia" w:hint="eastAsia"/>
                <w:spacing w:val="-6"/>
                <w:sz w:val="21"/>
                <w:szCs w:val="21"/>
              </w:rPr>
              <w:t>）在既往工程建设项目中，没有资质的实际施工人借用投标人名义与他人签订合同</w:t>
            </w:r>
            <w:r>
              <w:rPr>
                <w:rFonts w:asciiTheme="minorEastAsia" w:eastAsiaTheme="minorEastAsia" w:hAnsiTheme="minorEastAsia" w:cstheme="minorEastAsia" w:hint="eastAsia"/>
                <w:spacing w:val="-6"/>
                <w:sz w:val="21"/>
                <w:szCs w:val="21"/>
              </w:rPr>
              <w:t xml:space="preserve"> 2 </w:t>
            </w:r>
            <w:r>
              <w:rPr>
                <w:rFonts w:asciiTheme="minorEastAsia" w:eastAsiaTheme="minorEastAsia" w:hAnsiTheme="minorEastAsia" w:cstheme="minorEastAsia" w:hint="eastAsia"/>
                <w:spacing w:val="-6"/>
                <w:sz w:val="21"/>
                <w:szCs w:val="21"/>
              </w:rPr>
              <w:t>次以上的。</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6</w:t>
            </w:r>
            <w:r>
              <w:rPr>
                <w:rFonts w:asciiTheme="minorEastAsia" w:eastAsiaTheme="minorEastAsia" w:hAnsiTheme="minorEastAsia" w:cstheme="minorEastAsia" w:hint="eastAsia"/>
                <w:spacing w:val="-6"/>
                <w:sz w:val="21"/>
                <w:szCs w:val="21"/>
              </w:rPr>
              <w:t>）在既往工程建设项目中，合同约定的期限内没有完工，且在发包人催告的合理期限内仍未完工</w:t>
            </w:r>
            <w:r>
              <w:rPr>
                <w:rFonts w:asciiTheme="minorEastAsia" w:eastAsiaTheme="minorEastAsia" w:hAnsiTheme="minorEastAsia" w:cstheme="minorEastAsia" w:hint="eastAsia"/>
                <w:spacing w:val="-6"/>
                <w:sz w:val="21"/>
                <w:szCs w:val="21"/>
              </w:rPr>
              <w:t xml:space="preserve"> 2 </w:t>
            </w:r>
            <w:r>
              <w:rPr>
                <w:rFonts w:asciiTheme="minorEastAsia" w:eastAsiaTheme="minorEastAsia" w:hAnsiTheme="minorEastAsia" w:cstheme="minorEastAsia" w:hint="eastAsia"/>
                <w:spacing w:val="-6"/>
                <w:sz w:val="21"/>
                <w:szCs w:val="21"/>
              </w:rPr>
              <w:t>次以上的（发包人有过错或不可抗力除外）。</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7</w:t>
            </w:r>
            <w:r>
              <w:rPr>
                <w:rFonts w:asciiTheme="minorEastAsia" w:eastAsiaTheme="minorEastAsia" w:hAnsiTheme="minorEastAsia" w:cstheme="minorEastAsia" w:hint="eastAsia"/>
                <w:spacing w:val="-6"/>
                <w:sz w:val="21"/>
                <w:szCs w:val="21"/>
              </w:rPr>
              <w:t>）在既往以信用担保函提交投标保证金、履约保证金的项目中，保证人没有承担保证责任，被保证的投标人不能参加本项目投标（保证人在投标截止之日前，已经承担保证责任的不计）。</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8</w:t>
            </w:r>
            <w:r>
              <w:rPr>
                <w:rFonts w:asciiTheme="minorEastAsia" w:eastAsiaTheme="minorEastAsia" w:hAnsiTheme="minorEastAsia" w:cstheme="minorEastAsia" w:hint="eastAsia"/>
                <w:spacing w:val="-6"/>
                <w:sz w:val="21"/>
                <w:szCs w:val="21"/>
              </w:rPr>
              <w:t>）投标人在招标人（包括与本项目招标人有股权或隶属关系的招标人）的既往项目合同履行过程中，被行政监督部门或司法机关认定投标人不履行合同，项目经理或主要技术负责人被招标人撤换的。</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注：（</w:t>
            </w:r>
            <w:r>
              <w:rPr>
                <w:rFonts w:asciiTheme="minorEastAsia" w:eastAsiaTheme="minorEastAsia" w:hAnsiTheme="minorEastAsia" w:cstheme="minorEastAsia" w:hint="eastAsia"/>
                <w:spacing w:val="-6"/>
                <w:sz w:val="21"/>
                <w:szCs w:val="21"/>
              </w:rPr>
              <w:t>1</w:t>
            </w:r>
            <w:r>
              <w:rPr>
                <w:rFonts w:asciiTheme="minorEastAsia" w:eastAsiaTheme="minorEastAsia" w:hAnsiTheme="minorEastAsia" w:cstheme="minorEastAsia" w:hint="eastAsia"/>
                <w:spacing w:val="-6"/>
                <w:sz w:val="21"/>
                <w:szCs w:val="21"/>
              </w:rPr>
              <w:t>）本项中的选择为多项选</w:t>
            </w:r>
            <w:r>
              <w:rPr>
                <w:rFonts w:asciiTheme="minorEastAsia" w:eastAsiaTheme="minorEastAsia" w:hAnsiTheme="minorEastAsia" w:cstheme="minorEastAsia" w:hint="eastAsia"/>
                <w:spacing w:val="-6"/>
                <w:sz w:val="21"/>
                <w:szCs w:val="21"/>
              </w:rPr>
              <w:t>择。招标人可以全选（包括有些可选择项可能只有一项）、也可以任选其中一项或几项，还可以都不选。招标人没有选择的项，不得就同一个问题和相似的内容再另行规定。没有选择的项删除，不改变已选择项的编号，下同。以下没有标明“单项选择”的都为“多选择项”，不再单独注明。</w:t>
            </w:r>
          </w:p>
          <w:p w:rsidR="00F60434" w:rsidRDefault="00824F39" w:rsidP="00F21901">
            <w:pPr>
              <w:pStyle w:val="TableParagraph"/>
              <w:tabs>
                <w:tab w:val="left" w:pos="3991"/>
              </w:tabs>
              <w:kinsoku w:val="0"/>
              <w:overflowPunct w:val="0"/>
              <w:spacing w:before="4"/>
              <w:ind w:firstLineChars="200" w:firstLine="408"/>
              <w:jc w:val="both"/>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2</w:t>
            </w:r>
            <w:r>
              <w:rPr>
                <w:rFonts w:asciiTheme="minorEastAsia" w:eastAsiaTheme="minorEastAsia" w:hAnsiTheme="minorEastAsia" w:cstheme="minorEastAsia" w:hint="eastAsia"/>
                <w:spacing w:val="-6"/>
                <w:sz w:val="21"/>
                <w:szCs w:val="21"/>
              </w:rPr>
              <w:t>）除以上限制投标的情形和法律法规另有规定外，招标人不再另增加限制投标的情形。</w:t>
            </w:r>
          </w:p>
        </w:tc>
      </w:tr>
      <w:tr w:rsidR="00F60434">
        <w:trPr>
          <w:trHeight w:val="1048"/>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1.10.2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ascii="宋体" w:hint="eastAsia"/>
                <w:sz w:val="21"/>
              </w:rPr>
              <w:t>投标人提出异议的截止时间和方法</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ind w:firstLineChars="200" w:firstLine="420"/>
              <w:rPr>
                <w:rStyle w:val="210"/>
                <w:rFonts w:ascii="宋体" w:eastAsia="宋体" w:hAnsi="宋体" w:cs="宋体" w:hint="default"/>
                <w:color w:val="auto"/>
                <w:sz w:val="21"/>
                <w:szCs w:val="21"/>
                <w:lang w:val="en-US" w:eastAsia="zh-CN"/>
              </w:rPr>
            </w:pPr>
            <w:r>
              <w:rPr>
                <w:rStyle w:val="210"/>
                <w:rFonts w:ascii="宋体" w:eastAsia="宋体" w:hAnsi="宋体" w:cs="宋体"/>
                <w:color w:val="auto"/>
                <w:sz w:val="21"/>
                <w:szCs w:val="21"/>
                <w:lang w:val="en-US" w:eastAsia="zh-CN"/>
              </w:rPr>
              <w:t>递交投标文件截止时间</w:t>
            </w:r>
            <w:r>
              <w:rPr>
                <w:rStyle w:val="210"/>
                <w:rFonts w:ascii="宋体" w:eastAsia="宋体" w:hAnsi="宋体" w:cs="宋体"/>
                <w:color w:val="auto"/>
                <w:sz w:val="21"/>
                <w:szCs w:val="21"/>
                <w:lang w:val="en-US" w:eastAsia="zh-CN"/>
              </w:rPr>
              <w:t>10</w:t>
            </w:r>
            <w:r>
              <w:rPr>
                <w:rStyle w:val="210"/>
                <w:rFonts w:ascii="宋体" w:eastAsia="宋体" w:hAnsi="宋体" w:cs="宋体"/>
                <w:color w:val="auto"/>
                <w:sz w:val="21"/>
                <w:szCs w:val="21"/>
                <w:lang w:val="en-US" w:eastAsia="zh-CN"/>
              </w:rPr>
              <w:t>天前，所有按招标公告要求获取招标文件的潜在投标人，都可以通过达州市公共资源交易服务平台，对招标文件在线提出异议，招标人（招标代理机构）应当自收到异议之日起</w:t>
            </w:r>
            <w:r>
              <w:rPr>
                <w:rStyle w:val="210"/>
                <w:rFonts w:ascii="宋体" w:eastAsia="宋体" w:hAnsi="宋体" w:cs="宋体"/>
                <w:color w:val="auto"/>
                <w:sz w:val="21"/>
                <w:szCs w:val="21"/>
                <w:lang w:val="en-US" w:eastAsia="zh-CN"/>
              </w:rPr>
              <w:t>3</w:t>
            </w:r>
            <w:r>
              <w:rPr>
                <w:rStyle w:val="210"/>
                <w:rFonts w:ascii="宋体" w:eastAsia="宋体" w:hAnsi="宋体" w:cs="宋体"/>
                <w:color w:val="auto"/>
                <w:sz w:val="21"/>
                <w:szCs w:val="21"/>
                <w:lang w:val="en-US" w:eastAsia="zh-CN"/>
              </w:rPr>
              <w:t>日内做出答复。招标人答复后，对招标文件的异议以及答复将匿名在达州市公共资源交易服务网公开，接受社会监督。</w:t>
            </w:r>
          </w:p>
          <w:p w:rsidR="00F60434" w:rsidRDefault="00824F39">
            <w:pPr>
              <w:ind w:firstLineChars="200" w:firstLine="420"/>
            </w:pPr>
            <w:r>
              <w:rPr>
                <w:rStyle w:val="210"/>
                <w:rFonts w:ascii="宋体" w:eastAsia="宋体" w:hAnsi="宋体" w:cs="宋体"/>
                <w:color w:val="auto"/>
                <w:sz w:val="21"/>
                <w:szCs w:val="21"/>
                <w:lang w:val="en-US" w:eastAsia="zh-CN"/>
              </w:rPr>
              <w:t>注：潜在投标人提出的异议应是招标文件载明的投标条件、评标办法、合同等存在歧视排斥限制、潜在投标人的内容以及招标文件其他违反公开、公平、公正和诚实信用原则的内容，潜在投标人不得在达州市公共资源交易服务平台中提出与招标文件无关的内</w:t>
            </w:r>
            <w:r>
              <w:rPr>
                <w:rStyle w:val="210"/>
                <w:rFonts w:ascii="宋体" w:eastAsia="宋体" w:hAnsi="宋体" w:cs="宋体"/>
                <w:color w:val="auto"/>
                <w:sz w:val="21"/>
                <w:szCs w:val="21"/>
                <w:lang w:val="en-US" w:eastAsia="zh-CN"/>
              </w:rPr>
              <w:t>容。潜在投标人不得在系统中发布</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一</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反对宪法所确定的基本原则的；</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二</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危害国家安全，泄露国家秘密，颠覆国家政权，破坏国家统一的；</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三</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损害国家荣誉和利益的；</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四</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歪曲、丑化、亵渎、否定英雄烈士事迹和精神，以侮辱、诽谤或者其他方式侵害英雄烈士的姓名、肖像、名誉、荣誉的；</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五</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宣扬恐怖主义、极端主义或者煽动实施恐怖活动、极端主义活动的；</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六</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煽动民族仇恨、民族歧视，破坏民族团结的；</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七</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破坏国家宗教政策，宣扬邪教和封建迷信的；</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八</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散布谣言，扰乱经济秩序和社会秩序的；</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九</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散布淫秽、色情、赌博、暴力、凶杀、恐怖</w:t>
            </w:r>
            <w:r>
              <w:rPr>
                <w:rStyle w:val="210"/>
                <w:rFonts w:ascii="宋体" w:eastAsia="宋体" w:hAnsi="宋体" w:cs="宋体"/>
                <w:color w:val="auto"/>
                <w:sz w:val="21"/>
                <w:szCs w:val="21"/>
                <w:lang w:val="en-US" w:eastAsia="zh-CN"/>
              </w:rPr>
              <w:t>或者教唆犯罪的；</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十</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侮辱或者诽谤他人，侵害他人名誉、隐私和其他合法权益的；</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十一</w:t>
            </w:r>
            <w:r>
              <w:rPr>
                <w:rStyle w:val="210"/>
                <w:rFonts w:ascii="宋体" w:eastAsia="宋体" w:hAnsi="宋体" w:cs="宋体"/>
                <w:color w:val="auto"/>
                <w:sz w:val="21"/>
                <w:szCs w:val="21"/>
                <w:lang w:val="en-US" w:eastAsia="zh-CN"/>
              </w:rPr>
              <w:t>)</w:t>
            </w:r>
            <w:r>
              <w:rPr>
                <w:rStyle w:val="210"/>
                <w:rFonts w:ascii="宋体" w:eastAsia="宋体" w:hAnsi="宋体" w:cs="宋体"/>
                <w:color w:val="auto"/>
                <w:sz w:val="21"/>
                <w:szCs w:val="21"/>
                <w:lang w:val="en-US" w:eastAsia="zh-CN"/>
              </w:rPr>
              <w:t>法律、行政法规禁止的其他内容，若潜在投标人或投标人存在上述情形，将依法依规处理。</w:t>
            </w:r>
          </w:p>
        </w:tc>
      </w:tr>
      <w:tr w:rsidR="00F60434">
        <w:trPr>
          <w:trHeight w:val="1048"/>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1.10.3</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招标人书面澄清的时间和方法</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ind w:firstLineChars="200" w:firstLine="420"/>
              <w:rPr>
                <w:rStyle w:val="210"/>
                <w:rFonts w:ascii="宋体" w:eastAsia="宋体" w:hAnsi="宋体" w:cs="宋体" w:hint="default"/>
                <w:color w:val="auto"/>
                <w:sz w:val="21"/>
                <w:szCs w:val="21"/>
                <w:lang w:val="en-US" w:eastAsia="zh-CN"/>
              </w:rPr>
            </w:pPr>
            <w:r>
              <w:rPr>
                <w:rStyle w:val="210"/>
                <w:rFonts w:ascii="宋体" w:eastAsia="宋体" w:hAnsi="宋体" w:cs="宋体"/>
                <w:color w:val="auto"/>
                <w:sz w:val="21"/>
                <w:szCs w:val="21"/>
                <w:lang w:val="en-US" w:eastAsia="zh-CN"/>
              </w:rPr>
              <w:t>递交投标文件截止时间</w:t>
            </w:r>
            <w:r>
              <w:rPr>
                <w:rStyle w:val="210"/>
                <w:rFonts w:ascii="宋体" w:eastAsia="宋体" w:hAnsi="宋体" w:cs="宋体"/>
                <w:color w:val="auto"/>
                <w:sz w:val="21"/>
                <w:szCs w:val="21"/>
                <w:lang w:val="en-US" w:eastAsia="zh-CN"/>
              </w:rPr>
              <w:t>15</w:t>
            </w:r>
            <w:r>
              <w:rPr>
                <w:rStyle w:val="210"/>
                <w:rFonts w:ascii="宋体" w:eastAsia="宋体" w:hAnsi="宋体" w:cs="宋体"/>
                <w:color w:val="auto"/>
                <w:sz w:val="21"/>
                <w:szCs w:val="21"/>
                <w:lang w:val="en-US" w:eastAsia="zh-CN"/>
              </w:rPr>
              <w:t>天前。由招标人（含招标代理机构）通过网络在线方式（登陆达州市公共资源交易服务网“澄清与修改文件”）向所有投标人澄清。所有按招标文件要求获取了招标文件的潜在投标人登陆达州市公共资源交易服务网站—会员端系统，凭数字证书获取澄清。</w:t>
            </w:r>
          </w:p>
          <w:p w:rsidR="00F60434" w:rsidRDefault="00824F39">
            <w:pPr>
              <w:ind w:firstLineChars="200" w:firstLine="420"/>
              <w:rPr>
                <w:rStyle w:val="210"/>
                <w:rFonts w:ascii="宋体" w:eastAsia="宋体" w:hAnsi="宋体" w:cs="宋体" w:hint="default"/>
                <w:color w:val="auto"/>
                <w:sz w:val="21"/>
                <w:szCs w:val="21"/>
                <w:lang w:val="en-US" w:eastAsia="zh-CN"/>
              </w:rPr>
            </w:pPr>
            <w:r>
              <w:rPr>
                <w:rStyle w:val="210"/>
                <w:rFonts w:ascii="宋体" w:eastAsia="宋体" w:hAnsi="宋体" w:cs="宋体"/>
                <w:color w:val="auto"/>
                <w:sz w:val="21"/>
                <w:szCs w:val="21"/>
                <w:lang w:val="en-US" w:eastAsia="zh-CN"/>
              </w:rPr>
              <w:t>注：招标人、招标代理机构应当自收到异议之日起</w:t>
            </w:r>
            <w:r>
              <w:rPr>
                <w:rStyle w:val="210"/>
                <w:rFonts w:ascii="宋体" w:eastAsia="宋体" w:hAnsi="宋体" w:cs="宋体"/>
                <w:color w:val="auto"/>
                <w:sz w:val="21"/>
                <w:szCs w:val="21"/>
                <w:lang w:val="en-US" w:eastAsia="zh-CN"/>
              </w:rPr>
              <w:t>3</w:t>
            </w:r>
            <w:r>
              <w:rPr>
                <w:rStyle w:val="210"/>
                <w:rFonts w:ascii="宋体" w:eastAsia="宋体" w:hAnsi="宋体" w:cs="宋体"/>
                <w:color w:val="auto"/>
                <w:sz w:val="21"/>
                <w:szCs w:val="21"/>
                <w:lang w:val="en-US" w:eastAsia="zh-CN"/>
              </w:rPr>
              <w:t>日内做出答复。其中异议内容匿名在达州市公共资源交易服务网公开，异议答复在达州市公共资源交易服务网公开。</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szCs w:val="21"/>
              </w:rPr>
            </w:pPr>
            <w:r>
              <w:rPr>
                <w:rFonts w:eastAsia="Noto Sans S Chinese Light"/>
                <w:sz w:val="21"/>
                <w:szCs w:val="21"/>
              </w:rPr>
              <w:t>1.</w:t>
            </w:r>
            <w:r>
              <w:rPr>
                <w:rFonts w:eastAsia="Noto Sans S Chinese Light"/>
                <w:spacing w:val="-8"/>
                <w:sz w:val="21"/>
                <w:szCs w:val="21"/>
              </w:rPr>
              <w:t>1</w:t>
            </w:r>
            <w:r>
              <w:rPr>
                <w:rFonts w:eastAsia="Noto Sans S Chinese Light"/>
                <w:spacing w:val="-1"/>
                <w:sz w:val="21"/>
                <w:szCs w:val="21"/>
              </w:rPr>
              <w:t>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szCs w:val="21"/>
              </w:rPr>
            </w:pPr>
            <w:r>
              <w:rPr>
                <w:sz w:val="21"/>
                <w:szCs w:val="21"/>
              </w:rPr>
              <w:t>分包</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rsidP="00F21901">
            <w:pPr>
              <w:pStyle w:val="TableParagraph"/>
              <w:kinsoku w:val="0"/>
              <w:overflowPunct w:val="0"/>
              <w:spacing w:line="400" w:lineRule="exact"/>
              <w:ind w:right="1223" w:firstLineChars="100" w:firstLine="209"/>
              <w:jc w:val="both"/>
              <w:rPr>
                <w:sz w:val="21"/>
                <w:szCs w:val="21"/>
              </w:rPr>
            </w:pPr>
            <w:r>
              <w:rPr>
                <w:rFonts w:asciiTheme="minorEastAsia" w:eastAsiaTheme="minorEastAsia" w:hAnsiTheme="minorEastAsia" w:cstheme="minorEastAsia" w:hint="eastAsia"/>
                <w:spacing w:val="-1"/>
                <w:sz w:val="21"/>
                <w:szCs w:val="21"/>
              </w:rPr>
              <w:t>□</w:t>
            </w:r>
            <w:r>
              <w:rPr>
                <w:sz w:val="21"/>
                <w:szCs w:val="21"/>
              </w:rPr>
              <w:t>不允许</w:t>
            </w:r>
          </w:p>
          <w:p w:rsidR="00F60434" w:rsidRDefault="00824F39" w:rsidP="00F21901">
            <w:pPr>
              <w:pStyle w:val="TableParagraph"/>
              <w:tabs>
                <w:tab w:val="left" w:pos="1943"/>
              </w:tabs>
              <w:kinsoku w:val="0"/>
              <w:overflowPunct w:val="0"/>
              <w:spacing w:before="1" w:line="400" w:lineRule="exact"/>
              <w:ind w:right="99" w:firstLineChars="100" w:firstLine="209"/>
              <w:jc w:val="both"/>
              <w:rPr>
                <w:sz w:val="21"/>
                <w:szCs w:val="21"/>
                <w:u w:val="single"/>
              </w:rPr>
            </w:pPr>
            <w:r>
              <w:rPr>
                <w:rFonts w:asciiTheme="minorEastAsia" w:eastAsiaTheme="minorEastAsia" w:hAnsiTheme="minorEastAsia" w:cstheme="minorEastAsia" w:hint="eastAsia"/>
                <w:spacing w:val="-1"/>
                <w:sz w:val="21"/>
                <w:szCs w:val="21"/>
              </w:rPr>
              <w:t>□</w:t>
            </w:r>
            <w:r>
              <w:rPr>
                <w:sz w:val="21"/>
                <w:szCs w:val="21"/>
              </w:rPr>
              <w:t>允许</w:t>
            </w:r>
            <w:r>
              <w:rPr>
                <w:spacing w:val="-8"/>
                <w:sz w:val="21"/>
                <w:szCs w:val="21"/>
              </w:rPr>
              <w:t>，</w:t>
            </w:r>
            <w:r>
              <w:rPr>
                <w:spacing w:val="-3"/>
                <w:sz w:val="21"/>
                <w:szCs w:val="21"/>
              </w:rPr>
              <w:t>分</w:t>
            </w:r>
            <w:r>
              <w:rPr>
                <w:sz w:val="21"/>
                <w:szCs w:val="21"/>
              </w:rPr>
              <w:t>包</w:t>
            </w:r>
            <w:r>
              <w:rPr>
                <w:rFonts w:hint="eastAsia"/>
                <w:sz w:val="21"/>
                <w:szCs w:val="21"/>
              </w:rPr>
              <w:t>内容要求：</w:t>
            </w:r>
          </w:p>
          <w:p w:rsidR="00F60434" w:rsidRDefault="00824F39">
            <w:pPr>
              <w:kinsoku w:val="0"/>
              <w:overflowPunct w:val="0"/>
              <w:spacing w:before="4" w:line="400" w:lineRule="exact"/>
              <w:ind w:firstLineChars="100" w:firstLine="210"/>
              <w:jc w:val="both"/>
              <w:rPr>
                <w:sz w:val="21"/>
                <w:szCs w:val="21"/>
                <w:u w:val="single"/>
              </w:rPr>
            </w:pPr>
            <w:r>
              <w:rPr>
                <w:sz w:val="21"/>
                <w:szCs w:val="21"/>
              </w:rPr>
              <w:t>分</w:t>
            </w:r>
            <w:r>
              <w:rPr>
                <w:spacing w:val="-3"/>
                <w:sz w:val="21"/>
                <w:szCs w:val="21"/>
              </w:rPr>
              <w:t>包</w:t>
            </w:r>
            <w:r>
              <w:rPr>
                <w:rFonts w:hint="eastAsia"/>
                <w:sz w:val="21"/>
                <w:szCs w:val="21"/>
              </w:rPr>
              <w:t>金额</w:t>
            </w:r>
            <w:r>
              <w:rPr>
                <w:sz w:val="21"/>
                <w:szCs w:val="21"/>
              </w:rPr>
              <w:t>要</w:t>
            </w:r>
            <w:r>
              <w:rPr>
                <w:spacing w:val="-3"/>
                <w:sz w:val="21"/>
                <w:szCs w:val="21"/>
              </w:rPr>
              <w:t>求</w:t>
            </w:r>
            <w:r>
              <w:rPr>
                <w:spacing w:val="-1"/>
                <w:sz w:val="21"/>
                <w:szCs w:val="21"/>
              </w:rPr>
              <w:t>：</w:t>
            </w:r>
            <w:r>
              <w:rPr>
                <w:sz w:val="21"/>
                <w:szCs w:val="21"/>
                <w:u w:val="single"/>
              </w:rPr>
              <w:tab/>
            </w:r>
          </w:p>
          <w:p w:rsidR="00F60434" w:rsidRDefault="00824F39">
            <w:pPr>
              <w:kinsoku w:val="0"/>
              <w:overflowPunct w:val="0"/>
              <w:spacing w:before="4" w:line="400" w:lineRule="exact"/>
              <w:ind w:firstLineChars="100" w:firstLine="210"/>
              <w:jc w:val="both"/>
              <w:rPr>
                <w:sz w:val="21"/>
                <w:szCs w:val="21"/>
                <w:u w:val="single"/>
              </w:rPr>
            </w:pPr>
            <w:r>
              <w:rPr>
                <w:rFonts w:hint="eastAsia"/>
                <w:sz w:val="21"/>
                <w:szCs w:val="21"/>
              </w:rPr>
              <w:t>接受分包的第三人资质要求：</w:t>
            </w:r>
          </w:p>
          <w:p w:rsidR="00F60434" w:rsidRDefault="00824F39">
            <w:pPr>
              <w:kinsoku w:val="0"/>
              <w:overflowPunct w:val="0"/>
              <w:spacing w:before="4" w:line="400" w:lineRule="exact"/>
              <w:ind w:firstLineChars="100" w:firstLine="210"/>
              <w:jc w:val="both"/>
              <w:rPr>
                <w:sz w:val="21"/>
                <w:szCs w:val="21"/>
              </w:rPr>
            </w:pPr>
            <w:r>
              <w:rPr>
                <w:rFonts w:hint="eastAsia"/>
                <w:sz w:val="21"/>
                <w:szCs w:val="21"/>
              </w:rPr>
              <w:t>注：本项为单项选择。</w:t>
            </w:r>
          </w:p>
        </w:tc>
      </w:tr>
      <w:tr w:rsidR="00F60434">
        <w:trPr>
          <w:trHeight w:val="534"/>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2.1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构成招标文件的其他资料</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F60434">
            <w:pPr>
              <w:kinsoku w:val="0"/>
              <w:overflowPunct w:val="0"/>
              <w:spacing w:before="4" w:line="400" w:lineRule="exact"/>
              <w:ind w:firstLineChars="200" w:firstLine="420"/>
              <w:jc w:val="both"/>
              <w:rPr>
                <w:rFonts w:ascii="宋体"/>
                <w:sz w:val="21"/>
                <w:u w:val="single"/>
              </w:rPr>
            </w:pPr>
          </w:p>
        </w:tc>
      </w:tr>
      <w:tr w:rsidR="00F60434">
        <w:trPr>
          <w:trHeight w:val="1373"/>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2.2.1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ascii="宋体" w:hint="eastAsia"/>
                <w:sz w:val="21"/>
              </w:rPr>
              <w:t>投标人要求澄清招标文件的截止时间</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400" w:lineRule="exact"/>
              <w:ind w:firstLineChars="200" w:firstLine="420"/>
              <w:jc w:val="both"/>
              <w:rPr>
                <w:rFonts w:ascii="宋体"/>
                <w:sz w:val="21"/>
              </w:rPr>
            </w:pPr>
            <w:r>
              <w:rPr>
                <w:rFonts w:ascii="宋体" w:hint="eastAsia"/>
                <w:sz w:val="21"/>
              </w:rPr>
              <w:t>同本章</w:t>
            </w:r>
            <w:r>
              <w:rPr>
                <w:rFonts w:ascii="宋体" w:hint="eastAsia"/>
                <w:sz w:val="21"/>
              </w:rPr>
              <w:t>1.10.2</w:t>
            </w:r>
            <w:r>
              <w:rPr>
                <w:rFonts w:ascii="宋体" w:hint="eastAsia"/>
                <w:sz w:val="21"/>
              </w:rPr>
              <w:t>的时间要求</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2.2.2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招标文件澄清发出的形式</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ind w:firstLineChars="200" w:firstLine="420"/>
              <w:jc w:val="both"/>
              <w:rPr>
                <w:rFonts w:ascii="宋体"/>
                <w:sz w:val="21"/>
              </w:rPr>
            </w:pPr>
            <w:r>
              <w:rPr>
                <w:rFonts w:ascii="宋体" w:hint="eastAsia"/>
                <w:sz w:val="21"/>
              </w:rPr>
              <w:t>递交投标文件截止时间</w:t>
            </w:r>
            <w:r>
              <w:rPr>
                <w:rFonts w:ascii="宋体" w:hint="eastAsia"/>
                <w:sz w:val="21"/>
              </w:rPr>
              <w:t>15</w:t>
            </w:r>
            <w:r>
              <w:rPr>
                <w:rFonts w:ascii="宋体" w:hint="eastAsia"/>
                <w:sz w:val="21"/>
              </w:rPr>
              <w:t>天前。由招标人（含招标代理机构）通过网络在线方式（登陆达州市公共资源交易服务网“澄清与修改文件”）向所有投标人澄清。所有按招标公告要求获取了招标文件的潜在投标人登陆达州市公共资源交易服务网站—会员端系统，凭数字证书获取澄清。</w:t>
            </w:r>
          </w:p>
          <w:p w:rsidR="00F60434" w:rsidRDefault="00824F39">
            <w:pPr>
              <w:kinsoku w:val="0"/>
              <w:overflowPunct w:val="0"/>
              <w:spacing w:before="4"/>
              <w:ind w:firstLineChars="200" w:firstLine="420"/>
              <w:jc w:val="both"/>
              <w:rPr>
                <w:rFonts w:ascii="宋体"/>
                <w:sz w:val="21"/>
              </w:rPr>
            </w:pPr>
            <w:r>
              <w:rPr>
                <w:rFonts w:ascii="宋体" w:hint="eastAsia"/>
                <w:sz w:val="21"/>
              </w:rPr>
              <w:t>澄清或者修改的内容可能影响投标文件编制的，招标人应当在投标截止时间至少</w:t>
            </w:r>
            <w:r>
              <w:rPr>
                <w:rFonts w:ascii="宋体" w:hint="eastAsia"/>
                <w:sz w:val="21"/>
              </w:rPr>
              <w:t>15</w:t>
            </w:r>
            <w:r>
              <w:rPr>
                <w:rFonts w:ascii="宋体" w:hint="eastAsia"/>
                <w:sz w:val="21"/>
              </w:rPr>
              <w:t>日前，通知所有获取招标文件的潜在投标人；不足</w:t>
            </w:r>
            <w:r>
              <w:rPr>
                <w:rFonts w:ascii="宋体" w:hint="eastAsia"/>
                <w:sz w:val="21"/>
              </w:rPr>
              <w:t>15</w:t>
            </w:r>
            <w:r>
              <w:rPr>
                <w:rFonts w:ascii="宋体" w:hint="eastAsia"/>
                <w:sz w:val="21"/>
              </w:rPr>
              <w:t>日的，招标人应当顺延投标文件的截止时间。</w:t>
            </w:r>
          </w:p>
        </w:tc>
      </w:tr>
      <w:tr w:rsidR="00F60434">
        <w:trPr>
          <w:trHeight w:val="828"/>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sz w:val="21"/>
              </w:rPr>
              <w:t>2.2.3</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sz w:val="21"/>
              </w:rPr>
              <w:t>投标人确认收到招标文件澄清</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ind w:firstLineChars="200" w:firstLine="420"/>
              <w:jc w:val="both"/>
              <w:rPr>
                <w:sz w:val="21"/>
              </w:rPr>
            </w:pPr>
            <w:r>
              <w:rPr>
                <w:rFonts w:ascii="宋体" w:hAnsi="宋体" w:cs="宋体" w:hint="eastAsia"/>
                <w:sz w:val="21"/>
              </w:rPr>
              <w:t>投标人自行登录“达州市公共资源交易服务网”收取澄清内容，无须回复确认已收到该澄清内容。</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sz w:val="21"/>
              </w:rPr>
              <w:t>2.3.1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sz w:val="21"/>
              </w:rPr>
              <w:t>招标文件修改发出的形式</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ind w:firstLineChars="200" w:firstLine="420"/>
              <w:jc w:val="both"/>
              <w:rPr>
                <w:sz w:val="21"/>
              </w:rPr>
            </w:pPr>
            <w:r>
              <w:rPr>
                <w:sz w:val="21"/>
              </w:rPr>
              <w:t>递交投标文件截止时间</w:t>
            </w:r>
            <w:r>
              <w:rPr>
                <w:sz w:val="21"/>
              </w:rPr>
              <w:t>15</w:t>
            </w:r>
            <w:r>
              <w:rPr>
                <w:sz w:val="21"/>
              </w:rPr>
              <w:t>天前。由招标人（含招标代理机构）通过网络在线方式（登陆达州市公共资源交易服务网</w:t>
            </w:r>
            <w:r>
              <w:rPr>
                <w:sz w:val="21"/>
              </w:rPr>
              <w:t>“</w:t>
            </w:r>
            <w:r>
              <w:rPr>
                <w:sz w:val="21"/>
              </w:rPr>
              <w:t>澄清与修改文件</w:t>
            </w:r>
            <w:r>
              <w:rPr>
                <w:sz w:val="21"/>
              </w:rPr>
              <w:t>”</w:t>
            </w:r>
            <w:r>
              <w:rPr>
                <w:sz w:val="21"/>
              </w:rPr>
              <w:t>）向所有投标人修改。所有按招标公告要求获取了招标文件的潜在投标人登陆达州市公共资源交易服务网站</w:t>
            </w:r>
            <w:r>
              <w:rPr>
                <w:sz w:val="21"/>
              </w:rPr>
              <w:t>—</w:t>
            </w:r>
            <w:r>
              <w:rPr>
                <w:sz w:val="21"/>
              </w:rPr>
              <w:t>会员端系统，凭数字证书获取修改。</w:t>
            </w:r>
          </w:p>
          <w:p w:rsidR="00F60434" w:rsidRDefault="00824F39">
            <w:pPr>
              <w:kinsoku w:val="0"/>
              <w:overflowPunct w:val="0"/>
              <w:spacing w:before="4"/>
              <w:ind w:firstLineChars="200" w:firstLine="420"/>
              <w:jc w:val="both"/>
              <w:rPr>
                <w:sz w:val="21"/>
              </w:rPr>
            </w:pPr>
            <w:r>
              <w:rPr>
                <w:sz w:val="21"/>
              </w:rPr>
              <w:t>澄清或者修改的内容可能影响投标文件编制的，招标人应当在投标截止时间至少</w:t>
            </w:r>
            <w:r>
              <w:rPr>
                <w:sz w:val="21"/>
              </w:rPr>
              <w:t>15</w:t>
            </w:r>
            <w:r>
              <w:rPr>
                <w:sz w:val="21"/>
              </w:rPr>
              <w:t>日前，通知所有获取招标文件的潜在投标人；不足</w:t>
            </w:r>
            <w:r>
              <w:rPr>
                <w:sz w:val="21"/>
              </w:rPr>
              <w:t>15</w:t>
            </w:r>
            <w:r>
              <w:rPr>
                <w:sz w:val="21"/>
              </w:rPr>
              <w:t>日的，招标人应当顺延投标文件的截止时间。</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2.3.2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投标人确认收到招标文件修改</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ind w:firstLineChars="200" w:firstLine="420"/>
              <w:jc w:val="both"/>
              <w:rPr>
                <w:rFonts w:ascii="宋体"/>
                <w:sz w:val="21"/>
              </w:rPr>
            </w:pPr>
            <w:r>
              <w:rPr>
                <w:rFonts w:ascii="宋体" w:hint="eastAsia"/>
                <w:sz w:val="21"/>
              </w:rPr>
              <w:t>投标人自行登录“达州市公共资源交易服务网”收取澄清内容，无须回复确认已收到该澄清内容。</w:t>
            </w:r>
          </w:p>
        </w:tc>
      </w:tr>
      <w:tr w:rsidR="00F60434">
        <w:trPr>
          <w:trHeight w:val="45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3.1.1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构成</w:t>
            </w:r>
            <w:r>
              <w:rPr>
                <w:rFonts w:ascii="宋体" w:hint="eastAsia"/>
                <w:spacing w:val="-3"/>
                <w:sz w:val="21"/>
              </w:rPr>
              <w:t>投</w:t>
            </w:r>
            <w:r>
              <w:rPr>
                <w:rFonts w:ascii="宋体" w:hint="eastAsia"/>
                <w:sz w:val="21"/>
              </w:rPr>
              <w:t>标</w:t>
            </w:r>
            <w:r>
              <w:rPr>
                <w:rFonts w:ascii="宋体" w:hint="eastAsia"/>
                <w:spacing w:val="-3"/>
                <w:sz w:val="21"/>
              </w:rPr>
              <w:t>文</w:t>
            </w:r>
            <w:r>
              <w:rPr>
                <w:rFonts w:ascii="宋体" w:hint="eastAsia"/>
                <w:sz w:val="21"/>
              </w:rPr>
              <w:t>件</w:t>
            </w:r>
            <w:r>
              <w:rPr>
                <w:rFonts w:ascii="宋体" w:hint="eastAsia"/>
                <w:spacing w:val="-2"/>
                <w:sz w:val="21"/>
              </w:rPr>
              <w:t>的</w:t>
            </w:r>
            <w:r>
              <w:rPr>
                <w:rFonts w:ascii="宋体" w:hint="eastAsia"/>
                <w:sz w:val="21"/>
              </w:rPr>
              <w:t>其</w:t>
            </w:r>
            <w:r>
              <w:rPr>
                <w:rFonts w:ascii="宋体" w:hint="eastAsia"/>
                <w:spacing w:val="-3"/>
                <w:sz w:val="21"/>
              </w:rPr>
              <w:t>他</w:t>
            </w:r>
            <w:r>
              <w:rPr>
                <w:rFonts w:ascii="宋体" w:hint="eastAsia"/>
                <w:sz w:val="21"/>
              </w:rPr>
              <w:t>资料</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ind w:firstLineChars="200" w:firstLine="420"/>
              <w:jc w:val="both"/>
              <w:rPr>
                <w:rFonts w:ascii="宋体"/>
                <w:sz w:val="21"/>
                <w:u w:val="single"/>
              </w:rPr>
            </w:pPr>
            <w:r>
              <w:rPr>
                <w:rFonts w:ascii="宋体" w:hint="eastAsia"/>
                <w:sz w:val="21"/>
              </w:rPr>
              <w:t>投标文件真实性和不存在限制投标情形的声明</w:t>
            </w:r>
          </w:p>
        </w:tc>
      </w:tr>
      <w:tr w:rsidR="00F60434">
        <w:trPr>
          <w:trHeight w:val="45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3.2.1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工程量清单的填写方式</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ind w:firstLineChars="200" w:firstLine="420"/>
              <w:jc w:val="both"/>
              <w:rPr>
                <w:rFonts w:ascii="宋体"/>
                <w:sz w:val="21"/>
                <w:u w:val="single"/>
              </w:rPr>
            </w:pPr>
            <w:r>
              <w:rPr>
                <w:rFonts w:ascii="宋体" w:hint="eastAsia"/>
                <w:sz w:val="21"/>
              </w:rPr>
              <w:t>投标人按照招标人提供的工程量固化清单电子文件填写工程量清单，下载网站</w:t>
            </w:r>
            <w:r>
              <w:rPr>
                <w:rFonts w:ascii="宋体" w:hint="eastAsia"/>
                <w:sz w:val="21"/>
              </w:rPr>
              <w:t>：</w:t>
            </w:r>
          </w:p>
        </w:tc>
      </w:tr>
      <w:tr w:rsidR="00F60434">
        <w:trPr>
          <w:trHeight w:val="45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3.2.3</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报价方式</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ind w:firstLineChars="200" w:firstLine="420"/>
              <w:jc w:val="both"/>
              <w:rPr>
                <w:rFonts w:ascii="宋体" w:hAnsi="宋体" w:cs="宋体"/>
                <w:sz w:val="21"/>
              </w:rPr>
            </w:pPr>
            <w:r>
              <w:rPr>
                <w:rFonts w:ascii="宋体" w:hAnsi="宋体" w:cs="宋体" w:hint="eastAsia"/>
                <w:sz w:val="21"/>
              </w:rPr>
              <w:t>□</w:t>
            </w:r>
            <w:r>
              <w:rPr>
                <w:rFonts w:ascii="宋体" w:hAnsi="宋体" w:cs="宋体" w:hint="eastAsia"/>
                <w:sz w:val="21"/>
              </w:rPr>
              <w:t>单价</w:t>
            </w:r>
          </w:p>
          <w:p w:rsidR="00F60434" w:rsidRDefault="00824F39">
            <w:pPr>
              <w:kinsoku w:val="0"/>
              <w:overflowPunct w:val="0"/>
              <w:spacing w:before="4"/>
              <w:ind w:firstLineChars="200" w:firstLine="420"/>
              <w:jc w:val="both"/>
              <w:rPr>
                <w:rFonts w:ascii="宋体" w:hAnsi="宋体" w:cs="宋体"/>
                <w:sz w:val="21"/>
              </w:rPr>
            </w:pPr>
            <w:r>
              <w:rPr>
                <w:rFonts w:ascii="宋体" w:hAnsi="宋体" w:cs="宋体" w:hint="eastAsia"/>
                <w:sz w:val="21"/>
              </w:rPr>
              <w:t>□</w:t>
            </w:r>
            <w:r>
              <w:rPr>
                <w:rFonts w:ascii="宋体" w:hAnsi="宋体" w:cs="宋体" w:hint="eastAsia"/>
                <w:sz w:val="21"/>
              </w:rPr>
              <w:t>总价</w:t>
            </w:r>
          </w:p>
        </w:tc>
      </w:tr>
      <w:tr w:rsidR="00F60434">
        <w:trPr>
          <w:trHeight w:val="45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3.2.6</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是否接受调价函</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ind w:firstLineChars="200" w:firstLine="420"/>
              <w:jc w:val="both"/>
              <w:rPr>
                <w:rFonts w:ascii="宋体" w:hAnsi="宋体" w:cs="宋体"/>
                <w:sz w:val="21"/>
              </w:rPr>
            </w:pPr>
            <w:r>
              <w:rPr>
                <w:rFonts w:ascii="宋体" w:hAnsi="宋体" w:cs="宋体" w:hint="eastAsia"/>
                <w:sz w:val="21"/>
              </w:rPr>
              <w:t>□</w:t>
            </w:r>
            <w:r>
              <w:rPr>
                <w:rFonts w:ascii="宋体" w:hAnsi="宋体" w:cs="宋体" w:hint="eastAsia"/>
                <w:sz w:val="21"/>
              </w:rPr>
              <w:t>是</w:t>
            </w:r>
          </w:p>
          <w:p w:rsidR="00F60434" w:rsidRDefault="00824F39">
            <w:pPr>
              <w:kinsoku w:val="0"/>
              <w:overflowPunct w:val="0"/>
              <w:spacing w:before="4"/>
              <w:ind w:firstLineChars="200" w:firstLine="420"/>
              <w:jc w:val="both"/>
              <w:rPr>
                <w:rFonts w:ascii="宋体" w:hAnsi="宋体" w:cs="宋体"/>
                <w:sz w:val="21"/>
              </w:rPr>
            </w:pPr>
            <w:r>
              <w:rPr>
                <w:rFonts w:ascii="宋体" w:hAnsi="宋体" w:cs="宋体" w:hint="eastAsia"/>
                <w:sz w:val="21"/>
              </w:rPr>
              <w:t>□</w:t>
            </w:r>
            <w:r>
              <w:rPr>
                <w:rFonts w:ascii="宋体" w:hAnsi="宋体" w:cs="宋体" w:hint="eastAsia"/>
                <w:sz w:val="21"/>
              </w:rPr>
              <w:t>否</w:t>
            </w:r>
          </w:p>
        </w:tc>
      </w:tr>
      <w:tr w:rsidR="00F60434">
        <w:trPr>
          <w:trHeight w:val="62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3.3.1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投标有效期</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ind w:firstLineChars="200" w:firstLine="420"/>
              <w:jc w:val="both"/>
              <w:rPr>
                <w:rFonts w:ascii="宋体"/>
                <w:sz w:val="21"/>
                <w:u w:val="single"/>
              </w:rPr>
            </w:pPr>
            <w:r>
              <w:rPr>
                <w:rFonts w:ascii="宋体" w:hint="eastAsia"/>
                <w:sz w:val="21"/>
              </w:rPr>
              <w:t>自投标人提交电子投标文件截止之日起计算</w:t>
            </w:r>
            <w:r>
              <w:rPr>
                <w:rFonts w:ascii="宋体" w:hint="eastAsia"/>
                <w:sz w:val="21"/>
                <w:u w:val="single"/>
              </w:rPr>
              <w:tab/>
            </w:r>
            <w:r>
              <w:rPr>
                <w:rFonts w:ascii="宋体" w:hint="eastAsia"/>
                <w:sz w:val="21"/>
              </w:rPr>
              <w:t>日</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3.4.1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投标保证金</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ind w:firstLineChars="200" w:firstLine="420"/>
              <w:jc w:val="both"/>
              <w:rPr>
                <w:rFonts w:eastAsiaTheme="minorEastAsia"/>
                <w:snapToGrid w:val="0"/>
                <w:sz w:val="21"/>
                <w:szCs w:val="21"/>
              </w:rPr>
            </w:pPr>
            <w:r>
              <w:rPr>
                <w:rStyle w:val="210"/>
                <w:rFonts w:ascii="Times New Roman" w:eastAsiaTheme="minorEastAsia" w:hAnsi="Times New Roman" w:hint="default"/>
                <w:snapToGrid w:val="0"/>
                <w:color w:val="auto"/>
                <w:sz w:val="21"/>
                <w:szCs w:val="21"/>
                <w:lang w:eastAsia="zh-CN"/>
              </w:rPr>
              <w:sym w:font="Wingdings 2" w:char="00A3"/>
            </w:r>
            <w:r>
              <w:rPr>
                <w:rFonts w:eastAsiaTheme="minorEastAsia"/>
                <w:snapToGrid w:val="0"/>
                <w:sz w:val="21"/>
                <w:szCs w:val="21"/>
              </w:rPr>
              <w:t>不要求投标人提交投标保证金。</w:t>
            </w:r>
          </w:p>
          <w:p w:rsidR="00F60434" w:rsidRDefault="00824F39">
            <w:pPr>
              <w:ind w:firstLineChars="200" w:firstLine="420"/>
              <w:jc w:val="both"/>
              <w:rPr>
                <w:rFonts w:eastAsiaTheme="minorEastAsia"/>
                <w:snapToGrid w:val="0"/>
                <w:sz w:val="21"/>
                <w:szCs w:val="21"/>
              </w:rPr>
            </w:pPr>
            <w:r>
              <w:rPr>
                <w:rStyle w:val="210"/>
                <w:rFonts w:ascii="Times New Roman" w:eastAsiaTheme="minorEastAsia" w:hAnsi="Times New Roman" w:hint="default"/>
                <w:snapToGrid w:val="0"/>
                <w:color w:val="auto"/>
                <w:sz w:val="21"/>
                <w:szCs w:val="21"/>
                <w:lang w:eastAsia="zh-CN"/>
              </w:rPr>
              <w:sym w:font="Wingdings 2" w:char="00A3"/>
            </w:r>
            <w:r>
              <w:rPr>
                <w:rFonts w:eastAsiaTheme="minorEastAsia"/>
                <w:snapToGrid w:val="0"/>
                <w:sz w:val="21"/>
                <w:szCs w:val="21"/>
              </w:rPr>
              <w:t>要求投标人提交投标保证金。投标保证金的金额元（小写），</w:t>
            </w:r>
            <w:r>
              <w:rPr>
                <w:rFonts w:eastAsiaTheme="minorEastAsia" w:hint="eastAsia"/>
                <w:snapToGrid w:val="0"/>
                <w:sz w:val="21"/>
                <w:szCs w:val="21"/>
              </w:rPr>
              <w:t>元（大写）。</w:t>
            </w:r>
          </w:p>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投标人可以选择下列两种形式之一提交：</w:t>
            </w:r>
          </w:p>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w:t>
            </w:r>
            <w:r>
              <w:rPr>
                <w:rFonts w:eastAsiaTheme="minorEastAsia"/>
                <w:snapToGrid w:val="0"/>
                <w:sz w:val="21"/>
                <w:szCs w:val="21"/>
              </w:rPr>
              <w:t>1</w:t>
            </w:r>
            <w:r>
              <w:rPr>
                <w:rFonts w:eastAsiaTheme="minorEastAsia"/>
                <w:snapToGrid w:val="0"/>
                <w:sz w:val="21"/>
                <w:szCs w:val="21"/>
              </w:rPr>
              <w:t>）以转账形式提交。</w:t>
            </w:r>
          </w:p>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招标人委托达州市公共资源交易服务中心统一收退投标保证金。</w:t>
            </w:r>
          </w:p>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①</w:t>
            </w:r>
            <w:r>
              <w:rPr>
                <w:rFonts w:eastAsiaTheme="minorEastAsia"/>
                <w:snapToGrid w:val="0"/>
                <w:sz w:val="21"/>
                <w:szCs w:val="21"/>
              </w:rPr>
              <w:t>投标保证金的金额：元人民币。</w:t>
            </w:r>
          </w:p>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②</w:t>
            </w:r>
            <w:r>
              <w:rPr>
                <w:rFonts w:eastAsiaTheme="minorEastAsia"/>
                <w:snapToGrid w:val="0"/>
                <w:sz w:val="21"/>
                <w:szCs w:val="21"/>
              </w:rPr>
              <w:t>投标保证金的提交形式：投标保证金必须通过投标人的基本帐户以网上银行、手机银行或银行柜台转账方式缴纳。</w:t>
            </w:r>
          </w:p>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③</w:t>
            </w:r>
            <w:r>
              <w:rPr>
                <w:rFonts w:eastAsiaTheme="minorEastAsia"/>
                <w:snapToGrid w:val="0"/>
                <w:sz w:val="21"/>
                <w:szCs w:val="21"/>
              </w:rPr>
              <w:t>投标保证金应在投标截止时间前一个工作日</w:t>
            </w:r>
            <w:r>
              <w:rPr>
                <w:rFonts w:eastAsiaTheme="minorEastAsia"/>
                <w:snapToGrid w:val="0"/>
                <w:sz w:val="21"/>
                <w:szCs w:val="21"/>
              </w:rPr>
              <w:t>17</w:t>
            </w:r>
            <w:r>
              <w:rPr>
                <w:rFonts w:eastAsiaTheme="minorEastAsia"/>
                <w:snapToGrid w:val="0"/>
                <w:sz w:val="21"/>
                <w:szCs w:val="21"/>
              </w:rPr>
              <w:t>：</w:t>
            </w:r>
            <w:r>
              <w:rPr>
                <w:rFonts w:eastAsiaTheme="minorEastAsia"/>
                <w:snapToGrid w:val="0"/>
                <w:sz w:val="21"/>
                <w:szCs w:val="21"/>
              </w:rPr>
              <w:t>00</w:t>
            </w:r>
            <w:r>
              <w:rPr>
                <w:rFonts w:eastAsiaTheme="minorEastAsia"/>
                <w:snapToGrid w:val="0"/>
                <w:sz w:val="21"/>
                <w:szCs w:val="21"/>
              </w:rPr>
              <w:t>前到达指定账户。</w:t>
            </w:r>
          </w:p>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注</w:t>
            </w:r>
            <w:r>
              <w:rPr>
                <w:rFonts w:eastAsiaTheme="minorEastAsia"/>
                <w:snapToGrid w:val="0"/>
                <w:sz w:val="21"/>
                <w:szCs w:val="21"/>
              </w:rPr>
              <w:t>1</w:t>
            </w:r>
            <w:r>
              <w:rPr>
                <w:rFonts w:eastAsiaTheme="minorEastAsia"/>
                <w:snapToGrid w:val="0"/>
                <w:sz w:val="21"/>
                <w:szCs w:val="21"/>
              </w:rPr>
              <w:t>：相关项目保证金虚拟子账户信息，通过《达州市公共资源交易服务网》会员系统自行获取虚拟子账号。</w:t>
            </w:r>
          </w:p>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投标人须在保证金缴纳截止时间前进入《达州市公共资源交易服务网》会员系统，从业务管理栏</w:t>
            </w:r>
            <w:r>
              <w:rPr>
                <w:rFonts w:eastAsiaTheme="minorEastAsia"/>
                <w:snapToGrid w:val="0"/>
                <w:sz w:val="21"/>
                <w:szCs w:val="21"/>
              </w:rPr>
              <w:t>“</w:t>
            </w:r>
            <w:r>
              <w:rPr>
                <w:rFonts w:eastAsiaTheme="minorEastAsia"/>
                <w:snapToGrid w:val="0"/>
                <w:sz w:val="21"/>
                <w:szCs w:val="21"/>
              </w:rPr>
              <w:t>投标保证金</w:t>
            </w:r>
            <w:r>
              <w:rPr>
                <w:rFonts w:eastAsiaTheme="minorEastAsia"/>
                <w:snapToGrid w:val="0"/>
                <w:sz w:val="21"/>
                <w:szCs w:val="21"/>
              </w:rPr>
              <w:t>”</w:t>
            </w:r>
            <w:r>
              <w:rPr>
                <w:rFonts w:eastAsiaTheme="minorEastAsia"/>
                <w:snapToGrid w:val="0"/>
                <w:sz w:val="21"/>
                <w:szCs w:val="21"/>
              </w:rPr>
              <w:t>模块中查询保证金到账情况，并打印出投标保证金缴纳证明文件，按要求附在投标文件里与投标文件同时递交。</w:t>
            </w:r>
          </w:p>
          <w:p w:rsidR="00F60434" w:rsidRDefault="00824F39">
            <w:pPr>
              <w:kinsoku w:val="0"/>
              <w:overflowPunct w:val="0"/>
              <w:spacing w:before="4"/>
              <w:ind w:firstLineChars="200" w:firstLine="420"/>
              <w:jc w:val="both"/>
              <w:rPr>
                <w:rFonts w:eastAsiaTheme="minorEastAsia"/>
                <w:snapToGrid w:val="0"/>
                <w:sz w:val="21"/>
                <w:szCs w:val="21"/>
              </w:rPr>
            </w:pPr>
            <w:r>
              <w:rPr>
                <w:rFonts w:eastAsiaTheme="minorEastAsia"/>
                <w:snapToGrid w:val="0"/>
                <w:sz w:val="21"/>
                <w:szCs w:val="21"/>
              </w:rPr>
              <w:t>未按照招标文件规定缴纳投标保证金的，不接受其投标文件。</w:t>
            </w:r>
          </w:p>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w:t>
            </w:r>
            <w:r>
              <w:rPr>
                <w:rFonts w:eastAsiaTheme="minorEastAsia"/>
                <w:snapToGrid w:val="0"/>
                <w:sz w:val="21"/>
                <w:szCs w:val="21"/>
              </w:rPr>
              <w:t>2</w:t>
            </w:r>
            <w:r>
              <w:rPr>
                <w:rFonts w:eastAsiaTheme="minorEastAsia"/>
                <w:snapToGrid w:val="0"/>
                <w:sz w:val="21"/>
                <w:szCs w:val="21"/>
              </w:rPr>
              <w:t>）以合法保函（银行保函、建设工程保证保险或工程担保保函）形式提交。</w:t>
            </w:r>
          </w:p>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采用合法保函形式提交投标保证金的，投标人通过《达州市公共资源交易服务网》</w:t>
            </w:r>
            <w:r>
              <w:rPr>
                <w:rFonts w:eastAsiaTheme="minorEastAsia"/>
                <w:snapToGrid w:val="0"/>
                <w:sz w:val="21"/>
                <w:szCs w:val="21"/>
              </w:rPr>
              <w:t>——</w:t>
            </w:r>
            <w:r>
              <w:rPr>
                <w:rFonts w:eastAsiaTheme="minorEastAsia"/>
                <w:snapToGrid w:val="0"/>
                <w:sz w:val="21"/>
                <w:szCs w:val="21"/>
              </w:rPr>
              <w:t>“</w:t>
            </w:r>
            <w:r>
              <w:rPr>
                <w:rFonts w:eastAsiaTheme="minorEastAsia"/>
                <w:snapToGrid w:val="0"/>
                <w:sz w:val="21"/>
                <w:szCs w:val="21"/>
              </w:rPr>
              <w:t>用户注册登录</w:t>
            </w:r>
            <w:r>
              <w:rPr>
                <w:rFonts w:eastAsiaTheme="minorEastAsia"/>
                <w:snapToGrid w:val="0"/>
                <w:sz w:val="21"/>
                <w:szCs w:val="21"/>
              </w:rPr>
              <w:t>”</w:t>
            </w:r>
            <w:r>
              <w:rPr>
                <w:rFonts w:eastAsiaTheme="minorEastAsia"/>
                <w:snapToGrid w:val="0"/>
                <w:sz w:val="21"/>
                <w:szCs w:val="21"/>
              </w:rPr>
              <w:t>栏目进入系统，从业务管理栏目</w:t>
            </w:r>
            <w:r>
              <w:rPr>
                <w:rFonts w:eastAsiaTheme="minorEastAsia"/>
                <w:snapToGrid w:val="0"/>
                <w:sz w:val="21"/>
                <w:szCs w:val="21"/>
              </w:rPr>
              <w:t>“</w:t>
            </w:r>
            <w:r>
              <w:rPr>
                <w:rFonts w:eastAsiaTheme="minorEastAsia"/>
                <w:snapToGrid w:val="0"/>
                <w:sz w:val="21"/>
                <w:szCs w:val="21"/>
              </w:rPr>
              <w:t>电子</w:t>
            </w:r>
            <w:r>
              <w:rPr>
                <w:rFonts w:eastAsiaTheme="minorEastAsia"/>
                <w:snapToGrid w:val="0"/>
                <w:sz w:val="21"/>
                <w:szCs w:val="21"/>
              </w:rPr>
              <w:t>保函</w:t>
            </w:r>
            <w:r>
              <w:rPr>
                <w:rFonts w:eastAsiaTheme="minorEastAsia"/>
                <w:snapToGrid w:val="0"/>
                <w:sz w:val="21"/>
                <w:szCs w:val="21"/>
              </w:rPr>
              <w:t>”</w:t>
            </w:r>
            <w:r>
              <w:rPr>
                <w:rFonts w:eastAsiaTheme="minorEastAsia"/>
                <w:snapToGrid w:val="0"/>
                <w:sz w:val="21"/>
                <w:szCs w:val="21"/>
              </w:rPr>
              <w:t>模块，通过投标人基本账户支付保费，完成保函在线申请。</w:t>
            </w:r>
            <w:r>
              <w:rPr>
                <w:rFonts w:eastAsiaTheme="minorEastAsia"/>
                <w:snapToGrid w:val="0"/>
                <w:sz w:val="21"/>
                <w:szCs w:val="21"/>
              </w:rPr>
              <w:t>投标人须在投标保证金缴纳截止时间前进入《达州市公共资源交易服务网》会员系统，从业务管理栏</w:t>
            </w:r>
            <w:r>
              <w:rPr>
                <w:rFonts w:eastAsiaTheme="minorEastAsia"/>
                <w:snapToGrid w:val="0"/>
                <w:sz w:val="21"/>
                <w:szCs w:val="21"/>
              </w:rPr>
              <w:t>“</w:t>
            </w:r>
            <w:r>
              <w:rPr>
                <w:rFonts w:eastAsiaTheme="minorEastAsia"/>
                <w:snapToGrid w:val="0"/>
                <w:sz w:val="21"/>
                <w:szCs w:val="21"/>
              </w:rPr>
              <w:t>电子保函</w:t>
            </w:r>
            <w:r>
              <w:rPr>
                <w:rFonts w:eastAsiaTheme="minorEastAsia"/>
                <w:snapToGrid w:val="0"/>
                <w:sz w:val="21"/>
                <w:szCs w:val="21"/>
              </w:rPr>
              <w:t>”</w:t>
            </w:r>
            <w:r>
              <w:rPr>
                <w:rFonts w:eastAsiaTheme="minorEastAsia"/>
                <w:snapToGrid w:val="0"/>
                <w:sz w:val="21"/>
                <w:szCs w:val="21"/>
              </w:rPr>
              <w:t>模版中打印出投标保证金缴纳证明文件，按要求附在投标文件里与投标文件同时递交</w:t>
            </w:r>
            <w:r>
              <w:rPr>
                <w:rFonts w:eastAsiaTheme="minorEastAsia"/>
                <w:snapToGrid w:val="0"/>
                <w:sz w:val="21"/>
                <w:szCs w:val="21"/>
              </w:rPr>
              <w:t>。</w:t>
            </w:r>
            <w:r>
              <w:rPr>
                <w:rFonts w:eastAsiaTheme="minorEastAsia"/>
                <w:snapToGrid w:val="0"/>
                <w:sz w:val="21"/>
                <w:szCs w:val="21"/>
              </w:rPr>
              <w:t>对弄虚作假者按相关法律法规处罚，并纳入黑名单管理。</w:t>
            </w:r>
          </w:p>
          <w:p w:rsidR="00F60434" w:rsidRDefault="00824F39">
            <w:pPr>
              <w:kinsoku w:val="0"/>
              <w:overflowPunct w:val="0"/>
              <w:spacing w:before="4"/>
              <w:ind w:firstLineChars="200" w:firstLine="420"/>
              <w:jc w:val="both"/>
              <w:rPr>
                <w:rFonts w:eastAsiaTheme="minorEastAsia"/>
                <w:snapToGrid w:val="0"/>
                <w:color w:val="000000"/>
                <w:sz w:val="21"/>
                <w:szCs w:val="21"/>
              </w:rPr>
            </w:pPr>
            <w:r>
              <w:rPr>
                <w:rFonts w:eastAsiaTheme="minorEastAsia"/>
                <w:snapToGrid w:val="0"/>
                <w:color w:val="000000"/>
                <w:sz w:val="21"/>
                <w:szCs w:val="21"/>
              </w:rPr>
              <w:t>注</w:t>
            </w:r>
            <w:r>
              <w:rPr>
                <w:rFonts w:eastAsiaTheme="minorEastAsia"/>
                <w:snapToGrid w:val="0"/>
                <w:color w:val="000000"/>
                <w:sz w:val="21"/>
                <w:szCs w:val="21"/>
              </w:rPr>
              <w:t>2</w:t>
            </w:r>
            <w:r>
              <w:rPr>
                <w:rFonts w:eastAsiaTheme="minorEastAsia"/>
                <w:snapToGrid w:val="0"/>
                <w:color w:val="000000"/>
                <w:sz w:val="21"/>
                <w:szCs w:val="21"/>
              </w:rPr>
              <w:t>：《工程建设项目施工招标投标办法》第三十七条　投标保证金不得超过项目估算价的百分之二，但最高不得</w:t>
            </w:r>
            <w:r>
              <w:rPr>
                <w:rFonts w:eastAsiaTheme="minorEastAsia"/>
                <w:snapToGrid w:val="0"/>
                <w:color w:val="000000"/>
                <w:sz w:val="21"/>
                <w:szCs w:val="21"/>
              </w:rPr>
              <w:t>超过八十万元人民币。投标保证金有效期应当与投标有效期一致。</w:t>
            </w:r>
          </w:p>
          <w:p w:rsidR="00F60434" w:rsidRDefault="00824F39">
            <w:pPr>
              <w:kinsoku w:val="0"/>
              <w:overflowPunct w:val="0"/>
              <w:spacing w:before="4"/>
              <w:ind w:firstLineChars="200" w:firstLine="420"/>
              <w:jc w:val="both"/>
              <w:rPr>
                <w:rFonts w:eastAsia="仿宋_GB2312"/>
                <w:snapToGrid w:val="0"/>
              </w:rPr>
            </w:pPr>
            <w:r>
              <w:rPr>
                <w:rFonts w:eastAsiaTheme="minorEastAsia"/>
                <w:snapToGrid w:val="0"/>
                <w:color w:val="000000"/>
                <w:sz w:val="21"/>
                <w:szCs w:val="21"/>
              </w:rPr>
              <w:t>注</w:t>
            </w:r>
            <w:r>
              <w:rPr>
                <w:rFonts w:eastAsiaTheme="minorEastAsia" w:hint="eastAsia"/>
                <w:snapToGrid w:val="0"/>
                <w:color w:val="000000"/>
                <w:sz w:val="21"/>
                <w:szCs w:val="21"/>
              </w:rPr>
              <w:t>3</w:t>
            </w:r>
            <w:r>
              <w:rPr>
                <w:rFonts w:eastAsiaTheme="minorEastAsia"/>
                <w:snapToGrid w:val="0"/>
                <w:color w:val="000000"/>
                <w:sz w:val="21"/>
                <w:szCs w:val="21"/>
              </w:rPr>
              <w:t>：投标保证金缴纳方式由达州市公共资源交易服务中心负责解释。</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3.4.2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投标保证金的</w:t>
            </w:r>
            <w:r>
              <w:rPr>
                <w:rFonts w:ascii="宋体" w:hint="eastAsia"/>
                <w:sz w:val="21"/>
              </w:rPr>
              <w:t>利息计算原则</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ind w:firstLineChars="200" w:firstLine="420"/>
              <w:jc w:val="both"/>
              <w:rPr>
                <w:rFonts w:eastAsiaTheme="minorEastAsia"/>
                <w:snapToGrid w:val="0"/>
                <w:color w:val="000000"/>
                <w:sz w:val="21"/>
                <w:szCs w:val="21"/>
              </w:rPr>
            </w:pPr>
            <w:r>
              <w:rPr>
                <w:rFonts w:eastAsiaTheme="minorEastAsia"/>
                <w:snapToGrid w:val="0"/>
                <w:color w:val="000000"/>
                <w:sz w:val="21"/>
                <w:szCs w:val="21"/>
              </w:rPr>
              <w:t>（</w:t>
            </w:r>
            <w:r>
              <w:rPr>
                <w:rFonts w:eastAsiaTheme="minorEastAsia"/>
                <w:snapToGrid w:val="0"/>
                <w:color w:val="000000"/>
                <w:sz w:val="21"/>
                <w:szCs w:val="21"/>
              </w:rPr>
              <w:t>1</w:t>
            </w:r>
            <w:r>
              <w:rPr>
                <w:rFonts w:eastAsiaTheme="minorEastAsia"/>
                <w:snapToGrid w:val="0"/>
                <w:color w:val="000000"/>
                <w:sz w:val="21"/>
                <w:szCs w:val="21"/>
              </w:rPr>
              <w:t>）计算利息的起始日期为投标截止当日，终止日期</w:t>
            </w:r>
            <w:r>
              <w:rPr>
                <w:rFonts w:eastAsiaTheme="minorEastAsia"/>
                <w:snapToGrid w:val="0"/>
                <w:color w:val="000000"/>
                <w:sz w:val="21"/>
                <w:szCs w:val="21"/>
              </w:rPr>
              <w:t xml:space="preserve"> </w:t>
            </w:r>
            <w:r>
              <w:rPr>
                <w:rFonts w:eastAsiaTheme="minorEastAsia"/>
                <w:snapToGrid w:val="0"/>
                <w:color w:val="000000"/>
                <w:sz w:val="21"/>
                <w:szCs w:val="21"/>
              </w:rPr>
              <w:t>为招标人退还投标保证金日期的前一日；</w:t>
            </w:r>
          </w:p>
          <w:p w:rsidR="00F60434" w:rsidRDefault="00824F39">
            <w:pPr>
              <w:kinsoku w:val="0"/>
              <w:overflowPunct w:val="0"/>
              <w:spacing w:before="4"/>
              <w:ind w:firstLineChars="200" w:firstLine="420"/>
              <w:jc w:val="both"/>
              <w:rPr>
                <w:rFonts w:eastAsiaTheme="minorEastAsia"/>
                <w:snapToGrid w:val="0"/>
                <w:color w:val="000000"/>
                <w:sz w:val="21"/>
                <w:szCs w:val="21"/>
              </w:rPr>
            </w:pPr>
            <w:r>
              <w:rPr>
                <w:rFonts w:eastAsiaTheme="minorEastAsia"/>
                <w:snapToGrid w:val="0"/>
                <w:color w:val="000000"/>
                <w:sz w:val="21"/>
                <w:szCs w:val="21"/>
              </w:rPr>
              <w:t>（</w:t>
            </w:r>
            <w:r>
              <w:rPr>
                <w:rFonts w:eastAsiaTheme="minorEastAsia"/>
                <w:snapToGrid w:val="0"/>
                <w:color w:val="000000"/>
                <w:sz w:val="21"/>
                <w:szCs w:val="21"/>
              </w:rPr>
              <w:t>2</w:t>
            </w:r>
            <w:r>
              <w:rPr>
                <w:rFonts w:eastAsiaTheme="minorEastAsia"/>
                <w:snapToGrid w:val="0"/>
                <w:color w:val="000000"/>
                <w:sz w:val="21"/>
                <w:szCs w:val="21"/>
              </w:rPr>
              <w:t>）投标保证金的利息按照第（</w:t>
            </w:r>
            <w:r>
              <w:rPr>
                <w:rFonts w:eastAsiaTheme="minorEastAsia"/>
                <w:snapToGrid w:val="0"/>
                <w:color w:val="000000"/>
                <w:sz w:val="21"/>
                <w:szCs w:val="21"/>
              </w:rPr>
              <w:t>1</w:t>
            </w:r>
            <w:r>
              <w:rPr>
                <w:rFonts w:eastAsiaTheme="minorEastAsia"/>
                <w:snapToGrid w:val="0"/>
                <w:color w:val="000000"/>
                <w:sz w:val="21"/>
                <w:szCs w:val="21"/>
              </w:rPr>
              <w:t>）款所述计息时间</w:t>
            </w:r>
            <w:r>
              <w:rPr>
                <w:rFonts w:eastAsiaTheme="minorEastAsia"/>
                <w:snapToGrid w:val="0"/>
                <w:color w:val="000000"/>
                <w:sz w:val="21"/>
                <w:szCs w:val="21"/>
              </w:rPr>
              <w:t xml:space="preserve"> </w:t>
            </w:r>
            <w:r>
              <w:rPr>
                <w:rFonts w:eastAsiaTheme="minorEastAsia"/>
                <w:snapToGrid w:val="0"/>
                <w:color w:val="000000"/>
                <w:sz w:val="21"/>
                <w:szCs w:val="21"/>
              </w:rPr>
              <w:t>段内招标人指定汇入银行公告的活期存款利率计付，</w:t>
            </w:r>
            <w:r>
              <w:rPr>
                <w:rFonts w:eastAsiaTheme="minorEastAsia"/>
                <w:snapToGrid w:val="0"/>
                <w:color w:val="000000"/>
                <w:sz w:val="21"/>
                <w:szCs w:val="21"/>
              </w:rPr>
              <w:t xml:space="preserve"> </w:t>
            </w:r>
            <w:r>
              <w:rPr>
                <w:rFonts w:eastAsiaTheme="minorEastAsia"/>
                <w:snapToGrid w:val="0"/>
                <w:color w:val="000000"/>
                <w:sz w:val="21"/>
                <w:szCs w:val="21"/>
              </w:rPr>
              <w:t>并扣除招标人汇款手续费；</w:t>
            </w:r>
          </w:p>
          <w:p w:rsidR="00F60434" w:rsidRDefault="00824F39">
            <w:pPr>
              <w:kinsoku w:val="0"/>
              <w:overflowPunct w:val="0"/>
              <w:spacing w:before="4"/>
              <w:ind w:firstLineChars="200" w:firstLine="420"/>
              <w:jc w:val="both"/>
              <w:rPr>
                <w:rFonts w:eastAsiaTheme="minorEastAsia"/>
                <w:snapToGrid w:val="0"/>
                <w:color w:val="000000"/>
                <w:sz w:val="21"/>
                <w:szCs w:val="21"/>
              </w:rPr>
            </w:pPr>
            <w:r>
              <w:rPr>
                <w:rFonts w:eastAsiaTheme="minorEastAsia"/>
                <w:snapToGrid w:val="0"/>
                <w:color w:val="000000"/>
                <w:sz w:val="21"/>
                <w:szCs w:val="21"/>
              </w:rPr>
              <w:t>（</w:t>
            </w:r>
            <w:r>
              <w:rPr>
                <w:rFonts w:eastAsiaTheme="minorEastAsia"/>
                <w:snapToGrid w:val="0"/>
                <w:color w:val="000000"/>
                <w:sz w:val="21"/>
                <w:szCs w:val="21"/>
              </w:rPr>
              <w:t>3</w:t>
            </w:r>
            <w:r>
              <w:rPr>
                <w:rFonts w:eastAsiaTheme="minorEastAsia"/>
                <w:snapToGrid w:val="0"/>
                <w:color w:val="000000"/>
                <w:sz w:val="21"/>
                <w:szCs w:val="21"/>
              </w:rPr>
              <w:t>）利息金额计算至分位，分以下尾数四舍五入</w:t>
            </w:r>
            <w:r>
              <w:rPr>
                <w:rFonts w:eastAsiaTheme="minorEastAsia" w:hint="eastAsia"/>
                <w:snapToGrid w:val="0"/>
                <w:color w:val="000000"/>
                <w:sz w:val="21"/>
                <w:szCs w:val="21"/>
              </w:rPr>
              <w:t>。</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3.4.3</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投标保证金的退还</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ind w:firstLineChars="200" w:firstLine="420"/>
              <w:jc w:val="both"/>
              <w:rPr>
                <w:rFonts w:asciiTheme="minorEastAsia" w:eastAsiaTheme="minorEastAsia" w:hAnsiTheme="minorEastAsia" w:cstheme="minorEastAsia"/>
                <w:snapToGrid w:val="0"/>
                <w:sz w:val="21"/>
                <w:szCs w:val="21"/>
              </w:rPr>
            </w:pPr>
            <w:r>
              <w:rPr>
                <w:rStyle w:val="210"/>
                <w:rFonts w:asciiTheme="minorEastAsia" w:eastAsiaTheme="minorEastAsia" w:hAnsiTheme="minorEastAsia" w:cstheme="minorEastAsia"/>
                <w:snapToGrid w:val="0"/>
                <w:color w:val="auto"/>
                <w:sz w:val="21"/>
                <w:szCs w:val="21"/>
                <w:lang w:eastAsia="zh-CN"/>
              </w:rPr>
              <w:sym w:font="Wingdings 2" w:char="00A3"/>
            </w:r>
            <w:r>
              <w:rPr>
                <w:rFonts w:asciiTheme="minorEastAsia" w:eastAsiaTheme="minorEastAsia" w:hAnsiTheme="minorEastAsia" w:cstheme="minorEastAsia" w:hint="eastAsia"/>
                <w:snapToGrid w:val="0"/>
                <w:sz w:val="21"/>
                <w:szCs w:val="21"/>
              </w:rPr>
              <w:t>不适用（不要求投标人提交投标保证金的）</w:t>
            </w:r>
          </w:p>
          <w:p w:rsidR="00F60434" w:rsidRDefault="00824F39">
            <w:pPr>
              <w:pStyle w:val="a3"/>
              <w:ind w:firstLineChars="200" w:firstLine="420"/>
              <w:jc w:val="both"/>
              <w:rPr>
                <w:rFonts w:asciiTheme="minorEastAsia" w:eastAsiaTheme="minorEastAsia" w:hAnsiTheme="minorEastAsia" w:cstheme="minorEastAsia"/>
                <w:snapToGrid w:val="0"/>
                <w:sz w:val="21"/>
                <w:szCs w:val="21"/>
              </w:rPr>
            </w:pPr>
            <w:r>
              <w:rPr>
                <w:rStyle w:val="210"/>
                <w:rFonts w:asciiTheme="minorEastAsia" w:eastAsiaTheme="minorEastAsia" w:hAnsiTheme="minorEastAsia" w:cstheme="minorEastAsia"/>
                <w:snapToGrid w:val="0"/>
                <w:color w:val="auto"/>
                <w:sz w:val="21"/>
                <w:szCs w:val="21"/>
                <w:lang w:eastAsia="zh-CN"/>
              </w:rPr>
              <w:sym w:font="Wingdings 2" w:char="00A3"/>
            </w:r>
            <w:r>
              <w:rPr>
                <w:rFonts w:asciiTheme="minorEastAsia" w:eastAsiaTheme="minorEastAsia" w:hAnsiTheme="minorEastAsia" w:cstheme="minorEastAsia" w:hint="eastAsia"/>
                <w:snapToGrid w:val="0"/>
                <w:sz w:val="21"/>
                <w:szCs w:val="21"/>
              </w:rPr>
              <w:t>以在线支付形式提交的投标保证金，招标人最迟应当在书面合同签订后</w:t>
            </w:r>
            <w:r>
              <w:rPr>
                <w:rFonts w:asciiTheme="minorEastAsia" w:eastAsiaTheme="minorEastAsia" w:hAnsiTheme="minorEastAsia" w:cstheme="minorEastAsia" w:hint="eastAsia"/>
                <w:snapToGrid w:val="0"/>
                <w:sz w:val="21"/>
                <w:szCs w:val="21"/>
              </w:rPr>
              <w:t>5</w:t>
            </w:r>
            <w:r>
              <w:rPr>
                <w:rFonts w:asciiTheme="minorEastAsia" w:eastAsiaTheme="minorEastAsia" w:hAnsiTheme="minorEastAsia" w:cstheme="minorEastAsia" w:hint="eastAsia"/>
                <w:snapToGrid w:val="0"/>
                <w:sz w:val="21"/>
                <w:szCs w:val="21"/>
              </w:rPr>
              <w:t>日内向中标人和未中标的中标候选人退还投标保证金到投标人的基本账户。评标结果公示期结束后，由市交易中心在达州市公共资源交易服务中心电子招投标系统中发起退款申请，退还未推荐为中标候选人的投标人投标保证金，系统自动退还到投标人的基本帐户上。</w:t>
            </w:r>
          </w:p>
          <w:p w:rsidR="00F60434" w:rsidRDefault="00824F39">
            <w:pPr>
              <w:ind w:firstLineChars="200" w:firstLine="420"/>
              <w:jc w:val="both"/>
              <w:rPr>
                <w:rFonts w:asciiTheme="minorEastAsia" w:eastAsiaTheme="minorEastAsia" w:hAnsiTheme="minorEastAsia" w:cstheme="minorEastAsia"/>
                <w:snapToGrid w:val="0"/>
                <w:sz w:val="21"/>
                <w:szCs w:val="21"/>
              </w:rPr>
            </w:pPr>
            <w:r>
              <w:rPr>
                <w:rFonts w:asciiTheme="minorEastAsia" w:eastAsiaTheme="minorEastAsia" w:hAnsiTheme="minorEastAsia" w:cstheme="minorEastAsia" w:hint="eastAsia"/>
                <w:snapToGrid w:val="0"/>
                <w:sz w:val="21"/>
                <w:szCs w:val="21"/>
              </w:rPr>
              <w:t>退还中标人投标保证金，由招标人或代理机构在达州市公共资源交易服务中心电子招投标系统“合同公告”模块中上传合同原件扫描件，同时须将合同原件递交至市交易中心受理窗口查验后，由招标人或代理机构发起退还保证金申请，上传《</w:t>
            </w:r>
            <w:r>
              <w:rPr>
                <w:rFonts w:asciiTheme="minorEastAsia" w:eastAsiaTheme="minorEastAsia" w:hAnsiTheme="minorEastAsia" w:cstheme="minorEastAsia" w:hint="eastAsia"/>
                <w:snapToGrid w:val="0"/>
                <w:sz w:val="21"/>
                <w:szCs w:val="21"/>
              </w:rPr>
              <w:t>进入中标候选人排序的投标企业保证金退还确认书》（相关文档可在达州市公共资源交易服务网“咨询服务”栏“资料下载”一栏进行下载），即可退款。</w:t>
            </w:r>
          </w:p>
          <w:p w:rsidR="00F60434" w:rsidRDefault="00824F39">
            <w:pPr>
              <w:ind w:firstLineChars="200" w:firstLine="420"/>
              <w:jc w:val="both"/>
              <w:rPr>
                <w:rFonts w:asciiTheme="minorEastAsia" w:eastAsiaTheme="minorEastAsia" w:hAnsiTheme="minorEastAsia" w:cstheme="minorEastAsia"/>
                <w:snapToGrid w:val="0"/>
                <w:sz w:val="21"/>
                <w:szCs w:val="21"/>
              </w:rPr>
            </w:pPr>
            <w:r>
              <w:rPr>
                <w:rFonts w:asciiTheme="minorEastAsia" w:eastAsiaTheme="minorEastAsia" w:hAnsiTheme="minorEastAsia" w:cstheme="minorEastAsia" w:hint="eastAsia"/>
                <w:snapToGrid w:val="0"/>
                <w:sz w:val="21"/>
                <w:szCs w:val="21"/>
              </w:rPr>
              <w:t>与招标人签订的合同原件及履约担保收据复印件（仅对中标人适用）。投标人提交的投标保函，超过投标有效期（包括延长期）的，自动失效。</w:t>
            </w:r>
          </w:p>
          <w:p w:rsidR="00F60434" w:rsidRDefault="00824F39">
            <w:pPr>
              <w:kinsoku w:val="0"/>
              <w:overflowPunct w:val="0"/>
              <w:spacing w:before="4" w:line="400" w:lineRule="exact"/>
              <w:ind w:firstLineChars="200" w:firstLine="420"/>
              <w:jc w:val="both"/>
              <w:rPr>
                <w:rFonts w:ascii="宋体"/>
                <w:sz w:val="21"/>
              </w:rPr>
            </w:pPr>
            <w:r>
              <w:rPr>
                <w:rFonts w:asciiTheme="minorEastAsia" w:eastAsiaTheme="minorEastAsia" w:hAnsiTheme="minorEastAsia" w:cstheme="minorEastAsia" w:hint="eastAsia"/>
                <w:snapToGrid w:val="0"/>
                <w:sz w:val="21"/>
                <w:szCs w:val="21"/>
              </w:rPr>
              <w:t>注：本项为单项选择。</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3.4.4</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pacing w:val="-3"/>
                <w:sz w:val="21"/>
              </w:rPr>
              <w:t>投</w:t>
            </w:r>
            <w:r>
              <w:rPr>
                <w:rFonts w:ascii="宋体" w:hint="eastAsia"/>
                <w:sz w:val="21"/>
              </w:rPr>
              <w:t>标</w:t>
            </w:r>
            <w:r>
              <w:rPr>
                <w:rFonts w:ascii="宋体" w:hint="eastAsia"/>
                <w:spacing w:val="-3"/>
                <w:sz w:val="21"/>
              </w:rPr>
              <w:t>保</w:t>
            </w:r>
            <w:r>
              <w:rPr>
                <w:rFonts w:ascii="宋体" w:hint="eastAsia"/>
                <w:sz w:val="21"/>
              </w:rPr>
              <w:t>证金</w:t>
            </w:r>
            <w:r>
              <w:rPr>
                <w:rFonts w:ascii="宋体" w:hint="eastAsia"/>
                <w:sz w:val="21"/>
              </w:rPr>
              <w:t>不予退还</w:t>
            </w:r>
            <w:r>
              <w:rPr>
                <w:rFonts w:ascii="宋体" w:hint="eastAsia"/>
                <w:sz w:val="21"/>
              </w:rPr>
              <w:t>的情形</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有下列情形之一的，投标保证金将不予退还：</w:t>
            </w:r>
          </w:p>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w:t>
            </w:r>
            <w:r>
              <w:rPr>
                <w:rFonts w:eastAsiaTheme="minorEastAsia"/>
                <w:snapToGrid w:val="0"/>
                <w:sz w:val="21"/>
                <w:szCs w:val="21"/>
              </w:rPr>
              <w:t>1</w:t>
            </w:r>
            <w:r>
              <w:rPr>
                <w:rFonts w:eastAsiaTheme="minorEastAsia"/>
                <w:snapToGrid w:val="0"/>
                <w:sz w:val="21"/>
                <w:szCs w:val="21"/>
              </w:rPr>
              <w:t>）投标人在投标截止时间后撤销投标文件的。</w:t>
            </w:r>
          </w:p>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w:t>
            </w:r>
            <w:r>
              <w:rPr>
                <w:rFonts w:eastAsiaTheme="minorEastAsia"/>
                <w:snapToGrid w:val="0"/>
                <w:sz w:val="21"/>
                <w:szCs w:val="21"/>
              </w:rPr>
              <w:t>2</w:t>
            </w:r>
            <w:r>
              <w:rPr>
                <w:rFonts w:eastAsiaTheme="minorEastAsia"/>
                <w:snapToGrid w:val="0"/>
                <w:sz w:val="21"/>
                <w:szCs w:val="21"/>
              </w:rPr>
              <w:t>）在投标截止时间后，因投标人原因造成投标文件未解密的，视为撤销其投标文件。</w:t>
            </w:r>
          </w:p>
          <w:p w:rsidR="00F60434" w:rsidRDefault="00824F39">
            <w:pPr>
              <w:ind w:firstLineChars="200" w:firstLine="420"/>
              <w:jc w:val="both"/>
              <w:rPr>
                <w:rFonts w:eastAsiaTheme="minorEastAsia"/>
                <w:snapToGrid w:val="0"/>
                <w:sz w:val="21"/>
                <w:szCs w:val="21"/>
              </w:rPr>
            </w:pPr>
            <w:r>
              <w:rPr>
                <w:rFonts w:eastAsiaTheme="minorEastAsia"/>
                <w:snapToGrid w:val="0"/>
                <w:sz w:val="21"/>
                <w:szCs w:val="21"/>
              </w:rPr>
              <w:t>（</w:t>
            </w:r>
            <w:r>
              <w:rPr>
                <w:rFonts w:eastAsiaTheme="minorEastAsia"/>
                <w:snapToGrid w:val="0"/>
                <w:sz w:val="21"/>
                <w:szCs w:val="21"/>
              </w:rPr>
              <w:t>3</w:t>
            </w:r>
            <w:r>
              <w:rPr>
                <w:rFonts w:eastAsiaTheme="minorEastAsia"/>
                <w:snapToGrid w:val="0"/>
                <w:sz w:val="21"/>
                <w:szCs w:val="21"/>
              </w:rPr>
              <w:t>）中标人在收到中标通知书后，无正当理由拒签合同。</w:t>
            </w:r>
            <w:r>
              <w:rPr>
                <w:rFonts w:eastAsiaTheme="minorEastAsia"/>
                <w:snapToGrid w:val="0"/>
                <w:sz w:val="21"/>
                <w:szCs w:val="21"/>
              </w:rPr>
              <w:t>“</w:t>
            </w:r>
            <w:r>
              <w:rPr>
                <w:rFonts w:eastAsiaTheme="minorEastAsia"/>
                <w:snapToGrid w:val="0"/>
                <w:sz w:val="21"/>
                <w:szCs w:val="21"/>
              </w:rPr>
              <w:t>拒签合同</w:t>
            </w:r>
            <w:r>
              <w:rPr>
                <w:rFonts w:eastAsiaTheme="minorEastAsia"/>
                <w:snapToGrid w:val="0"/>
                <w:sz w:val="21"/>
                <w:szCs w:val="21"/>
              </w:rPr>
              <w:t>”</w:t>
            </w:r>
            <w:r>
              <w:rPr>
                <w:rFonts w:eastAsiaTheme="minorEastAsia"/>
                <w:snapToGrid w:val="0"/>
                <w:sz w:val="21"/>
                <w:szCs w:val="21"/>
              </w:rPr>
              <w:t>是指明示不与招标人签订合同；没有明示但不按照招标文件、中标人的投标文件、中标通知书要求与招标人签订合同。</w:t>
            </w:r>
          </w:p>
          <w:p w:rsidR="00F60434" w:rsidRDefault="00824F39">
            <w:pPr>
              <w:ind w:firstLineChars="200" w:firstLine="420"/>
              <w:jc w:val="both"/>
              <w:rPr>
                <w:rFonts w:eastAsia="仿宋_GB2312"/>
                <w:snapToGrid w:val="0"/>
                <w:sz w:val="21"/>
                <w:szCs w:val="21"/>
              </w:rPr>
            </w:pPr>
            <w:r>
              <w:rPr>
                <w:rFonts w:eastAsia="仿宋_GB2312"/>
                <w:snapToGrid w:val="0"/>
                <w:sz w:val="21"/>
                <w:szCs w:val="21"/>
              </w:rPr>
              <w:t>（</w:t>
            </w:r>
            <w:r>
              <w:rPr>
                <w:rFonts w:eastAsia="仿宋_GB2312"/>
                <w:snapToGrid w:val="0"/>
                <w:sz w:val="21"/>
                <w:szCs w:val="21"/>
              </w:rPr>
              <w:t>4</w:t>
            </w:r>
            <w:r>
              <w:rPr>
                <w:rFonts w:eastAsia="仿宋_GB2312"/>
                <w:snapToGrid w:val="0"/>
                <w:sz w:val="21"/>
                <w:szCs w:val="21"/>
              </w:rPr>
              <w:t>）</w:t>
            </w:r>
            <w:r>
              <w:rPr>
                <w:rFonts w:asciiTheme="minorEastAsia" w:eastAsiaTheme="minorEastAsia" w:hAnsiTheme="minorEastAsia" w:cstheme="minorEastAsia" w:hint="eastAsia"/>
                <w:snapToGrid w:val="0"/>
                <w:sz w:val="21"/>
                <w:szCs w:val="21"/>
              </w:rPr>
              <w:t>中标人有非因不可抗力而放弃中标、提出附加条件更改合同实质性内容、不按招标文件规定提交履约保证金，行业主管部门、发展改革部门认定的其他无故放弃中标行为等情形的，招标人有权取消中标资格，其投标保证金不予退还。同时，由于无故放弃中标给招标人造成的损失超过投标保证金的，对超过部分应当进行赔偿。如果中标人拒不按承诺赔偿损失的，招标人可依法提起诉讼追偿，并按有关法律、法规和规章进行处理，记录不良行为。</w:t>
            </w:r>
          </w:p>
          <w:p w:rsidR="00F60434" w:rsidRDefault="00824F39">
            <w:pPr>
              <w:kinsoku w:val="0"/>
              <w:overflowPunct w:val="0"/>
              <w:spacing w:before="4"/>
              <w:ind w:firstLineChars="200" w:firstLine="420"/>
              <w:jc w:val="both"/>
              <w:rPr>
                <w:rFonts w:ascii="宋体"/>
                <w:sz w:val="21"/>
              </w:rPr>
            </w:pPr>
            <w:r>
              <w:rPr>
                <w:rFonts w:eastAsia="仿宋_GB2312"/>
                <w:snapToGrid w:val="0"/>
                <w:sz w:val="21"/>
                <w:szCs w:val="21"/>
              </w:rPr>
              <w:t>（</w:t>
            </w:r>
            <w:r>
              <w:rPr>
                <w:rFonts w:eastAsia="仿宋_GB2312"/>
                <w:snapToGrid w:val="0"/>
                <w:sz w:val="21"/>
                <w:szCs w:val="21"/>
              </w:rPr>
              <w:t>5</w:t>
            </w:r>
            <w:r>
              <w:rPr>
                <w:rFonts w:eastAsia="仿宋_GB2312"/>
                <w:snapToGrid w:val="0"/>
                <w:sz w:val="21"/>
                <w:szCs w:val="21"/>
              </w:rPr>
              <w:t>）</w:t>
            </w:r>
            <w:r>
              <w:rPr>
                <w:rFonts w:asciiTheme="minorEastAsia" w:eastAsiaTheme="minorEastAsia" w:hAnsiTheme="minorEastAsia" w:cstheme="minorEastAsia" w:hint="eastAsia"/>
                <w:snapToGrid w:val="0"/>
                <w:sz w:val="21"/>
                <w:szCs w:val="21"/>
              </w:rPr>
              <w:t>投标人在投标活动中串通投标、弄虚作假的，投标保证金不予退还。</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3.4.5</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合法保函的赔付</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ind w:firstLineChars="200" w:firstLine="420"/>
              <w:jc w:val="both"/>
              <w:rPr>
                <w:rFonts w:eastAsia="仿宋_GB2312"/>
                <w:snapToGrid w:val="0"/>
                <w:sz w:val="21"/>
                <w:szCs w:val="21"/>
              </w:rPr>
            </w:pPr>
            <w:r>
              <w:rPr>
                <w:rFonts w:ascii="宋体" w:hAnsi="宋体" w:cs="宋体" w:hint="eastAsia"/>
                <w:snapToGrid w:val="0"/>
                <w:sz w:val="21"/>
                <w:szCs w:val="21"/>
              </w:rPr>
              <w:t>采用合法保函（银行保函、建设工程保证保险或工程担保保函）形式提交投标保证金的，如出现前附表</w:t>
            </w:r>
            <w:r>
              <w:rPr>
                <w:rFonts w:ascii="宋体" w:hAnsi="宋体" w:cs="宋体" w:hint="eastAsia"/>
                <w:snapToGrid w:val="0"/>
                <w:sz w:val="21"/>
                <w:szCs w:val="21"/>
              </w:rPr>
              <w:t>3.4.4</w:t>
            </w:r>
            <w:r>
              <w:rPr>
                <w:rFonts w:ascii="宋体" w:hAnsi="宋体" w:cs="宋体" w:hint="eastAsia"/>
                <w:snapToGrid w:val="0"/>
                <w:sz w:val="21"/>
                <w:szCs w:val="21"/>
              </w:rPr>
              <w:t>中情形，由出具保函的机构在收到招标人的书面索赔申请和相关证明材料后，应当在</w:t>
            </w:r>
            <w:r>
              <w:rPr>
                <w:rFonts w:ascii="宋体" w:hAnsi="宋体" w:cs="宋体" w:hint="eastAsia"/>
                <w:snapToGrid w:val="0"/>
                <w:sz w:val="21"/>
                <w:szCs w:val="21"/>
              </w:rPr>
              <w:t>30</w:t>
            </w:r>
            <w:r>
              <w:rPr>
                <w:rFonts w:ascii="宋体" w:hAnsi="宋体" w:cs="宋体" w:hint="eastAsia"/>
                <w:snapToGrid w:val="0"/>
                <w:sz w:val="21"/>
                <w:szCs w:val="21"/>
              </w:rPr>
              <w:t>日内先行履行赔付义务，按保函约定金额全额赔付给招标人。</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3.5</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资格审查资料的特殊要求</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ind w:firstLineChars="200" w:firstLine="420"/>
              <w:jc w:val="both"/>
              <w:rPr>
                <w:rFonts w:ascii="宋体" w:hAnsi="宋体" w:cs="宋体"/>
                <w:snapToGrid w:val="0"/>
                <w:sz w:val="21"/>
                <w:szCs w:val="21"/>
              </w:rPr>
            </w:pPr>
            <w:r>
              <w:rPr>
                <w:rFonts w:ascii="宋体" w:hAnsi="宋体" w:cs="宋体" w:hint="eastAsia"/>
                <w:snapToGrid w:val="0"/>
                <w:sz w:val="21"/>
                <w:szCs w:val="21"/>
              </w:rPr>
              <w:t>□无</w:t>
            </w:r>
          </w:p>
          <w:p w:rsidR="00F60434" w:rsidRDefault="00824F39">
            <w:pPr>
              <w:kinsoku w:val="0"/>
              <w:overflowPunct w:val="0"/>
              <w:spacing w:before="4"/>
              <w:ind w:firstLineChars="200" w:firstLine="420"/>
              <w:jc w:val="both"/>
              <w:rPr>
                <w:rFonts w:ascii="宋体" w:hAnsi="宋体" w:cs="宋体"/>
                <w:snapToGrid w:val="0"/>
                <w:sz w:val="21"/>
                <w:szCs w:val="21"/>
                <w:u w:val="single"/>
              </w:rPr>
            </w:pPr>
            <w:r>
              <w:rPr>
                <w:rFonts w:ascii="宋体" w:hAnsi="宋体" w:cs="宋体" w:hint="eastAsia"/>
                <w:snapToGrid w:val="0"/>
                <w:sz w:val="21"/>
                <w:szCs w:val="21"/>
              </w:rPr>
              <w:t>□有，具体要求：</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3.5.2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近年财务状况的年份要求</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400" w:lineRule="exact"/>
              <w:ind w:firstLineChars="200" w:firstLine="420"/>
              <w:jc w:val="both"/>
              <w:rPr>
                <w:rFonts w:ascii="宋体"/>
                <w:sz w:val="21"/>
              </w:rPr>
            </w:pPr>
            <w:r>
              <w:rPr>
                <w:rStyle w:val="210"/>
                <w:rFonts w:ascii="宋体" w:hAnsi="宋体" w:cs="宋体"/>
                <w:color w:val="auto"/>
                <w:sz w:val="21"/>
                <w:szCs w:val="21"/>
                <w:lang w:val="en-US" w:eastAsia="zh-CN"/>
              </w:rPr>
              <w:t>3</w:t>
            </w:r>
            <w:r>
              <w:rPr>
                <w:rStyle w:val="210"/>
                <w:rFonts w:ascii="宋体" w:hAnsi="宋体" w:cs="宋体"/>
                <w:color w:val="auto"/>
                <w:sz w:val="21"/>
                <w:szCs w:val="21"/>
                <w:lang w:val="en-US" w:eastAsia="zh-CN"/>
              </w:rPr>
              <w:t>年（</w:t>
            </w:r>
            <w:r>
              <w:rPr>
                <w:rStyle w:val="210"/>
                <w:rFonts w:ascii="宋体" w:eastAsia="宋体" w:hAnsi="宋体" w:cs="宋体"/>
                <w:color w:val="auto"/>
                <w:sz w:val="21"/>
                <w:szCs w:val="21"/>
                <w:lang w:val="en-US" w:eastAsia="zh-CN"/>
              </w:rPr>
              <w:t>___</w:t>
            </w:r>
            <w:r>
              <w:rPr>
                <w:rStyle w:val="210"/>
                <w:rFonts w:ascii="宋体" w:eastAsia="宋体" w:hAnsi="宋体" w:cs="宋体"/>
                <w:color w:val="auto"/>
                <w:sz w:val="21"/>
                <w:szCs w:val="21"/>
              </w:rPr>
              <w:t>年至</w:t>
            </w:r>
            <w:r>
              <w:rPr>
                <w:rStyle w:val="210"/>
                <w:rFonts w:ascii="宋体" w:eastAsia="宋体" w:hAnsi="宋体" w:cs="宋体"/>
                <w:color w:val="auto"/>
                <w:sz w:val="21"/>
                <w:szCs w:val="21"/>
                <w:lang w:val="en-US" w:eastAsia="zh-CN"/>
              </w:rPr>
              <w:t>___</w:t>
            </w:r>
            <w:r>
              <w:rPr>
                <w:rStyle w:val="210"/>
                <w:rFonts w:ascii="宋体" w:eastAsia="宋体" w:hAnsi="宋体" w:cs="宋体"/>
                <w:color w:val="auto"/>
                <w:sz w:val="21"/>
                <w:szCs w:val="21"/>
              </w:rPr>
              <w:t>年</w:t>
            </w:r>
            <w:r>
              <w:rPr>
                <w:rStyle w:val="210"/>
                <w:rFonts w:ascii="宋体" w:hAnsi="宋体" w:cs="宋体"/>
                <w:color w:val="auto"/>
                <w:sz w:val="21"/>
                <w:szCs w:val="21"/>
                <w:lang w:val="en-US" w:eastAsia="zh-CN"/>
              </w:rPr>
              <w:t>）</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3.5.3</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近年完成的类似项目情况的时间要求</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ind w:firstLineChars="200" w:firstLine="420"/>
              <w:jc w:val="both"/>
              <w:rPr>
                <w:rStyle w:val="210"/>
                <w:rFonts w:ascii="宋体" w:eastAsia="宋体" w:hAnsi="宋体" w:cs="宋体" w:hint="default"/>
                <w:color w:val="auto"/>
                <w:sz w:val="21"/>
                <w:szCs w:val="21"/>
                <w:u w:val="single"/>
                <w:lang w:val="en-US" w:eastAsia="zh-CN"/>
              </w:rPr>
            </w:pPr>
            <w:r>
              <w:rPr>
                <w:rStyle w:val="210"/>
                <w:rFonts w:ascii="宋体" w:eastAsia="宋体" w:hAnsi="宋体" w:cs="宋体"/>
                <w:color w:val="auto"/>
                <w:sz w:val="21"/>
                <w:szCs w:val="21"/>
                <w:u w:val="single"/>
                <w:lang w:val="en-US" w:eastAsia="zh-CN"/>
              </w:rPr>
              <w:t>同招标公告</w:t>
            </w:r>
          </w:p>
          <w:p w:rsidR="00F60434" w:rsidRDefault="00824F39">
            <w:pPr>
              <w:kinsoku w:val="0"/>
              <w:overflowPunct w:val="0"/>
              <w:ind w:firstLineChars="200" w:firstLine="420"/>
              <w:jc w:val="both"/>
              <w:rPr>
                <w:rStyle w:val="210"/>
                <w:rFonts w:ascii="宋体" w:eastAsia="宋体" w:hAnsi="宋体" w:hint="default"/>
                <w:color w:val="auto"/>
                <w:sz w:val="24"/>
                <w:lang w:val="en-US" w:eastAsia="zh-CN"/>
              </w:rPr>
            </w:pPr>
            <w:r>
              <w:rPr>
                <w:rStyle w:val="210"/>
                <w:rFonts w:ascii="宋体" w:hAnsi="宋体" w:cs="宋体"/>
                <w:color w:val="auto"/>
                <w:sz w:val="21"/>
                <w:szCs w:val="21"/>
                <w:lang w:val="en-US" w:eastAsia="zh-CN"/>
              </w:rPr>
              <w:t>注：</w:t>
            </w:r>
            <w:r>
              <w:rPr>
                <w:rStyle w:val="210"/>
                <w:rFonts w:ascii="宋体" w:eastAsia="宋体" w:hAnsi="宋体" w:cs="宋体"/>
                <w:color w:val="auto"/>
                <w:sz w:val="21"/>
                <w:szCs w:val="21"/>
                <w:lang w:val="en-US" w:eastAsia="zh-CN"/>
              </w:rPr>
              <w:t>应与</w:t>
            </w:r>
            <w:r>
              <w:rPr>
                <w:rStyle w:val="210"/>
                <w:rFonts w:ascii="宋体" w:eastAsia="宋体" w:hAnsi="宋体" w:cs="宋体"/>
                <w:color w:val="auto"/>
                <w:sz w:val="21"/>
                <w:szCs w:val="21"/>
                <w:lang w:val="en-US" w:eastAsia="zh-CN"/>
              </w:rPr>
              <w:t>1.4.1</w:t>
            </w:r>
            <w:r>
              <w:rPr>
                <w:rStyle w:val="210"/>
                <w:rFonts w:ascii="宋体" w:eastAsia="宋体" w:hAnsi="宋体" w:cs="宋体"/>
                <w:color w:val="auto"/>
                <w:sz w:val="21"/>
                <w:szCs w:val="21"/>
                <w:lang w:val="en-US" w:eastAsia="zh-CN"/>
              </w:rPr>
              <w:t>和第九章“投标文件格式”衔接。</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3.5.5</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近年发生的诉讼及仲裁情况的年份要求</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line="400" w:lineRule="exact"/>
              <w:ind w:firstLineChars="200" w:firstLine="420"/>
              <w:jc w:val="both"/>
              <w:rPr>
                <w:rStyle w:val="210"/>
                <w:rFonts w:ascii="宋体" w:hAnsi="宋体" w:cs="宋体" w:hint="default"/>
                <w:color w:val="auto"/>
                <w:sz w:val="21"/>
                <w:szCs w:val="21"/>
                <w:lang w:val="en-US" w:eastAsia="zh-CN"/>
              </w:rPr>
            </w:pPr>
            <w:r>
              <w:rPr>
                <w:rStyle w:val="210"/>
                <w:rFonts w:ascii="宋体" w:hAnsi="宋体" w:cs="宋体"/>
                <w:color w:val="auto"/>
                <w:sz w:val="21"/>
                <w:szCs w:val="21"/>
                <w:lang w:val="en-US" w:eastAsia="zh-CN"/>
              </w:rPr>
              <w:t>3</w:t>
            </w:r>
            <w:r>
              <w:rPr>
                <w:rStyle w:val="210"/>
                <w:rFonts w:ascii="宋体" w:hAnsi="宋体" w:cs="宋体"/>
                <w:color w:val="auto"/>
                <w:sz w:val="21"/>
                <w:szCs w:val="21"/>
                <w:lang w:val="en-US" w:eastAsia="zh-CN"/>
              </w:rPr>
              <w:t>年（</w:t>
            </w:r>
            <w:r>
              <w:rPr>
                <w:rStyle w:val="210"/>
                <w:rFonts w:ascii="宋体" w:eastAsia="宋体" w:hAnsi="宋体" w:cs="宋体"/>
                <w:color w:val="auto"/>
                <w:sz w:val="21"/>
                <w:szCs w:val="21"/>
                <w:lang w:val="en-US" w:eastAsia="zh-CN"/>
              </w:rPr>
              <w:t>___</w:t>
            </w:r>
            <w:r>
              <w:rPr>
                <w:rStyle w:val="210"/>
                <w:rFonts w:ascii="宋体" w:eastAsia="宋体" w:hAnsi="宋体" w:cs="宋体"/>
                <w:color w:val="auto"/>
                <w:sz w:val="21"/>
                <w:szCs w:val="21"/>
              </w:rPr>
              <w:t>年至</w:t>
            </w:r>
            <w:r>
              <w:rPr>
                <w:rStyle w:val="210"/>
                <w:rFonts w:ascii="宋体" w:eastAsia="宋体" w:hAnsi="宋体" w:cs="宋体"/>
                <w:color w:val="auto"/>
                <w:sz w:val="21"/>
                <w:szCs w:val="21"/>
                <w:lang w:val="en-US" w:eastAsia="zh-CN"/>
              </w:rPr>
              <w:t>___</w:t>
            </w:r>
            <w:r>
              <w:rPr>
                <w:rStyle w:val="210"/>
                <w:rFonts w:ascii="宋体" w:eastAsia="宋体" w:hAnsi="宋体" w:cs="宋体"/>
                <w:color w:val="auto"/>
                <w:sz w:val="21"/>
                <w:szCs w:val="21"/>
              </w:rPr>
              <w:t>年</w:t>
            </w:r>
            <w:r>
              <w:rPr>
                <w:rStyle w:val="210"/>
                <w:rFonts w:ascii="宋体" w:hAnsi="宋体" w:cs="宋体"/>
                <w:color w:val="auto"/>
                <w:sz w:val="21"/>
                <w:szCs w:val="21"/>
                <w:lang w:val="en-US" w:eastAsia="zh-CN"/>
              </w:rPr>
              <w:t>）</w:t>
            </w:r>
          </w:p>
        </w:tc>
      </w:tr>
      <w:tr w:rsidR="00F60434">
        <w:trPr>
          <w:trHeight w:val="40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3.6</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是否允许递交备选投标方案</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line="400" w:lineRule="exact"/>
              <w:ind w:firstLineChars="200" w:firstLine="420"/>
              <w:jc w:val="both"/>
              <w:rPr>
                <w:rFonts w:ascii="宋体"/>
                <w:sz w:val="21"/>
              </w:rPr>
            </w:pPr>
            <w:r>
              <w:rPr>
                <w:rStyle w:val="22"/>
                <w:rFonts w:asciiTheme="minorEastAsia" w:eastAsiaTheme="minorEastAsia" w:hAnsiTheme="minorEastAsia" w:cstheme="minorEastAsia"/>
                <w:color w:val="auto"/>
                <w:sz w:val="21"/>
                <w:szCs w:val="21"/>
              </w:rPr>
              <w:t>不允许</w:t>
            </w:r>
          </w:p>
        </w:tc>
      </w:tr>
      <w:tr w:rsidR="00F60434">
        <w:trPr>
          <w:trHeight w:val="40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3.7.1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投标文件格式</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ind w:firstLineChars="200" w:firstLine="420"/>
              <w:jc w:val="both"/>
              <w:rPr>
                <w:rStyle w:val="22"/>
                <w:rFonts w:asciiTheme="minorEastAsia" w:eastAsiaTheme="minorEastAsia" w:hAnsiTheme="minorEastAsia" w:cstheme="minorEastAsia" w:hint="default"/>
                <w:color w:val="auto"/>
                <w:sz w:val="21"/>
                <w:szCs w:val="21"/>
              </w:rPr>
            </w:pPr>
            <w:r>
              <w:rPr>
                <w:rStyle w:val="22"/>
                <w:rFonts w:asciiTheme="minorEastAsia" w:eastAsiaTheme="minorEastAsia" w:hAnsiTheme="minorEastAsia" w:cstheme="minorEastAsia"/>
                <w:color w:val="auto"/>
                <w:sz w:val="21"/>
                <w:szCs w:val="21"/>
              </w:rPr>
              <w:t>（</w:t>
            </w:r>
            <w:r>
              <w:rPr>
                <w:rStyle w:val="22"/>
                <w:rFonts w:asciiTheme="minorEastAsia" w:eastAsiaTheme="minorEastAsia" w:hAnsiTheme="minorEastAsia" w:cstheme="minorEastAsia"/>
                <w:color w:val="auto"/>
                <w:sz w:val="21"/>
                <w:szCs w:val="21"/>
              </w:rPr>
              <w:t>1</w:t>
            </w:r>
            <w:r>
              <w:rPr>
                <w:rStyle w:val="22"/>
                <w:rFonts w:asciiTheme="minorEastAsia" w:eastAsiaTheme="minorEastAsia" w:hAnsiTheme="minorEastAsia" w:cstheme="minorEastAsia"/>
                <w:color w:val="auto"/>
                <w:sz w:val="21"/>
                <w:szCs w:val="21"/>
              </w:rPr>
              <w:t>）不得对招标文件格式中的内容进行改变原意或影响投标实质性的删减或修改。</w:t>
            </w:r>
          </w:p>
          <w:p w:rsidR="00F60434" w:rsidRDefault="00824F39">
            <w:pPr>
              <w:kinsoku w:val="0"/>
              <w:overflowPunct w:val="0"/>
              <w:ind w:firstLineChars="200" w:firstLine="420"/>
              <w:jc w:val="both"/>
              <w:rPr>
                <w:rStyle w:val="22"/>
                <w:rFonts w:asciiTheme="minorEastAsia" w:eastAsiaTheme="minorEastAsia" w:hAnsiTheme="minorEastAsia" w:cstheme="minorEastAsia" w:hint="default"/>
                <w:color w:val="auto"/>
                <w:sz w:val="21"/>
                <w:szCs w:val="21"/>
              </w:rPr>
            </w:pPr>
            <w:r>
              <w:rPr>
                <w:rStyle w:val="22"/>
                <w:rFonts w:asciiTheme="minorEastAsia" w:eastAsiaTheme="minorEastAsia" w:hAnsiTheme="minorEastAsia" w:cstheme="minorEastAsia"/>
                <w:color w:val="auto"/>
                <w:sz w:val="21"/>
                <w:szCs w:val="21"/>
              </w:rPr>
              <w:t>（</w:t>
            </w:r>
            <w:r>
              <w:rPr>
                <w:rStyle w:val="22"/>
                <w:rFonts w:asciiTheme="minorEastAsia" w:eastAsiaTheme="minorEastAsia" w:hAnsiTheme="minorEastAsia" w:cstheme="minorEastAsia"/>
                <w:color w:val="auto"/>
                <w:sz w:val="21"/>
                <w:szCs w:val="21"/>
              </w:rPr>
              <w:t>2</w:t>
            </w:r>
            <w:r>
              <w:rPr>
                <w:rStyle w:val="22"/>
                <w:rFonts w:asciiTheme="minorEastAsia" w:eastAsiaTheme="minorEastAsia" w:hAnsiTheme="minorEastAsia" w:cstheme="minorEastAsia"/>
                <w:color w:val="auto"/>
                <w:sz w:val="21"/>
                <w:szCs w:val="21"/>
              </w:rPr>
              <w:t>）投标人可以在格式内容之外另行说明和增加相关内容，作为投标文件的组成部分。另行说明或自行增加的内容、以及按投标文件格式在空格（下划线）由投标人填写的内容，不得与招标文件的强制性审查标准和禁止性规定相抵触。</w:t>
            </w:r>
          </w:p>
          <w:p w:rsidR="00F60434" w:rsidRDefault="00824F39">
            <w:pPr>
              <w:kinsoku w:val="0"/>
              <w:overflowPunct w:val="0"/>
              <w:ind w:firstLineChars="200" w:firstLine="420"/>
              <w:jc w:val="both"/>
              <w:rPr>
                <w:rStyle w:val="22"/>
                <w:rFonts w:asciiTheme="minorEastAsia" w:eastAsiaTheme="minorEastAsia" w:hAnsiTheme="minorEastAsia" w:cstheme="minorEastAsia" w:hint="default"/>
                <w:color w:val="auto"/>
                <w:sz w:val="21"/>
                <w:szCs w:val="21"/>
              </w:rPr>
            </w:pPr>
            <w:r>
              <w:rPr>
                <w:rStyle w:val="22"/>
                <w:rFonts w:asciiTheme="minorEastAsia" w:eastAsiaTheme="minorEastAsia" w:hAnsiTheme="minorEastAsia" w:cstheme="minorEastAsia"/>
                <w:color w:val="auto"/>
                <w:sz w:val="21"/>
                <w:szCs w:val="21"/>
              </w:rPr>
              <w:t>（</w:t>
            </w:r>
            <w:r>
              <w:rPr>
                <w:rStyle w:val="22"/>
                <w:rFonts w:asciiTheme="minorEastAsia" w:eastAsiaTheme="minorEastAsia" w:hAnsiTheme="minorEastAsia" w:cstheme="minorEastAsia"/>
                <w:color w:val="auto"/>
                <w:sz w:val="21"/>
                <w:szCs w:val="21"/>
              </w:rPr>
              <w:t>3</w:t>
            </w:r>
            <w:r>
              <w:rPr>
                <w:rStyle w:val="22"/>
                <w:rFonts w:asciiTheme="minorEastAsia" w:eastAsiaTheme="minorEastAsia" w:hAnsiTheme="minorEastAsia" w:cstheme="minorEastAsia"/>
                <w:color w:val="auto"/>
                <w:sz w:val="21"/>
                <w:szCs w:val="21"/>
              </w:rPr>
              <w:t>）按投标文件格式在空格（下划线）由投标人填写的内容，确实没有需要填写的，可以在空格中用“</w:t>
            </w:r>
            <w:r>
              <w:rPr>
                <w:rStyle w:val="22"/>
                <w:rFonts w:asciiTheme="minorEastAsia" w:eastAsiaTheme="minorEastAsia" w:hAnsiTheme="minorEastAsia" w:cstheme="minorEastAsia"/>
                <w:color w:val="auto"/>
                <w:sz w:val="21"/>
                <w:szCs w:val="21"/>
              </w:rPr>
              <w:t>/</w:t>
            </w:r>
            <w:r>
              <w:rPr>
                <w:rStyle w:val="22"/>
                <w:rFonts w:asciiTheme="minorEastAsia" w:eastAsiaTheme="minorEastAsia" w:hAnsiTheme="minorEastAsia" w:cstheme="minorEastAsia"/>
                <w:color w:val="auto"/>
                <w:sz w:val="21"/>
                <w:szCs w:val="21"/>
              </w:rPr>
              <w:t>”标示，也可以不填（空白）。但招标文件中另有规定的从其规定。</w:t>
            </w:r>
          </w:p>
          <w:p w:rsidR="00F60434" w:rsidRDefault="00824F39">
            <w:pPr>
              <w:kinsoku w:val="0"/>
              <w:overflowPunct w:val="0"/>
              <w:ind w:firstLineChars="200" w:firstLine="420"/>
              <w:jc w:val="both"/>
              <w:rPr>
                <w:rStyle w:val="22"/>
                <w:rFonts w:asciiTheme="minorEastAsia" w:eastAsiaTheme="minorEastAsia" w:hAnsiTheme="minorEastAsia" w:cstheme="minorEastAsia" w:hint="default"/>
                <w:color w:val="auto"/>
                <w:sz w:val="21"/>
                <w:szCs w:val="21"/>
              </w:rPr>
            </w:pPr>
            <w:r>
              <w:rPr>
                <w:rStyle w:val="22"/>
                <w:rFonts w:asciiTheme="minorEastAsia" w:eastAsiaTheme="minorEastAsia" w:hAnsiTheme="minorEastAsia" w:cstheme="minorEastAsia"/>
                <w:color w:val="auto"/>
                <w:sz w:val="21"/>
                <w:szCs w:val="21"/>
              </w:rPr>
              <w:t>（</w:t>
            </w:r>
            <w:r>
              <w:rPr>
                <w:rStyle w:val="22"/>
                <w:rFonts w:asciiTheme="minorEastAsia" w:eastAsiaTheme="minorEastAsia" w:hAnsiTheme="minorEastAsia" w:cstheme="minorEastAsia"/>
                <w:color w:val="auto"/>
                <w:sz w:val="21"/>
                <w:szCs w:val="21"/>
              </w:rPr>
              <w:t>4</w:t>
            </w:r>
            <w:r>
              <w:rPr>
                <w:rStyle w:val="22"/>
                <w:rFonts w:asciiTheme="minorEastAsia" w:eastAsiaTheme="minorEastAsia" w:hAnsiTheme="minorEastAsia" w:cstheme="minorEastAsia"/>
                <w:color w:val="auto"/>
                <w:sz w:val="21"/>
                <w:szCs w:val="21"/>
              </w:rPr>
              <w:t>）投标文件应对招标文件提出的所有实质性要求和条件作出实质性响应，并且实质性响应的内容不得互相矛盾。</w:t>
            </w:r>
          </w:p>
          <w:p w:rsidR="00F60434" w:rsidRDefault="00824F39">
            <w:pPr>
              <w:kinsoku w:val="0"/>
              <w:overflowPunct w:val="0"/>
              <w:ind w:firstLineChars="200" w:firstLine="420"/>
              <w:jc w:val="both"/>
              <w:rPr>
                <w:rStyle w:val="22"/>
                <w:rFonts w:asciiTheme="minorEastAsia" w:eastAsiaTheme="minorEastAsia" w:hAnsiTheme="minorEastAsia" w:cstheme="minorEastAsia" w:hint="default"/>
                <w:color w:val="auto"/>
                <w:sz w:val="21"/>
                <w:szCs w:val="21"/>
              </w:rPr>
            </w:pPr>
            <w:r>
              <w:rPr>
                <w:rStyle w:val="22"/>
                <w:rFonts w:asciiTheme="minorEastAsia" w:eastAsiaTheme="minorEastAsia" w:hAnsiTheme="minorEastAsia" w:cstheme="minorEastAsia"/>
                <w:color w:val="auto"/>
                <w:sz w:val="21"/>
                <w:szCs w:val="21"/>
              </w:rPr>
              <w:t>（</w:t>
            </w:r>
            <w:r>
              <w:rPr>
                <w:rStyle w:val="22"/>
                <w:rFonts w:asciiTheme="minorEastAsia" w:eastAsiaTheme="minorEastAsia" w:hAnsiTheme="minorEastAsia" w:cstheme="minorEastAsia"/>
                <w:color w:val="auto"/>
                <w:sz w:val="21"/>
                <w:szCs w:val="21"/>
              </w:rPr>
              <w:t>5</w:t>
            </w:r>
            <w:r>
              <w:rPr>
                <w:rStyle w:val="22"/>
                <w:rFonts w:asciiTheme="minorEastAsia" w:eastAsiaTheme="minorEastAsia" w:hAnsiTheme="minorEastAsia" w:cstheme="minorEastAsia"/>
                <w:color w:val="auto"/>
                <w:sz w:val="21"/>
                <w:szCs w:val="21"/>
              </w:rPr>
              <w:t>）投标文件应内容完整，字迹清晰可辨。投标文件（不包括所附证明材料）字迹或印章模糊导致无法确认关键技术方案、关键工期、关键工程质量保证措施、投标价格的，应作否决投标处理。</w:t>
            </w:r>
          </w:p>
          <w:p w:rsidR="00F60434" w:rsidRDefault="00824F39">
            <w:pPr>
              <w:kinsoku w:val="0"/>
              <w:overflowPunct w:val="0"/>
              <w:ind w:firstLineChars="200" w:firstLine="420"/>
              <w:jc w:val="both"/>
              <w:rPr>
                <w:rStyle w:val="22"/>
                <w:rFonts w:asciiTheme="minorEastAsia" w:eastAsiaTheme="minorEastAsia" w:hAnsiTheme="minorEastAsia" w:cstheme="minorEastAsia" w:hint="default"/>
                <w:color w:val="auto"/>
                <w:sz w:val="21"/>
                <w:szCs w:val="21"/>
              </w:rPr>
            </w:pPr>
            <w:r>
              <w:rPr>
                <w:rStyle w:val="22"/>
                <w:rFonts w:asciiTheme="minorEastAsia" w:eastAsiaTheme="minorEastAsia" w:hAnsiTheme="minorEastAsia" w:cstheme="minorEastAsia"/>
                <w:color w:val="auto"/>
                <w:sz w:val="21"/>
                <w:szCs w:val="21"/>
              </w:rPr>
              <w:t>（</w:t>
            </w:r>
            <w:r>
              <w:rPr>
                <w:rStyle w:val="22"/>
                <w:rFonts w:asciiTheme="minorEastAsia" w:eastAsiaTheme="minorEastAsia" w:hAnsiTheme="minorEastAsia" w:cstheme="minorEastAsia"/>
                <w:color w:val="auto"/>
                <w:sz w:val="21"/>
                <w:szCs w:val="21"/>
              </w:rPr>
              <w:t>6</w:t>
            </w:r>
            <w:r>
              <w:rPr>
                <w:rStyle w:val="22"/>
                <w:rFonts w:asciiTheme="minorEastAsia" w:eastAsiaTheme="minorEastAsia" w:hAnsiTheme="minorEastAsia" w:cstheme="minorEastAsia"/>
                <w:color w:val="auto"/>
                <w:sz w:val="21"/>
                <w:szCs w:val="21"/>
              </w:rPr>
              <w:t>）投标文件所附证明材料应内容完整并清晰可辨。所附证明材料内容不完整或字迹、</w:t>
            </w:r>
            <w:r>
              <w:rPr>
                <w:rStyle w:val="22"/>
                <w:rFonts w:asciiTheme="minorEastAsia" w:eastAsiaTheme="minorEastAsia" w:hAnsiTheme="minorEastAsia" w:cstheme="minorEastAsia"/>
                <w:color w:val="auto"/>
                <w:sz w:val="21"/>
                <w:szCs w:val="21"/>
              </w:rPr>
              <w:t>印章模糊的，评标委员会应要求投标人提供原件核验。核验按第三章“评标办法”注（</w:t>
            </w:r>
            <w:r>
              <w:rPr>
                <w:rStyle w:val="22"/>
                <w:rFonts w:asciiTheme="minorEastAsia" w:eastAsiaTheme="minorEastAsia" w:hAnsiTheme="minorEastAsia" w:cstheme="minorEastAsia"/>
                <w:color w:val="auto"/>
                <w:sz w:val="21"/>
                <w:szCs w:val="21"/>
              </w:rPr>
              <w:t>2</w:t>
            </w:r>
            <w:r>
              <w:rPr>
                <w:rStyle w:val="22"/>
                <w:rFonts w:asciiTheme="minorEastAsia" w:eastAsiaTheme="minorEastAsia" w:hAnsiTheme="minorEastAsia" w:cstheme="minorEastAsia"/>
                <w:color w:val="auto"/>
                <w:sz w:val="21"/>
                <w:szCs w:val="21"/>
              </w:rPr>
              <w:t>）的要求办理。</w:t>
            </w:r>
          </w:p>
          <w:p w:rsidR="00F60434" w:rsidRDefault="00824F39">
            <w:pPr>
              <w:kinsoku w:val="0"/>
              <w:overflowPunct w:val="0"/>
              <w:ind w:firstLineChars="200" w:firstLine="420"/>
              <w:jc w:val="both"/>
              <w:rPr>
                <w:rStyle w:val="22"/>
                <w:rFonts w:asciiTheme="minorEastAsia" w:eastAsiaTheme="minorEastAsia" w:hAnsiTheme="minorEastAsia" w:cstheme="minorEastAsia" w:hint="default"/>
                <w:color w:val="auto"/>
                <w:sz w:val="21"/>
                <w:szCs w:val="21"/>
              </w:rPr>
            </w:pPr>
            <w:r>
              <w:rPr>
                <w:rStyle w:val="22"/>
                <w:rFonts w:asciiTheme="minorEastAsia" w:eastAsiaTheme="minorEastAsia" w:hAnsiTheme="minorEastAsia" w:cstheme="minorEastAsia"/>
                <w:color w:val="auto"/>
                <w:sz w:val="21"/>
                <w:szCs w:val="21"/>
              </w:rPr>
              <w:t>（</w:t>
            </w:r>
            <w:r>
              <w:rPr>
                <w:rStyle w:val="22"/>
                <w:rFonts w:asciiTheme="minorEastAsia" w:eastAsiaTheme="minorEastAsia" w:hAnsiTheme="minorEastAsia" w:cstheme="minorEastAsia"/>
                <w:color w:val="auto"/>
                <w:sz w:val="21"/>
                <w:szCs w:val="21"/>
              </w:rPr>
              <w:t>7</w:t>
            </w:r>
            <w:r>
              <w:rPr>
                <w:rStyle w:val="22"/>
                <w:rFonts w:asciiTheme="minorEastAsia" w:eastAsiaTheme="minorEastAsia" w:hAnsiTheme="minorEastAsia" w:cstheme="minorEastAsia"/>
                <w:color w:val="auto"/>
                <w:sz w:val="21"/>
                <w:szCs w:val="21"/>
              </w:rPr>
              <w:t>）数据电文投标文件为需用符合系统要求的投标文件制作工具制作生成的</w:t>
            </w:r>
            <w:r>
              <w:rPr>
                <w:rStyle w:val="22"/>
                <w:rFonts w:asciiTheme="minorEastAsia" w:eastAsiaTheme="minorEastAsia" w:hAnsiTheme="minorEastAsia" w:cstheme="minorEastAsia"/>
                <w:color w:val="auto"/>
                <w:sz w:val="21"/>
                <w:szCs w:val="21"/>
              </w:rPr>
              <w:t>SCTF</w:t>
            </w:r>
            <w:r>
              <w:rPr>
                <w:rStyle w:val="22"/>
                <w:rFonts w:asciiTheme="minorEastAsia" w:eastAsiaTheme="minorEastAsia" w:hAnsiTheme="minorEastAsia" w:cstheme="minorEastAsia"/>
                <w:color w:val="auto"/>
                <w:sz w:val="21"/>
                <w:szCs w:val="21"/>
              </w:rPr>
              <w:t>格式文件。工程量清单部分需用符合《四川省建设工程造价电子数据标准》的清单制作软件生成</w:t>
            </w:r>
            <w:r>
              <w:rPr>
                <w:rStyle w:val="22"/>
                <w:rFonts w:asciiTheme="minorEastAsia" w:eastAsiaTheme="minorEastAsia" w:hAnsiTheme="minorEastAsia" w:cstheme="minorEastAsia"/>
                <w:color w:val="auto"/>
                <w:sz w:val="21"/>
                <w:szCs w:val="21"/>
              </w:rPr>
              <w:t>CJZ</w:t>
            </w:r>
            <w:r>
              <w:rPr>
                <w:rStyle w:val="22"/>
                <w:rFonts w:asciiTheme="minorEastAsia" w:eastAsiaTheme="minorEastAsia" w:hAnsiTheme="minorEastAsia" w:cstheme="minorEastAsia"/>
                <w:color w:val="auto"/>
                <w:sz w:val="21"/>
                <w:szCs w:val="21"/>
              </w:rPr>
              <w:t>格式文件，并在投标文件制作工具中与技术标文件组合成一份完整的投标文件。</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3.7.4</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投标文件</w:t>
            </w:r>
            <w:r>
              <w:rPr>
                <w:rFonts w:ascii="宋体" w:hint="eastAsia"/>
                <w:sz w:val="21"/>
              </w:rPr>
              <w:t>签字</w:t>
            </w:r>
            <w:r>
              <w:rPr>
                <w:rFonts w:ascii="宋体" w:hint="eastAsia"/>
                <w:sz w:val="21"/>
              </w:rPr>
              <w:t>及</w:t>
            </w:r>
            <w:r>
              <w:rPr>
                <w:rFonts w:ascii="宋体" w:hint="eastAsia"/>
                <w:sz w:val="21"/>
              </w:rPr>
              <w:t>盖章要求</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ind w:firstLineChars="200" w:firstLine="420"/>
              <w:rPr>
                <w:rFonts w:ascii="宋体"/>
                <w:sz w:val="21"/>
              </w:rPr>
            </w:pPr>
            <w:r>
              <w:rPr>
                <w:rFonts w:ascii="宋体" w:hint="eastAsia"/>
                <w:sz w:val="21"/>
              </w:rPr>
              <w:t>（</w:t>
            </w:r>
            <w:r>
              <w:rPr>
                <w:rFonts w:ascii="宋体" w:hint="eastAsia"/>
                <w:sz w:val="21"/>
              </w:rPr>
              <w:t>1</w:t>
            </w:r>
            <w:r>
              <w:rPr>
                <w:rFonts w:ascii="宋体" w:hint="eastAsia"/>
                <w:sz w:val="21"/>
              </w:rPr>
              <w:t>）</w:t>
            </w:r>
            <w:r>
              <w:rPr>
                <w:rFonts w:ascii="宋体" w:hint="eastAsia"/>
                <w:sz w:val="21"/>
              </w:rPr>
              <w:t>投标人应按照招标文件要求（投标文件格式中已标明签名、盖章位置），采用数字证书（</w:t>
            </w:r>
            <w:r>
              <w:rPr>
                <w:rFonts w:ascii="宋体" w:hint="eastAsia"/>
                <w:sz w:val="21"/>
              </w:rPr>
              <w:t>CFCA</w:t>
            </w:r>
            <w:r>
              <w:rPr>
                <w:rFonts w:ascii="宋体" w:hint="eastAsia"/>
                <w:sz w:val="21"/>
              </w:rPr>
              <w:t>）进行签名，加签投标人机构数字证书（</w:t>
            </w:r>
            <w:r>
              <w:rPr>
                <w:rFonts w:ascii="宋体" w:hint="eastAsia"/>
                <w:sz w:val="21"/>
              </w:rPr>
              <w:t>CFCA</w:t>
            </w:r>
            <w:r>
              <w:rPr>
                <w:rFonts w:ascii="宋体" w:hint="eastAsia"/>
                <w:sz w:val="21"/>
              </w:rPr>
              <w:t>）、法定代表人个人数字证书（</w:t>
            </w:r>
            <w:r>
              <w:rPr>
                <w:rFonts w:ascii="宋体" w:hint="eastAsia"/>
                <w:sz w:val="21"/>
              </w:rPr>
              <w:t>CFCA</w:t>
            </w:r>
            <w:r>
              <w:rPr>
                <w:rFonts w:ascii="宋体" w:hint="eastAsia"/>
                <w:sz w:val="21"/>
              </w:rPr>
              <w:t>），项目负责人个人数字证书（</w:t>
            </w:r>
            <w:r>
              <w:rPr>
                <w:rFonts w:ascii="宋体" w:hint="eastAsia"/>
                <w:sz w:val="21"/>
              </w:rPr>
              <w:t>CFCA</w:t>
            </w:r>
            <w:r>
              <w:rPr>
                <w:rFonts w:ascii="宋体" w:hint="eastAsia"/>
                <w:sz w:val="21"/>
              </w:rPr>
              <w:t>）。</w:t>
            </w:r>
          </w:p>
          <w:p w:rsidR="00F60434" w:rsidRDefault="00824F39">
            <w:pPr>
              <w:kinsoku w:val="0"/>
              <w:overflowPunct w:val="0"/>
              <w:ind w:firstLineChars="200" w:firstLine="420"/>
              <w:rPr>
                <w:rFonts w:ascii="宋体"/>
                <w:sz w:val="21"/>
              </w:rPr>
            </w:pPr>
            <w:r>
              <w:rPr>
                <w:rFonts w:ascii="宋体" w:hint="eastAsia"/>
                <w:sz w:val="21"/>
              </w:rPr>
              <w:t>（</w:t>
            </w:r>
            <w:r>
              <w:rPr>
                <w:rFonts w:ascii="宋体" w:hint="eastAsia"/>
                <w:sz w:val="21"/>
              </w:rPr>
              <w:t>2</w:t>
            </w:r>
            <w:r>
              <w:rPr>
                <w:rFonts w:ascii="宋体" w:hint="eastAsia"/>
                <w:sz w:val="21"/>
              </w:rPr>
              <w:t>）投标文件所有要求盖章的地方均应使用投标人电子签章</w:t>
            </w:r>
            <w:r>
              <w:rPr>
                <w:rFonts w:ascii="宋体" w:hint="eastAsia"/>
                <w:sz w:val="21"/>
              </w:rPr>
              <w:t>,</w:t>
            </w:r>
            <w:r>
              <w:rPr>
                <w:rFonts w:ascii="宋体" w:hint="eastAsia"/>
                <w:sz w:val="21"/>
              </w:rPr>
              <w:t>不得使用专用印章（如经济合同章、投标专用章等）或直属（下属）单位印章代替。</w:t>
            </w:r>
            <w:r>
              <w:rPr>
                <w:rFonts w:ascii="宋体" w:hint="eastAsia"/>
                <w:sz w:val="21"/>
              </w:rPr>
              <w:t xml:space="preserve"> </w:t>
            </w:r>
          </w:p>
          <w:p w:rsidR="00F60434" w:rsidRDefault="00824F39">
            <w:pPr>
              <w:kinsoku w:val="0"/>
              <w:overflowPunct w:val="0"/>
              <w:ind w:firstLineChars="200" w:firstLine="420"/>
              <w:rPr>
                <w:rFonts w:ascii="宋体"/>
                <w:sz w:val="21"/>
              </w:rPr>
            </w:pPr>
            <w:r>
              <w:rPr>
                <w:rFonts w:ascii="宋体" w:hint="eastAsia"/>
                <w:sz w:val="21"/>
              </w:rPr>
              <w:t>（</w:t>
            </w:r>
            <w:r>
              <w:rPr>
                <w:rFonts w:ascii="宋体" w:hint="eastAsia"/>
                <w:sz w:val="21"/>
              </w:rPr>
              <w:t>3</w:t>
            </w:r>
            <w:r>
              <w:rPr>
                <w:rFonts w:ascii="宋体" w:hint="eastAsia"/>
                <w:sz w:val="21"/>
              </w:rPr>
              <w:t>）投标文件封面、投标函应使用投标人电子签章。</w:t>
            </w:r>
          </w:p>
          <w:p w:rsidR="00F60434" w:rsidRDefault="00824F39">
            <w:pPr>
              <w:kinsoku w:val="0"/>
              <w:overflowPunct w:val="0"/>
              <w:ind w:firstLineChars="200" w:firstLine="420"/>
              <w:rPr>
                <w:rFonts w:ascii="宋体"/>
                <w:sz w:val="21"/>
              </w:rPr>
            </w:pPr>
            <w:r>
              <w:rPr>
                <w:rFonts w:ascii="宋体" w:hint="eastAsia"/>
                <w:sz w:val="21"/>
              </w:rPr>
              <w:t>注：投标人对签章有疑问的应及时咨询招标人或招标代理机构，由招标人或招标代理统一回复。</w:t>
            </w:r>
          </w:p>
        </w:tc>
      </w:tr>
      <w:tr w:rsidR="00F60434">
        <w:trPr>
          <w:trHeight w:val="484"/>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4.1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投标文件加密要求</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jc w:val="both"/>
              <w:rPr>
                <w:rFonts w:ascii="宋体" w:hAnsi="宋体" w:cs="宋体"/>
                <w:color w:val="000000"/>
                <w:sz w:val="21"/>
                <w:szCs w:val="21"/>
              </w:rPr>
            </w:pPr>
            <w:r>
              <w:rPr>
                <w:rFonts w:ascii="宋体" w:hAnsi="宋体" w:cs="宋体" w:hint="eastAsia"/>
              </w:rPr>
              <w:t>在线递交的</w:t>
            </w:r>
            <w:r>
              <w:rPr>
                <w:rFonts w:ascii="宋体" w:hAnsi="宋体" w:cs="宋体" w:hint="eastAsia"/>
                <w:lang w:val="zh-CN"/>
              </w:rPr>
              <w:t>标文件</w:t>
            </w:r>
            <w:r>
              <w:rPr>
                <w:rFonts w:ascii="宋体" w:hAnsi="宋体" w:cs="宋体" w:hint="eastAsia"/>
              </w:rPr>
              <w:t>，</w:t>
            </w:r>
            <w:r>
              <w:rPr>
                <w:rFonts w:ascii="宋体" w:hAnsi="宋体" w:cs="宋体" w:hint="eastAsia"/>
                <w:lang w:val="zh-CN"/>
              </w:rPr>
              <w:t>须经投标人数字证书加密。</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4.2.2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递交投标文件</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autoSpaceDE/>
              <w:autoSpaceDN/>
              <w:snapToGrid w:val="0"/>
              <w:ind w:firstLineChars="200" w:firstLine="420"/>
              <w:jc w:val="both"/>
              <w:rPr>
                <w:rFonts w:ascii="宋体"/>
                <w:sz w:val="21"/>
              </w:rPr>
            </w:pPr>
            <w:r>
              <w:rPr>
                <w:snapToGrid w:val="0"/>
                <w:sz w:val="21"/>
              </w:rPr>
              <w:t>投标人应在投标截止时间前在线递交经投标人数字证书加密的投标文件，不接受现场递交。</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5.1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开标时间和地点</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line="400" w:lineRule="exact"/>
              <w:rPr>
                <w:rFonts w:ascii="宋体"/>
                <w:sz w:val="21"/>
              </w:rPr>
            </w:pPr>
            <w:r>
              <w:rPr>
                <w:rFonts w:ascii="宋体" w:hint="eastAsia"/>
                <w:sz w:val="21"/>
              </w:rPr>
              <w:t>开标时间：同投标截止时间</w:t>
            </w:r>
          </w:p>
          <w:p w:rsidR="00F60434" w:rsidRDefault="00824F39">
            <w:pPr>
              <w:kinsoku w:val="0"/>
              <w:overflowPunct w:val="0"/>
              <w:spacing w:line="400" w:lineRule="exact"/>
              <w:rPr>
                <w:rFonts w:ascii="宋体"/>
                <w:sz w:val="21"/>
              </w:rPr>
            </w:pPr>
            <w:r>
              <w:rPr>
                <w:rFonts w:ascii="宋体" w:hint="eastAsia"/>
                <w:sz w:val="21"/>
              </w:rPr>
              <w:t>开标地点：投标时间截止后，招标人或其委托代理机构在开标系统中进入线上开标环节。投标人登录《全国公共资源交易平台（四川省）》《全国公共资源交易平台（四川省·</w:t>
            </w:r>
            <w:r>
              <w:rPr>
                <w:rFonts w:ascii="宋体" w:hint="eastAsia"/>
                <w:sz w:val="21"/>
              </w:rPr>
              <w:t xml:space="preserve">    </w:t>
            </w:r>
            <w:r>
              <w:rPr>
                <w:rFonts w:ascii="宋体" w:hint="eastAsia"/>
                <w:sz w:val="21"/>
              </w:rPr>
              <w:t>市（州））》电子交易系统，参与在线开标。</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sz w:val="21"/>
              </w:rPr>
            </w:pPr>
            <w:r>
              <w:rPr>
                <w:rFonts w:hint="eastAsia"/>
                <w:sz w:val="21"/>
              </w:rPr>
              <w:t>5.2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sz w:val="21"/>
              </w:rPr>
            </w:pPr>
            <w:r>
              <w:rPr>
                <w:rFonts w:ascii="宋体" w:hint="eastAsia"/>
                <w:sz w:val="21"/>
              </w:rPr>
              <w:t>开标程序</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ind w:firstLineChars="200" w:firstLine="420"/>
              <w:rPr>
                <w:rFonts w:ascii="宋体"/>
                <w:sz w:val="21"/>
              </w:rPr>
            </w:pPr>
            <w:r>
              <w:rPr>
                <w:rFonts w:ascii="宋体" w:hint="eastAsia"/>
                <w:sz w:val="21"/>
              </w:rPr>
              <w:t>（</w:t>
            </w:r>
            <w:r>
              <w:rPr>
                <w:rFonts w:ascii="宋体" w:hint="eastAsia"/>
                <w:sz w:val="21"/>
              </w:rPr>
              <w:t>1</w:t>
            </w:r>
            <w:r>
              <w:rPr>
                <w:rFonts w:ascii="宋体" w:hint="eastAsia"/>
                <w:sz w:val="21"/>
              </w:rPr>
              <w:t>）投标截止时间前，投标人登录《全国公共资源交易平台（四川省）》《全国公共资源交易平台（四川省·</w:t>
            </w:r>
            <w:r>
              <w:rPr>
                <w:rFonts w:ascii="宋体" w:hint="eastAsia"/>
                <w:sz w:val="21"/>
              </w:rPr>
              <w:t xml:space="preserve">     </w:t>
            </w:r>
            <w:r>
              <w:rPr>
                <w:rFonts w:ascii="宋体" w:hint="eastAsia"/>
                <w:sz w:val="21"/>
              </w:rPr>
              <w:t>市（州））》电子交易系统。</w:t>
            </w:r>
          </w:p>
          <w:p w:rsidR="00F60434" w:rsidRDefault="00824F39">
            <w:pPr>
              <w:kinsoku w:val="0"/>
              <w:overflowPunct w:val="0"/>
              <w:ind w:firstLineChars="200" w:firstLine="420"/>
              <w:rPr>
                <w:rFonts w:ascii="宋体"/>
                <w:sz w:val="21"/>
              </w:rPr>
            </w:pPr>
            <w:r>
              <w:rPr>
                <w:rFonts w:ascii="宋体" w:hint="eastAsia"/>
                <w:sz w:val="21"/>
              </w:rPr>
              <w:t>（</w:t>
            </w:r>
            <w:r>
              <w:rPr>
                <w:rFonts w:ascii="宋体" w:hint="eastAsia"/>
                <w:sz w:val="21"/>
              </w:rPr>
              <w:t>2</w:t>
            </w:r>
            <w:r>
              <w:rPr>
                <w:rFonts w:ascii="宋体" w:hint="eastAsia"/>
                <w:sz w:val="21"/>
              </w:rPr>
              <w:t>）投标截止时间后，招标人或其委托代理机构在开标系统中组织线上开标，系统将自动展示所有参与项目的投标人名单、投标保证金递交情况等相关信息。</w:t>
            </w:r>
          </w:p>
          <w:p w:rsidR="00F60434" w:rsidRDefault="00824F39">
            <w:pPr>
              <w:kinsoku w:val="0"/>
              <w:overflowPunct w:val="0"/>
              <w:ind w:firstLineChars="200" w:firstLine="420"/>
              <w:rPr>
                <w:rFonts w:ascii="宋体"/>
                <w:sz w:val="21"/>
              </w:rPr>
            </w:pPr>
            <w:r>
              <w:rPr>
                <w:rFonts w:ascii="宋体" w:hint="eastAsia"/>
                <w:sz w:val="21"/>
              </w:rPr>
              <w:t>（</w:t>
            </w:r>
            <w:r>
              <w:rPr>
                <w:rFonts w:ascii="宋体" w:hint="eastAsia"/>
                <w:sz w:val="21"/>
              </w:rPr>
              <w:t>3</w:t>
            </w:r>
            <w:r>
              <w:rPr>
                <w:rFonts w:ascii="宋体" w:hint="eastAsia"/>
                <w:sz w:val="21"/>
              </w:rPr>
              <w:t>）投标文件解密。</w:t>
            </w:r>
          </w:p>
          <w:p w:rsidR="00F60434" w:rsidRDefault="00824F39">
            <w:pPr>
              <w:kinsoku w:val="0"/>
              <w:overflowPunct w:val="0"/>
              <w:ind w:firstLineChars="200" w:firstLine="420"/>
              <w:rPr>
                <w:rFonts w:ascii="宋体"/>
                <w:sz w:val="21"/>
              </w:rPr>
            </w:pPr>
            <w:r>
              <w:rPr>
                <w:rFonts w:ascii="宋体" w:hint="eastAsia"/>
                <w:sz w:val="21"/>
              </w:rPr>
              <w:t>（</w:t>
            </w:r>
            <w:r>
              <w:rPr>
                <w:rFonts w:ascii="宋体" w:hint="eastAsia"/>
                <w:sz w:val="21"/>
              </w:rPr>
              <w:t>4</w:t>
            </w:r>
            <w:r>
              <w:rPr>
                <w:rFonts w:ascii="宋体" w:hint="eastAsia"/>
                <w:sz w:val="21"/>
              </w:rPr>
              <w:t>）系统展示各投标人名称、投标报价等内容。</w:t>
            </w:r>
          </w:p>
          <w:p w:rsidR="00F60434" w:rsidRDefault="00824F39">
            <w:pPr>
              <w:kinsoku w:val="0"/>
              <w:overflowPunct w:val="0"/>
              <w:ind w:firstLineChars="200" w:firstLine="420"/>
              <w:rPr>
                <w:rFonts w:ascii="宋体"/>
                <w:sz w:val="21"/>
              </w:rPr>
            </w:pPr>
            <w:r>
              <w:rPr>
                <w:rFonts w:ascii="宋体" w:hint="eastAsia"/>
                <w:sz w:val="21"/>
              </w:rPr>
              <w:t>（</w:t>
            </w:r>
            <w:r>
              <w:rPr>
                <w:rFonts w:ascii="宋体" w:hint="eastAsia"/>
                <w:sz w:val="21"/>
              </w:rPr>
              <w:t>5</w:t>
            </w:r>
            <w:r>
              <w:rPr>
                <w:rFonts w:ascii="宋体" w:hint="eastAsia"/>
                <w:sz w:val="21"/>
              </w:rPr>
              <w:t>）按照评标办法规定进行有关随机抽取事项（如有）。</w:t>
            </w:r>
          </w:p>
          <w:p w:rsidR="00F60434" w:rsidRDefault="00824F39">
            <w:pPr>
              <w:kinsoku w:val="0"/>
              <w:overflowPunct w:val="0"/>
              <w:ind w:firstLineChars="200" w:firstLine="420"/>
              <w:rPr>
                <w:rFonts w:ascii="宋体"/>
                <w:sz w:val="21"/>
              </w:rPr>
            </w:pPr>
            <w:r>
              <w:rPr>
                <w:rFonts w:ascii="宋体" w:hint="eastAsia"/>
                <w:sz w:val="21"/>
              </w:rPr>
              <w:t>（</w:t>
            </w:r>
            <w:r>
              <w:rPr>
                <w:rFonts w:ascii="宋体" w:hint="eastAsia"/>
                <w:sz w:val="21"/>
              </w:rPr>
              <w:t>6</w:t>
            </w:r>
            <w:r>
              <w:rPr>
                <w:rFonts w:ascii="宋体" w:hint="eastAsia"/>
                <w:sz w:val="21"/>
              </w:rPr>
              <w:t>）将招标文件、投标文件导入电子辅助评标系统。</w:t>
            </w:r>
          </w:p>
          <w:p w:rsidR="00F60434" w:rsidRDefault="00824F39">
            <w:pPr>
              <w:kinsoku w:val="0"/>
              <w:overflowPunct w:val="0"/>
              <w:ind w:firstLineChars="200" w:firstLine="420"/>
              <w:rPr>
                <w:rFonts w:ascii="宋体"/>
                <w:sz w:val="21"/>
              </w:rPr>
            </w:pPr>
            <w:r>
              <w:rPr>
                <w:rFonts w:ascii="宋体" w:hint="eastAsia"/>
                <w:sz w:val="21"/>
              </w:rPr>
              <w:t>（</w:t>
            </w:r>
            <w:r>
              <w:rPr>
                <w:rFonts w:ascii="宋体" w:hint="eastAsia"/>
                <w:sz w:val="21"/>
              </w:rPr>
              <w:t>7</w:t>
            </w:r>
            <w:r>
              <w:rPr>
                <w:rFonts w:ascii="宋体" w:hint="eastAsia"/>
                <w:sz w:val="21"/>
              </w:rPr>
              <w:t>）提出异议，处理异议。</w:t>
            </w:r>
          </w:p>
          <w:p w:rsidR="00F60434" w:rsidRDefault="00824F39">
            <w:pPr>
              <w:kinsoku w:val="0"/>
              <w:overflowPunct w:val="0"/>
              <w:ind w:firstLineChars="200" w:firstLine="420"/>
              <w:rPr>
                <w:rFonts w:ascii="宋体"/>
                <w:sz w:val="21"/>
              </w:rPr>
            </w:pPr>
            <w:r>
              <w:rPr>
                <w:rFonts w:ascii="宋体" w:hint="eastAsia"/>
                <w:sz w:val="21"/>
              </w:rPr>
              <w:t>（</w:t>
            </w:r>
            <w:r>
              <w:rPr>
                <w:rFonts w:ascii="宋体" w:hint="eastAsia"/>
                <w:sz w:val="21"/>
              </w:rPr>
              <w:t>8</w:t>
            </w:r>
            <w:r>
              <w:rPr>
                <w:rFonts w:ascii="宋体" w:hint="eastAsia"/>
                <w:sz w:val="21"/>
              </w:rPr>
              <w:t>）生成开标记录表，开标结束。</w:t>
            </w:r>
          </w:p>
          <w:p w:rsidR="00F60434" w:rsidRDefault="00824F39">
            <w:pPr>
              <w:kinsoku w:val="0"/>
              <w:overflowPunct w:val="0"/>
              <w:ind w:firstLineChars="200" w:firstLine="420"/>
              <w:rPr>
                <w:rFonts w:ascii="宋体"/>
                <w:sz w:val="21"/>
              </w:rPr>
            </w:pPr>
            <w:r>
              <w:rPr>
                <w:rFonts w:ascii="宋体" w:hint="eastAsia"/>
                <w:sz w:val="21"/>
              </w:rPr>
              <w:t>投标人最迟应在完成上述第（</w:t>
            </w:r>
            <w:r>
              <w:rPr>
                <w:rFonts w:ascii="宋体" w:hint="eastAsia"/>
                <w:sz w:val="21"/>
              </w:rPr>
              <w:t>6</w:t>
            </w:r>
            <w:r>
              <w:rPr>
                <w:rFonts w:ascii="宋体" w:hint="eastAsia"/>
                <w:sz w:val="21"/>
              </w:rPr>
              <w:t>）项程序后</w:t>
            </w:r>
            <w:r>
              <w:rPr>
                <w:rFonts w:ascii="宋体" w:hint="eastAsia"/>
                <w:sz w:val="21"/>
              </w:rPr>
              <w:t>10</w:t>
            </w:r>
            <w:r>
              <w:rPr>
                <w:rFonts w:ascii="宋体" w:hint="eastAsia"/>
                <w:sz w:val="21"/>
              </w:rPr>
              <w:t>分钟内在线提出异议，招标人或其委托招标代理机构在线即时答复处理。如投标人未提出异议的，视为其认可开标过程、开标内容和开标结果。</w:t>
            </w:r>
          </w:p>
          <w:p w:rsidR="00F60434" w:rsidRDefault="00824F39">
            <w:pPr>
              <w:kinsoku w:val="0"/>
              <w:overflowPunct w:val="0"/>
              <w:ind w:firstLineChars="200" w:firstLine="420"/>
              <w:rPr>
                <w:rFonts w:ascii="宋体"/>
                <w:sz w:val="21"/>
              </w:rPr>
            </w:pPr>
            <w:r>
              <w:rPr>
                <w:rFonts w:ascii="宋体" w:hint="eastAsia"/>
                <w:sz w:val="21"/>
              </w:rPr>
              <w:t>投标文件无法导入开标系统或未解密的，视为撤回其投标文件。已导入电子开标系统但无法导入电子评标系统的，招标人（或招标代理机构）做好开标记录，其投标文件由评标委员会作否决处理。</w:t>
            </w:r>
          </w:p>
          <w:p w:rsidR="00F60434" w:rsidRDefault="00F60434">
            <w:pPr>
              <w:kinsoku w:val="0"/>
              <w:overflowPunct w:val="0"/>
              <w:ind w:firstLineChars="200" w:firstLine="420"/>
              <w:rPr>
                <w:rFonts w:ascii="宋体"/>
                <w:sz w:val="21"/>
              </w:rPr>
            </w:pP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6.1.1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评标</w:t>
            </w:r>
            <w:r>
              <w:rPr>
                <w:rFonts w:eastAsiaTheme="minorEastAsia"/>
                <w:spacing w:val="-3"/>
                <w:sz w:val="21"/>
                <w:szCs w:val="21"/>
              </w:rPr>
              <w:t>委</w:t>
            </w:r>
            <w:r>
              <w:rPr>
                <w:rFonts w:eastAsiaTheme="minorEastAsia"/>
                <w:sz w:val="21"/>
                <w:szCs w:val="21"/>
              </w:rPr>
              <w:t>员</w:t>
            </w:r>
            <w:r>
              <w:rPr>
                <w:rFonts w:eastAsiaTheme="minorEastAsia"/>
                <w:spacing w:val="-3"/>
                <w:sz w:val="21"/>
                <w:szCs w:val="21"/>
              </w:rPr>
              <w:t>会</w:t>
            </w:r>
            <w:r>
              <w:rPr>
                <w:rFonts w:eastAsiaTheme="minorEastAsia"/>
                <w:sz w:val="21"/>
                <w:szCs w:val="21"/>
              </w:rPr>
              <w:t>的</w:t>
            </w:r>
            <w:r>
              <w:rPr>
                <w:rFonts w:eastAsiaTheme="minorEastAsia"/>
                <w:spacing w:val="-3"/>
                <w:sz w:val="21"/>
                <w:szCs w:val="21"/>
              </w:rPr>
              <w:t>组建</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ind w:firstLineChars="200" w:firstLine="420"/>
              <w:rPr>
                <w:rFonts w:ascii="宋体"/>
                <w:sz w:val="21"/>
              </w:rPr>
            </w:pPr>
            <w:r>
              <w:rPr>
                <w:rFonts w:ascii="宋体" w:hint="eastAsia"/>
                <w:sz w:val="21"/>
              </w:rPr>
              <w:t>评标委员会共人（其中业主代表</w:t>
            </w:r>
            <w:r>
              <w:rPr>
                <w:rFonts w:ascii="宋体" w:hint="eastAsia"/>
                <w:sz w:val="21"/>
              </w:rPr>
              <w:t>人）。评标委员会的组成和评标专家的确定方式按川办发〔</w:t>
            </w:r>
            <w:r>
              <w:rPr>
                <w:rFonts w:ascii="宋体" w:hint="eastAsia"/>
                <w:sz w:val="21"/>
              </w:rPr>
              <w:t>2003</w:t>
            </w:r>
            <w:r>
              <w:rPr>
                <w:rFonts w:ascii="宋体" w:hint="eastAsia"/>
                <w:sz w:val="21"/>
              </w:rPr>
              <w:t>〕</w:t>
            </w:r>
            <w:r>
              <w:rPr>
                <w:rFonts w:ascii="宋体" w:hint="eastAsia"/>
                <w:sz w:val="21"/>
              </w:rPr>
              <w:t>13</w:t>
            </w:r>
            <w:r>
              <w:rPr>
                <w:rFonts w:ascii="宋体" w:hint="eastAsia"/>
                <w:sz w:val="21"/>
              </w:rPr>
              <w:t>号第九条、川府发（</w:t>
            </w:r>
            <w:r>
              <w:rPr>
                <w:rFonts w:ascii="宋体" w:hint="eastAsia"/>
                <w:sz w:val="21"/>
              </w:rPr>
              <w:t>2014</w:t>
            </w:r>
            <w:r>
              <w:rPr>
                <w:rFonts w:ascii="宋体" w:hint="eastAsia"/>
                <w:sz w:val="21"/>
              </w:rPr>
              <w:t>）</w:t>
            </w:r>
            <w:r>
              <w:rPr>
                <w:rFonts w:ascii="宋体" w:hint="eastAsia"/>
                <w:sz w:val="21"/>
              </w:rPr>
              <w:t>62</w:t>
            </w:r>
            <w:r>
              <w:rPr>
                <w:rFonts w:ascii="宋体" w:hint="eastAsia"/>
                <w:sz w:val="21"/>
              </w:rPr>
              <w:t>号、达市府办〔</w:t>
            </w:r>
            <w:r>
              <w:rPr>
                <w:rFonts w:ascii="宋体" w:hint="eastAsia"/>
                <w:sz w:val="21"/>
              </w:rPr>
              <w:t>2017</w:t>
            </w:r>
            <w:r>
              <w:rPr>
                <w:rFonts w:ascii="宋体" w:hint="eastAsia"/>
                <w:sz w:val="21"/>
              </w:rPr>
              <w:t>〕</w:t>
            </w:r>
            <w:r>
              <w:rPr>
                <w:rFonts w:ascii="宋体" w:hint="eastAsia"/>
                <w:sz w:val="21"/>
              </w:rPr>
              <w:t>91</w:t>
            </w:r>
            <w:r>
              <w:rPr>
                <w:rFonts w:ascii="宋体" w:hint="eastAsia"/>
                <w:sz w:val="21"/>
              </w:rPr>
              <w:t>号和建城〔</w:t>
            </w:r>
            <w:r>
              <w:rPr>
                <w:rFonts w:ascii="宋体" w:hint="eastAsia"/>
                <w:sz w:val="21"/>
              </w:rPr>
              <w:t>2017</w:t>
            </w:r>
            <w:r>
              <w:rPr>
                <w:rFonts w:ascii="宋体" w:hint="eastAsia"/>
                <w:sz w:val="21"/>
              </w:rPr>
              <w:t>〕</w:t>
            </w:r>
            <w:r>
              <w:rPr>
                <w:rFonts w:ascii="宋体" w:hint="eastAsia"/>
                <w:sz w:val="21"/>
              </w:rPr>
              <w:t>251</w:t>
            </w:r>
            <w:r>
              <w:rPr>
                <w:rFonts w:ascii="宋体" w:hint="eastAsia"/>
                <w:sz w:val="21"/>
              </w:rPr>
              <w:t>号等文件规定执行。</w:t>
            </w:r>
          </w:p>
          <w:p w:rsidR="00F60434" w:rsidRDefault="00824F39">
            <w:pPr>
              <w:kinsoku w:val="0"/>
              <w:overflowPunct w:val="0"/>
              <w:ind w:firstLineChars="200" w:firstLine="420"/>
              <w:rPr>
                <w:rFonts w:ascii="宋体"/>
                <w:sz w:val="21"/>
              </w:rPr>
            </w:pPr>
            <w:r>
              <w:rPr>
                <w:rFonts w:ascii="宋体" w:hint="eastAsia"/>
                <w:sz w:val="21"/>
              </w:rPr>
              <w:t>注：评标委员会组建的相关规定：</w:t>
            </w:r>
          </w:p>
          <w:p w:rsidR="00F60434" w:rsidRDefault="00824F39">
            <w:pPr>
              <w:kinsoku w:val="0"/>
              <w:overflowPunct w:val="0"/>
              <w:ind w:firstLineChars="200" w:firstLine="420"/>
              <w:rPr>
                <w:rFonts w:ascii="宋体"/>
                <w:sz w:val="21"/>
              </w:rPr>
            </w:pPr>
            <w:r>
              <w:rPr>
                <w:rFonts w:ascii="宋体" w:hint="eastAsia"/>
                <w:sz w:val="21"/>
              </w:rPr>
              <w:t>1</w:t>
            </w:r>
            <w:r>
              <w:rPr>
                <w:rFonts w:ascii="宋体" w:hint="eastAsia"/>
                <w:sz w:val="21"/>
              </w:rPr>
              <w:t>、《四川省人民政府办公厅关于印发</w:t>
            </w:r>
            <w:r>
              <w:rPr>
                <w:rFonts w:ascii="宋体" w:hint="eastAsia"/>
                <w:sz w:val="21"/>
              </w:rPr>
              <w:t>&lt;</w:t>
            </w:r>
            <w:r>
              <w:rPr>
                <w:rFonts w:ascii="宋体" w:hint="eastAsia"/>
                <w:sz w:val="21"/>
              </w:rPr>
              <w:t>四川省评标专家库管理办法</w:t>
            </w:r>
            <w:r>
              <w:rPr>
                <w:rFonts w:ascii="宋体" w:hint="eastAsia"/>
                <w:sz w:val="21"/>
              </w:rPr>
              <w:t>&gt;</w:t>
            </w:r>
            <w:r>
              <w:rPr>
                <w:rFonts w:ascii="宋体" w:hint="eastAsia"/>
                <w:sz w:val="21"/>
              </w:rPr>
              <w:t>的通知》（川办发〔</w:t>
            </w:r>
            <w:r>
              <w:rPr>
                <w:rFonts w:ascii="宋体" w:hint="eastAsia"/>
                <w:sz w:val="21"/>
              </w:rPr>
              <w:t>2003</w:t>
            </w:r>
            <w:r>
              <w:rPr>
                <w:rFonts w:ascii="宋体" w:hint="eastAsia"/>
                <w:sz w:val="21"/>
              </w:rPr>
              <w:t>〕</w:t>
            </w:r>
            <w:r>
              <w:rPr>
                <w:rFonts w:ascii="宋体" w:hint="eastAsia"/>
                <w:sz w:val="21"/>
              </w:rPr>
              <w:t>13</w:t>
            </w:r>
            <w:r>
              <w:rPr>
                <w:rFonts w:ascii="宋体" w:hint="eastAsia"/>
                <w:sz w:val="21"/>
              </w:rPr>
              <w:t>号）</w:t>
            </w:r>
          </w:p>
          <w:p w:rsidR="00F60434" w:rsidRDefault="00824F39">
            <w:pPr>
              <w:kinsoku w:val="0"/>
              <w:overflowPunct w:val="0"/>
              <w:ind w:firstLineChars="200" w:firstLine="420"/>
              <w:rPr>
                <w:rFonts w:ascii="宋体"/>
                <w:sz w:val="21"/>
              </w:rPr>
            </w:pPr>
            <w:r>
              <w:rPr>
                <w:rFonts w:ascii="宋体" w:hint="eastAsia"/>
                <w:sz w:val="21"/>
              </w:rPr>
              <w:t>“第九条在四川省内全部或者部分使用国有资金投资或者国家融资且依法必须进行招标的工程建设项目，评标专家必须从四川省评标专家库中确定。</w:t>
            </w:r>
          </w:p>
          <w:p w:rsidR="00F60434" w:rsidRDefault="00824F39">
            <w:pPr>
              <w:kinsoku w:val="0"/>
              <w:overflowPunct w:val="0"/>
              <w:ind w:firstLineChars="200" w:firstLine="420"/>
              <w:rPr>
                <w:rFonts w:ascii="宋体"/>
                <w:sz w:val="21"/>
              </w:rPr>
            </w:pPr>
            <w:r>
              <w:rPr>
                <w:rFonts w:ascii="宋体" w:hint="eastAsia"/>
                <w:sz w:val="21"/>
              </w:rPr>
              <w:t>国务院部委直接管理招投标的项目，国家另有规定的从其规定。</w:t>
            </w:r>
          </w:p>
          <w:p w:rsidR="00F60434" w:rsidRDefault="00824F39">
            <w:pPr>
              <w:kinsoku w:val="0"/>
              <w:overflowPunct w:val="0"/>
              <w:ind w:firstLineChars="200" w:firstLine="420"/>
              <w:rPr>
                <w:rFonts w:ascii="宋体"/>
                <w:sz w:val="21"/>
              </w:rPr>
            </w:pPr>
            <w:r>
              <w:rPr>
                <w:rFonts w:ascii="宋体" w:hint="eastAsia"/>
                <w:sz w:val="21"/>
              </w:rPr>
              <w:t>使用国际组织或者外</w:t>
            </w:r>
            <w:r>
              <w:rPr>
                <w:rFonts w:ascii="宋体" w:hint="eastAsia"/>
                <w:sz w:val="21"/>
              </w:rPr>
              <w:t>国政府贷款、援助资金的项目进行招标，贷款方、资金提供方对确定评标专家有不同规定的，可以适用其规定。</w:t>
            </w:r>
          </w:p>
          <w:p w:rsidR="00F60434" w:rsidRDefault="00824F39">
            <w:pPr>
              <w:kinsoku w:val="0"/>
              <w:overflowPunct w:val="0"/>
              <w:ind w:firstLineChars="200" w:firstLine="420"/>
              <w:rPr>
                <w:rFonts w:ascii="宋体"/>
                <w:sz w:val="21"/>
              </w:rPr>
            </w:pPr>
            <w:r>
              <w:rPr>
                <w:rFonts w:ascii="宋体" w:hint="eastAsia"/>
                <w:sz w:val="21"/>
              </w:rPr>
              <w:t>经管委办批准，也可以从国家级专家库或其他省级以上专家库中随机确定评标专家。”</w:t>
            </w:r>
          </w:p>
          <w:p w:rsidR="00F60434" w:rsidRDefault="00824F39">
            <w:pPr>
              <w:kinsoku w:val="0"/>
              <w:overflowPunct w:val="0"/>
              <w:ind w:firstLineChars="200" w:firstLine="420"/>
              <w:rPr>
                <w:rFonts w:ascii="宋体"/>
                <w:sz w:val="21"/>
              </w:rPr>
            </w:pPr>
            <w:r>
              <w:rPr>
                <w:rFonts w:ascii="宋体" w:hint="eastAsia"/>
                <w:sz w:val="21"/>
              </w:rPr>
              <w:t>2</w:t>
            </w:r>
            <w:r>
              <w:rPr>
                <w:rFonts w:ascii="宋体" w:hint="eastAsia"/>
                <w:sz w:val="21"/>
              </w:rPr>
              <w:t>、《四川省人民政府关于进一步规范国家投资工程建设项目招标投标工作的意见》（川府发〔</w:t>
            </w:r>
            <w:r>
              <w:rPr>
                <w:rFonts w:ascii="宋体" w:hint="eastAsia"/>
                <w:sz w:val="21"/>
              </w:rPr>
              <w:t>2014</w:t>
            </w:r>
            <w:r>
              <w:rPr>
                <w:rFonts w:ascii="宋体" w:hint="eastAsia"/>
                <w:sz w:val="21"/>
              </w:rPr>
              <w:t>〕</w:t>
            </w:r>
            <w:r>
              <w:rPr>
                <w:rFonts w:ascii="宋体" w:hint="eastAsia"/>
                <w:sz w:val="21"/>
              </w:rPr>
              <w:t>62</w:t>
            </w:r>
            <w:r>
              <w:rPr>
                <w:rFonts w:ascii="宋体" w:hint="eastAsia"/>
                <w:sz w:val="21"/>
              </w:rPr>
              <w:t>号）（三）规范评标委员会组建。按照国家有关规定需要履行项目审批、核准手续，依法必须进行招标的国家投资工程建设项目所需经济、技术评标专家从四川省公共资源交易综合评标专家库中抽取。四川省公共资源交易综合评标专家库中专家不能满足评标需要的，经</w:t>
            </w:r>
            <w:r>
              <w:rPr>
                <w:rFonts w:ascii="宋体" w:hint="eastAsia"/>
                <w:sz w:val="21"/>
              </w:rPr>
              <w:t>四川省公共资源交易综合评标专家库管理部门确认，招标人在行政监督部门的监督下，可从国务院有关部委或外省（区、市）评标专家库中抽取评标专家。国务院有关部委审批的项目对抽取评标专家另有规定的从其规定。</w:t>
            </w:r>
          </w:p>
          <w:p w:rsidR="00F60434" w:rsidRDefault="00824F39">
            <w:pPr>
              <w:kinsoku w:val="0"/>
              <w:overflowPunct w:val="0"/>
              <w:ind w:firstLineChars="200" w:firstLine="420"/>
              <w:rPr>
                <w:rFonts w:ascii="宋体"/>
                <w:sz w:val="21"/>
              </w:rPr>
            </w:pPr>
            <w:r>
              <w:rPr>
                <w:rFonts w:ascii="宋体" w:hint="eastAsia"/>
                <w:sz w:val="21"/>
              </w:rPr>
              <w:t>国家投资工程建设项目招标人拟派进入评标委员会的代表，应熟悉招标投标有关法律法规和招标项目经济、技术要求，并不得担任评标委员会主任。行政监督部门（包括具有公共管理职能的事业单位）的工作人员不得作为被监督项目的评标专家或招标人评标代表参与评标。</w:t>
            </w:r>
          </w:p>
          <w:p w:rsidR="00F60434" w:rsidRDefault="00824F39">
            <w:pPr>
              <w:kinsoku w:val="0"/>
              <w:overflowPunct w:val="0"/>
              <w:ind w:firstLineChars="200" w:firstLine="420"/>
              <w:rPr>
                <w:rFonts w:ascii="宋体"/>
                <w:sz w:val="21"/>
              </w:rPr>
            </w:pPr>
            <w:r>
              <w:rPr>
                <w:rFonts w:ascii="宋体" w:hint="eastAsia"/>
                <w:sz w:val="21"/>
              </w:rPr>
              <w:t>3</w:t>
            </w:r>
            <w:r>
              <w:rPr>
                <w:rFonts w:ascii="宋体" w:hint="eastAsia"/>
                <w:sz w:val="21"/>
              </w:rPr>
              <w:t>、《达州市人民政府办公室关于加强和创新全市国家投资工程建设项目招标投标工</w:t>
            </w:r>
            <w:r>
              <w:rPr>
                <w:rFonts w:ascii="宋体" w:hint="eastAsia"/>
                <w:sz w:val="21"/>
              </w:rPr>
              <w:t>作的通知》（达市府办〔</w:t>
            </w:r>
            <w:r>
              <w:rPr>
                <w:rFonts w:ascii="宋体" w:hint="eastAsia"/>
                <w:sz w:val="21"/>
              </w:rPr>
              <w:t>2017</w:t>
            </w:r>
            <w:r>
              <w:rPr>
                <w:rFonts w:ascii="宋体" w:hint="eastAsia"/>
                <w:sz w:val="21"/>
              </w:rPr>
              <w:t>〕</w:t>
            </w:r>
            <w:r>
              <w:rPr>
                <w:rFonts w:ascii="宋体" w:hint="eastAsia"/>
                <w:sz w:val="21"/>
              </w:rPr>
              <w:t>91</w:t>
            </w:r>
            <w:r>
              <w:rPr>
                <w:rFonts w:ascii="宋体" w:hint="eastAsia"/>
                <w:sz w:val="21"/>
              </w:rPr>
              <w:t>号）规范评标委员会组成。招标人应当按照国家和省有关规定组建评标委员会负责评标工作。评标委员会成员人数为</w:t>
            </w:r>
            <w:r>
              <w:rPr>
                <w:rFonts w:ascii="宋体" w:hint="eastAsia"/>
                <w:sz w:val="21"/>
              </w:rPr>
              <w:t>5</w:t>
            </w:r>
            <w:r>
              <w:rPr>
                <w:rFonts w:ascii="宋体" w:hint="eastAsia"/>
                <w:sz w:val="21"/>
              </w:rPr>
              <w:t>人以上单数，其中技术、经济等方面的专家不得少于成员总数的三分之二。国家投资工程建设项目招标人拟派入评标委员会的代表必须是本单位工作人员，具备高级职称资格或者</w:t>
            </w:r>
            <w:r>
              <w:rPr>
                <w:rFonts w:ascii="宋体" w:hint="eastAsia"/>
                <w:sz w:val="21"/>
              </w:rPr>
              <w:t>5</w:t>
            </w:r>
            <w:r>
              <w:rPr>
                <w:rFonts w:ascii="宋体" w:hint="eastAsia"/>
                <w:sz w:val="21"/>
              </w:rPr>
              <w:t>年以上中级职称资格，职称资格专业与参评项目专业相匹配，同时熟悉招标投标有关法律法规和招标项目经济、技术要求，并不得担任评标委员会主任。行政监督部门（包括具有公共管理职能的事业单位）的工作人员不得作为被监督项目的评标</w:t>
            </w:r>
            <w:r>
              <w:rPr>
                <w:rFonts w:ascii="宋体" w:hint="eastAsia"/>
                <w:sz w:val="21"/>
              </w:rPr>
              <w:t>专家或招标人评标代表参与评标。业主代表不符合要求的应从四川省综合评标专家库抽取评标专家。</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6.3</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评标办法</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line="400" w:lineRule="exact"/>
              <w:ind w:firstLineChars="200" w:firstLine="420"/>
              <w:rPr>
                <w:rFonts w:ascii="宋体"/>
                <w:sz w:val="21"/>
              </w:rPr>
            </w:pPr>
            <w:r>
              <w:rPr>
                <w:rFonts w:ascii="宋体" w:hAnsi="宋体" w:cs="宋体" w:hint="eastAsia"/>
                <w:sz w:val="21"/>
              </w:rPr>
              <w:t>□</w:t>
            </w:r>
            <w:r>
              <w:rPr>
                <w:rFonts w:ascii="宋体" w:hint="eastAsia"/>
                <w:sz w:val="21"/>
              </w:rPr>
              <w:t>综合评估法</w:t>
            </w:r>
          </w:p>
          <w:p w:rsidR="00F60434" w:rsidRDefault="00824F39">
            <w:pPr>
              <w:kinsoku w:val="0"/>
              <w:overflowPunct w:val="0"/>
              <w:spacing w:line="400" w:lineRule="exact"/>
              <w:ind w:firstLineChars="200" w:firstLine="420"/>
              <w:rPr>
                <w:rFonts w:ascii="宋体"/>
                <w:sz w:val="21"/>
              </w:rPr>
            </w:pPr>
            <w:r>
              <w:rPr>
                <w:rFonts w:ascii="宋体" w:hAnsi="宋体" w:cs="宋体" w:hint="eastAsia"/>
                <w:sz w:val="21"/>
              </w:rPr>
              <w:t>□</w:t>
            </w:r>
            <w:r>
              <w:rPr>
                <w:rFonts w:ascii="宋体" w:hint="eastAsia"/>
                <w:sz w:val="21"/>
              </w:rPr>
              <w:t>经评审的最低投标价法</w:t>
            </w:r>
          </w:p>
        </w:tc>
      </w:tr>
      <w:tr w:rsidR="00F60434">
        <w:trPr>
          <w:trHeight w:val="71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6.3.</w:t>
            </w:r>
            <w:r>
              <w:rPr>
                <w:rFonts w:eastAsiaTheme="minorEastAsia" w:hint="eastAsia"/>
                <w:sz w:val="21"/>
                <w:szCs w:val="21"/>
              </w:rPr>
              <w:t>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投标报价是否高于招标控制价</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投标人投标函中填报的金额、投标报价文件中投标总价扉页的金额（修正前）不得超过招标控制价，否则，报价评审组应否决其投标。</w:t>
            </w:r>
          </w:p>
        </w:tc>
      </w:tr>
      <w:tr w:rsidR="00F60434">
        <w:trPr>
          <w:trHeight w:val="71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6.3.2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投标报价表格的完整性</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投标人应按招标文件的要求完整报送投标报价应有表格。若投标人遗漏对投标报价有实质性影响的表格或因投标人原因导致评标专家使用电子辅助评标软件无法打开投标报价计价软件工程文件时，报价评审组应否决其投标。对投标报价无实质性影响或对招投标双方权益无影响的表格遗漏不应作为否决投标的依据。</w:t>
            </w:r>
          </w:p>
        </w:tc>
      </w:tr>
      <w:tr w:rsidR="00F60434">
        <w:trPr>
          <w:trHeight w:val="71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6.3.3</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造价人员签字盖执业印章</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sz w:val="21"/>
              </w:rPr>
            </w:pPr>
            <w:r>
              <w:rPr>
                <w:sz w:val="21"/>
              </w:rPr>
              <w:t>投标报价文件的扉页（仅指投标总价扉页，下同）应由编制投标报价的造价人员签字并盖执业印章。除此之外，造价人员无需在投标报价文件其他任何地方签字或盖执业印章。投标人委托工程造价咨询企业编制投标报价文件</w:t>
            </w:r>
            <w:r>
              <w:rPr>
                <w:sz w:val="21"/>
              </w:rPr>
              <w:t>的，应在投标文件中附工程造价咨询委托合同，由注册或登记在工程造价咨询企业的造价人员签字并盖执业印章（</w:t>
            </w:r>
            <w:r>
              <w:rPr>
                <w:sz w:val="21"/>
              </w:rPr>
              <w:t>CFCA</w:t>
            </w:r>
            <w:r>
              <w:rPr>
                <w:sz w:val="21"/>
              </w:rPr>
              <w:t>电子签章）。</w:t>
            </w:r>
          </w:p>
          <w:p w:rsidR="00F60434" w:rsidRDefault="00824F39">
            <w:pPr>
              <w:kinsoku w:val="0"/>
              <w:overflowPunct w:val="0"/>
              <w:spacing w:before="4" w:line="280" w:lineRule="exact"/>
              <w:ind w:firstLineChars="200" w:firstLine="420"/>
              <w:rPr>
                <w:sz w:val="21"/>
              </w:rPr>
            </w:pPr>
            <w:r>
              <w:rPr>
                <w:sz w:val="21"/>
              </w:rPr>
              <w:t>投标人的投标报价文件有下列情形之一的，报价评审组应当否决其投标：</w:t>
            </w:r>
          </w:p>
          <w:p w:rsidR="00F60434" w:rsidRDefault="00824F39">
            <w:pPr>
              <w:kinsoku w:val="0"/>
              <w:overflowPunct w:val="0"/>
              <w:spacing w:before="4" w:line="280" w:lineRule="exact"/>
              <w:ind w:firstLineChars="200" w:firstLine="420"/>
              <w:rPr>
                <w:sz w:val="21"/>
              </w:rPr>
            </w:pPr>
            <w:r>
              <w:rPr>
                <w:sz w:val="21"/>
              </w:rPr>
              <w:t>（一）投标报价文件的扉页造价人员未签字或未盖执业印章的；</w:t>
            </w:r>
          </w:p>
          <w:p w:rsidR="00F60434" w:rsidRDefault="00824F39">
            <w:pPr>
              <w:kinsoku w:val="0"/>
              <w:overflowPunct w:val="0"/>
              <w:spacing w:before="4" w:line="280" w:lineRule="exact"/>
              <w:ind w:firstLineChars="200" w:firstLine="420"/>
              <w:rPr>
                <w:sz w:val="21"/>
              </w:rPr>
            </w:pPr>
            <w:r>
              <w:rPr>
                <w:sz w:val="21"/>
              </w:rPr>
              <w:t>（二）投标人委托造价咨询企业编制投标报价文件，但投标文件中未附工程造价咨询委托合同的；</w:t>
            </w:r>
          </w:p>
          <w:p w:rsidR="00F60434" w:rsidRDefault="00824F39">
            <w:pPr>
              <w:kinsoku w:val="0"/>
              <w:overflowPunct w:val="0"/>
              <w:spacing w:before="4" w:line="280" w:lineRule="exact"/>
              <w:ind w:firstLineChars="200" w:firstLine="420"/>
              <w:rPr>
                <w:rFonts w:ascii="宋体"/>
                <w:sz w:val="21"/>
              </w:rPr>
            </w:pPr>
            <w:r>
              <w:rPr>
                <w:sz w:val="21"/>
              </w:rPr>
              <w:t>（三）投标报价文件签字盖章的造价人员为非注册或登记在投标人本单位的造价人员或非注册或登记在其委托的工程造价咨询企业的造价人员的。</w:t>
            </w:r>
          </w:p>
        </w:tc>
      </w:tr>
      <w:tr w:rsidR="00F60434">
        <w:trPr>
          <w:trHeight w:val="71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6.3.4</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已标价工程量清单</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sz w:val="21"/>
              </w:rPr>
            </w:pPr>
            <w:r>
              <w:rPr>
                <w:sz w:val="21"/>
              </w:rPr>
              <w:t>投标人应按照招标人提供的工程量清单及其报价要求进行报价，当投标人的投标报价文件有下列情形之一的，报价评审组应当否决其投标。</w:t>
            </w:r>
          </w:p>
          <w:p w:rsidR="00F60434" w:rsidRDefault="00824F39">
            <w:pPr>
              <w:kinsoku w:val="0"/>
              <w:overflowPunct w:val="0"/>
              <w:spacing w:before="4" w:line="280" w:lineRule="exact"/>
              <w:ind w:firstLineChars="200" w:firstLine="420"/>
              <w:rPr>
                <w:sz w:val="21"/>
              </w:rPr>
            </w:pPr>
            <w:r>
              <w:rPr>
                <w:sz w:val="21"/>
              </w:rPr>
              <w:t>（一）投标报价中工程量清单的项目编码、项目名称、项目特征（与招标人提供的工程量清单中的项目特征的实质性内容一致的除外）、计量单位、工程量与招标人提供的工程量清单不一致的；</w:t>
            </w:r>
          </w:p>
          <w:p w:rsidR="00F60434" w:rsidRDefault="00824F39">
            <w:pPr>
              <w:kinsoku w:val="0"/>
              <w:overflowPunct w:val="0"/>
              <w:spacing w:before="4" w:line="280" w:lineRule="exact"/>
              <w:ind w:firstLineChars="200" w:firstLine="420"/>
              <w:rPr>
                <w:sz w:val="21"/>
              </w:rPr>
            </w:pPr>
            <w:r>
              <w:rPr>
                <w:sz w:val="21"/>
              </w:rPr>
              <w:t>（二）投标人未按相关规定或其持有的《四川省施工企业工程规费计取标准》证书中的规费标准计取规费的；</w:t>
            </w:r>
          </w:p>
          <w:p w:rsidR="00F60434" w:rsidRDefault="00824F39">
            <w:pPr>
              <w:kinsoku w:val="0"/>
              <w:overflowPunct w:val="0"/>
              <w:spacing w:before="4" w:line="280" w:lineRule="exact"/>
              <w:ind w:firstLineChars="200" w:firstLine="420"/>
              <w:rPr>
                <w:sz w:val="21"/>
              </w:rPr>
            </w:pPr>
            <w:r>
              <w:rPr>
                <w:sz w:val="21"/>
              </w:rPr>
              <w:t>（三）招标文件明确了安全文明施工费金额并要求按此金额填报而投标人填报错误或未填报的；</w:t>
            </w:r>
          </w:p>
          <w:p w:rsidR="00F60434" w:rsidRDefault="00824F39">
            <w:pPr>
              <w:kinsoku w:val="0"/>
              <w:overflowPunct w:val="0"/>
              <w:spacing w:before="4" w:line="280" w:lineRule="exact"/>
              <w:ind w:firstLineChars="200" w:firstLine="420"/>
              <w:rPr>
                <w:sz w:val="21"/>
              </w:rPr>
            </w:pPr>
            <w:r>
              <w:rPr>
                <w:sz w:val="21"/>
              </w:rPr>
              <w:t>（四）投标报价中暂列金额未按招标工程量清单中列明的金额填报的；</w:t>
            </w:r>
          </w:p>
          <w:p w:rsidR="00F60434" w:rsidRDefault="00824F39">
            <w:pPr>
              <w:kinsoku w:val="0"/>
              <w:overflowPunct w:val="0"/>
              <w:spacing w:before="4" w:line="280" w:lineRule="exact"/>
              <w:ind w:firstLineChars="200" w:firstLine="420"/>
              <w:rPr>
                <w:sz w:val="21"/>
              </w:rPr>
            </w:pPr>
            <w:r>
              <w:rPr>
                <w:sz w:val="21"/>
              </w:rPr>
              <w:t>（五）投标报价中材料、工程设备暂估价未按招标工程量清单中列出的数量、单价计入综合单价的；</w:t>
            </w:r>
          </w:p>
          <w:p w:rsidR="00F60434" w:rsidRDefault="00824F39">
            <w:pPr>
              <w:kinsoku w:val="0"/>
              <w:overflowPunct w:val="0"/>
              <w:spacing w:before="4" w:line="280" w:lineRule="exact"/>
              <w:ind w:firstLineChars="200" w:firstLine="420"/>
              <w:rPr>
                <w:sz w:val="21"/>
              </w:rPr>
            </w:pPr>
            <w:r>
              <w:rPr>
                <w:sz w:val="21"/>
              </w:rPr>
              <w:t>（六）投标报价中专业工程暂估价未按招标工程量清单中列明的金额填写的；</w:t>
            </w:r>
          </w:p>
          <w:p w:rsidR="00F60434" w:rsidRDefault="00824F39">
            <w:pPr>
              <w:kinsoku w:val="0"/>
              <w:overflowPunct w:val="0"/>
              <w:spacing w:before="4" w:line="280" w:lineRule="exact"/>
              <w:ind w:firstLineChars="200" w:firstLine="420"/>
              <w:rPr>
                <w:sz w:val="21"/>
              </w:rPr>
            </w:pPr>
            <w:r>
              <w:rPr>
                <w:sz w:val="21"/>
              </w:rPr>
              <w:t>（七）投标报价中计日工未按招标工程量清单中列明的数量进行报价的；</w:t>
            </w:r>
          </w:p>
          <w:p w:rsidR="00F60434" w:rsidRDefault="00824F39">
            <w:pPr>
              <w:kinsoku w:val="0"/>
              <w:overflowPunct w:val="0"/>
              <w:spacing w:before="4" w:line="280" w:lineRule="exact"/>
              <w:ind w:firstLineChars="200" w:firstLine="420"/>
              <w:rPr>
                <w:sz w:val="21"/>
              </w:rPr>
            </w:pPr>
            <w:r>
              <w:rPr>
                <w:sz w:val="21"/>
              </w:rPr>
              <w:t>（八）当招标文件中确定招标人有专业工程单独发包，要求投标人提供协调服务或（和）招标人自行采购供应部分材料、工程设备，要求投标人提供保管等相关服务时，投标人未填报总承包服务费的；或当招标文件中明确要求投标人填报总承包服务费费</w:t>
            </w:r>
            <w:r>
              <w:rPr>
                <w:sz w:val="21"/>
              </w:rPr>
              <w:t>率，投标人未填报总承包服务费费率的；</w:t>
            </w:r>
          </w:p>
          <w:p w:rsidR="00F60434" w:rsidRDefault="00824F39">
            <w:pPr>
              <w:kinsoku w:val="0"/>
              <w:overflowPunct w:val="0"/>
              <w:spacing w:before="4" w:line="280" w:lineRule="exact"/>
              <w:ind w:firstLineChars="200" w:firstLine="420"/>
              <w:rPr>
                <w:sz w:val="21"/>
              </w:rPr>
            </w:pPr>
            <w:r>
              <w:rPr>
                <w:sz w:val="21"/>
              </w:rPr>
              <w:t>（九）未响应招标文件中对投标人投标报价其他实质性要求的。</w:t>
            </w:r>
          </w:p>
        </w:tc>
      </w:tr>
      <w:tr w:rsidR="00F60434">
        <w:trPr>
          <w:trHeight w:val="71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6.3.5</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算术修正</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sz w:val="21"/>
              </w:rPr>
            </w:pPr>
            <w:r>
              <w:rPr>
                <w:sz w:val="21"/>
              </w:rPr>
              <w:t>报价评审组对清标中发现投标报价存在算术性错误的，应按以下原则对投标报价进行修正：</w:t>
            </w:r>
          </w:p>
          <w:p w:rsidR="00F60434" w:rsidRDefault="00824F39">
            <w:pPr>
              <w:kinsoku w:val="0"/>
              <w:overflowPunct w:val="0"/>
              <w:spacing w:before="4" w:line="280" w:lineRule="exact"/>
              <w:ind w:firstLineChars="200" w:firstLine="420"/>
              <w:rPr>
                <w:sz w:val="21"/>
              </w:rPr>
            </w:pPr>
            <w:r>
              <w:rPr>
                <w:sz w:val="21"/>
              </w:rPr>
              <w:t>（一）当综合单价与工程量（或计算基础金额与费率）的乘积与合价不一致时，以综合单价（或费率）为准修正合价及总价，除非报价评审组认为综合单价（或费率）有明显的小数点错误，此时应以合价为准，并修正综合单价；</w:t>
            </w:r>
          </w:p>
          <w:p w:rsidR="00F60434" w:rsidRDefault="00824F39">
            <w:pPr>
              <w:kinsoku w:val="0"/>
              <w:overflowPunct w:val="0"/>
              <w:spacing w:before="4" w:line="280" w:lineRule="exact"/>
              <w:ind w:firstLineChars="200" w:firstLine="420"/>
              <w:rPr>
                <w:sz w:val="21"/>
              </w:rPr>
            </w:pPr>
            <w:r>
              <w:rPr>
                <w:sz w:val="21"/>
              </w:rPr>
              <w:t>（二）当各单项金额相加与其合计金额不一致时，以各单项金额为准修正相应合计金额及总价。</w:t>
            </w:r>
          </w:p>
          <w:p w:rsidR="00F60434" w:rsidRDefault="00824F39">
            <w:pPr>
              <w:kinsoku w:val="0"/>
              <w:overflowPunct w:val="0"/>
              <w:spacing w:before="4" w:line="280" w:lineRule="exact"/>
              <w:ind w:firstLineChars="200" w:firstLine="420"/>
              <w:rPr>
                <w:sz w:val="21"/>
              </w:rPr>
            </w:pPr>
            <w:r>
              <w:rPr>
                <w:sz w:val="21"/>
              </w:rPr>
              <w:t>经报价评审组确认的计算机辅助评标系统修正后的价格经投标人书面确认后具有约束力。投标人不接受修正价格或修正后价格高于招标控制价的，报价评审组应否决其投标。</w:t>
            </w:r>
          </w:p>
        </w:tc>
      </w:tr>
      <w:tr w:rsidR="00F60434">
        <w:trPr>
          <w:trHeight w:val="71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6.3.6</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单价遗漏评审</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sz w:val="21"/>
              </w:rPr>
            </w:pPr>
            <w:r>
              <w:rPr>
                <w:sz w:val="21"/>
              </w:rPr>
              <w:t>（一）单价遗漏项目的确定</w:t>
            </w:r>
          </w:p>
          <w:p w:rsidR="00F60434" w:rsidRDefault="00824F39">
            <w:pPr>
              <w:kinsoku w:val="0"/>
              <w:overflowPunct w:val="0"/>
              <w:spacing w:before="4" w:line="280" w:lineRule="exact"/>
              <w:ind w:firstLineChars="200" w:firstLine="420"/>
              <w:rPr>
                <w:sz w:val="21"/>
              </w:rPr>
            </w:pPr>
            <w:r>
              <w:rPr>
                <w:sz w:val="21"/>
              </w:rPr>
              <w:t>单价遗漏指分部分项工程量清单项目的单价遗漏。</w:t>
            </w:r>
          </w:p>
          <w:p w:rsidR="00F60434" w:rsidRDefault="00824F39">
            <w:pPr>
              <w:kinsoku w:val="0"/>
              <w:overflowPunct w:val="0"/>
              <w:spacing w:before="4" w:line="280" w:lineRule="exact"/>
              <w:ind w:firstLineChars="200" w:firstLine="420"/>
              <w:rPr>
                <w:sz w:val="21"/>
              </w:rPr>
            </w:pPr>
            <w:r>
              <w:rPr>
                <w:sz w:val="21"/>
              </w:rPr>
              <w:t>投标人对招标工程量清单中的分部分项工程量清单项目的单价未填报或填报为零的，视为单价遗漏。</w:t>
            </w:r>
          </w:p>
          <w:p w:rsidR="00F60434" w:rsidRDefault="00824F39">
            <w:pPr>
              <w:kinsoku w:val="0"/>
              <w:overflowPunct w:val="0"/>
              <w:spacing w:before="4" w:line="280" w:lineRule="exact"/>
              <w:ind w:firstLineChars="200" w:firstLine="420"/>
              <w:rPr>
                <w:sz w:val="21"/>
              </w:rPr>
            </w:pPr>
            <w:r>
              <w:rPr>
                <w:sz w:val="21"/>
              </w:rPr>
              <w:t>（二）单价遗漏项目金额计算</w:t>
            </w:r>
          </w:p>
          <w:p w:rsidR="00F60434" w:rsidRDefault="00824F39">
            <w:pPr>
              <w:kinsoku w:val="0"/>
              <w:overflowPunct w:val="0"/>
              <w:spacing w:before="4" w:line="280" w:lineRule="exact"/>
              <w:ind w:firstLineChars="200" w:firstLine="420"/>
              <w:rPr>
                <w:sz w:val="21"/>
              </w:rPr>
            </w:pPr>
            <w:r>
              <w:rPr>
                <w:sz w:val="21"/>
              </w:rPr>
              <w:t>投标人单价遗漏项目的金额按照招标控制价相应项目的价格计算，即：</w:t>
            </w:r>
          </w:p>
          <w:p w:rsidR="00F60434" w:rsidRDefault="00824F39">
            <w:pPr>
              <w:kinsoku w:val="0"/>
              <w:overflowPunct w:val="0"/>
              <w:spacing w:before="4" w:line="280" w:lineRule="exact"/>
              <w:ind w:firstLineChars="200" w:firstLine="420"/>
              <w:rPr>
                <w:sz w:val="21"/>
              </w:rPr>
            </w:pPr>
            <w:r>
              <w:rPr>
                <w:sz w:val="21"/>
              </w:rPr>
              <w:t>投标人单价遗漏项目的金额</w:t>
            </w:r>
            <w:r>
              <w:rPr>
                <w:sz w:val="21"/>
              </w:rPr>
              <w:t>=∑</w:t>
            </w:r>
            <w:r>
              <w:rPr>
                <w:sz w:val="21"/>
              </w:rPr>
              <w:t>（投标人单价遗漏项目的工程量</w:t>
            </w:r>
            <w:r>
              <w:rPr>
                <w:sz w:val="21"/>
              </w:rPr>
              <w:t>×</w:t>
            </w:r>
            <w:r>
              <w:rPr>
                <w:sz w:val="21"/>
              </w:rPr>
              <w:t>招标控制价相应项目的综合单价）</w:t>
            </w:r>
          </w:p>
          <w:p w:rsidR="00F60434" w:rsidRDefault="00824F39">
            <w:pPr>
              <w:kinsoku w:val="0"/>
              <w:overflowPunct w:val="0"/>
              <w:spacing w:before="4" w:line="280" w:lineRule="exact"/>
              <w:ind w:firstLineChars="200" w:firstLine="420"/>
              <w:rPr>
                <w:sz w:val="21"/>
              </w:rPr>
            </w:pPr>
            <w:r>
              <w:rPr>
                <w:sz w:val="21"/>
              </w:rPr>
              <w:t>（三）单价遗漏的处理</w:t>
            </w:r>
          </w:p>
          <w:p w:rsidR="00F60434" w:rsidRDefault="00824F39">
            <w:pPr>
              <w:kinsoku w:val="0"/>
              <w:overflowPunct w:val="0"/>
              <w:spacing w:before="4" w:line="280" w:lineRule="exact"/>
              <w:ind w:firstLineChars="200" w:firstLine="420"/>
              <w:rPr>
                <w:sz w:val="21"/>
              </w:rPr>
            </w:pPr>
            <w:r>
              <w:rPr>
                <w:sz w:val="21"/>
              </w:rPr>
              <w:t xml:space="preserve">1. </w:t>
            </w:r>
            <w:r>
              <w:rPr>
                <w:sz w:val="21"/>
              </w:rPr>
              <w:t>当投标人单价遗漏项目的金额超过其投标总价（修正后）的</w:t>
            </w:r>
            <w:r>
              <w:rPr>
                <w:sz w:val="21"/>
              </w:rPr>
              <w:t>____%</w:t>
            </w:r>
            <w:r>
              <w:rPr>
                <w:sz w:val="21"/>
              </w:rPr>
              <w:t>时（具体偏差（</w:t>
            </w:r>
            <w:r>
              <w:rPr>
                <w:sz w:val="21"/>
              </w:rPr>
              <w:t>1</w:t>
            </w:r>
            <w:r>
              <w:rPr>
                <w:sz w:val="21"/>
              </w:rPr>
              <w:t>～</w:t>
            </w:r>
            <w:r>
              <w:rPr>
                <w:sz w:val="21"/>
              </w:rPr>
              <w:t>3%</w:t>
            </w:r>
            <w:r>
              <w:rPr>
                <w:sz w:val="21"/>
              </w:rPr>
              <w:t>）</w:t>
            </w:r>
            <w:r>
              <w:rPr>
                <w:rFonts w:hint="eastAsia"/>
                <w:sz w:val="21"/>
              </w:rPr>
              <w:t>）</w:t>
            </w:r>
            <w:r>
              <w:rPr>
                <w:sz w:val="21"/>
              </w:rPr>
              <w:t>，报价评审组应否决其投标。</w:t>
            </w:r>
          </w:p>
          <w:p w:rsidR="00F60434" w:rsidRDefault="00824F39">
            <w:pPr>
              <w:kinsoku w:val="0"/>
              <w:overflowPunct w:val="0"/>
              <w:spacing w:before="4" w:line="280" w:lineRule="exact"/>
              <w:ind w:firstLineChars="200" w:firstLine="420"/>
              <w:rPr>
                <w:sz w:val="21"/>
              </w:rPr>
            </w:pPr>
            <w:r>
              <w:rPr>
                <w:sz w:val="21"/>
              </w:rPr>
              <w:t xml:space="preserve">2. </w:t>
            </w:r>
            <w:r>
              <w:rPr>
                <w:sz w:val="21"/>
              </w:rPr>
              <w:t>当投标人单价遗漏项目的金额未超过其投标总价（修正后）的</w:t>
            </w:r>
            <w:r>
              <w:rPr>
                <w:sz w:val="21"/>
              </w:rPr>
              <w:t>____%</w:t>
            </w:r>
            <w:r>
              <w:rPr>
                <w:sz w:val="21"/>
              </w:rPr>
              <w:t>时（具体偏差（</w:t>
            </w:r>
            <w:r>
              <w:rPr>
                <w:sz w:val="21"/>
              </w:rPr>
              <w:t>1</w:t>
            </w:r>
            <w:r>
              <w:rPr>
                <w:sz w:val="21"/>
              </w:rPr>
              <w:t>～</w:t>
            </w:r>
            <w:r>
              <w:rPr>
                <w:sz w:val="21"/>
              </w:rPr>
              <w:t>3%</w:t>
            </w:r>
            <w:r>
              <w:rPr>
                <w:sz w:val="21"/>
              </w:rPr>
              <w:t>）</w:t>
            </w:r>
            <w:r>
              <w:rPr>
                <w:rFonts w:hint="eastAsia"/>
                <w:sz w:val="21"/>
              </w:rPr>
              <w:t>）</w:t>
            </w:r>
            <w:r>
              <w:rPr>
                <w:sz w:val="21"/>
              </w:rPr>
              <w:t>，视为投标人向招标人承诺单价遗漏项目免费，或视为其费用已分摊在工程量清单其他相关子目的单价（价格）之中。如中标，中标人应完成该项目，但该项目不得另行计价。</w:t>
            </w:r>
          </w:p>
        </w:tc>
      </w:tr>
      <w:tr w:rsidR="00F60434">
        <w:trPr>
          <w:trHeight w:val="71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6.3.7</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综合单价评审</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sz w:val="21"/>
              </w:rPr>
            </w:pPr>
            <w:r>
              <w:rPr>
                <w:sz w:val="21"/>
              </w:rPr>
              <w:t>综合单价的评审以保证清单项目必须的实体消耗和工程质量为目标，主要评审分部分项工程量清单项目的主要材料（工程设备）消耗量及其单价。招标人应在招标文件中附需要评审的主要材料（工程设备）表，并明确品种、规格、质量档次等必需信息。</w:t>
            </w:r>
          </w:p>
          <w:p w:rsidR="00F60434" w:rsidRDefault="00824F39">
            <w:pPr>
              <w:kinsoku w:val="0"/>
              <w:overflowPunct w:val="0"/>
              <w:spacing w:before="4" w:line="280" w:lineRule="exact"/>
              <w:ind w:firstLineChars="200" w:firstLine="420"/>
              <w:rPr>
                <w:sz w:val="21"/>
              </w:rPr>
            </w:pPr>
            <w:r>
              <w:rPr>
                <w:sz w:val="21"/>
              </w:rPr>
              <w:t>（一）主要材料（工程设备）消耗量评审</w:t>
            </w:r>
          </w:p>
          <w:p w:rsidR="00F60434" w:rsidRDefault="00824F39">
            <w:pPr>
              <w:kinsoku w:val="0"/>
              <w:overflowPunct w:val="0"/>
              <w:spacing w:before="4" w:line="280" w:lineRule="exact"/>
              <w:ind w:firstLineChars="200" w:firstLine="420"/>
              <w:rPr>
                <w:sz w:val="21"/>
              </w:rPr>
            </w:pPr>
            <w:r>
              <w:rPr>
                <w:sz w:val="21"/>
              </w:rPr>
              <w:t>综合单价中的主要材料（工程设备）消耗量明显不合理时，报价评审组应向投标人提出询问，投标人对报价评审组提出的询问不能说明理由或报价评审组经评审认为其理由不成立的，报价评审组应否决其投标。</w:t>
            </w:r>
          </w:p>
          <w:p w:rsidR="00F60434" w:rsidRDefault="00824F39">
            <w:pPr>
              <w:kinsoku w:val="0"/>
              <w:overflowPunct w:val="0"/>
              <w:spacing w:before="4" w:line="280" w:lineRule="exact"/>
              <w:ind w:firstLineChars="200" w:firstLine="420"/>
              <w:rPr>
                <w:sz w:val="21"/>
              </w:rPr>
            </w:pPr>
            <w:r>
              <w:rPr>
                <w:sz w:val="21"/>
              </w:rPr>
              <w:t>（二）主要材料（工程设备）单价评审</w:t>
            </w:r>
          </w:p>
          <w:p w:rsidR="00F60434" w:rsidRDefault="00824F39">
            <w:pPr>
              <w:kinsoku w:val="0"/>
              <w:overflowPunct w:val="0"/>
              <w:spacing w:before="4" w:line="280" w:lineRule="exact"/>
              <w:ind w:firstLineChars="200" w:firstLine="420"/>
              <w:rPr>
                <w:sz w:val="21"/>
              </w:rPr>
            </w:pPr>
            <w:r>
              <w:rPr>
                <w:sz w:val="21"/>
              </w:rPr>
              <w:t>综合单价中的主要材料（工程设备）单价明显不合理时，报价评审组应向投标人提出询问，投标人对报价评审组提出的询问不能说明理由或报价评审组经评审认为其理由不成立的，报价评审组应否决其投标。</w:t>
            </w:r>
          </w:p>
        </w:tc>
      </w:tr>
      <w:tr w:rsidR="00F60434">
        <w:trPr>
          <w:trHeight w:val="719"/>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6.3.8</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不平衡报价评审</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sz w:val="21"/>
              </w:rPr>
            </w:pPr>
            <w:r>
              <w:rPr>
                <w:sz w:val="21"/>
              </w:rPr>
              <w:t>（一）不平衡报价项目的确定</w:t>
            </w:r>
          </w:p>
          <w:p w:rsidR="00F60434" w:rsidRDefault="00824F39">
            <w:pPr>
              <w:kinsoku w:val="0"/>
              <w:overflowPunct w:val="0"/>
              <w:spacing w:before="4" w:line="280" w:lineRule="exact"/>
              <w:ind w:firstLineChars="200" w:firstLine="420"/>
              <w:rPr>
                <w:sz w:val="21"/>
              </w:rPr>
            </w:pPr>
            <w:r>
              <w:rPr>
                <w:sz w:val="21"/>
              </w:rPr>
              <w:t>不平衡报价项目包含分部分项工程量清单综合单价项目和措施项目。</w:t>
            </w:r>
          </w:p>
          <w:p w:rsidR="00F60434" w:rsidRDefault="00824F39">
            <w:pPr>
              <w:kinsoku w:val="0"/>
              <w:overflowPunct w:val="0"/>
              <w:spacing w:before="4" w:line="280" w:lineRule="exact"/>
              <w:ind w:firstLineChars="200" w:firstLine="420"/>
              <w:rPr>
                <w:sz w:val="21"/>
              </w:rPr>
            </w:pPr>
            <w:r>
              <w:rPr>
                <w:sz w:val="21"/>
              </w:rPr>
              <w:t>1.</w:t>
            </w:r>
            <w:r>
              <w:rPr>
                <w:sz w:val="21"/>
              </w:rPr>
              <w:t>分部分项工程量清单综合单价项目不平衡报价的确定</w:t>
            </w:r>
          </w:p>
          <w:p w:rsidR="00F60434" w:rsidRDefault="00824F39">
            <w:pPr>
              <w:kinsoku w:val="0"/>
              <w:overflowPunct w:val="0"/>
              <w:spacing w:before="4" w:line="280" w:lineRule="exact"/>
              <w:ind w:firstLineChars="200" w:firstLine="420"/>
              <w:rPr>
                <w:sz w:val="21"/>
              </w:rPr>
            </w:pPr>
            <w:r>
              <w:rPr>
                <w:sz w:val="21"/>
              </w:rPr>
              <w:t>报价评审组在进行分部分项工程量清单综合单价项目不平衡报价评审时，应依据电子辅助评标软件所筛选出低于或高于招标文件规定的不平衡报价偏差幅度的所有清单项目，由报</w:t>
            </w:r>
            <w:r>
              <w:rPr>
                <w:sz w:val="21"/>
              </w:rPr>
              <w:t>价评审组按以下原则确定：</w:t>
            </w:r>
          </w:p>
          <w:p w:rsidR="00F60434" w:rsidRDefault="00824F39">
            <w:pPr>
              <w:kinsoku w:val="0"/>
              <w:overflowPunct w:val="0"/>
              <w:spacing w:before="4" w:line="280" w:lineRule="exact"/>
              <w:ind w:firstLineChars="200" w:firstLine="420"/>
              <w:rPr>
                <w:sz w:val="21"/>
              </w:rPr>
            </w:pPr>
            <w:r>
              <w:rPr>
                <w:sz w:val="21"/>
              </w:rPr>
              <w:t>（</w:t>
            </w:r>
            <w:r>
              <w:rPr>
                <w:sz w:val="21"/>
              </w:rPr>
              <w:t>1</w:t>
            </w:r>
            <w:r>
              <w:rPr>
                <w:sz w:val="21"/>
              </w:rPr>
              <w:t>）如果综合单价项目的报价与投标人采取的施工方式、方法（如土石方的开挖方式、运输距离，回填土石方的取的方式及运距等类似项目）不相关联时，综合单价低于或高于招标控制价相应项目综合单价</w:t>
            </w:r>
            <w:r>
              <w:rPr>
                <w:sz w:val="21"/>
              </w:rPr>
              <w:t xml:space="preserve">     %</w:t>
            </w:r>
            <w:r>
              <w:rPr>
                <w:sz w:val="21"/>
              </w:rPr>
              <w:t>时（具体偏差幅度</w:t>
            </w:r>
            <w:r>
              <w:rPr>
                <w:sz w:val="21"/>
              </w:rPr>
              <w:t>15</w:t>
            </w:r>
            <w:r>
              <w:rPr>
                <w:sz w:val="21"/>
              </w:rPr>
              <w:t>～</w:t>
            </w:r>
            <w:r>
              <w:rPr>
                <w:sz w:val="21"/>
              </w:rPr>
              <w:t>25%</w:t>
            </w:r>
            <w:r>
              <w:rPr>
                <w:sz w:val="21"/>
              </w:rPr>
              <w:t>），该项目的报价视为不平衡报价。</w:t>
            </w:r>
          </w:p>
          <w:p w:rsidR="00F60434" w:rsidRDefault="00824F39">
            <w:pPr>
              <w:kinsoku w:val="0"/>
              <w:overflowPunct w:val="0"/>
              <w:spacing w:before="4" w:line="280" w:lineRule="exact"/>
              <w:ind w:firstLineChars="200" w:firstLine="420"/>
              <w:rPr>
                <w:sz w:val="21"/>
              </w:rPr>
            </w:pPr>
            <w:r>
              <w:rPr>
                <w:sz w:val="21"/>
              </w:rPr>
              <w:t>（</w:t>
            </w:r>
            <w:r>
              <w:rPr>
                <w:sz w:val="21"/>
              </w:rPr>
              <w:t>2</w:t>
            </w:r>
            <w:r>
              <w:rPr>
                <w:sz w:val="21"/>
              </w:rPr>
              <w:t>）当综合单价项目的报价与投标人采取的施工方式、方法（如土石方的开挖方式、运输距离，回填土石方的取得方式及运距等类似项目）相关联时，若投标人该类项目的综合单价低于或高于招标控制价相应项目综合单价的</w:t>
            </w:r>
            <w:r>
              <w:rPr>
                <w:sz w:val="21"/>
              </w:rPr>
              <w:t>____%</w:t>
            </w:r>
            <w:r>
              <w:rPr>
                <w:sz w:val="21"/>
              </w:rPr>
              <w:t>时（具体偏差幅度</w:t>
            </w:r>
            <w:r>
              <w:rPr>
                <w:sz w:val="21"/>
              </w:rPr>
              <w:t>20</w:t>
            </w:r>
            <w:r>
              <w:rPr>
                <w:sz w:val="21"/>
              </w:rPr>
              <w:t>～</w:t>
            </w:r>
            <w:r>
              <w:rPr>
                <w:sz w:val="21"/>
              </w:rPr>
              <w:t>30%</w:t>
            </w:r>
            <w:r>
              <w:rPr>
                <w:sz w:val="21"/>
              </w:rPr>
              <w:t>），投标人应在投标报价中对该类综合单价组成作出专门说明，并在施工组织设计中编制相应的施工方式、方法。该类项目的报价是否视为不平衡报价按下列原则确定。</w:t>
            </w:r>
          </w:p>
          <w:p w:rsidR="00F60434" w:rsidRDefault="00824F39">
            <w:pPr>
              <w:kinsoku w:val="0"/>
              <w:overflowPunct w:val="0"/>
              <w:spacing w:before="4" w:line="280" w:lineRule="exact"/>
              <w:ind w:firstLineChars="200" w:firstLine="420"/>
              <w:rPr>
                <w:sz w:val="21"/>
              </w:rPr>
            </w:pPr>
            <w:r>
              <w:rPr>
                <w:sz w:val="21"/>
              </w:rPr>
              <w:t>①</w:t>
            </w:r>
            <w:r>
              <w:rPr>
                <w:sz w:val="21"/>
              </w:rPr>
              <w:t>投标人在投标报价中未作出说明或其说明明显不合理的，视为不平衡报价；</w:t>
            </w:r>
          </w:p>
          <w:p w:rsidR="00F60434" w:rsidRDefault="00824F39">
            <w:pPr>
              <w:kinsoku w:val="0"/>
              <w:overflowPunct w:val="0"/>
              <w:spacing w:before="4" w:line="280" w:lineRule="exact"/>
              <w:ind w:firstLineChars="200" w:firstLine="420"/>
              <w:rPr>
                <w:sz w:val="21"/>
              </w:rPr>
            </w:pPr>
            <w:r>
              <w:rPr>
                <w:sz w:val="21"/>
              </w:rPr>
              <w:t>②</w:t>
            </w:r>
            <w:r>
              <w:rPr>
                <w:sz w:val="21"/>
              </w:rPr>
              <w:t>投标人在其施工组织设计中未编制相应的施工方式、方法，但</w:t>
            </w:r>
            <w:r>
              <w:rPr>
                <w:sz w:val="21"/>
              </w:rPr>
              <w:t>施工组织设计评审未否决其投标的，视为不平衡报价；</w:t>
            </w:r>
          </w:p>
          <w:p w:rsidR="00F60434" w:rsidRDefault="00824F39">
            <w:pPr>
              <w:kinsoku w:val="0"/>
              <w:overflowPunct w:val="0"/>
              <w:spacing w:before="4" w:line="280" w:lineRule="exact"/>
              <w:ind w:firstLineChars="200" w:firstLine="420"/>
              <w:rPr>
                <w:sz w:val="21"/>
              </w:rPr>
            </w:pPr>
            <w:r>
              <w:rPr>
                <w:sz w:val="21"/>
              </w:rPr>
              <w:t>③</w:t>
            </w:r>
            <w:r>
              <w:rPr>
                <w:sz w:val="21"/>
              </w:rPr>
              <w:t>综合单价的组成与其施工组织设计内容不对应或报价评审组经评审认为其综合单价组成不合理的，视为不平衡报价。</w:t>
            </w:r>
          </w:p>
          <w:p w:rsidR="00F60434" w:rsidRDefault="00824F39">
            <w:pPr>
              <w:kinsoku w:val="0"/>
              <w:overflowPunct w:val="0"/>
              <w:spacing w:before="4" w:line="280" w:lineRule="exact"/>
              <w:ind w:firstLineChars="200" w:firstLine="420"/>
              <w:rPr>
                <w:sz w:val="21"/>
              </w:rPr>
            </w:pPr>
            <w:r>
              <w:rPr>
                <w:sz w:val="21"/>
              </w:rPr>
              <w:t>2.</w:t>
            </w:r>
            <w:r>
              <w:rPr>
                <w:sz w:val="21"/>
              </w:rPr>
              <w:t>措施项目不平衡报价的确定</w:t>
            </w:r>
          </w:p>
          <w:p w:rsidR="00F60434" w:rsidRDefault="00824F39">
            <w:pPr>
              <w:kinsoku w:val="0"/>
              <w:overflowPunct w:val="0"/>
              <w:spacing w:before="4" w:line="280" w:lineRule="exact"/>
              <w:ind w:firstLineChars="200" w:firstLine="420"/>
              <w:rPr>
                <w:sz w:val="21"/>
              </w:rPr>
            </w:pPr>
            <w:r>
              <w:rPr>
                <w:sz w:val="21"/>
              </w:rPr>
              <w:t>采用总价措施项目金额（安全文明施工费除外）加上单价措施项目（不包括招标清单</w:t>
            </w:r>
            <w:r>
              <w:rPr>
                <w:sz w:val="21"/>
              </w:rPr>
              <w:t>CJZ</w:t>
            </w:r>
            <w:r>
              <w:rPr>
                <w:sz w:val="21"/>
              </w:rPr>
              <w:t>电子数据文件将单价措施项目列入</w:t>
            </w:r>
            <w:r>
              <w:rPr>
                <w:sz w:val="21"/>
              </w:rPr>
              <w:t>“</w:t>
            </w:r>
            <w:r>
              <w:rPr>
                <w:sz w:val="21"/>
              </w:rPr>
              <w:t>分部分项清单</w:t>
            </w:r>
            <w:r>
              <w:rPr>
                <w:sz w:val="21"/>
              </w:rPr>
              <w:t>”</w:t>
            </w:r>
            <w:r>
              <w:rPr>
                <w:sz w:val="21"/>
              </w:rPr>
              <w:t>的）金额，与招标控制价相应价格进行对比，判断措施项目报价是否视为不平衡报价。当投标人措施项目（安全文明施工费除外）总价低于或高于招标控制价相应价格</w:t>
            </w:r>
            <w:r>
              <w:rPr>
                <w:sz w:val="21"/>
              </w:rPr>
              <w:t xml:space="preserve">       %</w:t>
            </w:r>
            <w:r>
              <w:rPr>
                <w:sz w:val="21"/>
              </w:rPr>
              <w:t>时（具体偏差</w:t>
            </w:r>
            <w:r>
              <w:rPr>
                <w:sz w:val="21"/>
              </w:rPr>
              <w:t>25</w:t>
            </w:r>
            <w:r>
              <w:rPr>
                <w:sz w:val="21"/>
              </w:rPr>
              <w:t>～</w:t>
            </w:r>
            <w:r>
              <w:rPr>
                <w:sz w:val="21"/>
              </w:rPr>
              <w:t>35%</w:t>
            </w:r>
            <w:r>
              <w:rPr>
                <w:sz w:val="21"/>
              </w:rPr>
              <w:t>，对于措施项目</w:t>
            </w:r>
            <w:r>
              <w:rPr>
                <w:sz w:val="21"/>
              </w:rPr>
              <w:t>费用占工程总造价比例较大的工程项目，上述偏差幅度可适当放宽），措施项目报价视为不平衡报价。</w:t>
            </w:r>
          </w:p>
          <w:p w:rsidR="00F60434" w:rsidRDefault="00824F39">
            <w:pPr>
              <w:kinsoku w:val="0"/>
              <w:overflowPunct w:val="0"/>
              <w:spacing w:before="4" w:line="280" w:lineRule="exact"/>
              <w:ind w:firstLineChars="200" w:firstLine="420"/>
              <w:rPr>
                <w:sz w:val="21"/>
              </w:rPr>
            </w:pPr>
            <w:r>
              <w:rPr>
                <w:sz w:val="21"/>
              </w:rPr>
              <w:t>（二）不平衡报价项目金额计算</w:t>
            </w:r>
          </w:p>
          <w:p w:rsidR="00F60434" w:rsidRDefault="00824F39">
            <w:pPr>
              <w:kinsoku w:val="0"/>
              <w:overflowPunct w:val="0"/>
              <w:spacing w:before="4" w:line="280" w:lineRule="exact"/>
              <w:ind w:firstLineChars="200" w:firstLine="420"/>
              <w:rPr>
                <w:sz w:val="21"/>
              </w:rPr>
            </w:pPr>
            <w:r>
              <w:rPr>
                <w:sz w:val="21"/>
              </w:rPr>
              <w:t>投标人不平衡报价项目的金额</w:t>
            </w:r>
            <w:r>
              <w:rPr>
                <w:sz w:val="21"/>
              </w:rPr>
              <w:t>=∑</w:t>
            </w:r>
            <w:r>
              <w:rPr>
                <w:sz w:val="21"/>
              </w:rPr>
              <w:t>（确定为不平衡报价的分部分项工程量清单项目的招标控制价相应综合单价</w:t>
            </w:r>
            <w:r>
              <w:rPr>
                <w:sz w:val="21"/>
              </w:rPr>
              <w:t>×</w:t>
            </w:r>
            <w:r>
              <w:rPr>
                <w:sz w:val="21"/>
              </w:rPr>
              <w:t>相应工程量）</w:t>
            </w:r>
            <w:r>
              <w:rPr>
                <w:sz w:val="21"/>
              </w:rPr>
              <w:t>+</w:t>
            </w:r>
            <w:r>
              <w:rPr>
                <w:sz w:val="21"/>
              </w:rPr>
              <w:t>确定为不平衡报价的措施项目的招标控制价相应总价（不包括安全文明施工费）。</w:t>
            </w:r>
          </w:p>
          <w:p w:rsidR="00F60434" w:rsidRDefault="00824F39">
            <w:pPr>
              <w:kinsoku w:val="0"/>
              <w:overflowPunct w:val="0"/>
              <w:spacing w:before="4" w:line="280" w:lineRule="exact"/>
              <w:ind w:firstLineChars="200" w:firstLine="420"/>
              <w:rPr>
                <w:sz w:val="21"/>
              </w:rPr>
            </w:pPr>
            <w:r>
              <w:rPr>
                <w:sz w:val="21"/>
              </w:rPr>
              <w:t>（三）不平衡报价的处理</w:t>
            </w:r>
          </w:p>
          <w:p w:rsidR="00F60434" w:rsidRDefault="00824F39">
            <w:pPr>
              <w:kinsoku w:val="0"/>
              <w:overflowPunct w:val="0"/>
              <w:spacing w:before="4" w:line="280" w:lineRule="exact"/>
              <w:ind w:firstLineChars="200" w:firstLine="420"/>
              <w:rPr>
                <w:sz w:val="21"/>
              </w:rPr>
            </w:pPr>
            <w:r>
              <w:rPr>
                <w:sz w:val="21"/>
              </w:rPr>
              <w:t xml:space="preserve">1. </w:t>
            </w:r>
            <w:r>
              <w:rPr>
                <w:sz w:val="21"/>
              </w:rPr>
              <w:t>当投标人不平衡报价项目的金额超过招标控制价的</w:t>
            </w:r>
            <w:r>
              <w:rPr>
                <w:sz w:val="21"/>
              </w:rPr>
              <w:t xml:space="preserve"> %</w:t>
            </w:r>
            <w:r>
              <w:rPr>
                <w:sz w:val="21"/>
              </w:rPr>
              <w:t>（具体幅度</w:t>
            </w:r>
            <w:r>
              <w:rPr>
                <w:sz w:val="21"/>
              </w:rPr>
              <w:t>10</w:t>
            </w:r>
            <w:r>
              <w:rPr>
                <w:sz w:val="21"/>
              </w:rPr>
              <w:t>～</w:t>
            </w:r>
            <w:r>
              <w:rPr>
                <w:sz w:val="21"/>
              </w:rPr>
              <w:t>20%</w:t>
            </w:r>
            <w:r>
              <w:rPr>
                <w:sz w:val="21"/>
              </w:rPr>
              <w:t>）时，报价评审组应否决其投标。</w:t>
            </w:r>
          </w:p>
          <w:p w:rsidR="00F60434" w:rsidRDefault="00824F39">
            <w:pPr>
              <w:kinsoku w:val="0"/>
              <w:overflowPunct w:val="0"/>
              <w:spacing w:before="4" w:line="280" w:lineRule="exact"/>
              <w:ind w:firstLineChars="200" w:firstLine="420"/>
              <w:rPr>
                <w:sz w:val="21"/>
              </w:rPr>
            </w:pPr>
            <w:r>
              <w:rPr>
                <w:sz w:val="21"/>
              </w:rPr>
              <w:t xml:space="preserve">2. </w:t>
            </w:r>
            <w:r>
              <w:rPr>
                <w:sz w:val="21"/>
              </w:rPr>
              <w:t>当投标人不平衡报价项目的金额未超过招标控制价的</w:t>
            </w:r>
            <w:r>
              <w:rPr>
                <w:sz w:val="21"/>
              </w:rPr>
              <w:t>%</w:t>
            </w:r>
            <w:r>
              <w:rPr>
                <w:sz w:val="21"/>
              </w:rPr>
              <w:t>（具体幅度</w:t>
            </w:r>
            <w:r>
              <w:rPr>
                <w:sz w:val="21"/>
              </w:rPr>
              <w:t>10</w:t>
            </w:r>
            <w:r>
              <w:rPr>
                <w:sz w:val="21"/>
              </w:rPr>
              <w:t>～</w:t>
            </w:r>
            <w:r>
              <w:rPr>
                <w:sz w:val="21"/>
              </w:rPr>
              <w:t>2</w:t>
            </w:r>
            <w:r>
              <w:rPr>
                <w:sz w:val="21"/>
              </w:rPr>
              <w:t>0%</w:t>
            </w:r>
            <w:r>
              <w:rPr>
                <w:sz w:val="21"/>
              </w:rPr>
              <w:t>）时，报价评审组应在评标报告中记录，提醒招标人在签订合同时注意，并在施工过程中加强风险防范。</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Style w:val="210"/>
                <w:rFonts w:ascii="Times New Roman" w:eastAsiaTheme="minorEastAsia" w:hAnsi="Times New Roman" w:hint="default"/>
                <w:color w:val="auto"/>
                <w:sz w:val="21"/>
                <w:szCs w:val="21"/>
                <w:lang w:val="en-US" w:eastAsia="en-US"/>
              </w:rPr>
              <w:t>7.</w:t>
            </w:r>
            <w:r>
              <w:rPr>
                <w:rStyle w:val="210"/>
                <w:rFonts w:eastAsiaTheme="minorEastAsia"/>
                <w:color w:val="auto"/>
                <w:sz w:val="21"/>
                <w:szCs w:val="21"/>
                <w:lang w:val="en-US" w:eastAsia="zh-CN"/>
              </w:rPr>
              <w:t>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是否授权评标委员会确定中标人</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rPr>
                <w:rFonts w:ascii="宋体"/>
                <w:sz w:val="21"/>
                <w:szCs w:val="22"/>
              </w:rPr>
            </w:pPr>
            <w:r>
              <w:rPr>
                <w:rFonts w:ascii="宋体" w:hint="eastAsia"/>
                <w:sz w:val="21"/>
                <w:szCs w:val="22"/>
              </w:rPr>
              <w:sym w:font="Wingdings 2" w:char="00A3"/>
            </w:r>
            <w:r>
              <w:rPr>
                <w:rFonts w:ascii="宋体" w:hint="eastAsia"/>
                <w:sz w:val="21"/>
                <w:szCs w:val="22"/>
              </w:rPr>
              <w:t>是</w:t>
            </w:r>
          </w:p>
          <w:p w:rsidR="00F60434" w:rsidRDefault="00824F39">
            <w:pPr>
              <w:kinsoku w:val="0"/>
              <w:overflowPunct w:val="0"/>
              <w:spacing w:before="4"/>
              <w:rPr>
                <w:rFonts w:ascii="宋体"/>
                <w:sz w:val="21"/>
                <w:szCs w:val="22"/>
              </w:rPr>
            </w:pPr>
            <w:r>
              <w:rPr>
                <w:rFonts w:ascii="宋体" w:hint="eastAsia"/>
                <w:sz w:val="21"/>
                <w:szCs w:val="22"/>
              </w:rPr>
              <w:sym w:font="Wingdings 2" w:char="00A3"/>
            </w:r>
            <w:r>
              <w:rPr>
                <w:rFonts w:ascii="宋体" w:hint="eastAsia"/>
                <w:sz w:val="21"/>
                <w:szCs w:val="22"/>
              </w:rPr>
              <w:t>否</w:t>
            </w:r>
            <w:r>
              <w:rPr>
                <w:rFonts w:ascii="宋体" w:hint="eastAsia"/>
                <w:sz w:val="21"/>
                <w:szCs w:val="22"/>
              </w:rPr>
              <w:t>，推荐的中标候选人数：人</w:t>
            </w:r>
          </w:p>
          <w:p w:rsidR="00F60434" w:rsidRDefault="00824F39">
            <w:pPr>
              <w:kinsoku w:val="0"/>
              <w:overflowPunct w:val="0"/>
              <w:spacing w:before="4"/>
              <w:ind w:firstLineChars="200" w:firstLine="420"/>
              <w:rPr>
                <w:rFonts w:ascii="宋体"/>
                <w:sz w:val="21"/>
                <w:szCs w:val="22"/>
              </w:rPr>
            </w:pPr>
            <w:r>
              <w:rPr>
                <w:rFonts w:ascii="宋体" w:hint="eastAsia"/>
                <w:sz w:val="21"/>
                <w:szCs w:val="22"/>
              </w:rPr>
              <w:t>注：（</w:t>
            </w:r>
            <w:r>
              <w:rPr>
                <w:rFonts w:ascii="宋体" w:hint="eastAsia"/>
                <w:sz w:val="21"/>
                <w:szCs w:val="22"/>
              </w:rPr>
              <w:t>1</w:t>
            </w:r>
            <w:r>
              <w:rPr>
                <w:rFonts w:ascii="宋体" w:hint="eastAsia"/>
                <w:sz w:val="21"/>
                <w:szCs w:val="22"/>
              </w:rPr>
              <w:t>）本项为单项选择。</w:t>
            </w:r>
          </w:p>
          <w:p w:rsidR="00F60434" w:rsidRDefault="00824F39">
            <w:pPr>
              <w:kinsoku w:val="0"/>
              <w:overflowPunct w:val="0"/>
              <w:spacing w:before="4"/>
              <w:ind w:firstLineChars="200" w:firstLine="420"/>
              <w:rPr>
                <w:rFonts w:ascii="宋体"/>
                <w:sz w:val="21"/>
                <w:szCs w:val="22"/>
              </w:rPr>
            </w:pPr>
            <w:r>
              <w:rPr>
                <w:rFonts w:ascii="宋体" w:hint="eastAsia"/>
                <w:sz w:val="21"/>
                <w:szCs w:val="22"/>
              </w:rPr>
              <w:t>（</w:t>
            </w:r>
            <w:r>
              <w:rPr>
                <w:rFonts w:ascii="宋体" w:hint="eastAsia"/>
                <w:sz w:val="21"/>
                <w:szCs w:val="22"/>
              </w:rPr>
              <w:t>2</w:t>
            </w:r>
            <w:r>
              <w:rPr>
                <w:rFonts w:ascii="宋体" w:hint="eastAsia"/>
                <w:sz w:val="21"/>
                <w:szCs w:val="22"/>
              </w:rPr>
              <w:t>）推荐的中标候选人数限定在</w:t>
            </w:r>
            <w:r>
              <w:rPr>
                <w:rFonts w:ascii="宋体" w:hint="eastAsia"/>
                <w:sz w:val="21"/>
                <w:szCs w:val="22"/>
              </w:rPr>
              <w:t>1</w:t>
            </w:r>
            <w:r>
              <w:rPr>
                <w:rFonts w:ascii="宋体" w:hint="eastAsia"/>
                <w:sz w:val="21"/>
                <w:szCs w:val="22"/>
              </w:rPr>
              <w:t>至</w:t>
            </w:r>
            <w:r>
              <w:rPr>
                <w:rFonts w:ascii="宋体" w:hint="eastAsia"/>
                <w:sz w:val="21"/>
                <w:szCs w:val="22"/>
              </w:rPr>
              <w:t>3</w:t>
            </w:r>
            <w:r>
              <w:rPr>
                <w:rFonts w:ascii="宋体" w:hint="eastAsia"/>
                <w:sz w:val="21"/>
                <w:szCs w:val="22"/>
              </w:rPr>
              <w:t>人。当符合要求的投标人少于需推荐的人数，评标委员会推荐的人数可少于需推荐的人数。</w:t>
            </w:r>
          </w:p>
          <w:p w:rsidR="00F60434" w:rsidRDefault="00824F39">
            <w:pPr>
              <w:kinsoku w:val="0"/>
              <w:overflowPunct w:val="0"/>
              <w:spacing w:before="4"/>
              <w:ind w:firstLineChars="200" w:firstLine="420"/>
              <w:rPr>
                <w:rFonts w:ascii="宋体"/>
                <w:sz w:val="21"/>
                <w:szCs w:val="22"/>
              </w:rPr>
            </w:pPr>
            <w:r>
              <w:rPr>
                <w:rFonts w:ascii="宋体" w:hint="eastAsia"/>
                <w:sz w:val="21"/>
                <w:szCs w:val="22"/>
              </w:rPr>
              <w:t>（</w:t>
            </w:r>
            <w:r>
              <w:rPr>
                <w:rFonts w:ascii="宋体" w:hint="eastAsia"/>
                <w:sz w:val="21"/>
                <w:szCs w:val="22"/>
              </w:rPr>
              <w:t>3</w:t>
            </w:r>
            <w:r>
              <w:rPr>
                <w:rFonts w:ascii="宋体" w:hint="eastAsia"/>
                <w:sz w:val="21"/>
                <w:szCs w:val="22"/>
              </w:rPr>
              <w:t>）中标候选人确定原则：</w:t>
            </w:r>
          </w:p>
          <w:p w:rsidR="00F60434" w:rsidRDefault="00824F39">
            <w:pPr>
              <w:kinsoku w:val="0"/>
              <w:overflowPunct w:val="0"/>
              <w:spacing w:before="4"/>
              <w:ind w:firstLineChars="200" w:firstLine="420"/>
              <w:rPr>
                <w:rFonts w:ascii="宋体"/>
                <w:sz w:val="21"/>
                <w:szCs w:val="22"/>
              </w:rPr>
            </w:pPr>
            <w:r>
              <w:rPr>
                <w:rFonts w:ascii="宋体" w:hint="eastAsia"/>
                <w:sz w:val="21"/>
                <w:szCs w:val="22"/>
              </w:rPr>
              <w:t>A.</w:t>
            </w:r>
            <w:r>
              <w:rPr>
                <w:rFonts w:ascii="宋体" w:hint="eastAsia"/>
                <w:sz w:val="21"/>
                <w:szCs w:val="22"/>
              </w:rPr>
              <w:t>评标委员会经评审否决不合格投标后，有效投标（指经过全部评审而未被否决的投标，下同）不少于三个的，评标委员会按照综合评分得分由高到底对推荐中标候选人。</w:t>
            </w:r>
          </w:p>
          <w:p w:rsidR="00F60434" w:rsidRDefault="00824F39">
            <w:pPr>
              <w:kinsoku w:val="0"/>
              <w:overflowPunct w:val="0"/>
              <w:spacing w:before="4"/>
              <w:ind w:firstLineChars="200" w:firstLine="420"/>
              <w:rPr>
                <w:rFonts w:ascii="宋体"/>
                <w:sz w:val="21"/>
                <w:szCs w:val="22"/>
              </w:rPr>
            </w:pPr>
            <w:r>
              <w:rPr>
                <w:rFonts w:ascii="宋体" w:hint="eastAsia"/>
                <w:sz w:val="21"/>
                <w:szCs w:val="22"/>
              </w:rPr>
              <w:t xml:space="preserve">B. </w:t>
            </w:r>
            <w:r>
              <w:rPr>
                <w:rFonts w:ascii="宋体" w:hint="eastAsia"/>
                <w:sz w:val="21"/>
                <w:szCs w:val="22"/>
              </w:rPr>
              <w:t>评标委员会经评审否决不合格投标后，有效投标只有一个，视为明显缺乏竞争，评标委员会应否决所有投标，招标人重新招标。</w:t>
            </w:r>
          </w:p>
          <w:p w:rsidR="00F60434" w:rsidRDefault="00824F39">
            <w:pPr>
              <w:kinsoku w:val="0"/>
              <w:overflowPunct w:val="0"/>
              <w:spacing w:before="4"/>
              <w:ind w:firstLineChars="200" w:firstLine="420"/>
              <w:rPr>
                <w:rFonts w:ascii="宋体"/>
                <w:sz w:val="21"/>
                <w:szCs w:val="22"/>
              </w:rPr>
            </w:pPr>
            <w:r>
              <w:rPr>
                <w:rFonts w:ascii="宋体" w:hint="eastAsia"/>
                <w:sz w:val="21"/>
                <w:szCs w:val="22"/>
              </w:rPr>
              <w:t xml:space="preserve">C. </w:t>
            </w:r>
            <w:r>
              <w:rPr>
                <w:rFonts w:ascii="宋体" w:hint="eastAsia"/>
                <w:sz w:val="21"/>
                <w:szCs w:val="22"/>
              </w:rPr>
              <w:t>评标委员会经评审否决不合格投标后，有效投标只有两个，且至少有一个有效投标的投标报价与招标控制价相比，下浮比例不少于</w:t>
            </w:r>
            <w:r>
              <w:rPr>
                <w:rFonts w:ascii="宋体" w:hint="eastAsia"/>
                <w:sz w:val="21"/>
                <w:szCs w:val="22"/>
              </w:rPr>
              <w:t>%</w:t>
            </w:r>
            <w:r>
              <w:rPr>
                <w:rFonts w:ascii="宋体" w:hint="eastAsia"/>
                <w:sz w:val="21"/>
                <w:szCs w:val="22"/>
              </w:rPr>
              <w:t>，评标委员会按照综合评分得分由高到底推荐中标候选人，否则，视为明显缺乏竞争，评标委员会应否决所有投标，招标人重新招标。</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7.</w:t>
            </w:r>
            <w:r>
              <w:rPr>
                <w:rFonts w:eastAsiaTheme="minorEastAsia" w:hint="eastAsia"/>
                <w:sz w:val="21"/>
                <w:szCs w:val="21"/>
              </w:rPr>
              <w:t>3.1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sz w:val="21"/>
                <w:szCs w:val="21"/>
              </w:rPr>
              <w:t>履约担保</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ind w:firstLineChars="200" w:firstLine="420"/>
              <w:rPr>
                <w:rFonts w:ascii="宋体"/>
                <w:sz w:val="21"/>
              </w:rPr>
            </w:pPr>
            <w:r>
              <w:rPr>
                <w:rFonts w:ascii="宋体" w:hint="eastAsia"/>
                <w:sz w:val="21"/>
              </w:rPr>
              <w:t>1</w:t>
            </w:r>
            <w:r>
              <w:rPr>
                <w:rFonts w:ascii="宋体" w:hint="eastAsia"/>
                <w:sz w:val="21"/>
              </w:rPr>
              <w:t>、履约保证金</w:t>
            </w:r>
            <w:r>
              <w:rPr>
                <w:rFonts w:ascii="宋体" w:hint="eastAsia"/>
                <w:sz w:val="21"/>
              </w:rPr>
              <w:t>=</w:t>
            </w:r>
            <w:r>
              <w:rPr>
                <w:rFonts w:ascii="宋体" w:hint="eastAsia"/>
                <w:sz w:val="21"/>
              </w:rPr>
              <w:t>中标价（扣除招标人暂定部分）的</w:t>
            </w:r>
            <w:r>
              <w:rPr>
                <w:rFonts w:ascii="宋体" w:hint="eastAsia"/>
                <w:sz w:val="21"/>
              </w:rPr>
              <w:t>%</w:t>
            </w:r>
            <w:r>
              <w:rPr>
                <w:rFonts w:ascii="宋体" w:hint="eastAsia"/>
                <w:sz w:val="21"/>
              </w:rPr>
              <w:t>，工程质量保证金</w:t>
            </w:r>
            <w:r>
              <w:rPr>
                <w:rFonts w:ascii="宋体" w:hint="eastAsia"/>
                <w:sz w:val="21"/>
              </w:rPr>
              <w:t xml:space="preserve">= </w:t>
            </w:r>
            <w:r>
              <w:rPr>
                <w:rFonts w:ascii="宋体" w:hint="eastAsia"/>
                <w:sz w:val="21"/>
              </w:rPr>
              <w:t>，农民工工资保证金</w:t>
            </w:r>
            <w:r>
              <w:rPr>
                <w:rFonts w:ascii="宋体" w:hint="eastAsia"/>
                <w:sz w:val="21"/>
              </w:rPr>
              <w:t>=</w:t>
            </w:r>
            <w:r>
              <w:rPr>
                <w:rFonts w:ascii="宋体" w:hint="eastAsia"/>
                <w:sz w:val="21"/>
              </w:rPr>
              <w:t>。</w:t>
            </w:r>
          </w:p>
          <w:p w:rsidR="00F60434" w:rsidRDefault="00824F39">
            <w:pPr>
              <w:kinsoku w:val="0"/>
              <w:overflowPunct w:val="0"/>
              <w:spacing w:before="4"/>
              <w:ind w:firstLineChars="200" w:firstLine="420"/>
              <w:rPr>
                <w:rFonts w:ascii="宋体"/>
                <w:sz w:val="21"/>
              </w:rPr>
            </w:pPr>
            <w:r>
              <w:rPr>
                <w:rFonts w:ascii="宋体" w:hint="eastAsia"/>
                <w:sz w:val="21"/>
              </w:rPr>
              <w:t>2</w:t>
            </w:r>
            <w:r>
              <w:rPr>
                <w:rFonts w:ascii="宋体" w:hint="eastAsia"/>
                <w:sz w:val="21"/>
              </w:rPr>
              <w:t>、投标最高限价元</w:t>
            </w:r>
          </w:p>
          <w:p w:rsidR="00F60434" w:rsidRDefault="00824F39">
            <w:pPr>
              <w:kinsoku w:val="0"/>
              <w:overflowPunct w:val="0"/>
              <w:spacing w:before="4"/>
              <w:ind w:firstLineChars="200" w:firstLine="420"/>
              <w:rPr>
                <w:rFonts w:ascii="宋体"/>
                <w:sz w:val="21"/>
              </w:rPr>
            </w:pPr>
            <w:r>
              <w:rPr>
                <w:rFonts w:ascii="宋体" w:hint="eastAsia"/>
                <w:sz w:val="21"/>
              </w:rPr>
              <w:t>其中：暂列金额</w:t>
            </w:r>
            <w:r>
              <w:rPr>
                <w:rFonts w:ascii="宋体" w:hint="eastAsia"/>
                <w:sz w:val="21"/>
              </w:rPr>
              <w:t>元；规费</w:t>
            </w:r>
            <w:r>
              <w:rPr>
                <w:rFonts w:ascii="宋体" w:hint="eastAsia"/>
                <w:sz w:val="21"/>
              </w:rPr>
              <w:t xml:space="preserve">          </w:t>
            </w:r>
            <w:r>
              <w:rPr>
                <w:rFonts w:ascii="宋体" w:hint="eastAsia"/>
                <w:sz w:val="21"/>
              </w:rPr>
              <w:t>元；安全文明施工费元；材料（工程设备）暂估价元，专业工程暂估价：元。投标人投标报价时对安全文明施工费、规费不再报价，否则作否决投标处理。税金计取按现行相关法规执行。</w:t>
            </w:r>
          </w:p>
          <w:p w:rsidR="00F60434" w:rsidRDefault="00824F39">
            <w:pPr>
              <w:kinsoku w:val="0"/>
              <w:overflowPunct w:val="0"/>
              <w:spacing w:before="4"/>
              <w:ind w:firstLineChars="200" w:firstLine="420"/>
              <w:rPr>
                <w:rFonts w:ascii="宋体"/>
                <w:sz w:val="21"/>
              </w:rPr>
            </w:pPr>
            <w:r>
              <w:rPr>
                <w:rFonts w:ascii="宋体" w:hint="eastAsia"/>
                <w:sz w:val="21"/>
              </w:rPr>
              <w:t>工程结算时，上述费用按相应的规定执行。</w:t>
            </w:r>
          </w:p>
          <w:p w:rsidR="00F60434" w:rsidRDefault="00824F39">
            <w:pPr>
              <w:kinsoku w:val="0"/>
              <w:overflowPunct w:val="0"/>
              <w:spacing w:before="4"/>
              <w:ind w:firstLineChars="200" w:firstLine="420"/>
              <w:rPr>
                <w:rFonts w:ascii="宋体"/>
                <w:sz w:val="21"/>
              </w:rPr>
            </w:pPr>
            <w:r>
              <w:rPr>
                <w:rFonts w:ascii="宋体" w:hint="eastAsia"/>
                <w:sz w:val="21"/>
              </w:rPr>
              <w:t>投标人可以选用下列形式之一提交履约保证金：</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1</w:t>
            </w:r>
            <w:r>
              <w:rPr>
                <w:rFonts w:ascii="宋体" w:hint="eastAsia"/>
                <w:sz w:val="21"/>
              </w:rPr>
              <w:t>）以现金或者支票形式全额提交。采用该形式的履约担保必须通过中标人基本账户以银行转账方式缴纳。</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2</w:t>
            </w:r>
            <w:r>
              <w:rPr>
                <w:rFonts w:ascii="宋体" w:hint="eastAsia"/>
                <w:sz w:val="21"/>
              </w:rPr>
              <w:t>）以银行保函或保险合同（保险单）形式全额提交。采用该形式的履约担保必须提供中标人基本账户银行出具的保函或四川省住房和城乡建设厅及中国保险监督管理委员会四川省监管局官方网站公布的保险联合体名单中的保险公司出具的保险合同（保险单）原件。</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3</w:t>
            </w:r>
            <w:r>
              <w:rPr>
                <w:rFonts w:ascii="宋体" w:hint="eastAsia"/>
                <w:sz w:val="21"/>
              </w:rPr>
              <w:t>）以现金或者支票、银行保函或保险合同（保险单）形式组合提交。采用现金或者支票形式的履约担保必须通过中标人基本账户以银行转账方式缴纳；采用银行保函或保险合同（保险单）形式的履约担保必须提供中标人基本账户银行出具的保函或四川省住房和城乡建设厅及中国保险监督管理委员会四川省监</w:t>
            </w:r>
            <w:r>
              <w:rPr>
                <w:rFonts w:ascii="宋体" w:hint="eastAsia"/>
                <w:sz w:val="21"/>
              </w:rPr>
              <w:t>管局官方网站公布的保险联合体名单中的保险公司出具的保险合同（保险单）原件。</w:t>
            </w:r>
          </w:p>
          <w:p w:rsidR="00F60434" w:rsidRDefault="00824F39">
            <w:pPr>
              <w:kinsoku w:val="0"/>
              <w:overflowPunct w:val="0"/>
              <w:spacing w:before="4" w:line="280" w:lineRule="exact"/>
              <w:ind w:firstLineChars="200" w:firstLine="420"/>
              <w:rPr>
                <w:rFonts w:ascii="宋体"/>
                <w:sz w:val="21"/>
              </w:rPr>
            </w:pPr>
            <w:r>
              <w:rPr>
                <w:rFonts w:ascii="宋体" w:hint="eastAsia"/>
                <w:sz w:val="21"/>
              </w:rPr>
              <w:t>注：</w:t>
            </w:r>
          </w:p>
          <w:p w:rsidR="00F60434" w:rsidRDefault="00824F39">
            <w:pPr>
              <w:kinsoku w:val="0"/>
              <w:overflowPunct w:val="0"/>
              <w:spacing w:before="4" w:line="280" w:lineRule="exact"/>
              <w:ind w:firstLineChars="200" w:firstLine="420"/>
              <w:rPr>
                <w:rFonts w:ascii="宋体"/>
                <w:sz w:val="21"/>
              </w:rPr>
            </w:pPr>
            <w:r>
              <w:rPr>
                <w:rFonts w:ascii="宋体" w:hint="eastAsia"/>
                <w:sz w:val="21"/>
              </w:rPr>
              <w:t>1.</w:t>
            </w:r>
            <w:r>
              <w:rPr>
                <w:rFonts w:ascii="宋体" w:hint="eastAsia"/>
                <w:sz w:val="21"/>
              </w:rPr>
              <w:t>招标人在招标文件中公布预算控制价或财政部门的评审价，作为投标最高限价。最高限价应根据拟建工程的工程量清单、招标文件的有关要求、行业工程量清单计价定额及工程造价管理部门发布的工程造价信息，结合工程项目实际与拟定的合理施工方法进行编制。造价编制单位及造价执（从）业人员应当按照有关规定编制工程量清单和预算控制价，对其准确性负责。招标文件公布的最高限价不得作上浮或下调或政策性压价。</w:t>
            </w:r>
          </w:p>
          <w:p w:rsidR="00F60434" w:rsidRDefault="00824F39">
            <w:pPr>
              <w:kinsoku w:val="0"/>
              <w:overflowPunct w:val="0"/>
              <w:spacing w:before="4" w:line="280" w:lineRule="exact"/>
              <w:ind w:firstLineChars="200" w:firstLine="420"/>
              <w:rPr>
                <w:rFonts w:ascii="宋体"/>
                <w:sz w:val="21"/>
              </w:rPr>
            </w:pPr>
            <w:r>
              <w:rPr>
                <w:rFonts w:ascii="宋体" w:hint="eastAsia"/>
                <w:sz w:val="21"/>
              </w:rPr>
              <w:t>2.</w:t>
            </w:r>
            <w:r>
              <w:rPr>
                <w:rFonts w:ascii="宋体" w:hint="eastAsia"/>
                <w:sz w:val="21"/>
              </w:rPr>
              <w:t>暂估价达到招标规模标准的，应通过招标方式确定</w:t>
            </w:r>
            <w:r>
              <w:rPr>
                <w:rFonts w:ascii="宋体" w:hint="eastAsia"/>
                <w:sz w:val="21"/>
              </w:rPr>
              <w:t>承包人。</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w:t>
            </w:r>
          </w:p>
        </w:tc>
        <w:tc>
          <w:tcPr>
            <w:tcW w:w="668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ind w:firstLineChars="200" w:firstLine="420"/>
              <w:jc w:val="center"/>
              <w:rPr>
                <w:rFonts w:ascii="宋体"/>
                <w:sz w:val="21"/>
              </w:rPr>
            </w:pPr>
            <w:r>
              <w:rPr>
                <w:rFonts w:eastAsiaTheme="minorEastAsia" w:hint="eastAsia"/>
                <w:sz w:val="21"/>
                <w:szCs w:val="21"/>
              </w:rPr>
              <w:t>需要补充的其他内容</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编页码</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投标文件不需要编目录、页码小签。</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招标代理服务费</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F60434">
            <w:pPr>
              <w:kinsoku w:val="0"/>
              <w:overflowPunct w:val="0"/>
              <w:spacing w:before="4" w:line="280" w:lineRule="exact"/>
              <w:ind w:firstLineChars="200" w:firstLine="420"/>
              <w:rPr>
                <w:rFonts w:ascii="宋体"/>
                <w:sz w:val="21"/>
              </w:rPr>
            </w:pP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10.3</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报价唯一</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投标报价文件（包括投标函）中的任何单价、合价或总价，不论其大写金额或小写金额均只能有一个，否则，报价评审组应否决其投标。</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10.4</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低于成本报价</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投标人不得低于成本恶意竞争。评标委员会应对投标报价（包括低价说明内容）进行分析，并存在低于成本报价的根据分析情况和评审需要向投标人提出询问。投标人对询问的答复、澄清、解释需由投标人的法定代表人或其授权的代理人签字有效。</w:t>
            </w:r>
          </w:p>
          <w:p w:rsidR="00F60434" w:rsidRDefault="00824F39">
            <w:pPr>
              <w:kinsoku w:val="0"/>
              <w:overflowPunct w:val="0"/>
              <w:spacing w:before="4" w:line="280" w:lineRule="exact"/>
              <w:ind w:firstLineChars="200" w:firstLine="420"/>
              <w:rPr>
                <w:rFonts w:ascii="宋体"/>
                <w:sz w:val="21"/>
              </w:rPr>
            </w:pPr>
            <w:r>
              <w:rPr>
                <w:rFonts w:ascii="宋体" w:hint="eastAsia"/>
                <w:sz w:val="21"/>
              </w:rPr>
              <w:t>评标委员会只能对投标报价中的相关问题向投标人提出询问并要求作出必要的澄清或说明，但澄清或说明不得超出投标文件的范围或改变投标文件的实质性内容。</w:t>
            </w:r>
          </w:p>
          <w:p w:rsidR="00F60434" w:rsidRDefault="00824F39">
            <w:pPr>
              <w:kinsoku w:val="0"/>
              <w:overflowPunct w:val="0"/>
              <w:spacing w:before="4" w:line="280" w:lineRule="exact"/>
              <w:ind w:firstLineChars="200" w:firstLine="420"/>
              <w:rPr>
                <w:rFonts w:ascii="宋体"/>
                <w:sz w:val="21"/>
              </w:rPr>
            </w:pPr>
            <w:r>
              <w:rPr>
                <w:rFonts w:ascii="宋体" w:hint="eastAsia"/>
                <w:sz w:val="21"/>
              </w:rPr>
              <w:t>评标委员会通过对投标报价（包括低价说明内容）及投标人的答复进行分析、论证，评估，并按照下列原则判断投标人是否低于成本报价竞标。</w:t>
            </w:r>
          </w:p>
          <w:p w:rsidR="00F60434" w:rsidRDefault="00824F39">
            <w:pPr>
              <w:kinsoku w:val="0"/>
              <w:overflowPunct w:val="0"/>
              <w:spacing w:before="4" w:line="280" w:lineRule="exact"/>
              <w:ind w:firstLineChars="200" w:firstLine="420"/>
              <w:rPr>
                <w:rFonts w:ascii="宋体"/>
                <w:sz w:val="21"/>
              </w:rPr>
            </w:pPr>
            <w:r>
              <w:rPr>
                <w:rFonts w:ascii="宋体" w:hint="eastAsia"/>
                <w:sz w:val="21"/>
              </w:rPr>
              <w:t>（一）报价评审组会经过对投标报价（包括低价说明）的分析、论证、评估，认为其投标报价不可行的，应认定该投标人以低于成本报价竞标。</w:t>
            </w:r>
          </w:p>
          <w:p w:rsidR="00F60434" w:rsidRDefault="00824F39">
            <w:pPr>
              <w:kinsoku w:val="0"/>
              <w:overflowPunct w:val="0"/>
              <w:spacing w:before="4" w:line="280" w:lineRule="exact"/>
              <w:ind w:firstLineChars="200" w:firstLine="420"/>
              <w:rPr>
                <w:rFonts w:ascii="宋体"/>
                <w:sz w:val="21"/>
              </w:rPr>
            </w:pPr>
            <w:r>
              <w:rPr>
                <w:rFonts w:ascii="宋体" w:hint="eastAsia"/>
                <w:sz w:val="21"/>
              </w:rPr>
              <w:t>（二）投标人对报价评审组会提出的询问不能说明理由或报价评审组经评审认为其理由不能成立的，应认定该投标人以低于成本</w:t>
            </w:r>
            <w:r>
              <w:rPr>
                <w:rFonts w:ascii="宋体" w:hint="eastAsia"/>
                <w:sz w:val="21"/>
              </w:rPr>
              <w:t>报价竞标。</w:t>
            </w:r>
          </w:p>
          <w:p w:rsidR="00F60434" w:rsidRDefault="00824F39">
            <w:pPr>
              <w:kinsoku w:val="0"/>
              <w:overflowPunct w:val="0"/>
              <w:spacing w:before="4" w:line="280" w:lineRule="exact"/>
              <w:ind w:firstLineChars="200" w:firstLine="420"/>
              <w:rPr>
                <w:rFonts w:ascii="宋体"/>
                <w:sz w:val="21"/>
              </w:rPr>
            </w:pPr>
            <w:r>
              <w:rPr>
                <w:rFonts w:ascii="宋体" w:hint="eastAsia"/>
                <w:sz w:val="21"/>
              </w:rPr>
              <w:t>（三）投标人对报价评审组提出的询问拒绝回复，或回复没有法定代表人或其授权的代理人签字的，</w:t>
            </w:r>
            <w:r>
              <w:rPr>
                <w:rFonts w:ascii="宋体" w:hint="eastAsia"/>
                <w:sz w:val="21"/>
              </w:rPr>
              <w:t xml:space="preserve"> </w:t>
            </w:r>
            <w:r>
              <w:rPr>
                <w:rFonts w:ascii="宋体" w:hint="eastAsia"/>
                <w:sz w:val="21"/>
              </w:rPr>
              <w:t>应认定该投标人以低于成本报价竞标。</w:t>
            </w:r>
          </w:p>
          <w:p w:rsidR="00F60434" w:rsidRDefault="00824F39">
            <w:pPr>
              <w:kinsoku w:val="0"/>
              <w:overflowPunct w:val="0"/>
              <w:spacing w:before="4" w:line="280" w:lineRule="exact"/>
              <w:ind w:firstLineChars="200" w:firstLine="420"/>
              <w:rPr>
                <w:rFonts w:ascii="宋体"/>
                <w:sz w:val="21"/>
              </w:rPr>
            </w:pPr>
            <w:r>
              <w:rPr>
                <w:rFonts w:ascii="宋体" w:hint="eastAsia"/>
                <w:sz w:val="21"/>
              </w:rPr>
              <w:t>被判定为低于成本竞标的投标报价，评标委员会会应否决其投标。对满足低于成本评审条件的投标报价，报价评审组经评审认为其不低于成本的，应当说明理由。</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10.5</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中标价</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以中标的投标人在投标函中的投标总报价为准。投标报价进行修正的，以投标人接受的修正价格为中标价。</w:t>
            </w:r>
          </w:p>
          <w:p w:rsidR="00F60434" w:rsidRDefault="00824F39">
            <w:pPr>
              <w:kinsoku w:val="0"/>
              <w:overflowPunct w:val="0"/>
              <w:spacing w:before="4" w:line="280" w:lineRule="exact"/>
              <w:ind w:firstLineChars="200" w:firstLine="420"/>
              <w:rPr>
                <w:rFonts w:ascii="宋体"/>
                <w:sz w:val="21"/>
              </w:rPr>
            </w:pPr>
            <w:r>
              <w:rPr>
                <w:rFonts w:ascii="宋体" w:hint="eastAsia"/>
                <w:sz w:val="21"/>
              </w:rPr>
              <w:t>评标价不作为中标价；无论是采用综合评估法还是经评审的最低投标价法，都不保证报价最低的投标人中标，也不解释原因。</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10.6</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确定中标人</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招标人（或招标人授权的评标委员会）按照评标委员会推荐中标候选人的顺序确定中标人。投标人应在所投标的每个标段中配备不同的项目经理和技术负责人等项目管理人员。如投标人被推荐为中标候选人的多个合同段配置了相同的项目经理和技术负责人等项目管理人员，则按如下方式选择其中一个标段作为中标人：</w:t>
            </w:r>
          </w:p>
          <w:p w:rsidR="00F60434" w:rsidRDefault="00824F39">
            <w:pPr>
              <w:kinsoku w:val="0"/>
              <w:overflowPunct w:val="0"/>
              <w:spacing w:before="4" w:line="280" w:lineRule="exact"/>
              <w:ind w:firstLineChars="200" w:firstLine="420"/>
              <w:rPr>
                <w:rFonts w:ascii="宋体"/>
                <w:sz w:val="21"/>
              </w:rPr>
            </w:pPr>
            <w:r>
              <w:rPr>
                <w:rFonts w:ascii="宋体" w:hAnsi="宋体" w:cs="宋体" w:hint="eastAsia"/>
                <w:sz w:val="21"/>
              </w:rPr>
              <w:t>□</w:t>
            </w:r>
            <w:r>
              <w:rPr>
                <w:rFonts w:ascii="宋体" w:hint="eastAsia"/>
                <w:sz w:val="21"/>
              </w:rPr>
              <w:t>由投标人选择中标的合同段。</w:t>
            </w:r>
          </w:p>
          <w:p w:rsidR="00F60434" w:rsidRDefault="00824F39">
            <w:pPr>
              <w:kinsoku w:val="0"/>
              <w:overflowPunct w:val="0"/>
              <w:spacing w:before="4" w:line="280" w:lineRule="exact"/>
              <w:ind w:firstLineChars="200" w:firstLine="420"/>
              <w:rPr>
                <w:rFonts w:ascii="宋体"/>
                <w:sz w:val="21"/>
              </w:rPr>
            </w:pPr>
            <w:r>
              <w:rPr>
                <w:rFonts w:ascii="宋体" w:hAnsi="宋体" w:cs="宋体" w:hint="eastAsia"/>
                <w:sz w:val="21"/>
              </w:rPr>
              <w:t>□</w:t>
            </w:r>
            <w:r>
              <w:rPr>
                <w:rFonts w:ascii="宋体" w:hint="eastAsia"/>
                <w:sz w:val="21"/>
              </w:rPr>
              <w:t>由招标人选择中标的合同段。</w:t>
            </w:r>
          </w:p>
          <w:p w:rsidR="00F60434" w:rsidRDefault="00824F39">
            <w:pPr>
              <w:kinsoku w:val="0"/>
              <w:overflowPunct w:val="0"/>
              <w:spacing w:before="4" w:line="280" w:lineRule="exact"/>
              <w:ind w:firstLineChars="200" w:firstLine="420"/>
              <w:rPr>
                <w:rFonts w:ascii="宋体"/>
                <w:sz w:val="21"/>
              </w:rPr>
            </w:pPr>
            <w:r>
              <w:rPr>
                <w:rFonts w:ascii="宋体" w:hint="eastAsia"/>
                <w:sz w:val="21"/>
              </w:rPr>
              <w:t>招标人选择该投标人中标的合同段的原则是：该投标人在该合同段的中标价在中标候选人中最低。</w:t>
            </w:r>
          </w:p>
          <w:p w:rsidR="00F60434" w:rsidRDefault="00824F39">
            <w:pPr>
              <w:kinsoku w:val="0"/>
              <w:overflowPunct w:val="0"/>
              <w:spacing w:before="4" w:line="280" w:lineRule="exact"/>
              <w:ind w:firstLineChars="200" w:firstLine="420"/>
              <w:rPr>
                <w:rFonts w:ascii="宋体"/>
                <w:sz w:val="21"/>
              </w:rPr>
            </w:pPr>
            <w:r>
              <w:rPr>
                <w:rFonts w:ascii="宋体" w:hint="eastAsia"/>
                <w:sz w:val="21"/>
              </w:rPr>
              <w:t>招标人在确定中标人前，应对投标人（联合体投标的，应为所有联合体成员）作如下查询：（</w:t>
            </w:r>
            <w:r>
              <w:rPr>
                <w:rFonts w:ascii="宋体" w:hint="eastAsia"/>
                <w:sz w:val="21"/>
              </w:rPr>
              <w:t>1</w:t>
            </w:r>
            <w:r>
              <w:rPr>
                <w:rFonts w:ascii="宋体" w:hint="eastAsia"/>
                <w:sz w:val="21"/>
              </w:rPr>
              <w:t>）失信被执行人查询；（</w:t>
            </w:r>
            <w:r>
              <w:rPr>
                <w:rFonts w:ascii="宋体" w:hint="eastAsia"/>
                <w:sz w:val="21"/>
              </w:rPr>
              <w:t>2</w:t>
            </w:r>
            <w:r>
              <w:rPr>
                <w:rFonts w:ascii="宋体" w:hint="eastAsia"/>
                <w:sz w:val="21"/>
              </w:rPr>
              <w:t>）重大税收违法案件当事人查询。当查询结果为，投标人是失信被执行人的，或者投标人是重大税收违法案件当事人的，招标人按照《关于印发对失信被执行人实施联合惩戒的合作备忘录的通知》（发改财金〔</w:t>
            </w:r>
            <w:r>
              <w:rPr>
                <w:rFonts w:ascii="宋体" w:hint="eastAsia"/>
                <w:sz w:val="21"/>
              </w:rPr>
              <w:t>2016</w:t>
            </w:r>
            <w:r>
              <w:rPr>
                <w:rFonts w:ascii="宋体" w:hint="eastAsia"/>
                <w:sz w:val="21"/>
              </w:rPr>
              <w:t>〕</w:t>
            </w:r>
            <w:r>
              <w:rPr>
                <w:rFonts w:ascii="宋体" w:hint="eastAsia"/>
                <w:sz w:val="21"/>
              </w:rPr>
              <w:t>141</w:t>
            </w:r>
            <w:r>
              <w:rPr>
                <w:rFonts w:ascii="宋体" w:hint="eastAsia"/>
                <w:sz w:val="21"/>
              </w:rPr>
              <w:t>号）、《关于在招标投标活动中对失信被执行人实施联合惩戒的通知》（法〔</w:t>
            </w:r>
            <w:r>
              <w:rPr>
                <w:rFonts w:ascii="宋体" w:hint="eastAsia"/>
                <w:sz w:val="21"/>
              </w:rPr>
              <w:t>2016</w:t>
            </w:r>
            <w:r>
              <w:rPr>
                <w:rFonts w:ascii="宋体" w:hint="eastAsia"/>
                <w:sz w:val="21"/>
              </w:rPr>
              <w:t>〕</w:t>
            </w:r>
            <w:r>
              <w:rPr>
                <w:rFonts w:ascii="宋体" w:hint="eastAsia"/>
                <w:sz w:val="21"/>
              </w:rPr>
              <w:t>285</w:t>
            </w:r>
            <w:r>
              <w:rPr>
                <w:rFonts w:ascii="宋体" w:hint="eastAsia"/>
                <w:sz w:val="21"/>
              </w:rPr>
              <w:t>号）和《关于对重大税收违法案件当事人实施联合惩戒措施的合作备忘录（</w:t>
            </w:r>
            <w:r>
              <w:rPr>
                <w:rFonts w:ascii="宋体" w:hint="eastAsia"/>
                <w:sz w:val="21"/>
              </w:rPr>
              <w:t>2016</w:t>
            </w:r>
            <w:r>
              <w:rPr>
                <w:rFonts w:ascii="宋体" w:hint="eastAsia"/>
                <w:sz w:val="21"/>
              </w:rPr>
              <w:t>版）》（发改财金〔</w:t>
            </w:r>
            <w:r>
              <w:rPr>
                <w:rFonts w:ascii="宋体" w:hint="eastAsia"/>
                <w:sz w:val="21"/>
              </w:rPr>
              <w:t>2016</w:t>
            </w:r>
            <w:r>
              <w:rPr>
                <w:rFonts w:ascii="宋体" w:hint="eastAsia"/>
                <w:sz w:val="21"/>
              </w:rPr>
              <w:t>〕</w:t>
            </w:r>
            <w:r>
              <w:rPr>
                <w:rFonts w:ascii="宋体" w:hint="eastAsia"/>
                <w:sz w:val="21"/>
              </w:rPr>
              <w:t>2798</w:t>
            </w:r>
            <w:r>
              <w:rPr>
                <w:rFonts w:ascii="宋体" w:hint="eastAsia"/>
                <w:sz w:val="21"/>
              </w:rPr>
              <w:t>号）规定，</w:t>
            </w:r>
            <w:r>
              <w:rPr>
                <w:rFonts w:ascii="宋体" w:hint="eastAsia"/>
                <w:sz w:val="21"/>
              </w:rPr>
              <w:t>取消其中标资格，若依序确定其他中标候选人为中标人，也按上述程序办理。招标人向行政监督部门提交招标投标情况报告时，应将查询结果作为附件一并提交。</w:t>
            </w:r>
          </w:p>
          <w:p w:rsidR="00F60434" w:rsidRDefault="00824F39">
            <w:pPr>
              <w:kinsoku w:val="0"/>
              <w:overflowPunct w:val="0"/>
              <w:spacing w:before="4" w:line="280" w:lineRule="exact"/>
              <w:ind w:firstLineChars="200" w:firstLine="420"/>
              <w:rPr>
                <w:rFonts w:ascii="宋体"/>
                <w:sz w:val="21"/>
              </w:rPr>
            </w:pPr>
            <w:r>
              <w:rPr>
                <w:rFonts w:ascii="宋体" w:hint="eastAsia"/>
                <w:sz w:val="21"/>
              </w:rPr>
              <w:t>注：（</w:t>
            </w:r>
            <w:r>
              <w:rPr>
                <w:rFonts w:ascii="宋体" w:hint="eastAsia"/>
                <w:sz w:val="21"/>
              </w:rPr>
              <w:t>1</w:t>
            </w:r>
            <w:r>
              <w:rPr>
                <w:rFonts w:ascii="宋体" w:hint="eastAsia"/>
                <w:sz w:val="21"/>
              </w:rPr>
              <w:t>）本项为单项选择。</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2</w:t>
            </w:r>
            <w:r>
              <w:rPr>
                <w:rFonts w:ascii="宋体" w:hint="eastAsia"/>
                <w:sz w:val="21"/>
              </w:rPr>
              <w:t>）根据《中华人民共和国招标投标法实施条例》第五十五条，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w:t>
            </w:r>
            <w:r>
              <w:rPr>
                <w:rFonts w:ascii="宋体" w:hint="eastAsia"/>
                <w:sz w:val="21"/>
              </w:rPr>
              <w:t>选人名单排序依次确定其他中标候选人为中标人，也可以重新招标。</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3</w:t>
            </w:r>
            <w:r>
              <w:rPr>
                <w:rFonts w:ascii="宋体" w:hint="eastAsia"/>
                <w:sz w:val="21"/>
              </w:rPr>
              <w:t>）根据七部委</w:t>
            </w:r>
            <w:r>
              <w:rPr>
                <w:rFonts w:ascii="宋体" w:hint="eastAsia"/>
                <w:sz w:val="21"/>
              </w:rPr>
              <w:t>2013</w:t>
            </w:r>
            <w:r>
              <w:rPr>
                <w:rFonts w:ascii="宋体" w:hint="eastAsia"/>
                <w:sz w:val="21"/>
              </w:rPr>
              <w:t>年</w:t>
            </w:r>
            <w:r>
              <w:rPr>
                <w:rFonts w:ascii="宋体" w:hint="eastAsia"/>
                <w:sz w:val="21"/>
              </w:rPr>
              <w:t>4</w:t>
            </w:r>
            <w:r>
              <w:rPr>
                <w:rFonts w:ascii="宋体" w:hint="eastAsia"/>
                <w:sz w:val="21"/>
              </w:rPr>
              <w:t>月修订的</w:t>
            </w:r>
            <w:r>
              <w:rPr>
                <w:rFonts w:ascii="宋体" w:hint="eastAsia"/>
                <w:sz w:val="21"/>
              </w:rPr>
              <w:t>30</w:t>
            </w:r>
            <w:r>
              <w:rPr>
                <w:rFonts w:ascii="宋体" w:hint="eastAsia"/>
                <w:sz w:val="21"/>
              </w:rPr>
              <w:t>号令《工程建设项目施工招标投标办法》第五十八条国有资金占控股或者主导地位的依法必须进行招标的项目，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w:t>
            </w:r>
            <w:r>
              <w:rPr>
                <w:rFonts w:ascii="宋体" w:hint="eastAsia"/>
                <w:sz w:val="21"/>
              </w:rPr>
              <w:t>期差距较大，或者对招标人明显不利的，招标人可以重新招标。</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4</w:t>
            </w:r>
            <w:r>
              <w:rPr>
                <w:rFonts w:ascii="宋体" w:hint="eastAsia"/>
                <w:sz w:val="21"/>
              </w:rPr>
              <w:t>）中标通知书发放前，招标人应对中标人提供的业绩、资质证书等资料以及项目管理人员相关信息进行复核，如存在造假行为，取消中标资格，投标保证金不予退还并报行政监督部门依法依规处理。</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5</w:t>
            </w:r>
            <w:r>
              <w:rPr>
                <w:rFonts w:ascii="宋体" w:hint="eastAsia"/>
                <w:sz w:val="21"/>
              </w:rPr>
              <w:t>）若出现并列第一中标候选人情形，则在达州市公共资源交易服务中心通过随机抽签方式确定中标人。随机抽取方式参照《达州市市县级政府全额投资项目采用抽签法招标确定中标人暂行办法》规定执行。</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10.7</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建设资金拨付</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项目业主的建设资金只能拨付中标人在项目实施地银行开设、留有投标</w:t>
            </w:r>
            <w:r>
              <w:rPr>
                <w:rFonts w:ascii="宋体" w:hint="eastAsia"/>
                <w:sz w:val="21"/>
              </w:rPr>
              <w:t>文件承诺的项目负责人印鉴的企业法人账户。</w:t>
            </w:r>
          </w:p>
          <w:p w:rsidR="00F60434" w:rsidRDefault="00824F39">
            <w:pPr>
              <w:kinsoku w:val="0"/>
              <w:overflowPunct w:val="0"/>
              <w:spacing w:before="4" w:line="280" w:lineRule="exact"/>
              <w:ind w:firstLineChars="200" w:firstLine="420"/>
              <w:rPr>
                <w:rFonts w:ascii="宋体"/>
                <w:sz w:val="21"/>
              </w:rPr>
            </w:pPr>
            <w:r>
              <w:rPr>
                <w:rFonts w:ascii="宋体" w:hint="eastAsia"/>
                <w:sz w:val="21"/>
              </w:rPr>
              <w:t>具体由专用合同条款约定。</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10.8</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合同履行过程中物价波动引起的价格调整</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Ansi="宋体" w:cs="宋体" w:hint="eastAsia"/>
                <w:sz w:val="21"/>
              </w:rPr>
              <w:t>□</w:t>
            </w:r>
            <w:r>
              <w:rPr>
                <w:rFonts w:ascii="宋体" w:hint="eastAsia"/>
                <w:sz w:val="21"/>
              </w:rPr>
              <w:t>可以调整。按第四章“合同条款及格式”第一节“通用合同条款”中‘</w:t>
            </w:r>
            <w:r>
              <w:rPr>
                <w:rFonts w:ascii="宋体" w:hint="eastAsia"/>
                <w:sz w:val="21"/>
              </w:rPr>
              <w:t>11.</w:t>
            </w:r>
            <w:r>
              <w:rPr>
                <w:rFonts w:ascii="宋体" w:hint="eastAsia"/>
                <w:sz w:val="21"/>
              </w:rPr>
              <w:t>价格调整’进行调整。</w:t>
            </w:r>
          </w:p>
          <w:p w:rsidR="00F60434" w:rsidRDefault="00824F39">
            <w:pPr>
              <w:kinsoku w:val="0"/>
              <w:overflowPunct w:val="0"/>
              <w:spacing w:before="4" w:line="280" w:lineRule="exact"/>
              <w:ind w:firstLineChars="200" w:firstLine="420"/>
              <w:rPr>
                <w:rFonts w:ascii="宋体"/>
                <w:sz w:val="21"/>
              </w:rPr>
            </w:pPr>
            <w:r>
              <w:rPr>
                <w:rFonts w:ascii="宋体" w:hAnsi="宋体" w:cs="宋体" w:hint="eastAsia"/>
                <w:sz w:val="21"/>
              </w:rPr>
              <w:t>□</w:t>
            </w:r>
            <w:r>
              <w:rPr>
                <w:rFonts w:ascii="宋体" w:hint="eastAsia"/>
                <w:sz w:val="21"/>
              </w:rPr>
              <w:t>不可以调整。在履行合同时，应按照合同约定的单价和价格作价进行支付，即投标报价表中标明的单价和价格在合同执行过程中是固定不变的，不因物价波动而调整，风险和收益由承包人自行承担。但因法律变化引起的价格调整除外。</w:t>
            </w:r>
          </w:p>
          <w:p w:rsidR="00F60434" w:rsidRDefault="00824F39">
            <w:pPr>
              <w:kinsoku w:val="0"/>
              <w:overflowPunct w:val="0"/>
              <w:spacing w:before="4" w:line="280" w:lineRule="exact"/>
              <w:ind w:firstLineChars="200" w:firstLine="420"/>
              <w:rPr>
                <w:rFonts w:ascii="宋体"/>
                <w:sz w:val="21"/>
              </w:rPr>
            </w:pPr>
            <w:r>
              <w:rPr>
                <w:rFonts w:ascii="宋体" w:hint="eastAsia"/>
                <w:sz w:val="21"/>
              </w:rPr>
              <w:t>注：（</w:t>
            </w:r>
            <w:r>
              <w:rPr>
                <w:rFonts w:ascii="宋体" w:hint="eastAsia"/>
                <w:sz w:val="21"/>
              </w:rPr>
              <w:t>1</w:t>
            </w:r>
            <w:r>
              <w:rPr>
                <w:rFonts w:ascii="宋体" w:hint="eastAsia"/>
                <w:sz w:val="21"/>
              </w:rPr>
              <w:t>）本项为单项选择。</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2</w:t>
            </w:r>
            <w:r>
              <w:rPr>
                <w:rFonts w:ascii="宋体" w:hint="eastAsia"/>
                <w:sz w:val="21"/>
              </w:rPr>
              <w:t>）价格调整相关规定：</w:t>
            </w:r>
          </w:p>
          <w:p w:rsidR="00F60434" w:rsidRDefault="00824F39">
            <w:pPr>
              <w:kinsoku w:val="0"/>
              <w:overflowPunct w:val="0"/>
              <w:spacing w:before="4" w:line="280" w:lineRule="exact"/>
              <w:ind w:firstLineChars="200" w:firstLine="420"/>
              <w:rPr>
                <w:rFonts w:ascii="宋体"/>
                <w:sz w:val="21"/>
              </w:rPr>
            </w:pPr>
            <w:r>
              <w:rPr>
                <w:rFonts w:ascii="宋体" w:hint="eastAsia"/>
                <w:sz w:val="21"/>
              </w:rPr>
              <w:t>《工程建设项目施工招标投标办法》（七部委</w:t>
            </w:r>
            <w:r>
              <w:rPr>
                <w:rFonts w:ascii="宋体" w:hint="eastAsia"/>
                <w:sz w:val="21"/>
              </w:rPr>
              <w:t>2013</w:t>
            </w:r>
            <w:r>
              <w:rPr>
                <w:rFonts w:ascii="宋体" w:hint="eastAsia"/>
                <w:sz w:val="21"/>
              </w:rPr>
              <w:t>年</w:t>
            </w:r>
            <w:r>
              <w:rPr>
                <w:rFonts w:ascii="宋体" w:hint="eastAsia"/>
                <w:sz w:val="21"/>
              </w:rPr>
              <w:t>4</w:t>
            </w:r>
            <w:r>
              <w:rPr>
                <w:rFonts w:ascii="宋体" w:hint="eastAsia"/>
                <w:sz w:val="21"/>
              </w:rPr>
              <w:t>月修订的</w:t>
            </w:r>
            <w:r>
              <w:rPr>
                <w:rFonts w:ascii="宋体" w:hint="eastAsia"/>
                <w:sz w:val="21"/>
              </w:rPr>
              <w:t>30</w:t>
            </w:r>
            <w:r>
              <w:rPr>
                <w:rFonts w:ascii="宋体" w:hint="eastAsia"/>
                <w:sz w:val="21"/>
              </w:rPr>
              <w:t>号令）“第三十条施工招标项目工期较长的，招标文件中可以规定工程造价指数体系、价格调整因素和调整方法。《建设工程工程量清单计价规范》（</w:t>
            </w:r>
            <w:r>
              <w:rPr>
                <w:rFonts w:ascii="宋体" w:hint="eastAsia"/>
                <w:sz w:val="21"/>
              </w:rPr>
              <w:t>GB50500-2013</w:t>
            </w:r>
            <w:r>
              <w:rPr>
                <w:rFonts w:ascii="宋体" w:hint="eastAsia"/>
                <w:sz w:val="21"/>
              </w:rPr>
              <w:t>）第</w:t>
            </w:r>
            <w:r>
              <w:rPr>
                <w:rFonts w:ascii="宋体" w:hint="eastAsia"/>
                <w:sz w:val="21"/>
              </w:rPr>
              <w:t>3.4.1</w:t>
            </w:r>
            <w:r>
              <w:rPr>
                <w:rFonts w:ascii="宋体" w:hint="eastAsia"/>
                <w:sz w:val="21"/>
              </w:rPr>
              <w:t>条规定：建设工程承发包，必须在招标文件、合同中明确计价中的风险内容及其范围，不得采用无限风险、所有风险或类似语句规定计价中的风险内容及范围。”</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3</w:t>
            </w:r>
            <w:r>
              <w:rPr>
                <w:rFonts w:ascii="宋体" w:hint="eastAsia"/>
                <w:sz w:val="21"/>
              </w:rPr>
              <w:t>）即使是价格可以调整的合同，中标人也应自己承担在投标文件中自主报价低于市场价格所带来的风险。</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4</w:t>
            </w:r>
            <w:r>
              <w:rPr>
                <w:rFonts w:ascii="宋体" w:hint="eastAsia"/>
                <w:sz w:val="21"/>
              </w:rPr>
              <w:t>）即使是价格不可以调整的合同，招标人因未按照合同约定的时间和要求提供原材料、设备、场地、资金、技术资料等，造成工期延误的，招标人也应承担停工、窝工等损失以及原材料由此上涨所带来的损失。双方都有责任的，应当各自承担相应的责任。</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5</w:t>
            </w:r>
            <w:r>
              <w:rPr>
                <w:rFonts w:ascii="宋体" w:hint="eastAsia"/>
                <w:sz w:val="21"/>
              </w:rPr>
              <w:t>）招标人和投标人可以在招标文件中约定价格调整的具体办法。</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10.9</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压证施工制度</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实行项目负责人</w:t>
            </w:r>
            <w:bookmarkStart w:id="22" w:name="_GoBack"/>
            <w:bookmarkEnd w:id="22"/>
            <w:r>
              <w:rPr>
                <w:rFonts w:ascii="宋体" w:hint="eastAsia"/>
                <w:sz w:val="21"/>
              </w:rPr>
              <w:t>、项目技术负责人压证施工制度。投标文件承诺的项目负责人、项目技术负责人的执业资格证书原件，须在签订合同前由中标人提供给项目业主，合同标的的主体工程完工后方予退还。</w:t>
            </w:r>
          </w:p>
          <w:p w:rsidR="00F60434" w:rsidRDefault="00824F39">
            <w:pPr>
              <w:kinsoku w:val="0"/>
              <w:overflowPunct w:val="0"/>
              <w:spacing w:before="4" w:line="280" w:lineRule="exact"/>
              <w:ind w:firstLineChars="200" w:firstLine="420"/>
              <w:rPr>
                <w:rFonts w:ascii="宋体"/>
                <w:sz w:val="21"/>
              </w:rPr>
            </w:pPr>
            <w:r>
              <w:rPr>
                <w:rFonts w:ascii="宋体" w:hint="eastAsia"/>
                <w:sz w:val="21"/>
              </w:rPr>
              <w:t>注：</w:t>
            </w:r>
            <w:r>
              <w:rPr>
                <w:rFonts w:ascii="宋体" w:hint="eastAsia"/>
                <w:sz w:val="21"/>
              </w:rPr>
              <w:t>1</w:t>
            </w:r>
            <w:r>
              <w:rPr>
                <w:rFonts w:ascii="宋体" w:hint="eastAsia"/>
                <w:sz w:val="21"/>
              </w:rPr>
              <w:t>、投标人须</w:t>
            </w:r>
            <w:r>
              <w:rPr>
                <w:rFonts w:ascii="宋体" w:hint="eastAsia"/>
                <w:sz w:val="21"/>
              </w:rPr>
              <w:t>将拟派入投标项目的项目负责人、项目技术负责人在投标文件上加盖电子印章予以确认，投标人一旦中标，上述人员在交易系统中将被自动锁定，且不能参加新项目的投标；投标人在同一时期拟派同一个项目负责人或技术负责人参加两个或两个以上不同项目的投标，若前一项目中标压证后，后面的项目则自动否决投标。</w:t>
            </w:r>
          </w:p>
          <w:p w:rsidR="00F60434" w:rsidRDefault="00824F39">
            <w:pPr>
              <w:kinsoku w:val="0"/>
              <w:overflowPunct w:val="0"/>
              <w:spacing w:before="4" w:line="280" w:lineRule="exact"/>
              <w:ind w:firstLineChars="200" w:firstLine="420"/>
              <w:rPr>
                <w:rFonts w:ascii="宋体"/>
                <w:sz w:val="21"/>
              </w:rPr>
            </w:pPr>
            <w:r>
              <w:rPr>
                <w:rFonts w:ascii="宋体" w:hint="eastAsia"/>
                <w:sz w:val="21"/>
              </w:rPr>
              <w:t>2</w:t>
            </w:r>
            <w:r>
              <w:rPr>
                <w:rFonts w:ascii="宋体" w:hint="eastAsia"/>
                <w:sz w:val="21"/>
              </w:rPr>
              <w:t>、中标企业派驻施工现场的项目负责人、项目技术负责人及施工员、质量员、安全员等岗位管理人员须与投标文件中承诺的一致，并在签订合同时向项目业主提交职（执）业资格证书原件、注册证书原件或岗位证书原件和社保证明，合同标的主体工程完工后</w:t>
            </w:r>
            <w:r>
              <w:rPr>
                <w:rFonts w:ascii="宋体" w:hint="eastAsia"/>
                <w:sz w:val="21"/>
              </w:rPr>
              <w:t>方予退还。</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10.10</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严禁转包和违法分包</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严禁转包和违法分包。</w:t>
            </w:r>
          </w:p>
          <w:p w:rsidR="00F60434" w:rsidRDefault="00824F39">
            <w:pPr>
              <w:kinsoku w:val="0"/>
              <w:overflowPunct w:val="0"/>
              <w:spacing w:before="4" w:line="280" w:lineRule="exact"/>
              <w:ind w:firstLineChars="200" w:firstLine="420"/>
              <w:rPr>
                <w:rFonts w:ascii="宋体"/>
                <w:sz w:val="21"/>
              </w:rPr>
            </w:pPr>
            <w:r>
              <w:rPr>
                <w:rFonts w:ascii="宋体" w:hint="eastAsia"/>
                <w:sz w:val="21"/>
              </w:rPr>
              <w:t>项目负责人、主要项目管理人员不得更换，因特殊情况确需更换的，应征得项目业主同意，并报有关行政监督部门备案。更换后的人员应为本单位人员，且不得低于原投标承诺人员所具有的资格和条件。</w:t>
            </w:r>
          </w:p>
          <w:p w:rsidR="00F60434" w:rsidRDefault="00824F39">
            <w:pPr>
              <w:kinsoku w:val="0"/>
              <w:overflowPunct w:val="0"/>
              <w:spacing w:before="4" w:line="280" w:lineRule="exact"/>
              <w:ind w:firstLineChars="200" w:firstLine="420"/>
              <w:rPr>
                <w:rFonts w:ascii="宋体"/>
                <w:sz w:val="21"/>
              </w:rPr>
            </w:pPr>
            <w:r>
              <w:rPr>
                <w:rFonts w:ascii="宋体" w:hint="eastAsia"/>
                <w:sz w:val="21"/>
              </w:rPr>
              <w:t>凡招标文件未明确可以分包的，中标人不得进行任何形式的分包。</w:t>
            </w:r>
          </w:p>
          <w:p w:rsidR="00F60434" w:rsidRDefault="00824F39">
            <w:pPr>
              <w:kinsoku w:val="0"/>
              <w:overflowPunct w:val="0"/>
              <w:spacing w:before="4" w:line="280" w:lineRule="exact"/>
              <w:ind w:firstLineChars="200" w:firstLine="420"/>
              <w:rPr>
                <w:rFonts w:ascii="宋体"/>
                <w:sz w:val="21"/>
              </w:rPr>
            </w:pPr>
            <w:r>
              <w:rPr>
                <w:rFonts w:ascii="宋体" w:hint="eastAsia"/>
                <w:sz w:val="21"/>
              </w:rPr>
              <w:t>中标人派驻施工现场的项目经理、项目总监、主要技术负责人与投标文件承诺不符的，视同转包。</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10.11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工程变更</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工程变更严格按照《达州市人民政府关于印发达州市市级政府性投资项目管理办法的通知》（达市府发〔</w:t>
            </w:r>
            <w:r>
              <w:rPr>
                <w:rFonts w:ascii="宋体" w:hint="eastAsia"/>
                <w:sz w:val="21"/>
              </w:rPr>
              <w:t>2018</w:t>
            </w:r>
            <w:r>
              <w:rPr>
                <w:rFonts w:ascii="宋体" w:hint="eastAsia"/>
                <w:sz w:val="21"/>
              </w:rPr>
              <w:t>〕</w:t>
            </w:r>
            <w:r>
              <w:rPr>
                <w:rFonts w:ascii="宋体" w:hint="eastAsia"/>
                <w:sz w:val="21"/>
              </w:rPr>
              <w:t>16</w:t>
            </w:r>
            <w:r>
              <w:rPr>
                <w:rFonts w:ascii="宋体" w:hint="eastAsia"/>
                <w:sz w:val="21"/>
              </w:rPr>
              <w:t>号）及各县（市、区）相关规定执行。</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10.12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合同备案</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按照国家、省相关规定执行。</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10.13</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招标文件内容冲突的解决及优先适用次序</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1</w:t>
            </w:r>
            <w:r>
              <w:rPr>
                <w:rFonts w:ascii="宋体" w:hint="eastAsia"/>
                <w:sz w:val="21"/>
              </w:rPr>
              <w:t>）招标人编制的内容与国家发改委等</w:t>
            </w:r>
            <w:r>
              <w:rPr>
                <w:rFonts w:ascii="宋体" w:hint="eastAsia"/>
                <w:sz w:val="21"/>
              </w:rPr>
              <w:t>9</w:t>
            </w:r>
            <w:r>
              <w:rPr>
                <w:rFonts w:ascii="宋体" w:hint="eastAsia"/>
                <w:sz w:val="21"/>
              </w:rPr>
              <w:t>部委令</w:t>
            </w:r>
            <w:r>
              <w:rPr>
                <w:rFonts w:ascii="宋体" w:hint="eastAsia"/>
                <w:sz w:val="21"/>
              </w:rPr>
              <w:t>2007</w:t>
            </w:r>
            <w:r>
              <w:rPr>
                <w:rFonts w:ascii="宋体" w:hint="eastAsia"/>
                <w:sz w:val="21"/>
              </w:rPr>
              <w:t>年第</w:t>
            </w:r>
            <w:r>
              <w:rPr>
                <w:rFonts w:ascii="宋体" w:hint="eastAsia"/>
                <w:sz w:val="21"/>
              </w:rPr>
              <w:t>56</w:t>
            </w:r>
            <w:r>
              <w:rPr>
                <w:rFonts w:ascii="宋体" w:hint="eastAsia"/>
                <w:sz w:val="21"/>
              </w:rPr>
              <w:t>号规定“不加修改地引用”部分和《省进一步要求》不相抵触。如不一致或抵触，不一致或抵触的内容无效，以“不加修改地引用”和《省进一步要求》的内容为准。</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2</w:t>
            </w:r>
            <w:r>
              <w:rPr>
                <w:rFonts w:ascii="宋体" w:hint="eastAsia"/>
                <w:sz w:val="21"/>
              </w:rPr>
              <w:t>）招标文件中招标人编制的内容前后有矛盾或不一致，有时间先后顺序的，以时间在后的修改、澄清或补正文件为准；没有时间先后顺序的，以公平的原则进行处理，或参照</w:t>
            </w:r>
            <w:r>
              <w:rPr>
                <w:rFonts w:ascii="宋体" w:hint="eastAsia"/>
                <w:sz w:val="21"/>
              </w:rPr>
              <w:t>10.14</w:t>
            </w:r>
            <w:r>
              <w:rPr>
                <w:rFonts w:ascii="宋体" w:hint="eastAsia"/>
                <w:sz w:val="21"/>
              </w:rPr>
              <w:t>（</w:t>
            </w:r>
            <w:r>
              <w:rPr>
                <w:rFonts w:ascii="宋体" w:hint="eastAsia"/>
                <w:sz w:val="21"/>
              </w:rPr>
              <w:t>3</w:t>
            </w:r>
            <w:r>
              <w:rPr>
                <w:rFonts w:ascii="宋体" w:hint="eastAsia"/>
                <w:sz w:val="21"/>
              </w:rPr>
              <w:t>）的原则处理。</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10.14</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招标文件的解释</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1</w:t>
            </w:r>
            <w:r>
              <w:rPr>
                <w:rFonts w:ascii="宋体" w:hint="eastAsia"/>
                <w:sz w:val="21"/>
              </w:rPr>
              <w:t>）对引用的《标准文件》中的内容作出解释，按照部门各自职责分工，分别由发展改革部门、行业主管部门、公共资源交易中心负责。</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2</w:t>
            </w:r>
            <w:r>
              <w:rPr>
                <w:rFonts w:ascii="宋体" w:hint="eastAsia"/>
                <w:sz w:val="21"/>
              </w:rPr>
              <w:t>）对引用的《省进一步要求》及后续文件中的内容作出解释，由制定部门按职责分工作出解释。</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3</w:t>
            </w:r>
            <w:r>
              <w:rPr>
                <w:rFonts w:ascii="宋体" w:hint="eastAsia"/>
                <w:sz w:val="21"/>
              </w:rPr>
              <w:t>）招标人自行编写的内容由招标人（招标代理机构）解释。对招标人自行编写的内容理解有争议的，由行政监督部门按照招标文件所使用的词句、招标文件的有关条款、招标的目的、习惯以及诚实信用原则，确定该条款的真实意思。有两种以上解释的，作出不利于招标人一方的解释。</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10.15</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招标文件中的注</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省进一步要求》中的“注”（有些含有说明性和要求性内容，仿宋五号字体，统称为注），本招标文件因编制体例需要，未全部标注或引用。但对本招标文件的理解和对投标人、投标文件的编制要求，仍应以《省进一步要求》中的“注”为准。</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10.16</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投标文件的真实性要求</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投标人所递交的投标文件（包括有关资料、澄清）应真实可信，不存在虚假（包括隐瞒）。</w:t>
            </w:r>
          </w:p>
          <w:p w:rsidR="00F60434" w:rsidRDefault="00824F39">
            <w:pPr>
              <w:kinsoku w:val="0"/>
              <w:overflowPunct w:val="0"/>
              <w:spacing w:before="4" w:line="280" w:lineRule="exact"/>
              <w:ind w:firstLineChars="200" w:firstLine="420"/>
              <w:rPr>
                <w:rFonts w:ascii="宋体"/>
                <w:sz w:val="21"/>
              </w:rPr>
            </w:pPr>
            <w:r>
              <w:rPr>
                <w:rFonts w:ascii="宋体" w:hint="eastAsia"/>
                <w:sz w:val="21"/>
              </w:rPr>
              <w:t>投标人声明不存在限制投标情形但被发现存在限制投标情形的，构成隐瞒，属于虚假投标行为。</w:t>
            </w:r>
          </w:p>
          <w:p w:rsidR="00F60434" w:rsidRDefault="00824F39">
            <w:pPr>
              <w:kinsoku w:val="0"/>
              <w:overflowPunct w:val="0"/>
              <w:spacing w:before="4" w:line="280" w:lineRule="exact"/>
              <w:ind w:firstLineChars="200" w:firstLine="420"/>
              <w:rPr>
                <w:rFonts w:ascii="宋体"/>
                <w:sz w:val="21"/>
              </w:rPr>
            </w:pPr>
            <w:r>
              <w:rPr>
                <w:rFonts w:ascii="宋体" w:hint="eastAsia"/>
                <w:sz w:val="21"/>
              </w:rPr>
              <w:t>如投标文件存在虚假，在评标阶段，评标委员会应将该投标文件作否决投标处理；中标候选人确定后发现的，招标人可以取消中标候选人或中标资格。</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10.17</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知识产权</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构成本招标文件各组成部分的文件，未经招标人书面同意，投标人不得擅自复印用于非招标项目所需的其他目的。招标人全部或者部分使用未中标人投标文件中的技术成果或技术方案时，需征得其书面同意，并不得擅自复印或提供给第三人。</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10.18</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同义词语</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构成招标文件组成部分的“通用合同条款”，“专用合同条款”，“技术标准和要求”和“工程量清单”等章节中出现的措辞“发包人”和“承包人”，在招标投标阶段应当分别按“招标人”和“投标人”进行理解</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10.19</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评标结果公示期</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3</w:t>
            </w:r>
            <w:r>
              <w:rPr>
                <w:rFonts w:ascii="宋体" w:hint="eastAsia"/>
                <w:sz w:val="21"/>
              </w:rPr>
              <w:t>个工作日。</w:t>
            </w:r>
          </w:p>
          <w:p w:rsidR="00F60434" w:rsidRDefault="00824F39">
            <w:pPr>
              <w:kinsoku w:val="0"/>
              <w:overflowPunct w:val="0"/>
              <w:spacing w:before="4" w:line="280" w:lineRule="exact"/>
              <w:ind w:firstLineChars="200" w:firstLine="420"/>
              <w:rPr>
                <w:rFonts w:ascii="宋体"/>
                <w:sz w:val="21"/>
              </w:rPr>
            </w:pPr>
            <w:r>
              <w:rPr>
                <w:rFonts w:ascii="宋体" w:hint="eastAsia"/>
                <w:sz w:val="21"/>
              </w:rPr>
              <w:t>招标人应当自收到评标报告之日起</w:t>
            </w:r>
            <w:r>
              <w:rPr>
                <w:rFonts w:ascii="宋体" w:hint="eastAsia"/>
                <w:sz w:val="21"/>
              </w:rPr>
              <w:t>3</w:t>
            </w:r>
            <w:r>
              <w:rPr>
                <w:rFonts w:ascii="宋体" w:hint="eastAsia"/>
                <w:sz w:val="21"/>
              </w:rPr>
              <w:t>日内将评标结果在省指定媒介上发布，公示期不少于</w:t>
            </w:r>
            <w:r>
              <w:rPr>
                <w:rFonts w:ascii="宋体" w:hint="eastAsia"/>
                <w:sz w:val="21"/>
              </w:rPr>
              <w:t>3</w:t>
            </w:r>
            <w:r>
              <w:rPr>
                <w:rFonts w:ascii="宋体" w:hint="eastAsia"/>
                <w:sz w:val="21"/>
              </w:rPr>
              <w:t>个工作日。评标结果作为评标报告的一部分，由评标软件自动生成，评标委员会复核，招标人或其委托的招标代理机构电子签名和签章确认。</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10.20</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ascii="宋体" w:hAnsi="宋体" w:cs="宋体" w:hint="eastAsia"/>
                <w:color w:val="000000"/>
                <w:sz w:val="21"/>
                <w:szCs w:val="21"/>
              </w:rPr>
              <w:t>计算机辅助评标</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本次招标采用《达州市电子招标投标系统和达州市房屋建筑与市政工程工程量清单辅助评审系统》进行计算机辅助评标，投标人应保证其所递交的包含</w:t>
            </w:r>
            <w:r>
              <w:rPr>
                <w:rFonts w:ascii="宋体" w:hint="eastAsia"/>
                <w:sz w:val="21"/>
              </w:rPr>
              <w:t>CJZ</w:t>
            </w:r>
            <w:r>
              <w:rPr>
                <w:rFonts w:ascii="宋体" w:hint="eastAsia"/>
                <w:sz w:val="21"/>
              </w:rPr>
              <w:t>格式的已标价工程量清单文件的</w:t>
            </w:r>
            <w:r>
              <w:rPr>
                <w:rFonts w:ascii="宋体" w:hint="eastAsia"/>
                <w:sz w:val="21"/>
              </w:rPr>
              <w:t>SCTF</w:t>
            </w:r>
            <w:r>
              <w:rPr>
                <w:rFonts w:ascii="宋体" w:hint="eastAsia"/>
                <w:sz w:val="21"/>
              </w:rPr>
              <w:t>格式数据电文投标文件能够为计算机辅助评标系统正确读取。</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11.1</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hAnsi="宋体" w:cs="宋体"/>
                <w:color w:val="000000"/>
                <w:sz w:val="21"/>
                <w:szCs w:val="21"/>
              </w:rPr>
            </w:pPr>
            <w:r>
              <w:rPr>
                <w:rFonts w:ascii="宋体" w:hAnsi="宋体" w:cs="宋体" w:hint="eastAsia"/>
                <w:color w:val="000000"/>
                <w:sz w:val="21"/>
                <w:szCs w:val="21"/>
              </w:rPr>
              <w:t>企业诚信查询</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投标单位至少应登陆国家企业信用信息公示系统（</w:t>
            </w:r>
            <w:r>
              <w:rPr>
                <w:rFonts w:ascii="宋体" w:hint="eastAsia"/>
                <w:sz w:val="21"/>
              </w:rPr>
              <w:t>http://www.gsxt.gov.cn/index.html</w:t>
            </w:r>
            <w:r>
              <w:rPr>
                <w:rFonts w:ascii="宋体" w:hint="eastAsia"/>
                <w:sz w:val="21"/>
              </w:rPr>
              <w:t>）、中国执行信息公开网（</w:t>
            </w:r>
            <w:r>
              <w:rPr>
                <w:rFonts w:ascii="宋体" w:hint="eastAsia"/>
                <w:sz w:val="21"/>
              </w:rPr>
              <w:t>http://shixin.court.gov.cn/</w:t>
            </w:r>
            <w:r>
              <w:rPr>
                <w:rFonts w:ascii="宋体" w:hint="eastAsia"/>
                <w:sz w:val="21"/>
              </w:rPr>
              <w:t>）、信用中国（</w:t>
            </w:r>
            <w:r>
              <w:rPr>
                <w:rFonts w:ascii="宋体" w:hint="eastAsia"/>
                <w:sz w:val="21"/>
              </w:rPr>
              <w:t>http://www.creditchina.gov.cn/</w:t>
            </w:r>
            <w:r>
              <w:rPr>
                <w:rFonts w:ascii="宋体" w:hint="eastAsia"/>
                <w:sz w:val="21"/>
              </w:rPr>
              <w:t>）、全国建筑市场监管公共服务平台（</w:t>
            </w:r>
            <w:r>
              <w:rPr>
                <w:rFonts w:ascii="宋体" w:hint="eastAsia"/>
                <w:sz w:val="21"/>
              </w:rPr>
              <w:t>http://jzsc.mohurd.gov.cn/asite/jsbpp/index</w:t>
            </w:r>
            <w:r>
              <w:rPr>
                <w:rFonts w:ascii="宋体" w:hint="eastAsia"/>
                <w:sz w:val="21"/>
              </w:rPr>
              <w:t>），通过企业名称或统一社会信用代码、项目负责人姓名或身份证号查询信用记录，并如实打印，按要求纳入投标文件中。</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11.2</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hAnsi="宋体" w:cs="宋体"/>
                <w:color w:val="000000"/>
                <w:sz w:val="21"/>
                <w:szCs w:val="21"/>
              </w:rPr>
            </w:pPr>
            <w:r>
              <w:rPr>
                <w:rFonts w:ascii="宋体" w:hAnsi="宋体" w:cs="宋体" w:hint="eastAsia"/>
                <w:color w:val="000000"/>
                <w:sz w:val="21"/>
                <w:szCs w:val="21"/>
              </w:rPr>
              <w:t>对违法失</w:t>
            </w:r>
            <w:r>
              <w:rPr>
                <w:rFonts w:ascii="宋体" w:hAnsi="宋体" w:cs="宋体" w:hint="eastAsia"/>
                <w:color w:val="000000"/>
                <w:sz w:val="21"/>
                <w:szCs w:val="21"/>
              </w:rPr>
              <w:t>信行为的联合惩戒</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0"/>
              <w:rPr>
                <w:rFonts w:ascii="宋体"/>
                <w:sz w:val="21"/>
              </w:rPr>
            </w:pPr>
            <w:r>
              <w:rPr>
                <w:rFonts w:ascii="宋体" w:hint="eastAsia"/>
                <w:sz w:val="21"/>
              </w:rPr>
              <w:t>1.</w:t>
            </w:r>
            <w:r>
              <w:rPr>
                <w:rFonts w:ascii="宋体" w:hint="eastAsia"/>
                <w:sz w:val="21"/>
              </w:rPr>
              <w:t>投标人除有本章</w:t>
            </w:r>
            <w:r>
              <w:rPr>
                <w:rFonts w:ascii="宋体" w:hint="eastAsia"/>
                <w:sz w:val="21"/>
              </w:rPr>
              <w:t>1.4.3</w:t>
            </w:r>
            <w:r>
              <w:rPr>
                <w:rFonts w:ascii="宋体" w:hint="eastAsia"/>
                <w:sz w:val="21"/>
              </w:rPr>
              <w:t>所列的违法失信行为被限制投标外，对有下列（包括但不限于）违法失信行为的投标人实行联合惩戒（一处违法、处处受限）：</w:t>
            </w:r>
          </w:p>
          <w:p w:rsidR="00F60434" w:rsidRDefault="00824F39">
            <w:pPr>
              <w:kinsoku w:val="0"/>
              <w:overflowPunct w:val="0"/>
              <w:spacing w:before="4" w:line="280" w:lineRule="exact"/>
              <w:ind w:firstLineChars="200" w:firstLine="420"/>
              <w:rPr>
                <w:rFonts w:ascii="宋体"/>
                <w:sz w:val="21"/>
              </w:rPr>
            </w:pPr>
            <w:r>
              <w:rPr>
                <w:rFonts w:ascii="宋体" w:hint="eastAsia"/>
                <w:sz w:val="21"/>
              </w:rPr>
              <w:t>a.</w:t>
            </w:r>
            <w:r>
              <w:rPr>
                <w:rFonts w:ascii="宋体" w:hint="eastAsia"/>
                <w:sz w:val="21"/>
              </w:rPr>
              <w:t>自人民法院判决、裁定生效之日起至中标通知书发出前的最近个月内（</w:t>
            </w:r>
            <w:r>
              <w:rPr>
                <w:rFonts w:ascii="宋体" w:hint="eastAsia"/>
                <w:sz w:val="21"/>
              </w:rPr>
              <w:t>6-36</w:t>
            </w:r>
            <w:r>
              <w:rPr>
                <w:rFonts w:ascii="宋体" w:hint="eastAsia"/>
                <w:sz w:val="21"/>
              </w:rPr>
              <w:t>），投标人有行贿犯罪记录的。</w:t>
            </w:r>
          </w:p>
          <w:p w:rsidR="00F60434" w:rsidRDefault="00824F39">
            <w:pPr>
              <w:kinsoku w:val="0"/>
              <w:overflowPunct w:val="0"/>
              <w:spacing w:before="4" w:line="280" w:lineRule="exact"/>
              <w:ind w:firstLineChars="200" w:firstLine="420"/>
              <w:rPr>
                <w:rFonts w:ascii="宋体"/>
                <w:sz w:val="21"/>
              </w:rPr>
            </w:pPr>
            <w:r>
              <w:rPr>
                <w:rFonts w:ascii="宋体" w:hint="eastAsia"/>
                <w:sz w:val="21"/>
              </w:rPr>
              <w:t>b.</w:t>
            </w:r>
            <w:r>
              <w:rPr>
                <w:rFonts w:ascii="宋体" w:hint="eastAsia"/>
                <w:sz w:val="21"/>
              </w:rPr>
              <w:t>自刑罚执行完毕之日起至中标通知书发出前的最近个月内（</w:t>
            </w:r>
            <w:r>
              <w:rPr>
                <w:rFonts w:ascii="宋体" w:hint="eastAsia"/>
                <w:sz w:val="21"/>
              </w:rPr>
              <w:t>6-36</w:t>
            </w:r>
            <w:r>
              <w:rPr>
                <w:rFonts w:ascii="宋体" w:hint="eastAsia"/>
                <w:sz w:val="21"/>
              </w:rPr>
              <w:t>），投标人的法定代表人有行贿犯罪记录的。</w:t>
            </w:r>
          </w:p>
          <w:p w:rsidR="00F60434" w:rsidRDefault="00824F39">
            <w:pPr>
              <w:kinsoku w:val="0"/>
              <w:overflowPunct w:val="0"/>
              <w:spacing w:before="4" w:line="280" w:lineRule="exact"/>
              <w:ind w:firstLineChars="200" w:firstLine="420"/>
              <w:rPr>
                <w:rFonts w:ascii="宋体"/>
                <w:sz w:val="21"/>
              </w:rPr>
            </w:pPr>
            <w:r>
              <w:rPr>
                <w:rFonts w:ascii="宋体" w:hint="eastAsia"/>
                <w:sz w:val="21"/>
              </w:rPr>
              <w:t>c.</w:t>
            </w:r>
            <w:r>
              <w:rPr>
                <w:rFonts w:ascii="宋体" w:hint="eastAsia"/>
                <w:sz w:val="21"/>
              </w:rPr>
              <w:t>自刑罚执行完毕之日起至中标通知书发出前的最近个月内（</w:t>
            </w:r>
            <w:r>
              <w:rPr>
                <w:rFonts w:ascii="宋体" w:hint="eastAsia"/>
                <w:sz w:val="21"/>
              </w:rPr>
              <w:t>6-36</w:t>
            </w:r>
            <w:r>
              <w:rPr>
                <w:rFonts w:ascii="宋体" w:hint="eastAsia"/>
                <w:sz w:val="21"/>
              </w:rPr>
              <w:t>），投标人在本项目的拟任项目经理、技术负责人有行贿犯罪记录的。</w:t>
            </w:r>
          </w:p>
          <w:p w:rsidR="00F60434" w:rsidRDefault="00824F39">
            <w:pPr>
              <w:kinsoku w:val="0"/>
              <w:overflowPunct w:val="0"/>
              <w:spacing w:before="4" w:line="280" w:lineRule="exact"/>
              <w:ind w:firstLineChars="200" w:firstLine="420"/>
              <w:rPr>
                <w:rFonts w:ascii="宋体"/>
                <w:sz w:val="21"/>
              </w:rPr>
            </w:pPr>
            <w:r>
              <w:rPr>
                <w:rFonts w:ascii="宋体" w:hint="eastAsia"/>
                <w:sz w:val="21"/>
              </w:rPr>
              <w:t>d.</w:t>
            </w:r>
            <w:r>
              <w:rPr>
                <w:rFonts w:ascii="宋体" w:hint="eastAsia"/>
                <w:sz w:val="21"/>
              </w:rPr>
              <w:t>在全国企业信用信息公示系统（</w:t>
            </w:r>
            <w:r>
              <w:rPr>
                <w:rFonts w:ascii="宋体" w:hint="eastAsia"/>
                <w:sz w:val="21"/>
              </w:rPr>
              <w:t>http://gsxt.saic.gov.cn</w:t>
            </w:r>
            <w:r>
              <w:rPr>
                <w:rFonts w:ascii="宋体" w:hint="eastAsia"/>
                <w:sz w:val="21"/>
              </w:rPr>
              <w:t>）中，投标人被列入严重违法企业名单的。</w:t>
            </w:r>
          </w:p>
          <w:p w:rsidR="00F60434" w:rsidRDefault="00824F39">
            <w:pPr>
              <w:kinsoku w:val="0"/>
              <w:overflowPunct w:val="0"/>
              <w:spacing w:before="4" w:line="280" w:lineRule="exact"/>
              <w:ind w:firstLineChars="200" w:firstLine="420"/>
              <w:rPr>
                <w:rFonts w:ascii="宋体"/>
                <w:sz w:val="21"/>
              </w:rPr>
            </w:pPr>
            <w:r>
              <w:rPr>
                <w:rFonts w:ascii="宋体" w:hint="eastAsia"/>
                <w:sz w:val="21"/>
              </w:rPr>
              <w:t>e.</w:t>
            </w:r>
            <w:r>
              <w:rPr>
                <w:rFonts w:ascii="宋体" w:hint="eastAsia"/>
                <w:sz w:val="21"/>
              </w:rPr>
              <w:t>在全国企业信用信息公示系统（</w:t>
            </w:r>
            <w:r>
              <w:rPr>
                <w:rFonts w:ascii="宋体" w:hint="eastAsia"/>
                <w:sz w:val="21"/>
              </w:rPr>
              <w:t>http://gsxt.saic.gov.cn</w:t>
            </w:r>
            <w:r>
              <w:rPr>
                <w:rFonts w:ascii="宋体" w:hint="eastAsia"/>
                <w:sz w:val="21"/>
              </w:rPr>
              <w:t>）中，投标人被列入经营异常名录的（截止到招标公告发布之日已经移出的，不计）。</w:t>
            </w:r>
          </w:p>
          <w:p w:rsidR="00F60434" w:rsidRDefault="00824F39">
            <w:pPr>
              <w:kinsoku w:val="0"/>
              <w:overflowPunct w:val="0"/>
              <w:spacing w:before="4" w:line="280" w:lineRule="exact"/>
              <w:ind w:firstLineChars="200" w:firstLine="420"/>
              <w:rPr>
                <w:rFonts w:ascii="宋体"/>
                <w:sz w:val="21"/>
              </w:rPr>
            </w:pPr>
            <w:r>
              <w:rPr>
                <w:rFonts w:ascii="宋体" w:hint="eastAsia"/>
                <w:sz w:val="21"/>
              </w:rPr>
              <w:t>f.</w:t>
            </w:r>
            <w:r>
              <w:rPr>
                <w:rFonts w:ascii="宋体" w:hint="eastAsia"/>
                <w:sz w:val="21"/>
              </w:rPr>
              <w:t>投标人及其法定代表人、项目负责人、技术负责人被人民法院（</w:t>
            </w:r>
            <w:r>
              <w:rPr>
                <w:rFonts w:ascii="宋体" w:hint="eastAsia"/>
                <w:sz w:val="21"/>
              </w:rPr>
              <w:t>http://zxgk.court.gov.cn</w:t>
            </w:r>
            <w:r>
              <w:rPr>
                <w:rFonts w:ascii="宋体" w:hint="eastAsia"/>
                <w:sz w:val="21"/>
              </w:rPr>
              <w:t>）纳入全国法院失信被执行人名单的〔曾经被人民法院纳入失信被执行人名单，但截止到招标公告发布之日，人民法院已经将其有关信息从失信被执</w:t>
            </w:r>
            <w:r>
              <w:rPr>
                <w:rFonts w:ascii="宋体" w:hint="eastAsia"/>
                <w:sz w:val="21"/>
              </w:rPr>
              <w:t>行人名单库中删除的，不计；失信被执行人名单发布时间在招标公告发布之日后的，不计〕。</w:t>
            </w:r>
          </w:p>
          <w:p w:rsidR="00F60434" w:rsidRDefault="00824F39">
            <w:pPr>
              <w:kinsoku w:val="0"/>
              <w:overflowPunct w:val="0"/>
              <w:spacing w:before="4" w:line="280" w:lineRule="exact"/>
              <w:ind w:firstLineChars="200" w:firstLine="420"/>
              <w:rPr>
                <w:rFonts w:ascii="宋体"/>
                <w:sz w:val="21"/>
              </w:rPr>
            </w:pPr>
            <w:r>
              <w:rPr>
                <w:rFonts w:ascii="宋体" w:hint="eastAsia"/>
                <w:sz w:val="21"/>
              </w:rPr>
              <w:t>g.</w:t>
            </w:r>
            <w:r>
              <w:rPr>
                <w:rFonts w:ascii="宋体" w:hint="eastAsia"/>
                <w:sz w:val="21"/>
              </w:rPr>
              <w:t>截止到招标公告发布之日的最近</w:t>
            </w:r>
            <w:r>
              <w:rPr>
                <w:rFonts w:ascii="宋体" w:hint="eastAsia"/>
                <w:sz w:val="21"/>
              </w:rPr>
              <w:t xml:space="preserve">     </w:t>
            </w:r>
            <w:r>
              <w:rPr>
                <w:rFonts w:ascii="宋体" w:hint="eastAsia"/>
                <w:sz w:val="21"/>
              </w:rPr>
              <w:t>个月内（</w:t>
            </w:r>
            <w:r>
              <w:rPr>
                <w:rFonts w:ascii="宋体" w:hint="eastAsia"/>
                <w:sz w:val="21"/>
              </w:rPr>
              <w:t>6-12</w:t>
            </w:r>
            <w:r>
              <w:rPr>
                <w:rFonts w:ascii="宋体" w:hint="eastAsia"/>
                <w:sz w:val="21"/>
              </w:rPr>
              <w:t>），投标人及其项目管理机构的主要人员在所有工程建设项目的招投标和承包合同履行过程中，有违法行为被行政处罚的。</w:t>
            </w:r>
          </w:p>
          <w:p w:rsidR="00F60434" w:rsidRDefault="00824F39">
            <w:pPr>
              <w:kinsoku w:val="0"/>
              <w:overflowPunct w:val="0"/>
              <w:spacing w:before="4" w:line="280" w:lineRule="exact"/>
              <w:ind w:firstLineChars="200" w:firstLine="420"/>
              <w:rPr>
                <w:rFonts w:ascii="宋体"/>
                <w:sz w:val="21"/>
              </w:rPr>
            </w:pPr>
            <w:r>
              <w:rPr>
                <w:rFonts w:ascii="宋体" w:hint="eastAsia"/>
                <w:sz w:val="21"/>
              </w:rPr>
              <w:t>h.</w:t>
            </w:r>
            <w:r>
              <w:rPr>
                <w:rFonts w:ascii="宋体" w:hint="eastAsia"/>
                <w:sz w:val="21"/>
              </w:rPr>
              <w:t>截止到招标公告发布之日的最近</w:t>
            </w:r>
            <w:r>
              <w:rPr>
                <w:rFonts w:ascii="宋体" w:hint="eastAsia"/>
                <w:sz w:val="21"/>
              </w:rPr>
              <w:t xml:space="preserve">     </w:t>
            </w:r>
            <w:r>
              <w:rPr>
                <w:rFonts w:ascii="宋体" w:hint="eastAsia"/>
                <w:sz w:val="21"/>
              </w:rPr>
              <w:t>个月内（</w:t>
            </w:r>
            <w:r>
              <w:rPr>
                <w:rFonts w:ascii="宋体" w:hint="eastAsia"/>
                <w:sz w:val="21"/>
              </w:rPr>
              <w:t>6-36</w:t>
            </w:r>
            <w:r>
              <w:rPr>
                <w:rFonts w:ascii="宋体" w:hint="eastAsia"/>
                <w:sz w:val="21"/>
              </w:rPr>
              <w:t>），投标人在经营活动中有重大违法记录的（重大违法记录是指投标人因违法经营受到刑事处罚或者责令停产停业、吊销许可证或者执照、较大数额罚款的行政处罚）。</w:t>
            </w:r>
          </w:p>
          <w:p w:rsidR="00F60434" w:rsidRDefault="00824F39">
            <w:pPr>
              <w:kinsoku w:val="0"/>
              <w:overflowPunct w:val="0"/>
              <w:spacing w:before="4" w:line="280" w:lineRule="exact"/>
              <w:ind w:firstLineChars="200" w:firstLine="420"/>
              <w:rPr>
                <w:rFonts w:ascii="宋体"/>
                <w:sz w:val="21"/>
              </w:rPr>
            </w:pPr>
            <w:r>
              <w:rPr>
                <w:rFonts w:ascii="宋体" w:hint="eastAsia"/>
                <w:sz w:val="21"/>
              </w:rPr>
              <w:t>i.</w:t>
            </w:r>
            <w:r>
              <w:rPr>
                <w:rFonts w:ascii="宋体" w:hint="eastAsia"/>
                <w:sz w:val="21"/>
              </w:rPr>
              <w:t>截止到招标公告发布之日，投标人被财政部门作出禁止</w:t>
            </w:r>
            <w:r>
              <w:rPr>
                <w:rFonts w:ascii="宋体" w:hint="eastAsia"/>
                <w:sz w:val="21"/>
              </w:rPr>
              <w:t>在一定期限内参加政府采购活动的行政处罚，期限未届满的。</w:t>
            </w:r>
          </w:p>
          <w:p w:rsidR="00F60434" w:rsidRDefault="00824F39">
            <w:pPr>
              <w:kinsoku w:val="0"/>
              <w:overflowPunct w:val="0"/>
              <w:spacing w:before="4" w:line="280" w:lineRule="exact"/>
              <w:ind w:firstLineChars="200" w:firstLine="420"/>
              <w:rPr>
                <w:rFonts w:ascii="宋体"/>
                <w:sz w:val="21"/>
              </w:rPr>
            </w:pPr>
            <w:r>
              <w:rPr>
                <w:rFonts w:ascii="宋体" w:hint="eastAsia"/>
                <w:sz w:val="21"/>
              </w:rPr>
              <w:t>j.</w:t>
            </w:r>
            <w:r>
              <w:rPr>
                <w:rFonts w:ascii="宋体" w:hint="eastAsia"/>
                <w:sz w:val="21"/>
              </w:rPr>
              <w:t>截止到招标公告发布之日的最近</w:t>
            </w:r>
            <w:r>
              <w:rPr>
                <w:rFonts w:ascii="宋体" w:hint="eastAsia"/>
                <w:sz w:val="21"/>
              </w:rPr>
              <w:t xml:space="preserve">     </w:t>
            </w:r>
            <w:r>
              <w:rPr>
                <w:rFonts w:ascii="宋体" w:hint="eastAsia"/>
                <w:sz w:val="21"/>
              </w:rPr>
              <w:t>个月内（</w:t>
            </w:r>
            <w:r>
              <w:rPr>
                <w:rFonts w:ascii="宋体" w:hint="eastAsia"/>
                <w:sz w:val="21"/>
              </w:rPr>
              <w:t>6-36</w:t>
            </w:r>
            <w:r>
              <w:rPr>
                <w:rFonts w:ascii="宋体" w:hint="eastAsia"/>
                <w:sz w:val="21"/>
              </w:rPr>
              <w:t>），投标人及其项目管理机构的主要人员被税务机关公布为重大税收违法案件信息中所列明的当事人。</w:t>
            </w:r>
          </w:p>
          <w:p w:rsidR="00F60434" w:rsidRDefault="00824F39">
            <w:pPr>
              <w:kinsoku w:val="0"/>
              <w:overflowPunct w:val="0"/>
              <w:spacing w:before="4" w:line="280" w:lineRule="exact"/>
              <w:ind w:firstLineChars="200" w:firstLine="420"/>
              <w:rPr>
                <w:rFonts w:ascii="宋体"/>
                <w:sz w:val="21"/>
              </w:rPr>
            </w:pPr>
            <w:r>
              <w:rPr>
                <w:rFonts w:ascii="宋体" w:hint="eastAsia"/>
                <w:sz w:val="21"/>
              </w:rPr>
              <w:t>k.</w:t>
            </w:r>
            <w:r>
              <w:rPr>
                <w:rFonts w:ascii="宋体" w:hint="eastAsia"/>
                <w:sz w:val="21"/>
              </w:rPr>
              <w:t>截止到招标公告发布之日的最近</w:t>
            </w:r>
            <w:r>
              <w:rPr>
                <w:rFonts w:ascii="宋体" w:hint="eastAsia"/>
                <w:sz w:val="21"/>
              </w:rPr>
              <w:t xml:space="preserve"> </w:t>
            </w:r>
            <w:r>
              <w:rPr>
                <w:rFonts w:ascii="宋体" w:hint="eastAsia"/>
                <w:sz w:val="21"/>
              </w:rPr>
              <w:t>个月内（</w:t>
            </w:r>
            <w:r>
              <w:rPr>
                <w:rFonts w:ascii="宋体" w:hint="eastAsia"/>
                <w:sz w:val="21"/>
              </w:rPr>
              <w:t>6-36</w:t>
            </w:r>
            <w:r>
              <w:rPr>
                <w:rFonts w:ascii="宋体" w:hint="eastAsia"/>
                <w:sz w:val="21"/>
              </w:rPr>
              <w:t>），投标人拖欠农民工工资，被列入拖欠工资企业“黑名单”或被行政处罚的。</w:t>
            </w:r>
          </w:p>
          <w:p w:rsidR="00F60434" w:rsidRDefault="00824F39">
            <w:pPr>
              <w:kinsoku w:val="0"/>
              <w:overflowPunct w:val="0"/>
              <w:spacing w:before="4" w:line="280" w:lineRule="exact"/>
              <w:ind w:firstLineChars="200" w:firstLine="420"/>
              <w:jc w:val="both"/>
              <w:rPr>
                <w:rFonts w:ascii="宋体"/>
                <w:sz w:val="21"/>
              </w:rPr>
            </w:pPr>
            <w:r>
              <w:rPr>
                <w:rFonts w:ascii="宋体" w:hint="eastAsia"/>
                <w:sz w:val="21"/>
              </w:rPr>
              <w:t>l.</w:t>
            </w:r>
            <w:r>
              <w:rPr>
                <w:rFonts w:ascii="宋体" w:hint="eastAsia"/>
                <w:sz w:val="21"/>
              </w:rPr>
              <w:t>在信用中国（</w:t>
            </w:r>
            <w:r>
              <w:rPr>
                <w:rFonts w:ascii="宋体" w:hint="eastAsia"/>
                <w:sz w:val="21"/>
              </w:rPr>
              <w:t>http</w:t>
            </w:r>
            <w:r>
              <w:rPr>
                <w:rFonts w:ascii="宋体" w:hint="eastAsia"/>
                <w:sz w:val="21"/>
              </w:rPr>
              <w:t>：</w:t>
            </w:r>
            <w:r>
              <w:rPr>
                <w:rFonts w:ascii="宋体" w:hint="eastAsia"/>
                <w:sz w:val="21"/>
              </w:rPr>
              <w:t>//www.creditchina.gov.cn/</w:t>
            </w:r>
            <w:r>
              <w:rPr>
                <w:rFonts w:ascii="宋体" w:hint="eastAsia"/>
                <w:sz w:val="21"/>
              </w:rPr>
              <w:t>）、信用中国（四川）（</w:t>
            </w:r>
            <w:r>
              <w:rPr>
                <w:rFonts w:ascii="宋体" w:hint="eastAsia"/>
                <w:sz w:val="21"/>
              </w:rPr>
              <w:t>http://www.creditsc.gov.cn/</w:t>
            </w:r>
            <w:r>
              <w:rPr>
                <w:rFonts w:ascii="宋体" w:hint="eastAsia"/>
                <w:sz w:val="21"/>
              </w:rPr>
              <w:t>）、信用信息系统中，投标人被列入</w:t>
            </w:r>
            <w:r>
              <w:rPr>
                <w:rFonts w:ascii="宋体" w:hint="eastAsia"/>
                <w:sz w:val="21"/>
              </w:rPr>
              <w:t>信用惩戒或黑名单的。</w:t>
            </w:r>
          </w:p>
          <w:p w:rsidR="00F60434" w:rsidRDefault="00824F39">
            <w:pPr>
              <w:kinsoku w:val="0"/>
              <w:overflowPunct w:val="0"/>
              <w:spacing w:before="4" w:line="280" w:lineRule="exact"/>
              <w:ind w:firstLineChars="200" w:firstLine="420"/>
              <w:rPr>
                <w:rFonts w:ascii="宋体"/>
                <w:sz w:val="21"/>
              </w:rPr>
            </w:pPr>
            <w:r>
              <w:rPr>
                <w:rFonts w:ascii="宋体" w:hint="eastAsia"/>
                <w:sz w:val="21"/>
              </w:rPr>
              <w:t>m.</w:t>
            </w:r>
            <w:r>
              <w:rPr>
                <w:rFonts w:ascii="宋体" w:hint="eastAsia"/>
                <w:sz w:val="21"/>
              </w:rPr>
              <w:t>投标企业或相关项目管理人员最近个月（</w:t>
            </w:r>
            <w:r>
              <w:rPr>
                <w:rFonts w:ascii="宋体" w:hint="eastAsia"/>
                <w:sz w:val="21"/>
              </w:rPr>
              <w:t>6-36</w:t>
            </w:r>
            <w:r>
              <w:rPr>
                <w:rFonts w:ascii="宋体" w:hint="eastAsia"/>
                <w:sz w:val="21"/>
              </w:rPr>
              <w:t>）在全国建筑市场监管公共服务平台（</w:t>
            </w:r>
            <w:r>
              <w:rPr>
                <w:rFonts w:ascii="宋体" w:hint="eastAsia"/>
                <w:sz w:val="21"/>
              </w:rPr>
              <w:t>http://jzsc.mohurd.gov.cn/asite/jsbpp/index</w:t>
            </w:r>
            <w:r>
              <w:rPr>
                <w:rFonts w:ascii="宋体" w:hint="eastAsia"/>
                <w:sz w:val="21"/>
              </w:rPr>
              <w:t>）、四川省住房城乡建设厅行业数据共享平台中（</w:t>
            </w:r>
            <w:r>
              <w:rPr>
                <w:rFonts w:ascii="宋体" w:hint="eastAsia"/>
                <w:sz w:val="21"/>
              </w:rPr>
              <w:t>http://xxgx.scjst.gov.cn/Enterprise/eList.aspx</w:t>
            </w:r>
            <w:r>
              <w:rPr>
                <w:rFonts w:ascii="宋体" w:hint="eastAsia"/>
                <w:sz w:val="21"/>
              </w:rPr>
              <w:t>）存在不良行为的或直接被列为黑名单记录的。</w:t>
            </w:r>
          </w:p>
          <w:p w:rsidR="00F60434" w:rsidRDefault="00824F39">
            <w:pPr>
              <w:kinsoku w:val="0"/>
              <w:overflowPunct w:val="0"/>
              <w:spacing w:before="4" w:line="280" w:lineRule="exact"/>
              <w:ind w:firstLineChars="200" w:firstLine="420"/>
              <w:rPr>
                <w:rFonts w:ascii="宋体"/>
                <w:sz w:val="21"/>
              </w:rPr>
            </w:pPr>
            <w:r>
              <w:rPr>
                <w:rFonts w:ascii="宋体" w:hint="eastAsia"/>
                <w:sz w:val="21"/>
              </w:rPr>
              <w:t>o.</w:t>
            </w:r>
            <w:r>
              <w:rPr>
                <w:rFonts w:ascii="宋体" w:hint="eastAsia"/>
                <w:sz w:val="21"/>
              </w:rPr>
              <w:t>截止到招标公告发布之日的最近</w:t>
            </w:r>
            <w:r>
              <w:rPr>
                <w:rFonts w:ascii="宋体" w:hint="eastAsia"/>
                <w:sz w:val="21"/>
              </w:rPr>
              <w:t>___</w:t>
            </w:r>
            <w:r>
              <w:rPr>
                <w:rFonts w:ascii="宋体" w:hint="eastAsia"/>
                <w:sz w:val="21"/>
              </w:rPr>
              <w:t>个月内（</w:t>
            </w:r>
            <w:r>
              <w:rPr>
                <w:rFonts w:ascii="宋体" w:hint="eastAsia"/>
                <w:sz w:val="21"/>
              </w:rPr>
              <w:t>6-36</w:t>
            </w:r>
            <w:r>
              <w:rPr>
                <w:rFonts w:ascii="宋体" w:hint="eastAsia"/>
                <w:sz w:val="21"/>
              </w:rPr>
              <w:t>）投标人、法定代表人、项目负责人、技术负责人存在被行政机关认定的失信行为或存在不良记录的</w:t>
            </w:r>
            <w:r>
              <w:rPr>
                <w:rFonts w:ascii="宋体" w:hint="eastAsia"/>
                <w:sz w:val="21"/>
              </w:rPr>
              <w:t>。</w:t>
            </w:r>
          </w:p>
          <w:p w:rsidR="00F60434" w:rsidRDefault="00824F39">
            <w:pPr>
              <w:kinsoku w:val="0"/>
              <w:overflowPunct w:val="0"/>
              <w:spacing w:before="4" w:line="280" w:lineRule="exact"/>
              <w:ind w:firstLineChars="200" w:firstLine="420"/>
              <w:rPr>
                <w:rFonts w:ascii="宋体"/>
                <w:sz w:val="21"/>
              </w:rPr>
            </w:pPr>
            <w:r>
              <w:rPr>
                <w:rFonts w:ascii="宋体" w:hint="eastAsia"/>
                <w:sz w:val="21"/>
              </w:rPr>
              <w:t>2.</w:t>
            </w:r>
            <w:r>
              <w:rPr>
                <w:rFonts w:ascii="宋体" w:hint="eastAsia"/>
                <w:sz w:val="21"/>
              </w:rPr>
              <w:t>联合惩戒的具体办法为：有以上违法失信行为之一的，限制投标（不得参加本项目投标）</w:t>
            </w:r>
          </w:p>
          <w:p w:rsidR="00F60434" w:rsidRDefault="00824F39">
            <w:pPr>
              <w:kinsoku w:val="0"/>
              <w:overflowPunct w:val="0"/>
              <w:spacing w:before="4" w:line="280" w:lineRule="exact"/>
              <w:ind w:firstLineChars="200" w:firstLine="420"/>
              <w:rPr>
                <w:rFonts w:ascii="宋体"/>
                <w:sz w:val="21"/>
              </w:rPr>
            </w:pPr>
            <w:r>
              <w:rPr>
                <w:rFonts w:ascii="宋体" w:hint="eastAsia"/>
                <w:sz w:val="21"/>
              </w:rPr>
              <w:t>注：违法失信涉及到的相关规定摘录：</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1</w:t>
            </w:r>
            <w:r>
              <w:rPr>
                <w:rFonts w:ascii="宋体" w:hint="eastAsia"/>
                <w:sz w:val="21"/>
              </w:rPr>
              <w:t>）《国务院关于印发社会信用体系建设规划纲要（</w:t>
            </w:r>
            <w:r>
              <w:rPr>
                <w:rFonts w:ascii="宋体" w:hint="eastAsia"/>
                <w:sz w:val="21"/>
              </w:rPr>
              <w:t>2014</w:t>
            </w:r>
            <w:r>
              <w:rPr>
                <w:rFonts w:ascii="宋体" w:hint="eastAsia"/>
                <w:sz w:val="21"/>
              </w:rPr>
              <w:t>—</w:t>
            </w:r>
            <w:r>
              <w:rPr>
                <w:rFonts w:ascii="宋体" w:hint="eastAsia"/>
                <w:sz w:val="21"/>
              </w:rPr>
              <w:t xml:space="preserve">2020 </w:t>
            </w:r>
            <w:r>
              <w:rPr>
                <w:rFonts w:ascii="宋体" w:hint="eastAsia"/>
                <w:sz w:val="21"/>
              </w:rPr>
              <w:t>年）的通知》（国发〔</w:t>
            </w:r>
            <w:r>
              <w:rPr>
                <w:rFonts w:ascii="宋体" w:hint="eastAsia"/>
                <w:sz w:val="21"/>
              </w:rPr>
              <w:t>2014</w:t>
            </w:r>
            <w:r>
              <w:rPr>
                <w:rFonts w:ascii="宋体" w:hint="eastAsia"/>
                <w:sz w:val="21"/>
              </w:rPr>
              <w:t>〕</w:t>
            </w:r>
            <w:r>
              <w:rPr>
                <w:rFonts w:ascii="宋体" w:hint="eastAsia"/>
                <w:sz w:val="21"/>
              </w:rPr>
              <w:t xml:space="preserve">21 </w:t>
            </w:r>
            <w:r>
              <w:rPr>
                <w:rFonts w:ascii="宋体" w:hint="eastAsia"/>
                <w:sz w:val="21"/>
              </w:rPr>
              <w:t>号）规定，“建立健全社会信用奖惩联动机制，使守信者得到激励和奖励，失信者受到制约和惩戒。”</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2</w:t>
            </w:r>
            <w:r>
              <w:rPr>
                <w:rFonts w:ascii="宋体" w:hint="eastAsia"/>
                <w:sz w:val="21"/>
              </w:rPr>
              <w:t>）《国务院办公厅关于全面治理拖欠农民工工资问题的意见》（国办发〔</w:t>
            </w:r>
            <w:r>
              <w:rPr>
                <w:rFonts w:ascii="宋体" w:hint="eastAsia"/>
                <w:sz w:val="21"/>
              </w:rPr>
              <w:t>2016</w:t>
            </w:r>
            <w:r>
              <w:rPr>
                <w:rFonts w:ascii="宋体" w:hint="eastAsia"/>
                <w:sz w:val="21"/>
              </w:rPr>
              <w:t>〕</w:t>
            </w:r>
            <w:r>
              <w:rPr>
                <w:rFonts w:ascii="宋体" w:hint="eastAsia"/>
                <w:sz w:val="21"/>
              </w:rPr>
              <w:t>1</w:t>
            </w:r>
            <w:r>
              <w:rPr>
                <w:rFonts w:ascii="宋体" w:hint="eastAsia"/>
                <w:sz w:val="21"/>
              </w:rPr>
              <w:t>号）规定：将劳动用工、工资支付情况作为企业诚信评价的重要依据，实行分类分级动态监管。建立拖欠工资企业“黑名单”制</w:t>
            </w:r>
            <w:r>
              <w:rPr>
                <w:rFonts w:ascii="宋体" w:hint="eastAsia"/>
                <w:sz w:val="21"/>
              </w:rPr>
              <w:t>度，定期向社会公开有关信息。建立健全企业失信联合惩戒机制。加强对企业失信行为的部门协同监管和联合惩戒，对拖欠工资的失信企业，由有关部门在政府资金支持、政府采购、招投标、生产许可、履约担保、资质审核、融资贷款、市场准入、评优评先等方面依法依规予以限制，使失信企业在全国范围内“一处违法、处处受限”，提高企业失信违法成本。</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3</w:t>
            </w:r>
            <w:r>
              <w:rPr>
                <w:rFonts w:ascii="宋体" w:hint="eastAsia"/>
                <w:sz w:val="21"/>
              </w:rPr>
              <w:t>）《关于在招标投标活动中对失信被执行人实施联合惩戒的通知》（法〔</w:t>
            </w:r>
            <w:r>
              <w:rPr>
                <w:rFonts w:ascii="宋体" w:hint="eastAsia"/>
                <w:sz w:val="21"/>
              </w:rPr>
              <w:t>2016</w:t>
            </w:r>
            <w:r>
              <w:rPr>
                <w:rFonts w:ascii="宋体" w:hint="eastAsia"/>
                <w:sz w:val="21"/>
              </w:rPr>
              <w:t>〕</w:t>
            </w:r>
            <w:r>
              <w:rPr>
                <w:rFonts w:ascii="宋体" w:hint="eastAsia"/>
                <w:sz w:val="21"/>
              </w:rPr>
              <w:t>285</w:t>
            </w:r>
            <w:r>
              <w:rPr>
                <w:rFonts w:ascii="宋体" w:hint="eastAsia"/>
                <w:sz w:val="21"/>
              </w:rPr>
              <w:t>号）要求，依法必须进行招标的工程建设项目，招标人应当在资格预审公告、招标公告、投标邀请书及资格预审文件、招标</w:t>
            </w:r>
            <w:r>
              <w:rPr>
                <w:rFonts w:ascii="宋体" w:hint="eastAsia"/>
                <w:sz w:val="21"/>
              </w:rPr>
              <w:t>文件中明确规定对失信被执行人的处理方法和评标标准，在评标阶段，招标人或者招标代理机构、评标专家委员会应当查询投标人是否为失信被执行人，对属于失信被执行人的投标活动依法予以限制。两个以上的自然人、法人或者其他组织组成一个联合体，以一个投标人的身份共同参加投标活动的，应当对所有联合体成员进行失信被执行人信息查询。联合体中有一个或一个以上成员属于失信被执行人的，联合体视为失信被执行人。</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4</w:t>
            </w:r>
            <w:r>
              <w:rPr>
                <w:rFonts w:ascii="宋体" w:hint="eastAsia"/>
                <w:sz w:val="21"/>
              </w:rPr>
              <w:t>）《企业信息公示暂行条例》（国务院令</w:t>
            </w:r>
            <w:r>
              <w:rPr>
                <w:rFonts w:ascii="宋体" w:hint="eastAsia"/>
                <w:sz w:val="21"/>
              </w:rPr>
              <w:t>2014</w:t>
            </w:r>
            <w:r>
              <w:rPr>
                <w:rFonts w:ascii="宋体" w:hint="eastAsia"/>
                <w:sz w:val="21"/>
              </w:rPr>
              <w:t>年第</w:t>
            </w:r>
            <w:r>
              <w:rPr>
                <w:rFonts w:ascii="宋体" w:hint="eastAsia"/>
                <w:sz w:val="21"/>
              </w:rPr>
              <w:t>654</w:t>
            </w:r>
            <w:r>
              <w:rPr>
                <w:rFonts w:ascii="宋体" w:hint="eastAsia"/>
                <w:sz w:val="21"/>
              </w:rPr>
              <w:t>号）第十八条</w:t>
            </w:r>
            <w:r>
              <w:rPr>
                <w:rFonts w:ascii="宋体" w:hint="eastAsia"/>
                <w:sz w:val="21"/>
              </w:rPr>
              <w:t xml:space="preserve">  </w:t>
            </w:r>
            <w:r>
              <w:rPr>
                <w:rFonts w:ascii="宋体" w:hint="eastAsia"/>
                <w:sz w:val="21"/>
              </w:rPr>
              <w:t>县级以上地方人民政府及其有关部门应当建立健全信用约束机</w:t>
            </w:r>
            <w:r>
              <w:rPr>
                <w:rFonts w:ascii="宋体" w:hint="eastAsia"/>
                <w:sz w:val="21"/>
              </w:rPr>
              <w:t>制，在政府采购、工程招投标、国有土地出让、授予荣誉称号等工作中，将企业信息作为重要考量因素，对被列入经营异常名录或者严重违法企业名单的企业依法予以限制或者禁入。</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5</w:t>
            </w:r>
            <w:r>
              <w:rPr>
                <w:rFonts w:ascii="宋体" w:hint="eastAsia"/>
                <w:sz w:val="21"/>
              </w:rPr>
              <w:t>）《关于印发〈关于对重大税收违法案件当事人实施联合惩戒措施的合作备忘录〉的通知》（发改财金〔</w:t>
            </w:r>
            <w:r>
              <w:rPr>
                <w:rFonts w:ascii="宋体" w:hint="eastAsia"/>
                <w:sz w:val="21"/>
              </w:rPr>
              <w:t>2014</w:t>
            </w:r>
            <w:r>
              <w:rPr>
                <w:rFonts w:ascii="宋体" w:hint="eastAsia"/>
                <w:sz w:val="21"/>
              </w:rPr>
              <w:t>〕</w:t>
            </w:r>
            <w:r>
              <w:rPr>
                <w:rFonts w:ascii="宋体" w:hint="eastAsia"/>
                <w:sz w:val="21"/>
              </w:rPr>
              <w:t xml:space="preserve">3062 </w:t>
            </w:r>
            <w:r>
              <w:rPr>
                <w:rFonts w:ascii="宋体" w:hint="eastAsia"/>
                <w:sz w:val="21"/>
              </w:rPr>
              <w:t>号）规定，“将纳税信用评价结果通报相关部门，按照法律法规等有关规定，在经营、投融资、取得政府供应土地、进出口、出入境、注册新公司、工程招投标、政府采购、获得荣誉、安全许可、生产许可、从业任职资格、资质审核等方面予以限制或禁止”。</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6</w:t>
            </w:r>
            <w:r>
              <w:rPr>
                <w:rFonts w:ascii="宋体" w:hint="eastAsia"/>
                <w:sz w:val="21"/>
              </w:rPr>
              <w:t>）《国务院办公厅关于全面治理拖欠农民工工资问题的意见》</w:t>
            </w:r>
            <w:r>
              <w:rPr>
                <w:rFonts w:ascii="宋体" w:hint="eastAsia"/>
                <w:sz w:val="21"/>
              </w:rPr>
              <w:t xml:space="preserve"> </w:t>
            </w:r>
            <w:r>
              <w:rPr>
                <w:rFonts w:ascii="宋体" w:hint="eastAsia"/>
                <w:sz w:val="21"/>
              </w:rPr>
              <w:t>（国办发〔</w:t>
            </w:r>
            <w:r>
              <w:rPr>
                <w:rFonts w:ascii="宋体" w:hint="eastAsia"/>
                <w:sz w:val="21"/>
              </w:rPr>
              <w:t>2016</w:t>
            </w:r>
            <w:r>
              <w:rPr>
                <w:rFonts w:ascii="宋体" w:hint="eastAsia"/>
                <w:sz w:val="21"/>
              </w:rPr>
              <w:t>〕</w:t>
            </w:r>
            <w:r>
              <w:rPr>
                <w:rFonts w:ascii="宋体" w:hint="eastAsia"/>
                <w:sz w:val="21"/>
              </w:rPr>
              <w:t>1</w:t>
            </w:r>
            <w:r>
              <w:rPr>
                <w:rFonts w:ascii="宋体" w:hint="eastAsia"/>
                <w:sz w:val="21"/>
              </w:rPr>
              <w:t>号）规定：将劳动用工、工资支付情况作为企业诚信评价的重要依据，实行分类分级动态监管。建立拖欠工资企业“黑名单”制度，定期向社会公开有关信息。建立健全企业失信联合惩戒机制。加强对企业失信行为的部门协同监管和联合惩戒，对拖欠工资的失信企业，由有关部门在政府资金支持、政府采购、招投标、生产许可、履约担保、资质审核、融资贷款、市场准入、评优评先等方面依法依规予以限制，使失信企业在全国范围内“一处违法、处处受限”，提高企业失信违法成本。</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11.3</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hAnsi="宋体" w:cs="宋体"/>
                <w:color w:val="000000"/>
                <w:sz w:val="21"/>
                <w:szCs w:val="21"/>
              </w:rPr>
            </w:pPr>
            <w:r>
              <w:rPr>
                <w:rFonts w:ascii="宋体" w:hAnsi="宋体" w:cs="宋体" w:hint="eastAsia"/>
                <w:color w:val="000000"/>
                <w:sz w:val="21"/>
                <w:szCs w:val="21"/>
              </w:rPr>
              <w:t>投诉与处理</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ind w:firstLineChars="200" w:firstLine="422"/>
              <w:rPr>
                <w:rFonts w:ascii="宋体"/>
                <w:sz w:val="21"/>
              </w:rPr>
            </w:pPr>
            <w:r>
              <w:rPr>
                <w:rFonts w:ascii="宋体" w:hint="eastAsia"/>
                <w:b/>
                <w:bCs/>
                <w:sz w:val="21"/>
              </w:rPr>
              <w:t>《中华人民共和国招标投标法实施条例》：</w:t>
            </w:r>
            <w:r>
              <w:rPr>
                <w:rFonts w:ascii="宋体" w:hint="eastAsia"/>
                <w:sz w:val="21"/>
              </w:rPr>
              <w:t>第六十条　投标人或者其他利害关系人认为招标投标活动不符合法律、行政法规规定的，可以自知道或者应当知道之日起</w:t>
            </w:r>
            <w:r>
              <w:rPr>
                <w:rFonts w:ascii="宋体" w:hint="eastAsia"/>
                <w:sz w:val="21"/>
              </w:rPr>
              <w:t>10</w:t>
            </w:r>
            <w:r>
              <w:rPr>
                <w:rFonts w:ascii="宋体" w:hint="eastAsia"/>
                <w:sz w:val="21"/>
              </w:rPr>
              <w:t>日内向有关行政监督部门投诉。投诉应当有明确的请求和必要的证明材料。</w:t>
            </w:r>
          </w:p>
          <w:p w:rsidR="00F60434" w:rsidRDefault="00824F39">
            <w:pPr>
              <w:kinsoku w:val="0"/>
              <w:overflowPunct w:val="0"/>
              <w:spacing w:before="4" w:line="280" w:lineRule="exact"/>
              <w:ind w:firstLineChars="200" w:firstLine="420"/>
              <w:rPr>
                <w:rFonts w:ascii="宋体"/>
                <w:sz w:val="21"/>
              </w:rPr>
            </w:pPr>
            <w:r>
              <w:rPr>
                <w:rFonts w:ascii="宋体" w:hint="eastAsia"/>
                <w:sz w:val="21"/>
              </w:rPr>
              <w:t>就本条例第二十二条、第四十四条、第五十四条规定事项投诉的，应当先向招标人提出异议，异议答复期间不计算在前款规定的期限内。</w:t>
            </w:r>
          </w:p>
          <w:p w:rsidR="00F60434" w:rsidRDefault="00824F39">
            <w:pPr>
              <w:kinsoku w:val="0"/>
              <w:overflowPunct w:val="0"/>
              <w:spacing w:before="4" w:line="280" w:lineRule="exact"/>
              <w:ind w:firstLineChars="200" w:firstLine="422"/>
              <w:rPr>
                <w:rFonts w:ascii="宋体"/>
                <w:sz w:val="21"/>
              </w:rPr>
            </w:pPr>
            <w:r>
              <w:rPr>
                <w:rFonts w:ascii="宋体" w:hint="eastAsia"/>
                <w:b/>
                <w:bCs/>
                <w:sz w:val="21"/>
              </w:rPr>
              <w:t>《工程建设项目招标投标活动投诉处理办法》（国家七部委第</w:t>
            </w:r>
            <w:r>
              <w:rPr>
                <w:rFonts w:ascii="宋体" w:hint="eastAsia"/>
                <w:b/>
                <w:bCs/>
                <w:sz w:val="21"/>
              </w:rPr>
              <w:t>11</w:t>
            </w:r>
            <w:r>
              <w:rPr>
                <w:rFonts w:ascii="宋体" w:hint="eastAsia"/>
                <w:b/>
                <w:bCs/>
                <w:sz w:val="21"/>
              </w:rPr>
              <w:t>号令）：</w:t>
            </w:r>
            <w:r>
              <w:rPr>
                <w:rFonts w:ascii="宋体" w:hint="eastAsia"/>
                <w:sz w:val="21"/>
              </w:rPr>
              <w:t>第七条</w:t>
            </w:r>
            <w:r>
              <w:rPr>
                <w:rFonts w:ascii="宋体" w:hint="eastAsia"/>
                <w:sz w:val="21"/>
              </w:rPr>
              <w:t xml:space="preserve"> </w:t>
            </w:r>
            <w:r>
              <w:rPr>
                <w:rFonts w:ascii="宋体" w:hint="eastAsia"/>
                <w:sz w:val="21"/>
              </w:rPr>
              <w:t>投诉人投诉时，应当提交投诉书。投诉书应当包括下列内容：</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一</w:t>
            </w:r>
            <w:r>
              <w:rPr>
                <w:rFonts w:ascii="宋体" w:hint="eastAsia"/>
                <w:sz w:val="21"/>
              </w:rPr>
              <w:t>)</w:t>
            </w:r>
            <w:r>
              <w:rPr>
                <w:rFonts w:ascii="宋体" w:hint="eastAsia"/>
                <w:sz w:val="21"/>
              </w:rPr>
              <w:t>投诉人的名称、地</w:t>
            </w:r>
            <w:r>
              <w:rPr>
                <w:rFonts w:ascii="宋体" w:hint="eastAsia"/>
                <w:sz w:val="21"/>
              </w:rPr>
              <w:t>址及有效联系方式；</w:t>
            </w:r>
            <w:r>
              <w:rPr>
                <w:rFonts w:ascii="宋体" w:hint="eastAsia"/>
                <w:sz w:val="21"/>
              </w:rPr>
              <w:t>(</w:t>
            </w:r>
            <w:r>
              <w:rPr>
                <w:rFonts w:ascii="宋体" w:hint="eastAsia"/>
                <w:sz w:val="21"/>
              </w:rPr>
              <w:t>二</w:t>
            </w:r>
            <w:r>
              <w:rPr>
                <w:rFonts w:ascii="宋体" w:hint="eastAsia"/>
                <w:sz w:val="21"/>
              </w:rPr>
              <w:t>)</w:t>
            </w:r>
            <w:r>
              <w:rPr>
                <w:rFonts w:ascii="宋体" w:hint="eastAsia"/>
                <w:sz w:val="21"/>
              </w:rPr>
              <w:t>被投诉人的名称、地址及有效联系方式；</w:t>
            </w:r>
            <w:r>
              <w:rPr>
                <w:rFonts w:ascii="宋体" w:hint="eastAsia"/>
                <w:sz w:val="21"/>
              </w:rPr>
              <w:t>(</w:t>
            </w:r>
            <w:r>
              <w:rPr>
                <w:rFonts w:ascii="宋体" w:hint="eastAsia"/>
                <w:sz w:val="21"/>
              </w:rPr>
              <w:t>三</w:t>
            </w:r>
            <w:r>
              <w:rPr>
                <w:rFonts w:ascii="宋体" w:hint="eastAsia"/>
                <w:sz w:val="21"/>
              </w:rPr>
              <w:t>)</w:t>
            </w:r>
            <w:r>
              <w:rPr>
                <w:rFonts w:ascii="宋体" w:hint="eastAsia"/>
                <w:sz w:val="21"/>
              </w:rPr>
              <w:t>投诉事项的基本事实；</w:t>
            </w:r>
            <w:r>
              <w:rPr>
                <w:rFonts w:ascii="宋体" w:hint="eastAsia"/>
                <w:sz w:val="21"/>
              </w:rPr>
              <w:t>(</w:t>
            </w:r>
            <w:r>
              <w:rPr>
                <w:rFonts w:ascii="宋体" w:hint="eastAsia"/>
                <w:sz w:val="21"/>
              </w:rPr>
              <w:t>四</w:t>
            </w:r>
            <w:r>
              <w:rPr>
                <w:rFonts w:ascii="宋体" w:hint="eastAsia"/>
                <w:sz w:val="21"/>
              </w:rPr>
              <w:t>)</w:t>
            </w:r>
            <w:r>
              <w:rPr>
                <w:rFonts w:ascii="宋体" w:hint="eastAsia"/>
                <w:sz w:val="21"/>
              </w:rPr>
              <w:t>相关请求及主张；</w:t>
            </w:r>
            <w:r>
              <w:rPr>
                <w:rFonts w:ascii="宋体" w:hint="eastAsia"/>
                <w:sz w:val="21"/>
              </w:rPr>
              <w:t>(</w:t>
            </w:r>
            <w:r>
              <w:rPr>
                <w:rFonts w:ascii="宋体" w:hint="eastAsia"/>
                <w:sz w:val="21"/>
              </w:rPr>
              <w:t>五</w:t>
            </w:r>
            <w:r>
              <w:rPr>
                <w:rFonts w:ascii="宋体" w:hint="eastAsia"/>
                <w:sz w:val="21"/>
              </w:rPr>
              <w:t>)</w:t>
            </w:r>
            <w:r>
              <w:rPr>
                <w:rFonts w:ascii="宋体" w:hint="eastAsia"/>
                <w:sz w:val="21"/>
              </w:rPr>
              <w:t>有效线索和相关证明材料。</w:t>
            </w:r>
          </w:p>
          <w:p w:rsidR="00F60434" w:rsidRDefault="00824F39">
            <w:pPr>
              <w:kinsoku w:val="0"/>
              <w:overflowPunct w:val="0"/>
              <w:spacing w:before="4" w:line="280" w:lineRule="exact"/>
              <w:ind w:firstLineChars="200" w:firstLine="420"/>
              <w:rPr>
                <w:rFonts w:ascii="宋体"/>
                <w:sz w:val="21"/>
              </w:rPr>
            </w:pPr>
            <w:r>
              <w:rPr>
                <w:rFonts w:ascii="宋体" w:hint="eastAsia"/>
                <w:sz w:val="21"/>
              </w:rPr>
              <w:t>对招标投标法实施条例规定应先提出异议的事项进行投诉的，应当附提出异议的证明文件。已向有关行政监督部门投诉的，应当一并说明。</w:t>
            </w:r>
          </w:p>
          <w:p w:rsidR="00F60434" w:rsidRDefault="00824F39">
            <w:pPr>
              <w:kinsoku w:val="0"/>
              <w:overflowPunct w:val="0"/>
              <w:spacing w:before="4" w:line="280" w:lineRule="exact"/>
              <w:ind w:firstLineChars="200" w:firstLine="420"/>
              <w:rPr>
                <w:rFonts w:ascii="宋体"/>
                <w:sz w:val="21"/>
              </w:rPr>
            </w:pPr>
            <w:r>
              <w:rPr>
                <w:rFonts w:ascii="宋体" w:hint="eastAsia"/>
                <w:sz w:val="21"/>
              </w:rPr>
              <w:t>投诉人是法人的，投诉书必须由其法定代表人或者授权代表签字并盖章；其他组织或者自然人投诉的，投诉书必须由其主要负责人或者投诉人本人签字，并附有效身份证明复印件。</w:t>
            </w:r>
          </w:p>
          <w:p w:rsidR="00F60434" w:rsidRDefault="00824F39">
            <w:pPr>
              <w:kinsoku w:val="0"/>
              <w:overflowPunct w:val="0"/>
              <w:spacing w:before="4" w:line="280" w:lineRule="exact"/>
              <w:ind w:firstLineChars="200" w:firstLine="420"/>
              <w:rPr>
                <w:rFonts w:ascii="宋体"/>
                <w:sz w:val="21"/>
              </w:rPr>
            </w:pPr>
            <w:r>
              <w:rPr>
                <w:rFonts w:ascii="宋体" w:hint="eastAsia"/>
                <w:sz w:val="21"/>
              </w:rPr>
              <w:t>投诉书有关材料是外文的，投诉人应当同时提供其中文译本。</w:t>
            </w:r>
          </w:p>
          <w:p w:rsidR="00F60434" w:rsidRDefault="00824F39">
            <w:pPr>
              <w:kinsoku w:val="0"/>
              <w:overflowPunct w:val="0"/>
              <w:spacing w:before="4" w:line="280" w:lineRule="exact"/>
              <w:ind w:firstLineChars="200" w:firstLine="420"/>
              <w:rPr>
                <w:rFonts w:ascii="宋体"/>
                <w:sz w:val="21"/>
              </w:rPr>
            </w:pPr>
            <w:r>
              <w:rPr>
                <w:rFonts w:ascii="宋体" w:hint="eastAsia"/>
                <w:sz w:val="21"/>
              </w:rPr>
              <w:t>第十二条</w:t>
            </w:r>
            <w:r>
              <w:rPr>
                <w:rFonts w:ascii="宋体" w:hint="eastAsia"/>
                <w:sz w:val="21"/>
              </w:rPr>
              <w:t xml:space="preserve"> </w:t>
            </w:r>
            <w:r>
              <w:rPr>
                <w:rFonts w:ascii="宋体" w:hint="eastAsia"/>
                <w:sz w:val="21"/>
              </w:rPr>
              <w:t>有下列情形之一的投诉，不予受理：</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一</w:t>
            </w:r>
            <w:r>
              <w:rPr>
                <w:rFonts w:ascii="宋体" w:hint="eastAsia"/>
                <w:sz w:val="21"/>
              </w:rPr>
              <w:t>)</w:t>
            </w:r>
            <w:r>
              <w:rPr>
                <w:rFonts w:ascii="宋体" w:hint="eastAsia"/>
                <w:sz w:val="21"/>
              </w:rPr>
              <w:t>投诉人不是所投诉招标投标活动的参与者，或者与投诉项目无任何利害关系；</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二</w:t>
            </w:r>
            <w:r>
              <w:rPr>
                <w:rFonts w:ascii="宋体" w:hint="eastAsia"/>
                <w:sz w:val="21"/>
              </w:rPr>
              <w:t>)</w:t>
            </w:r>
            <w:r>
              <w:rPr>
                <w:rFonts w:ascii="宋体" w:hint="eastAsia"/>
                <w:sz w:val="21"/>
              </w:rPr>
              <w:t>投诉事项不具体，且未提供有效线索，难以查证的；</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三</w:t>
            </w:r>
            <w:r>
              <w:rPr>
                <w:rFonts w:ascii="宋体" w:hint="eastAsia"/>
                <w:sz w:val="21"/>
              </w:rPr>
              <w:t>)</w:t>
            </w:r>
            <w:r>
              <w:rPr>
                <w:rFonts w:ascii="宋体" w:hint="eastAsia"/>
                <w:sz w:val="21"/>
              </w:rPr>
              <w:t>投诉书未署具投诉人真实姓名、签字和有效联系方式的；以法人名义投诉的，投诉书未经法定代表人签字并加盖公章的；</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四</w:t>
            </w:r>
            <w:r>
              <w:rPr>
                <w:rFonts w:ascii="宋体" w:hint="eastAsia"/>
                <w:sz w:val="21"/>
              </w:rPr>
              <w:t>)</w:t>
            </w:r>
            <w:r>
              <w:rPr>
                <w:rFonts w:ascii="宋体" w:hint="eastAsia"/>
                <w:sz w:val="21"/>
              </w:rPr>
              <w:t>超过投诉时效的；</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五</w:t>
            </w:r>
            <w:r>
              <w:rPr>
                <w:rFonts w:ascii="宋体" w:hint="eastAsia"/>
                <w:sz w:val="21"/>
              </w:rPr>
              <w:t>)</w:t>
            </w:r>
            <w:r>
              <w:rPr>
                <w:rFonts w:ascii="宋体" w:hint="eastAsia"/>
                <w:sz w:val="21"/>
              </w:rPr>
              <w:t>已经作出处理决定，并且投诉人没有提出新的证据；</w:t>
            </w:r>
          </w:p>
          <w:p w:rsidR="00F60434" w:rsidRDefault="00824F39">
            <w:pPr>
              <w:kinsoku w:val="0"/>
              <w:overflowPunct w:val="0"/>
              <w:spacing w:before="4" w:line="280" w:lineRule="exact"/>
              <w:ind w:firstLineChars="200" w:firstLine="420"/>
              <w:rPr>
                <w:rFonts w:ascii="宋体"/>
                <w:sz w:val="21"/>
              </w:rPr>
            </w:pPr>
            <w:r>
              <w:rPr>
                <w:rFonts w:ascii="宋体" w:hint="eastAsia"/>
                <w:sz w:val="21"/>
              </w:rPr>
              <w:t>(</w:t>
            </w:r>
            <w:r>
              <w:rPr>
                <w:rFonts w:ascii="宋体" w:hint="eastAsia"/>
                <w:sz w:val="21"/>
              </w:rPr>
              <w:t>六</w:t>
            </w:r>
            <w:r>
              <w:rPr>
                <w:rFonts w:ascii="宋体" w:hint="eastAsia"/>
                <w:sz w:val="21"/>
              </w:rPr>
              <w:t>)</w:t>
            </w:r>
            <w:r>
              <w:rPr>
                <w:rFonts w:ascii="宋体" w:hint="eastAsia"/>
                <w:sz w:val="21"/>
              </w:rPr>
              <w:t>投诉事项应先提出异议没有提出异议、已进入行政复议或行政诉讼程序的。</w:t>
            </w:r>
          </w:p>
          <w:p w:rsidR="00F60434" w:rsidRDefault="00824F39">
            <w:pPr>
              <w:kinsoku w:val="0"/>
              <w:overflowPunct w:val="0"/>
              <w:spacing w:before="4" w:line="280" w:lineRule="exact"/>
              <w:ind w:firstLineChars="200" w:firstLine="420"/>
              <w:rPr>
                <w:rFonts w:ascii="宋体"/>
                <w:sz w:val="21"/>
              </w:rPr>
            </w:pPr>
            <w:r>
              <w:rPr>
                <w:rFonts w:ascii="宋体" w:hint="eastAsia"/>
                <w:sz w:val="21"/>
              </w:rPr>
              <w:t>《四川省人民政府关于进一步规范国家投资工程建设项目招标投标工作的意见》（川府发〔</w:t>
            </w:r>
            <w:r>
              <w:rPr>
                <w:rFonts w:ascii="宋体" w:hint="eastAsia"/>
                <w:sz w:val="21"/>
              </w:rPr>
              <w:t>2</w:t>
            </w:r>
            <w:r>
              <w:rPr>
                <w:rFonts w:ascii="宋体" w:hint="eastAsia"/>
                <w:sz w:val="21"/>
              </w:rPr>
              <w:t>014</w:t>
            </w:r>
            <w:r>
              <w:rPr>
                <w:rFonts w:ascii="宋体" w:hint="eastAsia"/>
                <w:sz w:val="21"/>
              </w:rPr>
              <w:t>〕</w:t>
            </w:r>
            <w:r>
              <w:rPr>
                <w:rFonts w:ascii="宋体" w:hint="eastAsia"/>
                <w:sz w:val="21"/>
              </w:rPr>
              <w:t xml:space="preserve">62 </w:t>
            </w:r>
            <w:r>
              <w:rPr>
                <w:rFonts w:ascii="宋体" w:hint="eastAsia"/>
                <w:sz w:val="21"/>
              </w:rPr>
              <w:t>号）：（十二）规范和下放行政监管权限。招标投标活动的行政监督，按照项目的隶属关系分别由省、市（州）、县（市、区）有关行政监督部门分级进行。省级投资主管部门审批、核准的项目（省本级除外），总投资在</w:t>
            </w:r>
            <w:r>
              <w:rPr>
                <w:rFonts w:ascii="宋体" w:hint="eastAsia"/>
                <w:sz w:val="21"/>
              </w:rPr>
              <w:t xml:space="preserve"> 3000</w:t>
            </w:r>
            <w:r>
              <w:rPr>
                <w:rFonts w:ascii="宋体" w:hint="eastAsia"/>
                <w:sz w:val="21"/>
              </w:rPr>
              <w:t>万元人民币以下的（不含</w:t>
            </w:r>
            <w:r>
              <w:rPr>
                <w:rFonts w:ascii="宋体" w:hint="eastAsia"/>
                <w:sz w:val="21"/>
              </w:rPr>
              <w:t xml:space="preserve">3000 </w:t>
            </w:r>
            <w:r>
              <w:rPr>
                <w:rFonts w:ascii="宋体" w:hint="eastAsia"/>
                <w:sz w:val="21"/>
              </w:rPr>
              <w:t>万元），打捆审批项目中的单个项目总投资在</w:t>
            </w:r>
            <w:r>
              <w:rPr>
                <w:rFonts w:ascii="宋体" w:hint="eastAsia"/>
                <w:sz w:val="21"/>
              </w:rPr>
              <w:t xml:space="preserve"> 1000 </w:t>
            </w:r>
            <w:r>
              <w:rPr>
                <w:rFonts w:ascii="宋体" w:hint="eastAsia"/>
                <w:sz w:val="21"/>
              </w:rPr>
              <w:t>万元人民币以下的（不含</w:t>
            </w:r>
            <w:r>
              <w:rPr>
                <w:rFonts w:ascii="宋体" w:hint="eastAsia"/>
                <w:sz w:val="21"/>
              </w:rPr>
              <w:t>1000</w:t>
            </w:r>
            <w:r>
              <w:rPr>
                <w:rFonts w:ascii="宋体" w:hint="eastAsia"/>
                <w:sz w:val="21"/>
              </w:rPr>
              <w:t>万元），其招标投标活动由项目所在市（州）负责监管。</w:t>
            </w:r>
          </w:p>
        </w:tc>
      </w:tr>
      <w:tr w:rsidR="00F60434">
        <w:trPr>
          <w:jc w:val="center"/>
        </w:trPr>
        <w:tc>
          <w:tcPr>
            <w:tcW w:w="2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eastAsiaTheme="minorEastAsia"/>
                <w:sz w:val="21"/>
                <w:szCs w:val="21"/>
              </w:rPr>
            </w:pPr>
            <w:r>
              <w:rPr>
                <w:rFonts w:eastAsiaTheme="minorEastAsia" w:hint="eastAsia"/>
                <w:sz w:val="21"/>
                <w:szCs w:val="21"/>
              </w:rPr>
              <w:t>11.4</w:t>
            </w:r>
          </w:p>
        </w:tc>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0434" w:rsidRDefault="00824F39">
            <w:pPr>
              <w:kinsoku w:val="0"/>
              <w:overflowPunct w:val="0"/>
              <w:spacing w:before="4" w:line="280" w:lineRule="exact"/>
              <w:jc w:val="center"/>
              <w:rPr>
                <w:rFonts w:ascii="宋体" w:hAnsi="宋体" w:cs="宋体"/>
                <w:color w:val="000000"/>
                <w:sz w:val="21"/>
                <w:szCs w:val="21"/>
              </w:rPr>
            </w:pPr>
            <w:r>
              <w:rPr>
                <w:rFonts w:ascii="宋体" w:hAnsi="宋体" w:cs="宋体" w:hint="eastAsia"/>
                <w:color w:val="000000"/>
                <w:sz w:val="21"/>
                <w:szCs w:val="21"/>
              </w:rPr>
              <w:t>监督部门</w:t>
            </w:r>
          </w:p>
        </w:tc>
        <w:tc>
          <w:tcPr>
            <w:tcW w:w="3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60434" w:rsidRDefault="00824F39">
            <w:pPr>
              <w:kinsoku w:val="0"/>
              <w:overflowPunct w:val="0"/>
              <w:spacing w:before="4" w:line="280" w:lineRule="exact"/>
              <w:rPr>
                <w:rFonts w:ascii="宋体"/>
                <w:sz w:val="21"/>
                <w:u w:val="single"/>
              </w:rPr>
            </w:pPr>
            <w:r>
              <w:rPr>
                <w:rFonts w:ascii="宋体" w:hint="eastAsia"/>
                <w:sz w:val="21"/>
              </w:rPr>
              <w:t>项目审批部门：联系电话：</w:t>
            </w:r>
          </w:p>
          <w:p w:rsidR="00F60434" w:rsidRDefault="00824F39">
            <w:pPr>
              <w:kinsoku w:val="0"/>
              <w:overflowPunct w:val="0"/>
              <w:spacing w:before="4" w:line="280" w:lineRule="exact"/>
              <w:rPr>
                <w:rFonts w:ascii="宋体"/>
                <w:sz w:val="21"/>
                <w:u w:val="single"/>
              </w:rPr>
            </w:pPr>
            <w:r>
              <w:rPr>
                <w:rFonts w:ascii="宋体" w:hint="eastAsia"/>
                <w:sz w:val="21"/>
              </w:rPr>
              <w:t>行业主管部门：联系电话：</w:t>
            </w:r>
          </w:p>
          <w:p w:rsidR="00F60434" w:rsidRDefault="00824F39">
            <w:pPr>
              <w:kinsoku w:val="0"/>
              <w:overflowPunct w:val="0"/>
              <w:spacing w:before="4" w:line="280" w:lineRule="exact"/>
              <w:ind w:firstLineChars="200" w:firstLine="420"/>
              <w:rPr>
                <w:rFonts w:ascii="宋体"/>
                <w:sz w:val="21"/>
              </w:rPr>
            </w:pPr>
            <w:r>
              <w:rPr>
                <w:rFonts w:ascii="宋体" w:hint="eastAsia"/>
                <w:sz w:val="21"/>
              </w:rPr>
              <w:t>注：</w:t>
            </w:r>
            <w:r>
              <w:rPr>
                <w:rFonts w:ascii="宋体" w:hint="eastAsia"/>
                <w:sz w:val="21"/>
              </w:rPr>
              <w:t>1.</w:t>
            </w:r>
            <w:r>
              <w:rPr>
                <w:rFonts w:ascii="宋体" w:hint="eastAsia"/>
                <w:sz w:val="21"/>
              </w:rPr>
              <w:t>发展改革部门指导和协调招投标工作，负责查处规避招标、虚假招标、违反招标事项核准规定、违规发布招标公告或资格预审公告、违法违规评标等问题，并受理投诉人和其他利害关系人的投诉，对招标、评标无效的认定。经信、住房城乡建设、国土资源、交通运输、水务、商务等行业行政主管部门负责监督项目业主、中标单位履约情况，查处歧视排斥投标，围标串标，骗取中标，违法确定中标人，挂靠承包，转包或违法分包，超越本企业资质等级或使用其他企业的名义承揽工程，转让、出借资质证书或以其他方式允许他人以本企业的名义承揽工程等问题，并受理投</w:t>
            </w:r>
            <w:r>
              <w:rPr>
                <w:rFonts w:ascii="宋体" w:hint="eastAsia"/>
                <w:sz w:val="21"/>
              </w:rPr>
              <w:t>诉人和其他利害关系人的投诉。</w:t>
            </w:r>
          </w:p>
          <w:p w:rsidR="00F60434" w:rsidRDefault="00824F39">
            <w:pPr>
              <w:kinsoku w:val="0"/>
              <w:overflowPunct w:val="0"/>
              <w:spacing w:before="4" w:line="280" w:lineRule="exact"/>
              <w:ind w:firstLineChars="200" w:firstLine="420"/>
              <w:rPr>
                <w:rFonts w:ascii="宋体"/>
                <w:sz w:val="21"/>
              </w:rPr>
            </w:pPr>
            <w:r>
              <w:rPr>
                <w:rFonts w:ascii="宋体" w:hint="eastAsia"/>
                <w:sz w:val="21"/>
              </w:rPr>
              <w:t>2.</w:t>
            </w:r>
            <w:r>
              <w:rPr>
                <w:rFonts w:ascii="宋体" w:hint="eastAsia"/>
                <w:sz w:val="21"/>
              </w:rPr>
              <w:t>各地对招投标监督职责划分另有规定的，从其规定。</w:t>
            </w:r>
          </w:p>
          <w:p w:rsidR="00F60434" w:rsidRDefault="00F60434">
            <w:pPr>
              <w:kinsoku w:val="0"/>
              <w:overflowPunct w:val="0"/>
              <w:spacing w:before="4" w:line="280" w:lineRule="exact"/>
              <w:ind w:firstLineChars="200" w:firstLine="420"/>
              <w:rPr>
                <w:rFonts w:ascii="宋体"/>
                <w:sz w:val="21"/>
              </w:rPr>
            </w:pPr>
          </w:p>
        </w:tc>
      </w:tr>
    </w:tbl>
    <w:p w:rsidR="00F60434" w:rsidRDefault="00F60434">
      <w:pPr>
        <w:kinsoku w:val="0"/>
        <w:overflowPunct w:val="0"/>
        <w:spacing w:before="4" w:line="280" w:lineRule="exact"/>
        <w:rPr>
          <w:sz w:val="28"/>
        </w:rPr>
        <w:sectPr w:rsidR="00F60434">
          <w:headerReference w:type="default" r:id="rId13"/>
          <w:footerReference w:type="default" r:id="rId14"/>
          <w:footnotePr>
            <w:numFmt w:val="decimalEnclosedCircleChinese"/>
            <w:numRestart w:val="eachPage"/>
          </w:footnotePr>
          <w:pgSz w:w="11907" w:h="16860"/>
          <w:pgMar w:top="1160" w:right="1320" w:bottom="1060" w:left="1380" w:header="883" w:footer="869" w:gutter="0"/>
          <w:cols w:space="720"/>
        </w:sectPr>
      </w:pPr>
    </w:p>
    <w:p w:rsidR="00F60434" w:rsidRDefault="00F60434">
      <w:pPr>
        <w:jc w:val="both"/>
        <w:rPr>
          <w:rFonts w:ascii="黑体" w:eastAsia="黑体" w:hAnsi="黑体" w:cs="黑体"/>
          <w:sz w:val="28"/>
        </w:rPr>
      </w:pPr>
      <w:bookmarkStart w:id="23" w:name="bookmark28"/>
      <w:bookmarkEnd w:id="23"/>
    </w:p>
    <w:p w:rsidR="00F60434" w:rsidRDefault="00824F39">
      <w:pPr>
        <w:jc w:val="center"/>
        <w:outlineLvl w:val="1"/>
      </w:pPr>
      <w:bookmarkStart w:id="24" w:name="_Toc19312"/>
      <w:r>
        <w:rPr>
          <w:rFonts w:ascii="黑体" w:eastAsia="黑体" w:hAnsi="黑体" w:cs="黑体" w:hint="eastAsia"/>
          <w:sz w:val="28"/>
        </w:rPr>
        <w:t>投标须知前附表说明</w:t>
      </w:r>
      <w:bookmarkEnd w:id="24"/>
    </w:p>
    <w:p w:rsidR="00F60434" w:rsidRDefault="00824F39">
      <w:pPr>
        <w:pStyle w:val="2"/>
        <w:tabs>
          <w:tab w:val="left" w:pos="649"/>
        </w:tabs>
        <w:kinsoku w:val="0"/>
        <w:overflowPunct w:val="0"/>
        <w:spacing w:line="360" w:lineRule="auto"/>
        <w:ind w:left="0"/>
        <w:rPr>
          <w:rFonts w:ascii="Times New Roman" w:eastAsia="宋体" w:hAnsi="Times New Roman" w:hint="default"/>
          <w:sz w:val="20"/>
        </w:rPr>
      </w:pPr>
      <w:bookmarkStart w:id="25" w:name="_Toc15311"/>
      <w:r>
        <w:rPr>
          <w:rFonts w:cs="黑体"/>
          <w:sz w:val="28"/>
        </w:rPr>
        <w:t>1.</w:t>
      </w:r>
      <w:r>
        <w:rPr>
          <w:rFonts w:cs="黑体"/>
          <w:sz w:val="28"/>
        </w:rPr>
        <w:t>总则</w:t>
      </w:r>
      <w:bookmarkEnd w:id="25"/>
    </w:p>
    <w:p w:rsidR="00F60434" w:rsidRDefault="00824F39">
      <w:pPr>
        <w:pStyle w:val="a4"/>
        <w:kinsoku w:val="0"/>
        <w:overflowPunct w:val="0"/>
        <w:spacing w:line="360" w:lineRule="auto"/>
        <w:ind w:left="0"/>
        <w:outlineLvl w:val="2"/>
        <w:rPr>
          <w:rFonts w:ascii="Times New Roman" w:hAnsi="Times New Roman" w:hint="default"/>
        </w:rPr>
      </w:pPr>
      <w:bookmarkStart w:id="26" w:name="bookmark29"/>
      <w:bookmarkStart w:id="27" w:name="_Toc8986"/>
      <w:bookmarkEnd w:id="26"/>
      <w:r>
        <w:rPr>
          <w:rFonts w:ascii="黑体" w:eastAsia="黑体" w:hAnsi="黑体" w:cs="黑体"/>
        </w:rPr>
        <w:t>1.1</w:t>
      </w:r>
      <w:r>
        <w:rPr>
          <w:rFonts w:ascii="黑体" w:eastAsia="黑体" w:hAnsi="黑体" w:cs="黑体"/>
        </w:rPr>
        <w:t>项目概况</w:t>
      </w:r>
      <w:bookmarkEnd w:id="27"/>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Noto Sans S Chinese Light" w:hAnsi="Times New Roman" w:hint="default"/>
        </w:rPr>
        <w:t>1.1.1</w:t>
      </w:r>
      <w:r>
        <w:rPr>
          <w:rFonts w:ascii="Times New Roman" w:hAnsi="Times New Roman" w:hint="default"/>
        </w:rPr>
        <w:t>根</w:t>
      </w:r>
      <w:r>
        <w:rPr>
          <w:rFonts w:ascii="Times New Roman" w:hAnsi="Times New Roman" w:hint="default"/>
          <w:spacing w:val="-106"/>
        </w:rPr>
        <w:t>据</w:t>
      </w:r>
      <w:r>
        <w:rPr>
          <w:rFonts w:ascii="Times New Roman" w:hAnsi="Times New Roman" w:hint="default"/>
        </w:rPr>
        <w:t>《中华人民共和国招标投标法</w:t>
      </w:r>
      <w:r>
        <w:rPr>
          <w:rFonts w:ascii="Times New Roman" w:hAnsi="Times New Roman" w:hint="default"/>
          <w:spacing w:val="-226"/>
        </w:rPr>
        <w:t>》</w:t>
      </w:r>
      <w:r>
        <w:rPr>
          <w:rFonts w:ascii="Times New Roman" w:hAnsi="Times New Roman" w:hint="default"/>
        </w:rPr>
        <w:t>《中华人民共和国招标投标法实施条例》</w:t>
      </w:r>
    </w:p>
    <w:p w:rsidR="00F60434" w:rsidRDefault="00824F39">
      <w:pPr>
        <w:pStyle w:val="a4"/>
        <w:kinsoku w:val="0"/>
        <w:overflowPunct w:val="0"/>
        <w:spacing w:before="7" w:line="400" w:lineRule="exact"/>
        <w:ind w:left="0" w:hanging="120"/>
        <w:jc w:val="both"/>
        <w:rPr>
          <w:rFonts w:ascii="Times New Roman" w:hAnsi="Times New Roman" w:hint="default"/>
        </w:rPr>
      </w:pPr>
      <w:r>
        <w:rPr>
          <w:rFonts w:ascii="Times New Roman" w:hAnsi="Times New Roman" w:hint="default"/>
        </w:rPr>
        <w:t>《公路</w:t>
      </w:r>
      <w:r>
        <w:rPr>
          <w:rFonts w:ascii="Times New Roman" w:hAnsi="Times New Roman" w:hint="default"/>
          <w:spacing w:val="2"/>
        </w:rPr>
        <w:t>工</w:t>
      </w:r>
      <w:r>
        <w:rPr>
          <w:rFonts w:ascii="Times New Roman" w:hAnsi="Times New Roman" w:hint="default"/>
        </w:rPr>
        <w:t>程建</w:t>
      </w:r>
      <w:r>
        <w:rPr>
          <w:rFonts w:ascii="Times New Roman" w:hAnsi="Times New Roman" w:hint="default"/>
          <w:spacing w:val="2"/>
        </w:rPr>
        <w:t>设</w:t>
      </w:r>
      <w:r>
        <w:rPr>
          <w:rFonts w:ascii="Times New Roman" w:hAnsi="Times New Roman" w:hint="default"/>
        </w:rPr>
        <w:t>项目</w:t>
      </w:r>
      <w:r>
        <w:rPr>
          <w:rFonts w:ascii="Times New Roman" w:hAnsi="Times New Roman" w:hint="default"/>
          <w:spacing w:val="2"/>
        </w:rPr>
        <w:t>招</w:t>
      </w:r>
      <w:r>
        <w:rPr>
          <w:rFonts w:ascii="Times New Roman" w:hAnsi="Times New Roman" w:hint="default"/>
        </w:rPr>
        <w:t>标投标</w:t>
      </w:r>
      <w:r>
        <w:rPr>
          <w:rFonts w:ascii="Times New Roman" w:hAnsi="Times New Roman" w:hint="default"/>
          <w:spacing w:val="2"/>
        </w:rPr>
        <w:t>管</w:t>
      </w:r>
      <w:r>
        <w:rPr>
          <w:rFonts w:ascii="Times New Roman" w:hAnsi="Times New Roman" w:hint="default"/>
        </w:rPr>
        <w:t>理办</w:t>
      </w:r>
      <w:r>
        <w:rPr>
          <w:rFonts w:ascii="Times New Roman" w:hAnsi="Times New Roman" w:hint="default"/>
          <w:spacing w:val="2"/>
        </w:rPr>
        <w:t>法</w:t>
      </w:r>
      <w:r>
        <w:rPr>
          <w:rFonts w:ascii="Times New Roman" w:hAnsi="Times New Roman" w:hint="default"/>
          <w:spacing w:val="1"/>
        </w:rPr>
        <w:t>》</w:t>
      </w:r>
      <w:r>
        <w:rPr>
          <w:rFonts w:ascii="Times New Roman" w:hAnsi="Times New Roman" w:hint="default"/>
        </w:rPr>
        <w:t>等</w:t>
      </w:r>
      <w:r>
        <w:rPr>
          <w:rFonts w:ascii="Times New Roman" w:hAnsi="Times New Roman" w:hint="default"/>
          <w:spacing w:val="2"/>
        </w:rPr>
        <w:t>有</w:t>
      </w:r>
      <w:r>
        <w:rPr>
          <w:rFonts w:ascii="Times New Roman" w:hAnsi="Times New Roman" w:hint="default"/>
        </w:rPr>
        <w:t>关法律</w:t>
      </w:r>
      <w:r>
        <w:rPr>
          <w:rFonts w:ascii="Times New Roman" w:hAnsi="Times New Roman" w:hint="default"/>
          <w:spacing w:val="2"/>
        </w:rPr>
        <w:t>、</w:t>
      </w:r>
      <w:r>
        <w:rPr>
          <w:rFonts w:ascii="Times New Roman" w:hAnsi="Times New Roman" w:hint="default"/>
        </w:rPr>
        <w:t>法规</w:t>
      </w:r>
      <w:r>
        <w:rPr>
          <w:rFonts w:ascii="Times New Roman" w:hAnsi="Times New Roman" w:hint="default"/>
          <w:spacing w:val="2"/>
        </w:rPr>
        <w:t>和</w:t>
      </w:r>
      <w:r>
        <w:rPr>
          <w:rFonts w:ascii="Times New Roman" w:hAnsi="Times New Roman" w:hint="default"/>
        </w:rPr>
        <w:t>规章</w:t>
      </w:r>
      <w:r>
        <w:rPr>
          <w:rFonts w:ascii="Times New Roman" w:hAnsi="Times New Roman" w:hint="default"/>
          <w:spacing w:val="2"/>
        </w:rPr>
        <w:t>的</w:t>
      </w:r>
      <w:r>
        <w:rPr>
          <w:rFonts w:ascii="Times New Roman" w:hAnsi="Times New Roman" w:hint="default"/>
        </w:rPr>
        <w:t>规定，</w:t>
      </w:r>
      <w:r>
        <w:rPr>
          <w:rFonts w:ascii="Times New Roman" w:hAnsi="Times New Roman" w:hint="default"/>
          <w:spacing w:val="2"/>
        </w:rPr>
        <w:t>本</w:t>
      </w:r>
      <w:r>
        <w:rPr>
          <w:rFonts w:ascii="Times New Roman" w:hAnsi="Times New Roman" w:hint="default"/>
        </w:rPr>
        <w:t>招标项目已具备招标条件</w:t>
      </w:r>
      <w:r>
        <w:rPr>
          <w:rFonts w:ascii="Times New Roman" w:hAnsi="Times New Roman" w:hint="default"/>
          <w:spacing w:val="-1"/>
        </w:rPr>
        <w:t>，</w:t>
      </w:r>
      <w:r>
        <w:rPr>
          <w:rFonts w:ascii="Times New Roman" w:hAnsi="Times New Roman" w:hint="default"/>
        </w:rPr>
        <w:t>现对本标段施工进行招标。</w:t>
      </w:r>
    </w:p>
    <w:p w:rsidR="00F60434" w:rsidRDefault="00824F39">
      <w:pPr>
        <w:pStyle w:val="a4"/>
        <w:kinsoku w:val="0"/>
        <w:overflowPunct w:val="0"/>
        <w:spacing w:line="400" w:lineRule="exact"/>
        <w:ind w:left="0" w:firstLineChars="200" w:firstLine="480"/>
        <w:jc w:val="both"/>
        <w:rPr>
          <w:rFonts w:ascii="Times New Roman" w:eastAsia="Noto Sans S Chinese Light" w:hAnsi="Times New Roman" w:hint="default"/>
        </w:rPr>
      </w:pPr>
      <w:r>
        <w:rPr>
          <w:rFonts w:ascii="Times New Roman" w:eastAsia="Noto Sans S Chinese Light" w:hAnsi="Times New Roman" w:hint="default"/>
        </w:rPr>
        <w:t>1.1.2</w:t>
      </w:r>
      <w:r>
        <w:rPr>
          <w:rFonts w:ascii="Times New Roman" w:hAnsi="Times New Roman" w:hint="default"/>
        </w:rPr>
        <w:t>招标人：见投标人须知前附表。</w:t>
      </w:r>
    </w:p>
    <w:p w:rsidR="00F60434" w:rsidRDefault="00824F39">
      <w:pPr>
        <w:pStyle w:val="a4"/>
        <w:kinsoku w:val="0"/>
        <w:overflowPunct w:val="0"/>
        <w:spacing w:line="400" w:lineRule="exact"/>
        <w:ind w:left="0" w:firstLineChars="200" w:firstLine="480"/>
        <w:jc w:val="both"/>
        <w:rPr>
          <w:rFonts w:ascii="Times New Roman" w:eastAsia="Noto Sans S Chinese Light" w:hAnsi="Times New Roman" w:hint="default"/>
        </w:rPr>
      </w:pPr>
      <w:r>
        <w:rPr>
          <w:rFonts w:ascii="Times New Roman" w:eastAsia="Noto Sans S Chinese Light" w:hAnsi="Times New Roman" w:hint="default"/>
        </w:rPr>
        <w:t>1.1.3</w:t>
      </w:r>
      <w:r>
        <w:rPr>
          <w:rFonts w:ascii="Times New Roman" w:hAnsi="Times New Roman" w:hint="default"/>
        </w:rPr>
        <w:t>招标代理机构：见投标人须知前附表。</w:t>
      </w:r>
    </w:p>
    <w:p w:rsidR="00F60434" w:rsidRDefault="00824F39">
      <w:pPr>
        <w:pStyle w:val="a4"/>
        <w:kinsoku w:val="0"/>
        <w:overflowPunct w:val="0"/>
        <w:spacing w:line="400" w:lineRule="exact"/>
        <w:ind w:left="0" w:firstLineChars="200" w:firstLine="480"/>
        <w:jc w:val="both"/>
        <w:rPr>
          <w:rFonts w:ascii="Times New Roman" w:eastAsia="Noto Sans S Chinese Light" w:hAnsi="Times New Roman" w:hint="default"/>
        </w:rPr>
      </w:pPr>
      <w:r>
        <w:rPr>
          <w:rFonts w:ascii="Times New Roman" w:eastAsia="Noto Sans S Chinese Light" w:hAnsi="Times New Roman" w:hint="default"/>
        </w:rPr>
        <w:t>1.1.4</w:t>
      </w:r>
      <w:r>
        <w:rPr>
          <w:rFonts w:ascii="Times New Roman" w:hAnsi="Times New Roman" w:hint="default"/>
        </w:rPr>
        <w:t>招标项目名称：见投标人须知前附表。</w:t>
      </w:r>
    </w:p>
    <w:p w:rsidR="00F60434" w:rsidRDefault="00824F39">
      <w:pPr>
        <w:pStyle w:val="a4"/>
        <w:kinsoku w:val="0"/>
        <w:overflowPunct w:val="0"/>
        <w:spacing w:line="400" w:lineRule="exact"/>
        <w:ind w:left="0" w:firstLineChars="200" w:firstLine="480"/>
        <w:jc w:val="both"/>
        <w:rPr>
          <w:rFonts w:ascii="Times New Roman" w:eastAsia="Noto Sans S Chinese Light" w:hAnsi="Times New Roman" w:hint="default"/>
        </w:rPr>
      </w:pPr>
      <w:r>
        <w:rPr>
          <w:rFonts w:ascii="Times New Roman" w:eastAsia="Noto Sans S Chinese Light" w:hAnsi="Times New Roman" w:hint="default"/>
        </w:rPr>
        <w:t>1.1.5</w:t>
      </w:r>
      <w:r>
        <w:rPr>
          <w:rFonts w:ascii="Times New Roman" w:hAnsi="Times New Roman" w:hint="default"/>
        </w:rPr>
        <w:t>项目建设地点：见投标人须知前附表。</w:t>
      </w:r>
    </w:p>
    <w:p w:rsidR="00F60434" w:rsidRDefault="00F60434">
      <w:pPr>
        <w:kinsoku w:val="0"/>
        <w:overflowPunct w:val="0"/>
        <w:spacing w:before="6" w:line="140" w:lineRule="exact"/>
        <w:rPr>
          <w:sz w:val="14"/>
        </w:rPr>
      </w:pPr>
    </w:p>
    <w:p w:rsidR="00F60434" w:rsidRDefault="00824F39">
      <w:pPr>
        <w:pStyle w:val="a4"/>
        <w:kinsoku w:val="0"/>
        <w:overflowPunct w:val="0"/>
        <w:spacing w:line="360" w:lineRule="auto"/>
        <w:ind w:left="0"/>
        <w:outlineLvl w:val="2"/>
        <w:rPr>
          <w:rFonts w:ascii="Times New Roman" w:hAnsi="Times New Roman" w:hint="default"/>
        </w:rPr>
      </w:pPr>
      <w:bookmarkStart w:id="28" w:name="bookmark30"/>
      <w:bookmarkStart w:id="29" w:name="_Toc26287"/>
      <w:bookmarkEnd w:id="28"/>
      <w:r>
        <w:rPr>
          <w:rFonts w:ascii="黑体" w:eastAsia="黑体" w:hAnsi="黑体" w:cs="黑体" w:hint="default"/>
          <w:szCs w:val="22"/>
        </w:rPr>
        <w:t xml:space="preserve">1.2 </w:t>
      </w:r>
      <w:r>
        <w:rPr>
          <w:rFonts w:ascii="黑体" w:eastAsia="黑体" w:hAnsi="黑体" w:cs="黑体"/>
          <w:szCs w:val="22"/>
        </w:rPr>
        <w:t>招标项目的资金来源和落实情况</w:t>
      </w:r>
      <w:bookmarkEnd w:id="29"/>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1.2.1 </w:t>
      </w:r>
      <w:r>
        <w:rPr>
          <w:rFonts w:ascii="Times New Roman" w:eastAsiaTheme="minorEastAsia" w:hAnsi="Times New Roman" w:hint="default"/>
          <w:szCs w:val="22"/>
        </w:rPr>
        <w:t>资金来源及比例：见投标人须知前附表。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1.2.2 </w:t>
      </w:r>
      <w:r>
        <w:rPr>
          <w:rFonts w:ascii="Times New Roman" w:eastAsiaTheme="minorEastAsia" w:hAnsi="Times New Roman" w:hint="default"/>
          <w:szCs w:val="22"/>
        </w:rPr>
        <w:t>资金落实情况：见投标人须知前附表。</w:t>
      </w:r>
    </w:p>
    <w:p w:rsidR="00F60434" w:rsidRDefault="00F60434">
      <w:pPr>
        <w:kinsoku w:val="0"/>
        <w:overflowPunct w:val="0"/>
        <w:spacing w:before="9" w:line="150" w:lineRule="exact"/>
        <w:rPr>
          <w:sz w:val="15"/>
        </w:rPr>
      </w:pPr>
    </w:p>
    <w:p w:rsidR="00F60434" w:rsidRDefault="00824F39">
      <w:pPr>
        <w:pStyle w:val="a4"/>
        <w:kinsoku w:val="0"/>
        <w:overflowPunct w:val="0"/>
        <w:spacing w:line="360" w:lineRule="auto"/>
        <w:ind w:left="0"/>
        <w:outlineLvl w:val="2"/>
        <w:rPr>
          <w:rFonts w:ascii="Times New Roman" w:hAnsi="Times New Roman" w:hint="default"/>
        </w:rPr>
      </w:pPr>
      <w:bookmarkStart w:id="30" w:name="bookmark31"/>
      <w:bookmarkStart w:id="31" w:name="_Toc1922"/>
      <w:bookmarkEnd w:id="30"/>
      <w:r>
        <w:rPr>
          <w:rFonts w:ascii="黑体" w:eastAsia="黑体" w:hAnsi="黑体" w:cs="黑体" w:hint="default"/>
          <w:szCs w:val="22"/>
        </w:rPr>
        <w:t xml:space="preserve">1.3 </w:t>
      </w:r>
      <w:r>
        <w:rPr>
          <w:rFonts w:ascii="黑体" w:eastAsia="黑体" w:hAnsi="黑体" w:cs="黑体"/>
          <w:szCs w:val="22"/>
        </w:rPr>
        <w:t>招标范围、计划工期、质量要求和安全目标</w:t>
      </w:r>
      <w:bookmarkEnd w:id="31"/>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1.3.1</w:t>
      </w:r>
      <w:r>
        <w:rPr>
          <w:rFonts w:ascii="Times New Roman" w:eastAsiaTheme="minorEastAsia" w:hAnsi="Times New Roman" w:hint="default"/>
          <w:szCs w:val="22"/>
        </w:rPr>
        <w:t>招标范围：见投标人须知前附表。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1.3.2</w:t>
      </w:r>
      <w:r>
        <w:rPr>
          <w:rFonts w:ascii="Times New Roman" w:eastAsiaTheme="minorEastAsia" w:hAnsi="Times New Roman" w:hint="default"/>
          <w:szCs w:val="22"/>
        </w:rPr>
        <w:t>计划工期：</w:t>
      </w:r>
      <w:r>
        <w:rPr>
          <w:rFonts w:ascii="Times New Roman" w:eastAsiaTheme="minorEastAsia" w:hAnsi="Times New Roman" w:hint="default"/>
          <w:szCs w:val="22"/>
        </w:rPr>
        <w:t>见投标人须知前附表。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1.3.3</w:t>
      </w:r>
      <w:r>
        <w:rPr>
          <w:rFonts w:ascii="Times New Roman" w:eastAsiaTheme="minorEastAsia" w:hAnsi="Times New Roman" w:hint="default"/>
          <w:szCs w:val="22"/>
        </w:rPr>
        <w:t>质量要求：</w:t>
      </w:r>
      <w:r>
        <w:rPr>
          <w:rFonts w:ascii="Times New Roman" w:eastAsiaTheme="minorEastAsia" w:hAnsi="Times New Roman" w:hint="default"/>
          <w:szCs w:val="22"/>
        </w:rPr>
        <w:t>见投标人须知前附表。</w:t>
      </w:r>
    </w:p>
    <w:p w:rsidR="00F60434" w:rsidRDefault="00824F39">
      <w:pPr>
        <w:pStyle w:val="a4"/>
        <w:kinsoku w:val="0"/>
        <w:overflowPunct w:val="0"/>
        <w:spacing w:line="400" w:lineRule="exact"/>
        <w:ind w:left="0" w:firstLineChars="200" w:firstLine="480"/>
        <w:jc w:val="both"/>
        <w:rPr>
          <w:rFonts w:ascii="Times New Roman" w:hAnsi="Times New Roman" w:hint="default"/>
          <w:sz w:val="16"/>
        </w:rPr>
      </w:pPr>
      <w:r>
        <w:rPr>
          <w:rFonts w:ascii="Times New Roman" w:eastAsiaTheme="minorEastAsia" w:hAnsi="Times New Roman" w:hint="default"/>
          <w:szCs w:val="22"/>
        </w:rPr>
        <w:t xml:space="preserve">1.3.4 </w:t>
      </w:r>
      <w:r>
        <w:rPr>
          <w:rFonts w:ascii="Times New Roman" w:eastAsiaTheme="minorEastAsia" w:hAnsi="Times New Roman" w:hint="default"/>
          <w:szCs w:val="22"/>
        </w:rPr>
        <w:t>本标段的安全目标：见投标人须知前附表。</w:t>
      </w:r>
    </w:p>
    <w:p w:rsidR="00F60434" w:rsidRDefault="00824F39">
      <w:pPr>
        <w:pStyle w:val="a4"/>
        <w:kinsoku w:val="0"/>
        <w:overflowPunct w:val="0"/>
        <w:spacing w:line="360" w:lineRule="auto"/>
        <w:ind w:left="0"/>
        <w:outlineLvl w:val="2"/>
        <w:rPr>
          <w:rFonts w:ascii="Times New Roman" w:hAnsi="Times New Roman" w:hint="default"/>
          <w:sz w:val="19"/>
        </w:rPr>
      </w:pPr>
      <w:bookmarkStart w:id="32" w:name="bookmark32"/>
      <w:bookmarkStart w:id="33" w:name="_Toc6790"/>
      <w:bookmarkEnd w:id="32"/>
      <w:r>
        <w:rPr>
          <w:rFonts w:ascii="黑体" w:eastAsia="黑体" w:hAnsi="黑体" w:cs="黑体" w:hint="default"/>
          <w:szCs w:val="22"/>
        </w:rPr>
        <w:t xml:space="preserve">1.4 </w:t>
      </w:r>
      <w:r>
        <w:rPr>
          <w:rFonts w:ascii="黑体" w:eastAsia="黑体" w:hAnsi="黑体" w:cs="黑体"/>
          <w:szCs w:val="22"/>
        </w:rPr>
        <w:t>投标人资格要求（适用于已进行资格预审的）</w:t>
      </w:r>
      <w:bookmarkEnd w:id="33"/>
    </w:p>
    <w:p w:rsidR="00F60434" w:rsidRDefault="00824F39">
      <w:pPr>
        <w:pStyle w:val="a4"/>
        <w:kinsoku w:val="0"/>
        <w:overflowPunct w:val="0"/>
        <w:spacing w:line="400" w:lineRule="exact"/>
        <w:ind w:left="0" w:firstLineChars="200" w:firstLine="480"/>
        <w:jc w:val="both"/>
        <w:rPr>
          <w:rFonts w:asciiTheme="minorEastAsia" w:eastAsiaTheme="minorEastAsia" w:hAnsiTheme="minorEastAsia" w:cstheme="minorEastAsia" w:hint="default"/>
          <w:szCs w:val="22"/>
        </w:rPr>
      </w:pPr>
      <w:bookmarkStart w:id="34" w:name="bookmark33"/>
      <w:bookmarkEnd w:id="34"/>
      <w:r>
        <w:rPr>
          <w:rFonts w:asciiTheme="minorEastAsia" w:eastAsiaTheme="minorEastAsia" w:hAnsiTheme="minorEastAsia" w:cstheme="minorEastAsia"/>
          <w:szCs w:val="22"/>
        </w:rPr>
        <w:t>投标人应是收到招标人发出投标邀请书的单位。</w:t>
      </w:r>
    </w:p>
    <w:p w:rsidR="00F60434" w:rsidRDefault="00824F39">
      <w:pPr>
        <w:pStyle w:val="a4"/>
        <w:kinsoku w:val="0"/>
        <w:overflowPunct w:val="0"/>
        <w:spacing w:line="360" w:lineRule="auto"/>
        <w:ind w:left="0"/>
        <w:outlineLvl w:val="2"/>
        <w:rPr>
          <w:rFonts w:ascii="Times New Roman" w:hAnsi="Times New Roman" w:hint="default"/>
        </w:rPr>
      </w:pPr>
      <w:bookmarkStart w:id="35" w:name="_Toc6253"/>
      <w:r>
        <w:rPr>
          <w:rFonts w:ascii="黑体" w:eastAsia="黑体" w:hAnsi="黑体" w:cs="黑体" w:hint="default"/>
          <w:szCs w:val="22"/>
        </w:rPr>
        <w:t xml:space="preserve">1.4 </w:t>
      </w:r>
      <w:r>
        <w:rPr>
          <w:rFonts w:ascii="黑体" w:eastAsia="黑体" w:hAnsi="黑体" w:cs="黑体"/>
          <w:szCs w:val="22"/>
        </w:rPr>
        <w:t>投标人资格要求（适用于未进行资格预审的）</w:t>
      </w:r>
      <w:bookmarkEnd w:id="35"/>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1.4.1 </w:t>
      </w:r>
      <w:r>
        <w:rPr>
          <w:rFonts w:ascii="Times New Roman" w:eastAsiaTheme="minorEastAsia" w:hAnsi="Times New Roman" w:hint="default"/>
          <w:szCs w:val="22"/>
        </w:rPr>
        <w:t>投标人应具备承担本标段施工的资质条件、能力和信誉。</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1</w:t>
      </w:r>
      <w:r>
        <w:rPr>
          <w:rFonts w:ascii="Times New Roman" w:eastAsiaTheme="minorEastAsia" w:hAnsi="Times New Roman" w:hint="default"/>
          <w:szCs w:val="22"/>
        </w:rPr>
        <w:t>）资质要求：见投标人须知前附表；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2</w:t>
      </w:r>
      <w:r>
        <w:rPr>
          <w:rFonts w:ascii="Times New Roman" w:eastAsiaTheme="minorEastAsia" w:hAnsi="Times New Roman" w:hint="default"/>
          <w:szCs w:val="22"/>
        </w:rPr>
        <w:t>）财务要求：见投标人须知前附表；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3</w:t>
      </w:r>
      <w:r>
        <w:rPr>
          <w:rFonts w:ascii="Times New Roman" w:eastAsiaTheme="minorEastAsia" w:hAnsi="Times New Roman" w:hint="default"/>
          <w:szCs w:val="22"/>
        </w:rPr>
        <w:t>）业绩要求：见投标人须知前附表；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4</w:t>
      </w:r>
      <w:r>
        <w:rPr>
          <w:rFonts w:ascii="Times New Roman" w:eastAsiaTheme="minorEastAsia" w:hAnsi="Times New Roman" w:hint="default"/>
          <w:szCs w:val="22"/>
        </w:rPr>
        <w:t>）信誉要求：见投标人须知前附表；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5</w:t>
      </w:r>
      <w:r>
        <w:rPr>
          <w:rFonts w:ascii="Times New Roman" w:eastAsiaTheme="minorEastAsia" w:hAnsi="Times New Roman" w:hint="default"/>
          <w:szCs w:val="22"/>
        </w:rPr>
        <w:t>）项目经理和项目总工资格：见投标人须知前附表；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6</w:t>
      </w:r>
      <w:r>
        <w:rPr>
          <w:rFonts w:ascii="Times New Roman" w:eastAsiaTheme="minorEastAsia" w:hAnsi="Times New Roman" w:hint="default"/>
          <w:szCs w:val="22"/>
        </w:rPr>
        <w:t>）其他要求：见投标人须知前附表。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rPr>
      </w:pPr>
      <w:r>
        <w:rPr>
          <w:rFonts w:ascii="Times New Roman" w:eastAsiaTheme="minorEastAsia" w:hAnsi="Times New Roman" w:hint="default"/>
          <w:szCs w:val="22"/>
        </w:rPr>
        <w:t xml:space="preserve">1.4.2   </w:t>
      </w:r>
      <w:r>
        <w:rPr>
          <w:rFonts w:ascii="Times New Roman" w:eastAsiaTheme="minorEastAsia" w:hAnsi="Times New Roman" w:hint="default"/>
          <w:szCs w:val="22"/>
        </w:rPr>
        <w:t>投标人须知前附表规定接受联合体投标的</w:t>
      </w:r>
      <w:r>
        <w:rPr>
          <w:rFonts w:ascii="Times New Roman" w:eastAsiaTheme="minorEastAsia" w:hAnsi="Times New Roman" w:hint="default"/>
          <w:szCs w:val="22"/>
        </w:rPr>
        <w:t>，</w:t>
      </w:r>
      <w:r>
        <w:rPr>
          <w:rFonts w:ascii="Times New Roman" w:eastAsiaTheme="minorEastAsia" w:hAnsi="Times New Roman" w:hint="default"/>
          <w:szCs w:val="22"/>
        </w:rPr>
        <w:t>联合体除应符合本章第</w:t>
      </w:r>
      <w:r>
        <w:rPr>
          <w:rFonts w:ascii="Times New Roman" w:eastAsiaTheme="minorEastAsia" w:hAnsi="Times New Roman" w:hint="default"/>
          <w:szCs w:val="22"/>
        </w:rPr>
        <w:t xml:space="preserve"> 1.4.1</w:t>
      </w:r>
      <w:r>
        <w:rPr>
          <w:rFonts w:ascii="Times New Roman" w:eastAsiaTheme="minorEastAsia" w:hAnsi="Times New Roman" w:hint="default"/>
          <w:szCs w:val="22"/>
        </w:rPr>
        <w:t>项和投标人须知前附表的要求外，还应遵守以下规定</w:t>
      </w:r>
      <w:r>
        <w:rPr>
          <w:rFonts w:ascii="Times New Roman" w:eastAsiaTheme="minorEastAsia" w:hAnsi="Times New Roman" w:hint="default"/>
          <w:szCs w:val="22"/>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1</w:t>
      </w:r>
      <w:r>
        <w:rPr>
          <w:rFonts w:ascii="Times New Roman" w:eastAsiaTheme="minorEastAsia" w:hAnsi="Times New Roman" w:hint="default"/>
          <w:szCs w:val="22"/>
        </w:rPr>
        <w:t>）联合体各方应按招标文件提供的格式签订联合体协议书，明确联合体牵头人和各方权利义务；</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2</w:t>
      </w:r>
      <w:r>
        <w:rPr>
          <w:rFonts w:ascii="Times New Roman" w:eastAsiaTheme="minorEastAsia" w:hAnsi="Times New Roman" w:hint="default"/>
          <w:szCs w:val="22"/>
        </w:rPr>
        <w:t>）由同一专业的单位组成的联合体，按照资质等级较低的单位确定资质等级；</w:t>
      </w:r>
    </w:p>
    <w:p w:rsidR="00F60434" w:rsidRDefault="00824F39">
      <w:pPr>
        <w:pStyle w:val="a4"/>
        <w:kinsoku w:val="0"/>
        <w:overflowPunct w:val="0"/>
        <w:spacing w:line="400" w:lineRule="exact"/>
        <w:ind w:leftChars="200" w:left="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3</w:t>
      </w:r>
      <w:r>
        <w:rPr>
          <w:rFonts w:ascii="Times New Roman" w:eastAsiaTheme="minorEastAsia" w:hAnsi="Times New Roman" w:hint="default"/>
          <w:szCs w:val="22"/>
        </w:rPr>
        <w:t>）联合体各方不得再以自己名义单独或参加其他联合体在同一标段中投标。</w:t>
      </w:r>
      <w:r>
        <w:rPr>
          <w:rFonts w:ascii="Times New Roman" w:eastAsiaTheme="minorEastAsia" w:hAnsi="Times New Roman" w:hint="default"/>
          <w:szCs w:val="22"/>
        </w:rPr>
        <w:t xml:space="preserve">1.4.3 </w:t>
      </w:r>
      <w:r>
        <w:rPr>
          <w:rFonts w:ascii="Times New Roman" w:eastAsiaTheme="minorEastAsia" w:hAnsi="Times New Roman" w:hint="default"/>
          <w:szCs w:val="22"/>
        </w:rPr>
        <w:t>投标人</w:t>
      </w:r>
      <w:r>
        <w:rPr>
          <w:rFonts w:ascii="Times New Roman" w:eastAsiaTheme="minorEastAsia" w:hAnsi="Times New Roman" w:hint="default"/>
          <w:szCs w:val="22"/>
        </w:rPr>
        <w:t>（包括联合体各成员）</w:t>
      </w:r>
      <w:r>
        <w:rPr>
          <w:rFonts w:ascii="Times New Roman" w:eastAsiaTheme="minorEastAsia" w:hAnsi="Times New Roman" w:hint="default"/>
          <w:szCs w:val="22"/>
        </w:rPr>
        <w:t>不得</w:t>
      </w:r>
      <w:r>
        <w:rPr>
          <w:rFonts w:ascii="Times New Roman" w:eastAsiaTheme="minorEastAsia" w:hAnsi="Times New Roman" w:hint="default"/>
          <w:szCs w:val="22"/>
        </w:rPr>
        <w:t>与本标段相关单位</w:t>
      </w:r>
      <w:r>
        <w:rPr>
          <w:rFonts w:ascii="Times New Roman" w:eastAsiaTheme="minorEastAsia" w:hAnsi="Times New Roman" w:hint="default"/>
          <w:szCs w:val="22"/>
        </w:rPr>
        <w:t>存在</w:t>
      </w:r>
      <w:r>
        <w:rPr>
          <w:rFonts w:ascii="Times New Roman" w:eastAsiaTheme="minorEastAsia" w:hAnsi="Times New Roman" w:hint="default"/>
          <w:szCs w:val="22"/>
        </w:rPr>
        <w:t>下列</w:t>
      </w:r>
      <w:r>
        <w:rPr>
          <w:rFonts w:ascii="Times New Roman" w:eastAsiaTheme="minorEastAsia" w:hAnsi="Times New Roman" w:hint="default"/>
          <w:szCs w:val="22"/>
        </w:rPr>
        <w:t>关联</w:t>
      </w:r>
      <w:r>
        <w:rPr>
          <w:rFonts w:ascii="Times New Roman" w:eastAsiaTheme="minorEastAsia" w:hAnsi="Times New Roman" w:hint="default"/>
          <w:szCs w:val="22"/>
        </w:rPr>
        <w:t>关系</w:t>
      </w:r>
      <w:r>
        <w:rPr>
          <w:rFonts w:ascii="Times New Roman" w:eastAsiaTheme="minorEastAsia" w:hAnsi="Times New Roman" w:hint="default"/>
          <w:szCs w:val="22"/>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1</w:t>
      </w:r>
      <w:r>
        <w:rPr>
          <w:rFonts w:ascii="Times New Roman" w:eastAsiaTheme="minorEastAsia" w:hAnsi="Times New Roman" w:hint="default"/>
          <w:szCs w:val="22"/>
        </w:rPr>
        <w:t>）为招标人不具有独立法人资格的附属机构（单位）；</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2</w:t>
      </w:r>
      <w:r>
        <w:rPr>
          <w:rFonts w:ascii="Times New Roman" w:eastAsiaTheme="minorEastAsia" w:hAnsi="Times New Roman" w:hint="default"/>
          <w:szCs w:val="22"/>
        </w:rPr>
        <w:t>）为本标段前期准备提供设计或咨询服务的，但设计施工总承包的除外；</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3</w:t>
      </w:r>
      <w:r>
        <w:rPr>
          <w:rFonts w:ascii="Times New Roman" w:eastAsiaTheme="minorEastAsia" w:hAnsi="Times New Roman" w:hint="default"/>
          <w:szCs w:val="22"/>
        </w:rPr>
        <w:t>）为本标段的监理人；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4</w:t>
      </w:r>
      <w:r>
        <w:rPr>
          <w:rFonts w:ascii="Times New Roman" w:eastAsiaTheme="minorEastAsia" w:hAnsi="Times New Roman" w:hint="default"/>
          <w:szCs w:val="22"/>
        </w:rPr>
        <w:t>）为本标段的代建人；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5</w:t>
      </w:r>
      <w:r>
        <w:rPr>
          <w:rFonts w:ascii="Times New Roman" w:eastAsiaTheme="minorEastAsia" w:hAnsi="Times New Roman" w:hint="default"/>
          <w:szCs w:val="22"/>
        </w:rPr>
        <w:t>）为本标段提供招标代理服务的；</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6</w:t>
      </w:r>
      <w:r>
        <w:rPr>
          <w:rFonts w:ascii="Times New Roman" w:eastAsiaTheme="minorEastAsia" w:hAnsi="Times New Roman" w:hint="default"/>
          <w:szCs w:val="22"/>
        </w:rPr>
        <w:t>）与本标段的监理人或代建人或招标代理机构同为一个法定代表人的；</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7</w:t>
      </w:r>
      <w:r>
        <w:rPr>
          <w:rFonts w:ascii="Times New Roman" w:eastAsiaTheme="minorEastAsia" w:hAnsi="Times New Roman" w:hint="default"/>
          <w:szCs w:val="22"/>
        </w:rPr>
        <w:t>）与本标段的监理人或代建人或招标代理机构相互控股或参股的；</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8</w:t>
      </w:r>
      <w:r>
        <w:rPr>
          <w:rFonts w:ascii="Times New Roman" w:eastAsiaTheme="minorEastAsia" w:hAnsi="Times New Roman" w:hint="default"/>
          <w:szCs w:val="22"/>
        </w:rPr>
        <w:t>）与本标段的监理人或代建人或招标代理机构相互任职或工作的；</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9</w:t>
      </w:r>
      <w:r>
        <w:rPr>
          <w:rFonts w:ascii="Times New Roman" w:eastAsiaTheme="minorEastAsia" w:hAnsi="Times New Roman" w:hint="default"/>
          <w:szCs w:val="22"/>
        </w:rPr>
        <w:t>）被责令停业的；</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10</w:t>
      </w:r>
      <w:r>
        <w:rPr>
          <w:rFonts w:ascii="Times New Roman" w:eastAsiaTheme="minorEastAsia" w:hAnsi="Times New Roman" w:hint="default"/>
          <w:szCs w:val="22"/>
        </w:rPr>
        <w:t>）被暂停或取消投标资格的；</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11</w:t>
      </w:r>
      <w:r>
        <w:rPr>
          <w:rFonts w:ascii="Times New Roman" w:eastAsiaTheme="minorEastAsia" w:hAnsi="Times New Roman" w:hint="default"/>
          <w:szCs w:val="22"/>
        </w:rPr>
        <w:t>）财产被接管或冻结的；</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12</w:t>
      </w:r>
      <w:r>
        <w:rPr>
          <w:rFonts w:ascii="Times New Roman" w:eastAsiaTheme="minorEastAsia" w:hAnsi="Times New Roman" w:hint="default"/>
          <w:szCs w:val="22"/>
        </w:rPr>
        <w:t>）在最近三年内有骗取中标或严重违约或重大工程质量问题的。</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1.4.</w:t>
      </w:r>
      <w:r>
        <w:rPr>
          <w:rFonts w:ascii="Times New Roman" w:eastAsiaTheme="minorEastAsia" w:hAnsi="Times New Roman" w:hint="default"/>
          <w:szCs w:val="22"/>
        </w:rPr>
        <w:t xml:space="preserve">4 </w:t>
      </w:r>
      <w:r>
        <w:rPr>
          <w:rFonts w:ascii="Times New Roman" w:eastAsiaTheme="minorEastAsia" w:hAnsi="Times New Roman" w:hint="default"/>
          <w:szCs w:val="22"/>
        </w:rPr>
        <w:t>投标人（包括联合体各成员）不得存在下列不良状况或不良信用记录：</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1</w:t>
      </w:r>
      <w:r>
        <w:rPr>
          <w:rFonts w:ascii="Times New Roman" w:eastAsiaTheme="minorEastAsia" w:hAnsi="Times New Roman" w:hint="default"/>
          <w:szCs w:val="22"/>
        </w:rPr>
        <w:t>）被省级及以上交通运输主管部门取消招标项目所在地的投标资格且处于有效</w:t>
      </w:r>
      <w:r>
        <w:rPr>
          <w:rFonts w:ascii="Times New Roman" w:eastAsiaTheme="minorEastAsia" w:hAnsi="Times New Roman" w:hint="default"/>
          <w:szCs w:val="22"/>
        </w:rPr>
        <w:t xml:space="preserve"> </w:t>
      </w:r>
      <w:r>
        <w:rPr>
          <w:rFonts w:ascii="Times New Roman" w:eastAsiaTheme="minorEastAsia" w:hAnsi="Times New Roman" w:hint="default"/>
          <w:szCs w:val="22"/>
        </w:rPr>
        <w:t>期内；</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2</w:t>
      </w:r>
      <w:r>
        <w:rPr>
          <w:rFonts w:ascii="Times New Roman" w:eastAsiaTheme="minorEastAsia" w:hAnsi="Times New Roman" w:hint="default"/>
          <w:szCs w:val="22"/>
        </w:rPr>
        <w:t>）被责令停业，暂扣或吊销执照，或吊销资质证书；</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3</w:t>
      </w:r>
      <w:r>
        <w:rPr>
          <w:rFonts w:ascii="Times New Roman" w:eastAsiaTheme="minorEastAsia" w:hAnsi="Times New Roman" w:hint="default"/>
          <w:szCs w:val="22"/>
        </w:rPr>
        <w:t>）进入清算程序，或被宣告破产，或其他丧失履约能力的情形；</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4</w:t>
      </w:r>
      <w:r>
        <w:rPr>
          <w:rFonts w:ascii="Times New Roman" w:eastAsiaTheme="minorEastAsia" w:hAnsi="Times New Roman" w:hint="default"/>
          <w:szCs w:val="22"/>
        </w:rPr>
        <w:t>）在国家企业信用信息公示系统（</w:t>
      </w:r>
      <w:hyperlink r:id="rId15" w:history="1">
        <w:r>
          <w:rPr>
            <w:rFonts w:ascii="Times New Roman" w:eastAsiaTheme="minorEastAsia" w:hAnsi="Times New Roman" w:hint="default"/>
            <w:szCs w:val="22"/>
          </w:rPr>
          <w:t>http://www.gsxt.gov.cn/</w:t>
        </w:r>
      </w:hyperlink>
      <w:r>
        <w:rPr>
          <w:rFonts w:ascii="Times New Roman" w:eastAsiaTheme="minorEastAsia" w:hAnsi="Times New Roman" w:hint="default"/>
          <w:szCs w:val="22"/>
        </w:rPr>
        <w:t>）中被列入严重违法失信企业名单；</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5</w:t>
      </w:r>
      <w:r>
        <w:rPr>
          <w:rFonts w:ascii="Times New Roman" w:eastAsiaTheme="minorEastAsia" w:hAnsi="Times New Roman" w:hint="default"/>
          <w:szCs w:val="22"/>
        </w:rPr>
        <w:t>）在</w:t>
      </w:r>
      <w:r>
        <w:rPr>
          <w:rFonts w:ascii="Times New Roman" w:eastAsiaTheme="minorEastAsia" w:hAnsi="Times New Roman" w:hint="default"/>
          <w:szCs w:val="22"/>
        </w:rPr>
        <w:t>“</w:t>
      </w:r>
      <w:r>
        <w:rPr>
          <w:rFonts w:ascii="Times New Roman" w:eastAsiaTheme="minorEastAsia" w:hAnsi="Times New Roman" w:hint="default"/>
          <w:szCs w:val="22"/>
        </w:rPr>
        <w:t>信用中国</w:t>
      </w:r>
      <w:r>
        <w:rPr>
          <w:rFonts w:ascii="Times New Roman" w:eastAsiaTheme="minorEastAsia" w:hAnsi="Times New Roman" w:hint="default"/>
          <w:szCs w:val="22"/>
        </w:rPr>
        <w:t>”</w:t>
      </w:r>
      <w:r>
        <w:rPr>
          <w:rFonts w:ascii="Times New Roman" w:eastAsiaTheme="minorEastAsia" w:hAnsi="Times New Roman" w:hint="default"/>
          <w:szCs w:val="22"/>
        </w:rPr>
        <w:t>网站（</w:t>
      </w:r>
      <w:hyperlink r:id="rId16" w:history="1">
        <w:r>
          <w:rPr>
            <w:rFonts w:ascii="Times New Roman" w:eastAsiaTheme="minorEastAsia" w:hAnsi="Times New Roman" w:hint="default"/>
            <w:szCs w:val="22"/>
          </w:rPr>
          <w:t>http://www.creditchina.gov.cn/</w:t>
        </w:r>
      </w:hyperlink>
      <w:r>
        <w:rPr>
          <w:rFonts w:ascii="Times New Roman" w:eastAsiaTheme="minorEastAsia" w:hAnsi="Times New Roman" w:hint="default"/>
          <w:szCs w:val="22"/>
        </w:rPr>
        <w:t>）中被列入失信被执行人名单；</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6</w:t>
      </w:r>
      <w:r>
        <w:rPr>
          <w:rFonts w:ascii="Times New Roman" w:eastAsiaTheme="minorEastAsia" w:hAnsi="Times New Roman" w:hint="default"/>
          <w:szCs w:val="22"/>
        </w:rPr>
        <w:t>）投标人或其法定代表人、拟委任的项目经理在近三年内有行贿犯罪行为的（行贿犯罪行为的认定以检察机关职务犯罪预防部门出具的查询结果为准）；</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7</w:t>
      </w:r>
      <w:r>
        <w:rPr>
          <w:rFonts w:ascii="Times New Roman" w:eastAsiaTheme="minorEastAsia" w:hAnsi="Times New Roman" w:hint="default"/>
          <w:szCs w:val="22"/>
        </w:rPr>
        <w:t>）法律法规或投标人须知前附表规定的其他情形。</w:t>
      </w:r>
    </w:p>
    <w:p w:rsidR="00F60434" w:rsidRDefault="00F60434">
      <w:pPr>
        <w:kinsoku w:val="0"/>
        <w:overflowPunct w:val="0"/>
        <w:spacing w:before="5" w:line="160" w:lineRule="exact"/>
        <w:rPr>
          <w:sz w:val="16"/>
        </w:rPr>
      </w:pPr>
    </w:p>
    <w:p w:rsidR="00F60434" w:rsidRDefault="00824F39">
      <w:pPr>
        <w:pStyle w:val="a4"/>
        <w:kinsoku w:val="0"/>
        <w:overflowPunct w:val="0"/>
        <w:spacing w:line="360" w:lineRule="auto"/>
        <w:ind w:left="0"/>
        <w:outlineLvl w:val="2"/>
        <w:rPr>
          <w:rFonts w:ascii="黑体" w:eastAsia="黑体" w:hAnsi="黑体" w:cs="黑体" w:hint="default"/>
        </w:rPr>
      </w:pPr>
      <w:bookmarkStart w:id="36" w:name="bookmark34"/>
      <w:bookmarkStart w:id="37" w:name="_Toc29584"/>
      <w:bookmarkEnd w:id="36"/>
      <w:r>
        <w:rPr>
          <w:rFonts w:ascii="黑体" w:eastAsia="黑体" w:hAnsi="黑体" w:cs="黑体"/>
        </w:rPr>
        <w:t>1.5</w:t>
      </w:r>
      <w:r>
        <w:rPr>
          <w:rFonts w:ascii="黑体" w:eastAsia="黑体" w:hAnsi="黑体" w:cs="黑体"/>
        </w:rPr>
        <w:t>费用承担</w:t>
      </w:r>
      <w:bookmarkEnd w:id="37"/>
    </w:p>
    <w:p w:rsidR="00F60434" w:rsidRDefault="00824F39">
      <w:pPr>
        <w:kinsoku w:val="0"/>
        <w:overflowPunct w:val="0"/>
        <w:spacing w:before="6" w:line="400" w:lineRule="exact"/>
        <w:ind w:firstLineChars="200" w:firstLine="480"/>
        <w:rPr>
          <w:rFonts w:ascii="宋体"/>
        </w:rPr>
      </w:pPr>
      <w:r>
        <w:rPr>
          <w:rFonts w:ascii="宋体" w:hint="eastAsia"/>
        </w:rPr>
        <w:t>投标人准备和参加投标活动发生的费用自理。</w:t>
      </w:r>
    </w:p>
    <w:p w:rsidR="00F60434" w:rsidRDefault="00824F39">
      <w:pPr>
        <w:pStyle w:val="a4"/>
        <w:kinsoku w:val="0"/>
        <w:overflowPunct w:val="0"/>
        <w:spacing w:line="360" w:lineRule="auto"/>
        <w:ind w:left="0"/>
        <w:outlineLvl w:val="2"/>
        <w:rPr>
          <w:rFonts w:ascii="Times New Roman" w:hAnsi="Times New Roman" w:hint="default"/>
          <w:sz w:val="28"/>
        </w:rPr>
      </w:pPr>
      <w:bookmarkStart w:id="38" w:name="bookmark35"/>
      <w:bookmarkStart w:id="39" w:name="_Toc13967"/>
      <w:bookmarkEnd w:id="38"/>
      <w:r>
        <w:rPr>
          <w:rFonts w:ascii="黑体" w:eastAsia="黑体" w:hAnsi="黑体" w:cs="黑体"/>
        </w:rPr>
        <w:t>1.6</w:t>
      </w:r>
      <w:r>
        <w:rPr>
          <w:rFonts w:ascii="黑体" w:eastAsia="黑体" w:hAnsi="黑体" w:cs="黑体"/>
        </w:rPr>
        <w:t>保密</w:t>
      </w:r>
      <w:bookmarkEnd w:id="39"/>
    </w:p>
    <w:p w:rsidR="00F60434" w:rsidRDefault="00824F39">
      <w:pPr>
        <w:pStyle w:val="a4"/>
        <w:kinsoku w:val="0"/>
        <w:overflowPunct w:val="0"/>
        <w:spacing w:line="400" w:lineRule="exact"/>
        <w:ind w:left="0" w:firstLineChars="200" w:firstLine="480"/>
        <w:rPr>
          <w:rFonts w:hAnsi="Times New Roman" w:hint="default"/>
        </w:rPr>
      </w:pPr>
      <w:r>
        <w:rPr>
          <w:rFonts w:hAnsi="Times New Roman"/>
        </w:rPr>
        <w:t>参与招标投标活动的各方应对招标文件和投标文件中的商业和技术等秘密保密，否则应承担相应的法律责任。</w:t>
      </w:r>
    </w:p>
    <w:p w:rsidR="00F60434" w:rsidRDefault="00824F39">
      <w:pPr>
        <w:pStyle w:val="a4"/>
        <w:kinsoku w:val="0"/>
        <w:overflowPunct w:val="0"/>
        <w:spacing w:line="400" w:lineRule="exact"/>
        <w:ind w:left="0" w:firstLineChars="200" w:firstLine="480"/>
        <w:rPr>
          <w:rFonts w:hAnsi="Times New Roman" w:hint="default"/>
        </w:rPr>
      </w:pPr>
      <w:r>
        <w:rPr>
          <w:rFonts w:hAnsi="Times New Roman" w:hint="default"/>
        </w:rPr>
        <w:t>《达州市公共资源交易服务网》对所有下载了招标文件和缴纳了投标保证金的投标人信息进行加密，只提示参与的投标人是否达到法定的三家，保证在投标截止时间前任何人均不能获取投标人的名称、数量信息。招标人在中标人公示结束后，应持介绍信到交易中心拷取投标人投标资料存档备查。</w:t>
      </w:r>
    </w:p>
    <w:p w:rsidR="00F60434" w:rsidRDefault="00F60434">
      <w:pPr>
        <w:kinsoku w:val="0"/>
        <w:overflowPunct w:val="0"/>
        <w:spacing w:before="3" w:line="160" w:lineRule="exact"/>
        <w:rPr>
          <w:sz w:val="16"/>
        </w:rPr>
      </w:pPr>
    </w:p>
    <w:p w:rsidR="00F60434" w:rsidRDefault="00824F39">
      <w:pPr>
        <w:pStyle w:val="a4"/>
        <w:kinsoku w:val="0"/>
        <w:overflowPunct w:val="0"/>
        <w:spacing w:line="360" w:lineRule="auto"/>
        <w:ind w:left="0"/>
        <w:outlineLvl w:val="2"/>
        <w:rPr>
          <w:rFonts w:ascii="Times New Roman" w:hAnsi="Times New Roman" w:hint="default"/>
          <w:szCs w:val="24"/>
        </w:rPr>
      </w:pPr>
      <w:bookmarkStart w:id="40" w:name="bookmark36"/>
      <w:bookmarkStart w:id="41" w:name="_Toc14218"/>
      <w:bookmarkEnd w:id="40"/>
      <w:r>
        <w:rPr>
          <w:rFonts w:ascii="黑体" w:eastAsia="黑体" w:hAnsi="黑体" w:cs="黑体" w:hint="default"/>
          <w:szCs w:val="24"/>
        </w:rPr>
        <w:t xml:space="preserve">1.7 </w:t>
      </w:r>
      <w:r>
        <w:rPr>
          <w:rFonts w:ascii="黑体" w:eastAsia="黑体" w:hAnsi="黑体" w:cs="黑体"/>
          <w:szCs w:val="24"/>
        </w:rPr>
        <w:t>语言文字</w:t>
      </w:r>
      <w:bookmarkEnd w:id="41"/>
    </w:p>
    <w:p w:rsidR="00F60434" w:rsidRDefault="00824F39">
      <w:pPr>
        <w:pStyle w:val="a4"/>
        <w:kinsoku w:val="0"/>
        <w:overflowPunct w:val="0"/>
        <w:spacing w:line="400" w:lineRule="exact"/>
        <w:ind w:left="0" w:firstLineChars="200" w:firstLine="480"/>
        <w:jc w:val="both"/>
        <w:rPr>
          <w:rFonts w:ascii="Times New Roman" w:hAnsi="Times New Roman" w:hint="default"/>
          <w:sz w:val="19"/>
        </w:rPr>
      </w:pPr>
      <w:r>
        <w:rPr>
          <w:rFonts w:hAnsi="Times New Roman"/>
        </w:rPr>
        <w:t>除专用术语外，与招标投标有关的语言均使用中文。必要时专用术语应附有中文注释。</w:t>
      </w:r>
    </w:p>
    <w:p w:rsidR="00F60434" w:rsidRDefault="00824F39">
      <w:pPr>
        <w:pStyle w:val="a4"/>
        <w:kinsoku w:val="0"/>
        <w:overflowPunct w:val="0"/>
        <w:spacing w:line="360" w:lineRule="auto"/>
        <w:ind w:left="0"/>
        <w:outlineLvl w:val="2"/>
        <w:rPr>
          <w:rFonts w:ascii="Times New Roman" w:eastAsia="黑体" w:hAnsi="Times New Roman" w:hint="default"/>
        </w:rPr>
      </w:pPr>
      <w:bookmarkStart w:id="42" w:name="bookmark37"/>
      <w:bookmarkStart w:id="43" w:name="_Toc16674"/>
      <w:bookmarkEnd w:id="42"/>
      <w:r>
        <w:rPr>
          <w:rFonts w:ascii="黑体" w:eastAsia="黑体" w:hAnsi="黑体" w:cs="黑体" w:hint="default"/>
          <w:szCs w:val="22"/>
        </w:rPr>
        <w:t xml:space="preserve">1.8 </w:t>
      </w:r>
      <w:r>
        <w:rPr>
          <w:rFonts w:ascii="黑体" w:eastAsia="黑体" w:hAnsi="黑体" w:cs="黑体"/>
          <w:szCs w:val="22"/>
        </w:rPr>
        <w:t>计量单位</w:t>
      </w:r>
      <w:bookmarkEnd w:id="43"/>
    </w:p>
    <w:p w:rsidR="00F60434" w:rsidRDefault="00824F39">
      <w:pPr>
        <w:kinsoku w:val="0"/>
        <w:overflowPunct w:val="0"/>
        <w:spacing w:before="6"/>
        <w:ind w:firstLineChars="200" w:firstLine="480"/>
        <w:rPr>
          <w:sz w:val="19"/>
        </w:rPr>
      </w:pPr>
      <w:r>
        <w:rPr>
          <w:rFonts w:ascii="宋体" w:hint="eastAsia"/>
          <w:szCs w:val="22"/>
        </w:rPr>
        <w:t>所有计量均采用中华人民共和国法定计量单位。</w:t>
      </w:r>
    </w:p>
    <w:p w:rsidR="00F60434" w:rsidRDefault="00824F39">
      <w:pPr>
        <w:pStyle w:val="a4"/>
        <w:kinsoku w:val="0"/>
        <w:overflowPunct w:val="0"/>
        <w:spacing w:line="360" w:lineRule="auto"/>
        <w:ind w:left="0"/>
        <w:outlineLvl w:val="2"/>
        <w:rPr>
          <w:rFonts w:ascii="黑体" w:eastAsia="黑体" w:hAnsi="黑体" w:cs="黑体" w:hint="default"/>
          <w:szCs w:val="22"/>
        </w:rPr>
      </w:pPr>
      <w:bookmarkStart w:id="44" w:name="bookmark38"/>
      <w:bookmarkStart w:id="45" w:name="_Toc32625"/>
      <w:bookmarkEnd w:id="44"/>
      <w:r>
        <w:rPr>
          <w:rFonts w:ascii="黑体" w:eastAsia="黑体" w:hAnsi="黑体" w:cs="黑体" w:hint="default"/>
          <w:szCs w:val="22"/>
        </w:rPr>
        <w:t xml:space="preserve">1.9 </w:t>
      </w:r>
      <w:r>
        <w:rPr>
          <w:rFonts w:ascii="黑体" w:eastAsia="黑体" w:hAnsi="黑体" w:cs="黑体"/>
          <w:szCs w:val="22"/>
        </w:rPr>
        <w:t>踏勘现场</w:t>
      </w:r>
      <w:bookmarkEnd w:id="45"/>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1.9.1 </w:t>
      </w:r>
      <w:r>
        <w:rPr>
          <w:rFonts w:ascii="Times New Roman" w:hAnsi="Times New Roman" w:hint="default"/>
          <w:szCs w:val="22"/>
        </w:rPr>
        <w:t>招标人不组织踏勘现场，投标人可自行进行踏勘现场。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1.9.2</w:t>
      </w:r>
      <w:r>
        <w:rPr>
          <w:rFonts w:ascii="Times New Roman" w:hAnsi="Times New Roman" w:hint="default"/>
          <w:szCs w:val="22"/>
        </w:rPr>
        <w:t>投标人自行踏勘现场发生的费用自理。</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1.9.3</w:t>
      </w:r>
      <w:r>
        <w:rPr>
          <w:rFonts w:ascii="Times New Roman" w:hAnsi="Times New Roman" w:hint="default"/>
          <w:szCs w:val="22"/>
        </w:rPr>
        <w:t>投标人自行负责在踏勘现场中所发生的人员伤亡和财产损失。</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szCs w:val="22"/>
        </w:rPr>
        <w:t>1.9.4</w:t>
      </w:r>
      <w:r>
        <w:rPr>
          <w:rFonts w:ascii="Times New Roman" w:hAnsi="Times New Roman" w:hint="default"/>
          <w:szCs w:val="22"/>
        </w:rPr>
        <w:t>招标人在踏勘现场中介绍的工程场地和相关的周边环境情况，供投标人在编制投标文件时参考，招标人不对投标人据此作出的判断和决策负责。</w:t>
      </w:r>
    </w:p>
    <w:p w:rsidR="00F60434" w:rsidRDefault="00F60434">
      <w:pPr>
        <w:kinsoku w:val="0"/>
        <w:overflowPunct w:val="0"/>
        <w:spacing w:before="8" w:line="160" w:lineRule="exact"/>
        <w:rPr>
          <w:sz w:val="16"/>
        </w:rPr>
      </w:pPr>
    </w:p>
    <w:p w:rsidR="00F60434" w:rsidRDefault="00824F39">
      <w:pPr>
        <w:pStyle w:val="a4"/>
        <w:kinsoku w:val="0"/>
        <w:overflowPunct w:val="0"/>
        <w:spacing w:line="360" w:lineRule="auto"/>
        <w:ind w:left="0"/>
        <w:outlineLvl w:val="2"/>
        <w:rPr>
          <w:rFonts w:ascii="Times New Roman" w:hAnsi="Times New Roman" w:hint="default"/>
        </w:rPr>
      </w:pPr>
      <w:bookmarkStart w:id="46" w:name="bookmark39"/>
      <w:bookmarkStart w:id="47" w:name="_Toc28976"/>
      <w:bookmarkEnd w:id="46"/>
      <w:r>
        <w:rPr>
          <w:rFonts w:ascii="黑体" w:eastAsia="黑体" w:hAnsi="黑体" w:cs="黑体" w:hint="default"/>
          <w:szCs w:val="22"/>
        </w:rPr>
        <w:t xml:space="preserve">1.10 </w:t>
      </w:r>
      <w:r>
        <w:rPr>
          <w:rFonts w:ascii="黑体" w:eastAsia="黑体" w:hAnsi="黑体" w:cs="黑体"/>
          <w:szCs w:val="22"/>
        </w:rPr>
        <w:t>投标预备会</w:t>
      </w:r>
      <w:bookmarkEnd w:id="47"/>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hAnsi="Times New Roman" w:hint="default"/>
          <w:szCs w:val="22"/>
        </w:rPr>
        <w:t xml:space="preserve">1.10.1 </w:t>
      </w:r>
      <w:r>
        <w:rPr>
          <w:rFonts w:ascii="Times New Roman" w:hAnsi="Times New Roman" w:hint="default"/>
          <w:szCs w:val="22"/>
        </w:rPr>
        <w:t>招标人不召开投标预备会。</w:t>
      </w:r>
    </w:p>
    <w:p w:rsidR="00F60434" w:rsidRDefault="00824F39">
      <w:pPr>
        <w:pStyle w:val="a4"/>
        <w:kinsoku w:val="0"/>
        <w:overflowPunct w:val="0"/>
        <w:spacing w:line="360" w:lineRule="auto"/>
        <w:ind w:left="0"/>
        <w:outlineLvl w:val="2"/>
        <w:rPr>
          <w:rFonts w:ascii="Times New Roman" w:hAnsi="Times New Roman" w:hint="default"/>
        </w:rPr>
      </w:pPr>
      <w:bookmarkStart w:id="48" w:name="bookmark40"/>
      <w:bookmarkStart w:id="49" w:name="_Toc7198"/>
      <w:bookmarkEnd w:id="48"/>
      <w:r>
        <w:rPr>
          <w:rFonts w:ascii="黑体" w:eastAsia="黑体" w:hAnsi="黑体" w:cs="黑体" w:hint="default"/>
          <w:szCs w:val="22"/>
        </w:rPr>
        <w:t xml:space="preserve">1.11 </w:t>
      </w:r>
      <w:r>
        <w:rPr>
          <w:rFonts w:ascii="黑体" w:eastAsia="黑体" w:hAnsi="黑体" w:cs="黑体"/>
          <w:szCs w:val="22"/>
        </w:rPr>
        <w:t>分包</w:t>
      </w:r>
      <w:bookmarkEnd w:id="49"/>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Theme="minorEastAsia" w:hAnsi="Times New Roman" w:hint="default"/>
        </w:rPr>
        <w:t>1.</w:t>
      </w:r>
      <w:r>
        <w:rPr>
          <w:rFonts w:ascii="Times New Roman" w:eastAsiaTheme="minorEastAsia" w:hAnsi="Times New Roman" w:hint="default"/>
          <w:spacing w:val="-11"/>
        </w:rPr>
        <w:t>1</w:t>
      </w:r>
      <w:r>
        <w:rPr>
          <w:rFonts w:ascii="Times New Roman" w:eastAsiaTheme="minorEastAsia" w:hAnsi="Times New Roman" w:hint="default"/>
        </w:rPr>
        <w:t>1.1</w:t>
      </w:r>
      <w:r>
        <w:rPr>
          <w:rFonts w:ascii="Times New Roman" w:eastAsiaTheme="minorEastAsia" w:hAnsi="Times New Roman" w:hint="default"/>
        </w:rPr>
        <w:t>投标人拟在中标后将中标项目的部分非主体、非关键性工作进行分包的，应符合投标人须知前附表规定的分包内容、分包金额和接受分包的第三人资质要求等限制性条件。</w:t>
      </w:r>
    </w:p>
    <w:p w:rsidR="00F60434" w:rsidRDefault="00F60434">
      <w:pPr>
        <w:kinsoku w:val="0"/>
        <w:overflowPunct w:val="0"/>
        <w:spacing w:before="6" w:line="190" w:lineRule="exact"/>
        <w:rPr>
          <w:sz w:val="19"/>
        </w:rPr>
      </w:pPr>
    </w:p>
    <w:p w:rsidR="00F60434" w:rsidRDefault="00824F39">
      <w:pPr>
        <w:pStyle w:val="a4"/>
        <w:kinsoku w:val="0"/>
        <w:overflowPunct w:val="0"/>
        <w:spacing w:line="360" w:lineRule="auto"/>
        <w:ind w:left="0"/>
        <w:outlineLvl w:val="2"/>
        <w:rPr>
          <w:rFonts w:ascii="Times New Roman" w:hAnsi="Times New Roman" w:hint="default"/>
        </w:rPr>
      </w:pPr>
      <w:bookmarkStart w:id="50" w:name="bookmark41"/>
      <w:bookmarkStart w:id="51" w:name="_Toc18495"/>
      <w:bookmarkEnd w:id="50"/>
      <w:r>
        <w:rPr>
          <w:rFonts w:ascii="黑体" w:eastAsia="黑体" w:hAnsi="黑体" w:cs="黑体"/>
          <w:sz w:val="28"/>
          <w:szCs w:val="28"/>
        </w:rPr>
        <w:t>1.12</w:t>
      </w:r>
      <w:r>
        <w:rPr>
          <w:rFonts w:ascii="黑体" w:eastAsia="黑体" w:hAnsi="黑体" w:cs="黑体"/>
          <w:sz w:val="28"/>
          <w:szCs w:val="28"/>
        </w:rPr>
        <w:t>响应和偏差</w:t>
      </w:r>
      <w:bookmarkEnd w:id="51"/>
    </w:p>
    <w:p w:rsidR="00F60434" w:rsidRDefault="00824F39">
      <w:pPr>
        <w:pStyle w:val="a4"/>
        <w:kinsoku w:val="0"/>
        <w:overflowPunct w:val="0"/>
        <w:spacing w:before="10" w:line="400" w:lineRule="exact"/>
        <w:ind w:left="0" w:firstLine="479"/>
        <w:jc w:val="both"/>
        <w:rPr>
          <w:rFonts w:ascii="Times New Roman" w:hAnsi="Times New Roman" w:hint="default"/>
          <w:sz w:val="20"/>
        </w:rPr>
      </w:pPr>
      <w:r>
        <w:rPr>
          <w:rFonts w:ascii="Times New Roman" w:eastAsiaTheme="minorEastAsia" w:hAnsi="Times New Roman" w:hint="default"/>
        </w:rPr>
        <w:t>1.12.1</w:t>
      </w:r>
      <w:r>
        <w:rPr>
          <w:rFonts w:ascii="Times New Roman" w:eastAsiaTheme="minorEastAsia" w:hAnsi="Times New Roman" w:hint="default"/>
        </w:rPr>
        <w:t>投标人须知前附表允许投标文件偏离招标文件某些要求的，偏离应当符合招标文件规定的偏离范围和幅度。</w:t>
      </w:r>
    </w:p>
    <w:p w:rsidR="00F60434" w:rsidRDefault="00824F39">
      <w:pPr>
        <w:pStyle w:val="2"/>
        <w:kinsoku w:val="0"/>
        <w:overflowPunct w:val="0"/>
        <w:spacing w:line="360" w:lineRule="auto"/>
        <w:ind w:left="0"/>
        <w:rPr>
          <w:rFonts w:ascii="Times New Roman" w:eastAsia="宋体" w:hAnsi="Times New Roman" w:hint="default"/>
          <w:sz w:val="20"/>
        </w:rPr>
      </w:pPr>
      <w:bookmarkStart w:id="52" w:name="bookmark42"/>
      <w:bookmarkStart w:id="53" w:name="_Toc29903"/>
      <w:bookmarkEnd w:id="52"/>
      <w:r>
        <w:rPr>
          <w:rFonts w:cs="黑体"/>
          <w:sz w:val="28"/>
        </w:rPr>
        <w:t>2.</w:t>
      </w:r>
      <w:r>
        <w:rPr>
          <w:rFonts w:cs="黑体"/>
          <w:sz w:val="28"/>
        </w:rPr>
        <w:t>招标文件</w:t>
      </w:r>
      <w:bookmarkEnd w:id="53"/>
    </w:p>
    <w:p w:rsidR="00F60434" w:rsidRDefault="00824F39">
      <w:pPr>
        <w:pStyle w:val="a4"/>
        <w:kinsoku w:val="0"/>
        <w:overflowPunct w:val="0"/>
        <w:spacing w:line="360" w:lineRule="auto"/>
        <w:ind w:left="0"/>
        <w:outlineLvl w:val="2"/>
        <w:rPr>
          <w:rFonts w:ascii="Times New Roman" w:hAnsi="Times New Roman" w:hint="default"/>
          <w:sz w:val="28"/>
        </w:rPr>
      </w:pPr>
      <w:bookmarkStart w:id="54" w:name="bookmark43"/>
      <w:bookmarkStart w:id="55" w:name="_Toc30008"/>
      <w:bookmarkEnd w:id="54"/>
      <w:r>
        <w:rPr>
          <w:rFonts w:ascii="黑体" w:eastAsia="黑体" w:hAnsi="黑体" w:cs="黑体"/>
        </w:rPr>
        <w:t>2.1</w:t>
      </w:r>
      <w:r>
        <w:rPr>
          <w:rFonts w:ascii="黑体" w:eastAsia="黑体" w:hAnsi="黑体" w:cs="黑体"/>
        </w:rPr>
        <w:t>招标文件的组成</w:t>
      </w:r>
      <w:bookmarkEnd w:id="55"/>
    </w:p>
    <w:p w:rsidR="00F60434" w:rsidRDefault="00824F39">
      <w:pPr>
        <w:pStyle w:val="a4"/>
        <w:kinsoku w:val="0"/>
        <w:overflowPunct w:val="0"/>
        <w:spacing w:line="400" w:lineRule="exact"/>
        <w:ind w:left="0" w:firstLineChars="200" w:firstLine="480"/>
        <w:rPr>
          <w:rFonts w:ascii="Times New Roman" w:eastAsiaTheme="minorEastAsia" w:hAnsi="Times New Roman" w:hint="default"/>
        </w:rPr>
      </w:pPr>
      <w:r>
        <w:rPr>
          <w:rFonts w:ascii="Times New Roman" w:eastAsiaTheme="minorEastAsia" w:hAnsi="Times New Roman" w:hint="default"/>
        </w:rPr>
        <w:t>本招标文件包括：</w:t>
      </w:r>
    </w:p>
    <w:p w:rsidR="00F60434" w:rsidRDefault="00824F39" w:rsidP="00F21901">
      <w:pPr>
        <w:pStyle w:val="a4"/>
        <w:kinsoku w:val="0"/>
        <w:overflowPunct w:val="0"/>
        <w:spacing w:before="15" w:line="400" w:lineRule="exact"/>
        <w:ind w:left="0" w:firstLineChars="200" w:firstLine="478"/>
        <w:rPr>
          <w:rFonts w:ascii="Times New Roman" w:eastAsiaTheme="minorEastAsia" w:hAnsi="Times New Roman" w:hint="default"/>
        </w:rPr>
      </w:pPr>
      <w:r>
        <w:rPr>
          <w:rFonts w:ascii="Times New Roman" w:eastAsiaTheme="minorEastAsia" w:hAnsi="Times New Roman" w:hint="default"/>
          <w:spacing w:val="-1"/>
        </w:rPr>
        <w:t>（</w:t>
      </w:r>
      <w:r>
        <w:rPr>
          <w:rFonts w:ascii="Times New Roman" w:eastAsiaTheme="minorEastAsia" w:hAnsi="Times New Roman" w:hint="default"/>
        </w:rPr>
        <w:t>1</w:t>
      </w:r>
      <w:r>
        <w:rPr>
          <w:rFonts w:ascii="Times New Roman" w:eastAsiaTheme="minorEastAsia" w:hAnsi="Times New Roman" w:hint="default"/>
        </w:rPr>
        <w:t>）招标公告（或投标邀请书</w:t>
      </w:r>
      <w:r>
        <w:rPr>
          <w:rFonts w:ascii="Times New Roman" w:eastAsiaTheme="minorEastAsia" w:hAnsi="Times New Roman" w:hint="default"/>
          <w:spacing w:val="-120"/>
        </w:rPr>
        <w:t>）</w:t>
      </w:r>
      <w:r>
        <w:rPr>
          <w:rFonts w:ascii="Times New Roman" w:eastAsiaTheme="minorEastAsia" w:hAnsi="Times New Roman" w:hint="default"/>
        </w:rPr>
        <w:t>；</w:t>
      </w:r>
    </w:p>
    <w:p w:rsidR="00F60434" w:rsidRDefault="00824F39" w:rsidP="00F21901">
      <w:pPr>
        <w:pStyle w:val="a4"/>
        <w:kinsoku w:val="0"/>
        <w:overflowPunct w:val="0"/>
        <w:spacing w:line="400" w:lineRule="exact"/>
        <w:ind w:left="0" w:firstLineChars="200" w:firstLine="478"/>
        <w:rPr>
          <w:rFonts w:ascii="Times New Roman" w:eastAsiaTheme="minorEastAsia" w:hAnsi="Times New Roman" w:hint="default"/>
        </w:rPr>
      </w:pPr>
      <w:r>
        <w:rPr>
          <w:rFonts w:ascii="Times New Roman" w:eastAsiaTheme="minorEastAsia" w:hAnsi="Times New Roman" w:hint="default"/>
          <w:spacing w:val="-1"/>
        </w:rPr>
        <w:t>（</w:t>
      </w:r>
      <w:r>
        <w:rPr>
          <w:rFonts w:ascii="Times New Roman" w:eastAsiaTheme="minorEastAsia" w:hAnsi="Times New Roman" w:hint="default"/>
        </w:rPr>
        <w:t>2</w:t>
      </w:r>
      <w:r>
        <w:rPr>
          <w:rFonts w:ascii="Times New Roman" w:eastAsiaTheme="minorEastAsia" w:hAnsi="Times New Roman" w:hint="default"/>
        </w:rPr>
        <w:t>）投标人须知；</w:t>
      </w:r>
    </w:p>
    <w:p w:rsidR="00F60434" w:rsidRDefault="00824F39" w:rsidP="00F21901">
      <w:pPr>
        <w:pStyle w:val="a4"/>
        <w:kinsoku w:val="0"/>
        <w:overflowPunct w:val="0"/>
        <w:spacing w:line="400" w:lineRule="exact"/>
        <w:ind w:left="0" w:firstLineChars="200" w:firstLine="478"/>
        <w:rPr>
          <w:rFonts w:ascii="Times New Roman" w:eastAsiaTheme="minorEastAsia" w:hAnsi="Times New Roman" w:hint="default"/>
        </w:rPr>
      </w:pPr>
      <w:r>
        <w:rPr>
          <w:rFonts w:ascii="Times New Roman" w:eastAsiaTheme="minorEastAsia" w:hAnsi="Times New Roman" w:hint="default"/>
          <w:spacing w:val="-1"/>
        </w:rPr>
        <w:t>（</w:t>
      </w:r>
      <w:r>
        <w:rPr>
          <w:rFonts w:ascii="Times New Roman" w:eastAsiaTheme="minorEastAsia" w:hAnsi="Times New Roman" w:hint="default"/>
        </w:rPr>
        <w:t>3</w:t>
      </w:r>
      <w:r>
        <w:rPr>
          <w:rFonts w:ascii="Times New Roman" w:eastAsiaTheme="minorEastAsia" w:hAnsi="Times New Roman" w:hint="default"/>
        </w:rPr>
        <w:t>）评标办法；</w:t>
      </w:r>
    </w:p>
    <w:p w:rsidR="00F60434" w:rsidRDefault="00824F39" w:rsidP="00F21901">
      <w:pPr>
        <w:pStyle w:val="a4"/>
        <w:kinsoku w:val="0"/>
        <w:overflowPunct w:val="0"/>
        <w:spacing w:line="400" w:lineRule="exact"/>
        <w:ind w:left="0" w:firstLineChars="200" w:firstLine="478"/>
        <w:rPr>
          <w:rFonts w:ascii="Times New Roman" w:eastAsiaTheme="minorEastAsia" w:hAnsi="Times New Roman" w:hint="default"/>
        </w:rPr>
      </w:pPr>
      <w:r>
        <w:rPr>
          <w:rFonts w:ascii="Times New Roman" w:eastAsiaTheme="minorEastAsia" w:hAnsi="Times New Roman" w:hint="default"/>
          <w:spacing w:val="-1"/>
        </w:rPr>
        <w:t>（</w:t>
      </w:r>
      <w:r>
        <w:rPr>
          <w:rFonts w:ascii="Times New Roman" w:eastAsiaTheme="minorEastAsia" w:hAnsi="Times New Roman" w:hint="default"/>
        </w:rPr>
        <w:t>4</w:t>
      </w:r>
      <w:r>
        <w:rPr>
          <w:rFonts w:ascii="Times New Roman" w:eastAsiaTheme="minorEastAsia" w:hAnsi="Times New Roman" w:hint="default"/>
        </w:rPr>
        <w:t>）合同条款及格式；</w:t>
      </w:r>
    </w:p>
    <w:p w:rsidR="00F60434" w:rsidRDefault="00824F39" w:rsidP="00F21901">
      <w:pPr>
        <w:pStyle w:val="a4"/>
        <w:kinsoku w:val="0"/>
        <w:overflowPunct w:val="0"/>
        <w:spacing w:line="400" w:lineRule="exact"/>
        <w:ind w:left="0" w:firstLineChars="200" w:firstLine="478"/>
        <w:rPr>
          <w:rFonts w:ascii="Times New Roman" w:eastAsiaTheme="minorEastAsia" w:hAnsi="Times New Roman" w:hint="default"/>
        </w:rPr>
      </w:pPr>
      <w:r>
        <w:rPr>
          <w:rFonts w:ascii="Times New Roman" w:eastAsiaTheme="minorEastAsia" w:hAnsi="Times New Roman" w:hint="default"/>
          <w:spacing w:val="-1"/>
        </w:rPr>
        <w:t>（</w:t>
      </w:r>
      <w:r>
        <w:rPr>
          <w:rFonts w:ascii="Times New Roman" w:eastAsiaTheme="minorEastAsia" w:hAnsi="Times New Roman" w:hint="default"/>
        </w:rPr>
        <w:t>5</w:t>
      </w:r>
      <w:r>
        <w:rPr>
          <w:rFonts w:ascii="Times New Roman" w:eastAsiaTheme="minorEastAsia" w:hAnsi="Times New Roman" w:hint="default"/>
        </w:rPr>
        <w:t>）工程量清单；</w:t>
      </w:r>
    </w:p>
    <w:p w:rsidR="00F60434" w:rsidRDefault="00824F39" w:rsidP="00F21901">
      <w:pPr>
        <w:pStyle w:val="a4"/>
        <w:kinsoku w:val="0"/>
        <w:overflowPunct w:val="0"/>
        <w:spacing w:line="400" w:lineRule="exact"/>
        <w:ind w:left="0" w:firstLineChars="200" w:firstLine="478"/>
        <w:rPr>
          <w:rFonts w:ascii="Times New Roman" w:eastAsiaTheme="minorEastAsia" w:hAnsi="Times New Roman" w:hint="default"/>
        </w:rPr>
      </w:pPr>
      <w:r>
        <w:rPr>
          <w:rFonts w:ascii="Times New Roman" w:eastAsiaTheme="minorEastAsia" w:hAnsi="Times New Roman" w:hint="default"/>
          <w:spacing w:val="-1"/>
        </w:rPr>
        <w:t>（</w:t>
      </w:r>
      <w:r>
        <w:rPr>
          <w:rFonts w:ascii="Times New Roman" w:eastAsiaTheme="minorEastAsia" w:hAnsi="Times New Roman" w:hint="default"/>
        </w:rPr>
        <w:t>6</w:t>
      </w:r>
      <w:r>
        <w:rPr>
          <w:rFonts w:ascii="Times New Roman" w:eastAsiaTheme="minorEastAsia" w:hAnsi="Times New Roman" w:hint="default"/>
        </w:rPr>
        <w:t>）图纸；</w:t>
      </w:r>
    </w:p>
    <w:p w:rsidR="00F60434" w:rsidRDefault="00824F39" w:rsidP="00F21901">
      <w:pPr>
        <w:pStyle w:val="a4"/>
        <w:kinsoku w:val="0"/>
        <w:overflowPunct w:val="0"/>
        <w:spacing w:line="400" w:lineRule="exact"/>
        <w:ind w:left="0" w:firstLineChars="200" w:firstLine="478"/>
        <w:rPr>
          <w:rFonts w:ascii="Times New Roman" w:eastAsiaTheme="minorEastAsia" w:hAnsi="Times New Roman" w:hint="default"/>
        </w:rPr>
      </w:pPr>
      <w:r>
        <w:rPr>
          <w:rFonts w:ascii="Times New Roman" w:eastAsiaTheme="minorEastAsia" w:hAnsi="Times New Roman" w:hint="default"/>
          <w:spacing w:val="-1"/>
        </w:rPr>
        <w:t>（</w:t>
      </w:r>
      <w:r>
        <w:rPr>
          <w:rFonts w:ascii="Times New Roman" w:eastAsiaTheme="minorEastAsia" w:hAnsi="Times New Roman" w:hint="default"/>
        </w:rPr>
        <w:t>7</w:t>
      </w:r>
      <w:r>
        <w:rPr>
          <w:rFonts w:ascii="Times New Roman" w:eastAsiaTheme="minorEastAsia" w:hAnsi="Times New Roman" w:hint="default"/>
        </w:rPr>
        <w:t>）技术规范；</w:t>
      </w:r>
    </w:p>
    <w:p w:rsidR="00F60434" w:rsidRDefault="00824F39" w:rsidP="00F21901">
      <w:pPr>
        <w:pStyle w:val="a4"/>
        <w:kinsoku w:val="0"/>
        <w:overflowPunct w:val="0"/>
        <w:spacing w:line="400" w:lineRule="exact"/>
        <w:ind w:left="0" w:firstLineChars="200" w:firstLine="478"/>
        <w:rPr>
          <w:rFonts w:ascii="Times New Roman" w:eastAsiaTheme="minorEastAsia" w:hAnsi="Times New Roman" w:hint="default"/>
          <w:spacing w:val="-1"/>
        </w:rPr>
      </w:pPr>
      <w:r>
        <w:rPr>
          <w:rFonts w:ascii="Times New Roman" w:eastAsiaTheme="minorEastAsia" w:hAnsi="Times New Roman" w:hint="default"/>
          <w:spacing w:val="-1"/>
        </w:rPr>
        <w:t>（</w:t>
      </w:r>
      <w:r>
        <w:rPr>
          <w:rFonts w:ascii="Times New Roman" w:eastAsiaTheme="minorEastAsia" w:hAnsi="Times New Roman" w:hint="default"/>
        </w:rPr>
        <w:t>8</w:t>
      </w:r>
      <w:r>
        <w:rPr>
          <w:rFonts w:ascii="Times New Roman" w:eastAsiaTheme="minorEastAsia" w:hAnsi="Times New Roman" w:hint="default"/>
        </w:rPr>
        <w:t>）工程量清单计量规则</w:t>
      </w:r>
      <w:r>
        <w:rPr>
          <w:rFonts w:ascii="Times New Roman" w:eastAsiaTheme="minorEastAsia" w:hAnsi="Times New Roman"/>
        </w:rPr>
        <w:t>；</w:t>
      </w:r>
    </w:p>
    <w:p w:rsidR="00F60434" w:rsidRDefault="00824F39" w:rsidP="00F21901">
      <w:pPr>
        <w:pStyle w:val="a4"/>
        <w:kinsoku w:val="0"/>
        <w:overflowPunct w:val="0"/>
        <w:spacing w:line="400" w:lineRule="exact"/>
        <w:ind w:left="0" w:firstLineChars="200" w:firstLine="478"/>
        <w:rPr>
          <w:rFonts w:ascii="Times New Roman" w:eastAsiaTheme="minorEastAsia" w:hAnsi="Times New Roman" w:hint="default"/>
        </w:rPr>
      </w:pPr>
      <w:r>
        <w:rPr>
          <w:rFonts w:ascii="Times New Roman" w:eastAsiaTheme="minorEastAsia" w:hAnsi="Times New Roman" w:hint="default"/>
          <w:spacing w:val="-1"/>
        </w:rPr>
        <w:t>（</w:t>
      </w:r>
      <w:r>
        <w:rPr>
          <w:rFonts w:ascii="Times New Roman" w:eastAsiaTheme="minorEastAsia" w:hAnsi="Times New Roman"/>
          <w:spacing w:val="-1"/>
        </w:rPr>
        <w:t>9</w:t>
      </w:r>
      <w:r>
        <w:rPr>
          <w:rFonts w:ascii="Times New Roman" w:eastAsiaTheme="minorEastAsia" w:hAnsi="Times New Roman" w:hint="default"/>
        </w:rPr>
        <w:t>）投标文件格式；</w:t>
      </w:r>
    </w:p>
    <w:p w:rsidR="00F60434" w:rsidRDefault="00824F39" w:rsidP="00F21901">
      <w:pPr>
        <w:pStyle w:val="a4"/>
        <w:kinsoku w:val="0"/>
        <w:overflowPunct w:val="0"/>
        <w:spacing w:line="400" w:lineRule="exact"/>
        <w:ind w:left="0" w:firstLineChars="200" w:firstLine="478"/>
        <w:rPr>
          <w:rFonts w:ascii="Times New Roman" w:eastAsiaTheme="minorEastAsia" w:hAnsi="Times New Roman" w:hint="default"/>
        </w:rPr>
      </w:pPr>
      <w:r>
        <w:rPr>
          <w:rFonts w:ascii="Times New Roman" w:eastAsiaTheme="minorEastAsia" w:hAnsi="Times New Roman" w:hint="default"/>
          <w:spacing w:val="-1"/>
        </w:rPr>
        <w:t>（</w:t>
      </w:r>
      <w:r>
        <w:rPr>
          <w:rFonts w:ascii="Times New Roman" w:eastAsiaTheme="minorEastAsia" w:hAnsi="Times New Roman"/>
          <w:spacing w:val="-1"/>
        </w:rPr>
        <w:t>10</w:t>
      </w:r>
      <w:r>
        <w:rPr>
          <w:rFonts w:ascii="Times New Roman" w:eastAsiaTheme="minorEastAsia" w:hAnsi="Times New Roman" w:hint="default"/>
        </w:rPr>
        <w:t>）投标人须知前附表规定的其他资料。</w:t>
      </w:r>
    </w:p>
    <w:p w:rsidR="00F60434" w:rsidRDefault="00824F39">
      <w:pPr>
        <w:pStyle w:val="a4"/>
        <w:kinsoku w:val="0"/>
        <w:overflowPunct w:val="0"/>
        <w:spacing w:before="9" w:line="400" w:lineRule="exact"/>
        <w:ind w:left="0" w:firstLine="479"/>
        <w:rPr>
          <w:rFonts w:ascii="Times New Roman" w:hAnsi="Times New Roman" w:hint="default"/>
          <w:sz w:val="19"/>
        </w:rPr>
      </w:pPr>
      <w:r>
        <w:rPr>
          <w:rFonts w:ascii="Times New Roman" w:eastAsiaTheme="minorEastAsia" w:hAnsi="Times New Roman" w:hint="default"/>
        </w:rPr>
        <w:t>根据本章第</w:t>
      </w:r>
      <w:r>
        <w:rPr>
          <w:rFonts w:ascii="Times New Roman" w:eastAsiaTheme="minorEastAsia" w:hAnsi="Times New Roman" w:hint="default"/>
        </w:rPr>
        <w:t>1.10</w:t>
      </w:r>
      <w:r>
        <w:rPr>
          <w:rFonts w:ascii="Times New Roman" w:eastAsiaTheme="minorEastAsia" w:hAnsi="Times New Roman" w:hint="default"/>
        </w:rPr>
        <w:t>款</w:t>
      </w:r>
      <w:r>
        <w:rPr>
          <w:rFonts w:ascii="Times New Roman" w:eastAsiaTheme="minorEastAsia" w:hAnsi="Times New Roman" w:hint="default"/>
          <w:spacing w:val="-10"/>
        </w:rPr>
        <w:t>、</w:t>
      </w:r>
      <w:r>
        <w:rPr>
          <w:rFonts w:ascii="Times New Roman" w:eastAsiaTheme="minorEastAsia" w:hAnsi="Times New Roman" w:hint="default"/>
        </w:rPr>
        <w:t>第</w:t>
      </w:r>
      <w:r>
        <w:rPr>
          <w:rFonts w:ascii="Times New Roman" w:eastAsiaTheme="minorEastAsia" w:hAnsi="Times New Roman" w:hint="default"/>
        </w:rPr>
        <w:t>2.2</w:t>
      </w:r>
      <w:r>
        <w:rPr>
          <w:rFonts w:ascii="Times New Roman" w:eastAsiaTheme="minorEastAsia" w:hAnsi="Times New Roman" w:hint="default"/>
        </w:rPr>
        <w:t>款和第</w:t>
      </w:r>
      <w:r>
        <w:rPr>
          <w:rFonts w:ascii="Times New Roman" w:eastAsiaTheme="minorEastAsia" w:hAnsi="Times New Roman" w:hint="default"/>
        </w:rPr>
        <w:t>2.3</w:t>
      </w:r>
      <w:r>
        <w:rPr>
          <w:rFonts w:ascii="Times New Roman" w:eastAsiaTheme="minorEastAsia" w:hAnsi="Times New Roman" w:hint="default"/>
        </w:rPr>
        <w:t>款对招标文件所作的澄清</w:t>
      </w:r>
      <w:r>
        <w:rPr>
          <w:rFonts w:ascii="Times New Roman" w:eastAsiaTheme="minorEastAsia" w:hAnsi="Times New Roman" w:hint="default"/>
          <w:spacing w:val="-10"/>
        </w:rPr>
        <w:t>、</w:t>
      </w:r>
      <w:r>
        <w:rPr>
          <w:rFonts w:ascii="Times New Roman" w:eastAsiaTheme="minorEastAsia" w:hAnsi="Times New Roman" w:hint="default"/>
        </w:rPr>
        <w:t>修改</w:t>
      </w:r>
      <w:r>
        <w:rPr>
          <w:rFonts w:ascii="Times New Roman" w:eastAsiaTheme="minorEastAsia" w:hAnsi="Times New Roman" w:hint="default"/>
          <w:spacing w:val="-10"/>
        </w:rPr>
        <w:t>，</w:t>
      </w:r>
      <w:r>
        <w:rPr>
          <w:rFonts w:ascii="Times New Roman" w:eastAsiaTheme="minorEastAsia" w:hAnsi="Times New Roman" w:hint="default"/>
        </w:rPr>
        <w:t>构成招标文件的组成部分。</w:t>
      </w:r>
    </w:p>
    <w:p w:rsidR="00F60434" w:rsidRDefault="00824F39">
      <w:pPr>
        <w:pStyle w:val="a4"/>
        <w:kinsoku w:val="0"/>
        <w:overflowPunct w:val="0"/>
        <w:spacing w:line="360" w:lineRule="auto"/>
        <w:ind w:left="0"/>
        <w:outlineLvl w:val="2"/>
        <w:rPr>
          <w:rFonts w:ascii="Times New Roman" w:hAnsi="Times New Roman" w:hint="default"/>
        </w:rPr>
      </w:pPr>
      <w:bookmarkStart w:id="56" w:name="bookmark44"/>
      <w:bookmarkStart w:id="57" w:name="_Toc22235"/>
      <w:bookmarkEnd w:id="56"/>
      <w:r>
        <w:rPr>
          <w:rFonts w:ascii="黑体" w:eastAsia="黑体" w:hAnsi="黑体" w:cs="黑体"/>
        </w:rPr>
        <w:t>2.2</w:t>
      </w:r>
      <w:r>
        <w:rPr>
          <w:rFonts w:ascii="黑体" w:eastAsia="黑体" w:hAnsi="黑体" w:cs="黑体"/>
        </w:rPr>
        <w:t>招标文件的澄清</w:t>
      </w:r>
      <w:bookmarkEnd w:id="57"/>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Noto Sans S Chinese Light" w:hAnsi="Times New Roman" w:hint="default"/>
        </w:rPr>
        <w:t>2.2.1</w:t>
      </w:r>
      <w:r>
        <w:rPr>
          <w:rFonts w:hAnsi="Times New Roman"/>
        </w:rPr>
        <w:t>投</w:t>
      </w:r>
      <w:r>
        <w:rPr>
          <w:rFonts w:hAnsi="Times New Roman"/>
          <w:spacing w:val="2"/>
        </w:rPr>
        <w:t>标人应仔细阅读和检查招标文件的全部内容。如发现缺页或附件不全，应在规定时间内通过《达州市公共资源交易服务网》向招标人提出，以便补齐。如有疑问，应在投标人须知前附表规定的时间前通过《达州市公共资源交易服务网》向招标人提出需澄清的问题，要求招标人对招标文件予以澄清。</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Noto Sans S Chinese Light" w:hAnsi="Times New Roman" w:hint="default"/>
        </w:rPr>
        <w:t>2.2.2</w:t>
      </w:r>
      <w:r>
        <w:rPr>
          <w:rFonts w:hAnsi="Times New Roman"/>
          <w:spacing w:val="2"/>
        </w:rPr>
        <w:t>招标文件的澄清将在投标人须知前附表规定的投标截止时间</w:t>
      </w:r>
      <w:r>
        <w:rPr>
          <w:rFonts w:hAnsi="Times New Roman"/>
          <w:spacing w:val="2"/>
        </w:rPr>
        <w:t>15</w:t>
      </w:r>
      <w:r>
        <w:rPr>
          <w:rFonts w:hAnsi="Times New Roman"/>
          <w:spacing w:val="2"/>
        </w:rPr>
        <w:t>天前在《达州市公共资源交易服务网》中发布，但不指明澄清问题的来源。如果澄清发出的时间距投标截止时间不足</w:t>
      </w:r>
      <w:r>
        <w:rPr>
          <w:rFonts w:hAnsi="Times New Roman"/>
          <w:spacing w:val="2"/>
        </w:rPr>
        <w:t>15</w:t>
      </w:r>
      <w:r>
        <w:rPr>
          <w:rFonts w:hAnsi="Times New Roman"/>
          <w:spacing w:val="2"/>
        </w:rPr>
        <w:t>天，相应延长投标截止时间。</w:t>
      </w:r>
    </w:p>
    <w:p w:rsidR="00F60434" w:rsidRDefault="00824F39">
      <w:pPr>
        <w:pStyle w:val="a4"/>
        <w:kinsoku w:val="0"/>
        <w:overflowPunct w:val="0"/>
        <w:spacing w:line="400" w:lineRule="exact"/>
        <w:ind w:left="0" w:firstLineChars="200" w:firstLine="480"/>
        <w:jc w:val="both"/>
        <w:rPr>
          <w:rFonts w:ascii="Times New Roman" w:hAnsi="Times New Roman" w:hint="default"/>
          <w:sz w:val="16"/>
        </w:rPr>
      </w:pPr>
      <w:r>
        <w:rPr>
          <w:rFonts w:ascii="Times New Roman" w:eastAsia="Noto Sans S Chinese Light" w:hAnsi="Times New Roman" w:hint="default"/>
        </w:rPr>
        <w:t>2.2.3</w:t>
      </w:r>
      <w:r>
        <w:rPr>
          <w:rFonts w:hAnsi="Times New Roman"/>
        </w:rPr>
        <w:t>投标人因任何原因未上网查阅、下载澄清文件造成的一切后果自行负责。</w:t>
      </w:r>
    </w:p>
    <w:p w:rsidR="00F60434" w:rsidRDefault="00824F39">
      <w:pPr>
        <w:pStyle w:val="a4"/>
        <w:kinsoku w:val="0"/>
        <w:overflowPunct w:val="0"/>
        <w:spacing w:line="360" w:lineRule="auto"/>
        <w:ind w:left="0"/>
        <w:outlineLvl w:val="2"/>
        <w:rPr>
          <w:rFonts w:ascii="Times New Roman" w:hAnsi="Times New Roman" w:hint="default"/>
        </w:rPr>
      </w:pPr>
      <w:bookmarkStart w:id="58" w:name="bookmark45"/>
      <w:bookmarkStart w:id="59" w:name="_Toc27084"/>
      <w:bookmarkEnd w:id="58"/>
      <w:r>
        <w:rPr>
          <w:rFonts w:ascii="Times New Roman" w:eastAsia="黑体" w:hAnsi="Times New Roman" w:hint="default"/>
        </w:rPr>
        <w:t>2.3</w:t>
      </w:r>
      <w:r>
        <w:rPr>
          <w:rFonts w:ascii="Times New Roman" w:eastAsia="黑体" w:hAnsi="Times New Roman"/>
        </w:rPr>
        <w:t>招标文件的修改</w:t>
      </w:r>
      <w:bookmarkEnd w:id="59"/>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Noto Sans S Chinese Light" w:hAnsi="Times New Roman" w:hint="default"/>
        </w:rPr>
        <w:t>2.3.1</w:t>
      </w:r>
      <w:r>
        <w:rPr>
          <w:rFonts w:hAnsi="Times New Roman"/>
          <w:spacing w:val="2"/>
        </w:rPr>
        <w:t>在投标截止时间</w:t>
      </w:r>
      <w:r>
        <w:rPr>
          <w:rFonts w:hAnsi="Times New Roman"/>
          <w:spacing w:val="2"/>
        </w:rPr>
        <w:t>15</w:t>
      </w:r>
      <w:r>
        <w:rPr>
          <w:rFonts w:hAnsi="Times New Roman"/>
          <w:spacing w:val="2"/>
        </w:rPr>
        <w:t>天前，招标人可以修改招标文件，并在《达州市公共资源交易服务网》中发布。如果修改招标文件的时间距投标截止时间不足</w:t>
      </w:r>
      <w:r>
        <w:rPr>
          <w:rFonts w:hAnsi="Times New Roman"/>
          <w:spacing w:val="2"/>
        </w:rPr>
        <w:t>15</w:t>
      </w:r>
      <w:r>
        <w:rPr>
          <w:rFonts w:hAnsi="Times New Roman"/>
          <w:spacing w:val="2"/>
        </w:rPr>
        <w:t>天，相应延长投标截止时间。</w:t>
      </w:r>
    </w:p>
    <w:p w:rsidR="00F60434" w:rsidRDefault="00824F39">
      <w:pPr>
        <w:pStyle w:val="a4"/>
        <w:kinsoku w:val="0"/>
        <w:overflowPunct w:val="0"/>
        <w:spacing w:line="400" w:lineRule="exact"/>
        <w:ind w:left="0" w:firstLineChars="200" w:firstLine="480"/>
        <w:jc w:val="both"/>
        <w:rPr>
          <w:rFonts w:ascii="Times New Roman" w:hAnsi="Times New Roman" w:hint="default"/>
          <w:sz w:val="15"/>
        </w:rPr>
      </w:pPr>
      <w:r>
        <w:rPr>
          <w:rFonts w:ascii="Times New Roman" w:eastAsia="Noto Sans S Chinese Light" w:hAnsi="Times New Roman" w:hint="default"/>
        </w:rPr>
        <w:t>2.3.2</w:t>
      </w:r>
      <w:r>
        <w:rPr>
          <w:rFonts w:hAnsi="Times New Roman"/>
        </w:rPr>
        <w:t>投标人因任何原因未上网查阅、下载修改文件造成的一切后果自行负责。</w:t>
      </w:r>
    </w:p>
    <w:p w:rsidR="00F60434" w:rsidRDefault="00824F39">
      <w:pPr>
        <w:pStyle w:val="a4"/>
        <w:kinsoku w:val="0"/>
        <w:overflowPunct w:val="0"/>
        <w:spacing w:line="360" w:lineRule="auto"/>
        <w:ind w:left="0"/>
        <w:outlineLvl w:val="2"/>
        <w:rPr>
          <w:rFonts w:ascii="Times New Roman" w:eastAsia="黑体" w:hAnsi="Times New Roman" w:hint="default"/>
          <w:szCs w:val="22"/>
        </w:rPr>
      </w:pPr>
      <w:bookmarkStart w:id="60" w:name="bookmark46"/>
      <w:bookmarkStart w:id="61" w:name="_Toc10273"/>
      <w:bookmarkEnd w:id="60"/>
      <w:r>
        <w:rPr>
          <w:rFonts w:ascii="Times New Roman" w:eastAsia="黑体" w:hAnsi="Times New Roman" w:hint="default"/>
          <w:szCs w:val="22"/>
        </w:rPr>
        <w:t xml:space="preserve">2.4 </w:t>
      </w:r>
      <w:r>
        <w:rPr>
          <w:rFonts w:ascii="Times New Roman" w:eastAsia="黑体" w:hAnsi="Times New Roman"/>
          <w:szCs w:val="22"/>
        </w:rPr>
        <w:t>招标文件的异议</w:t>
      </w:r>
      <w:bookmarkEnd w:id="61"/>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投标人或其他利害关系人对招标文件有异议的，应在投标截止时间</w:t>
      </w:r>
      <w:r>
        <w:rPr>
          <w:rFonts w:ascii="Times New Roman" w:hAnsi="Times New Roman" w:hint="default"/>
        </w:rPr>
        <w:t xml:space="preserve"> 10 </w:t>
      </w:r>
      <w:r>
        <w:rPr>
          <w:rFonts w:ascii="Times New Roman" w:hAnsi="Times New Roman" w:hint="default"/>
        </w:rPr>
        <w:t>日前提出。招标人将在收到异议之日起</w:t>
      </w:r>
      <w:r>
        <w:rPr>
          <w:rFonts w:ascii="Times New Roman" w:hAnsi="Times New Roman" w:hint="default"/>
        </w:rPr>
        <w:t>3</w:t>
      </w:r>
      <w:r>
        <w:rPr>
          <w:rFonts w:ascii="Times New Roman" w:hAnsi="Times New Roman" w:hint="default"/>
        </w:rPr>
        <w:t>日内作出答复；作出答复前，将暂停招标投标活动。提出异</w:t>
      </w:r>
      <w:r>
        <w:rPr>
          <w:rFonts w:ascii="Times New Roman" w:hAnsi="Times New Roman" w:hint="default"/>
        </w:rPr>
        <w:t>议与作出答复均应通过</w:t>
      </w:r>
      <w:r>
        <w:rPr>
          <w:rFonts w:ascii="Times New Roman" w:eastAsiaTheme="minorEastAsia" w:hAnsi="Times New Roman" w:hint="default"/>
          <w:szCs w:val="24"/>
        </w:rPr>
        <w:t>达州市公共资源交易服务网</w:t>
      </w:r>
      <w:r>
        <w:rPr>
          <w:rFonts w:ascii="Times New Roman" w:hAnsi="Times New Roman" w:hint="default"/>
        </w:rPr>
        <w:t>在</w:t>
      </w:r>
      <w:r>
        <w:rPr>
          <w:rFonts w:ascii="Times New Roman" w:hAnsi="Times New Roman" w:hint="default"/>
        </w:rPr>
        <w:t>“</w:t>
      </w:r>
      <w:r>
        <w:rPr>
          <w:rFonts w:ascii="Times New Roman" w:hAnsi="Times New Roman" w:hint="default"/>
        </w:rPr>
        <w:t>异议与答复</w:t>
      </w:r>
      <w:r>
        <w:rPr>
          <w:rFonts w:ascii="Times New Roman" w:hAnsi="Times New Roman" w:hint="default"/>
        </w:rPr>
        <w:t>”</w:t>
      </w:r>
      <w:r>
        <w:rPr>
          <w:rFonts w:ascii="Times New Roman" w:hAnsi="Times New Roman" w:hint="default"/>
        </w:rPr>
        <w:t>菜单完成。</w:t>
      </w:r>
    </w:p>
    <w:p w:rsidR="00F60434" w:rsidRDefault="00824F39">
      <w:pPr>
        <w:pStyle w:val="2"/>
        <w:kinsoku w:val="0"/>
        <w:overflowPunct w:val="0"/>
        <w:spacing w:line="360" w:lineRule="auto"/>
        <w:ind w:left="0"/>
        <w:rPr>
          <w:rFonts w:ascii="Times New Roman" w:eastAsia="宋体" w:hAnsi="Times New Roman" w:hint="default"/>
          <w:sz w:val="20"/>
        </w:rPr>
      </w:pPr>
      <w:bookmarkStart w:id="62" w:name="bookmark47"/>
      <w:bookmarkStart w:id="63" w:name="_Toc27543"/>
      <w:bookmarkEnd w:id="62"/>
      <w:r>
        <w:rPr>
          <w:rFonts w:cs="黑体"/>
          <w:sz w:val="28"/>
        </w:rPr>
        <w:t>3.</w:t>
      </w:r>
      <w:r>
        <w:rPr>
          <w:rFonts w:cs="黑体"/>
          <w:sz w:val="28"/>
        </w:rPr>
        <w:t>投标文件</w:t>
      </w:r>
      <w:bookmarkEnd w:id="63"/>
    </w:p>
    <w:p w:rsidR="00F60434" w:rsidRDefault="00824F39">
      <w:pPr>
        <w:pStyle w:val="a4"/>
        <w:kinsoku w:val="0"/>
        <w:overflowPunct w:val="0"/>
        <w:spacing w:line="360" w:lineRule="auto"/>
        <w:ind w:left="0"/>
        <w:outlineLvl w:val="2"/>
        <w:rPr>
          <w:rFonts w:ascii="Times New Roman" w:hAnsi="Times New Roman" w:hint="default"/>
          <w:sz w:val="28"/>
        </w:rPr>
      </w:pPr>
      <w:bookmarkStart w:id="64" w:name="bookmark48"/>
      <w:bookmarkStart w:id="65" w:name="_Toc14847"/>
      <w:bookmarkEnd w:id="64"/>
      <w:r>
        <w:rPr>
          <w:rFonts w:ascii="黑体" w:eastAsia="黑体" w:hAnsi="黑体" w:cs="黑体"/>
        </w:rPr>
        <w:t>3.1</w:t>
      </w:r>
      <w:r>
        <w:rPr>
          <w:rFonts w:ascii="黑体" w:eastAsia="黑体" w:hAnsi="黑体" w:cs="黑体"/>
        </w:rPr>
        <w:t>投标文件的组成</w:t>
      </w:r>
      <w:bookmarkEnd w:id="65"/>
    </w:p>
    <w:p w:rsidR="00F60434" w:rsidRDefault="00824F39">
      <w:pPr>
        <w:pStyle w:val="a4"/>
        <w:kinsoku w:val="0"/>
        <w:overflowPunct w:val="0"/>
        <w:spacing w:line="400" w:lineRule="exact"/>
        <w:ind w:left="0" w:firstLineChars="200" w:firstLine="480"/>
        <w:jc w:val="both"/>
        <w:rPr>
          <w:rFonts w:hAnsi="Times New Roman" w:hint="default"/>
        </w:rPr>
      </w:pPr>
      <w:r>
        <w:rPr>
          <w:rFonts w:ascii="Times New Roman" w:eastAsia="Noto Sans S Chinese Light" w:hAnsi="Times New Roman" w:hint="default"/>
        </w:rPr>
        <w:t>3.1.1</w:t>
      </w:r>
      <w:r>
        <w:rPr>
          <w:rFonts w:hAnsi="Times New Roman"/>
        </w:rPr>
        <w:t>投标文件全部采用电子文档，由商务</w:t>
      </w:r>
      <w:r>
        <w:rPr>
          <w:rFonts w:hAnsi="Times New Roman"/>
        </w:rPr>
        <w:t>及技术文件部分与报价文件部分</w:t>
      </w:r>
      <w:r>
        <w:rPr>
          <w:rFonts w:hAnsi="Times New Roman"/>
        </w:rPr>
        <w:t>组成。</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3.1.</w:t>
      </w:r>
      <w:r>
        <w:rPr>
          <w:rFonts w:ascii="Times New Roman" w:hAnsi="Times New Roman"/>
        </w:rPr>
        <w:t xml:space="preserve">2 </w:t>
      </w:r>
      <w:r>
        <w:rPr>
          <w:rFonts w:ascii="Times New Roman" w:hAnsi="Times New Roman" w:hint="default"/>
        </w:rPr>
        <w:t>商务</w:t>
      </w:r>
      <w:r>
        <w:rPr>
          <w:rFonts w:ascii="Times New Roman" w:hAnsi="Times New Roman"/>
        </w:rPr>
        <w:t>及技术文件</w:t>
      </w:r>
      <w:r>
        <w:rPr>
          <w:rFonts w:ascii="Times New Roman" w:hAnsi="Times New Roman" w:hint="default"/>
        </w:rPr>
        <w:t>部分主要包含下列内容：</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w:t>
      </w:r>
      <w:r>
        <w:rPr>
          <w:rFonts w:ascii="Times New Roman" w:hAnsi="Times New Roman" w:hint="default"/>
        </w:rPr>
        <w:t>1</w:t>
      </w:r>
      <w:r>
        <w:rPr>
          <w:rFonts w:ascii="Times New Roman" w:hAnsi="Times New Roman" w:hint="default"/>
        </w:rPr>
        <w:t>）投标函及投标函附录</w:t>
      </w:r>
    </w:p>
    <w:p w:rsidR="00F60434" w:rsidRDefault="00824F39">
      <w:pPr>
        <w:pStyle w:val="a4"/>
        <w:kinsoku w:val="0"/>
        <w:overflowPunct w:val="0"/>
        <w:spacing w:line="400" w:lineRule="exact"/>
        <w:ind w:left="0" w:firstLineChars="200" w:firstLine="480"/>
        <w:jc w:val="both"/>
        <w:rPr>
          <w:rFonts w:cs="宋体" w:hint="default"/>
          <w:szCs w:val="24"/>
        </w:rPr>
      </w:pPr>
      <w:r>
        <w:rPr>
          <w:rFonts w:ascii="Times New Roman" w:hAnsi="Times New Roman" w:hint="default"/>
        </w:rPr>
        <w:t>（</w:t>
      </w:r>
      <w:r>
        <w:rPr>
          <w:rFonts w:ascii="Times New Roman" w:hAnsi="Times New Roman" w:hint="default"/>
        </w:rPr>
        <w:t>2</w:t>
      </w:r>
      <w:r>
        <w:rPr>
          <w:rFonts w:ascii="Times New Roman" w:hAnsi="Times New Roman" w:hint="default"/>
        </w:rPr>
        <w:t>）</w:t>
      </w:r>
      <w:r>
        <w:rPr>
          <w:rFonts w:cs="宋体"/>
          <w:szCs w:val="24"/>
        </w:rPr>
        <w:t>授权委托书或法定代表人身份证明</w:t>
      </w:r>
    </w:p>
    <w:p w:rsidR="00F60434" w:rsidRDefault="00824F39">
      <w:pPr>
        <w:pStyle w:val="a4"/>
        <w:kinsoku w:val="0"/>
        <w:overflowPunct w:val="0"/>
        <w:spacing w:line="400" w:lineRule="exact"/>
        <w:ind w:left="0" w:firstLineChars="200" w:firstLine="480"/>
        <w:jc w:val="both"/>
        <w:rPr>
          <w:rFonts w:cs="宋体" w:hint="default"/>
          <w:szCs w:val="24"/>
        </w:rPr>
      </w:pPr>
      <w:r>
        <w:rPr>
          <w:rFonts w:cs="宋体"/>
          <w:szCs w:val="24"/>
        </w:rPr>
        <w:t>（</w:t>
      </w:r>
      <w:r>
        <w:rPr>
          <w:rFonts w:cs="宋体"/>
          <w:szCs w:val="24"/>
        </w:rPr>
        <w:t>3</w:t>
      </w:r>
      <w:r>
        <w:rPr>
          <w:rFonts w:cs="宋体"/>
          <w:szCs w:val="24"/>
        </w:rPr>
        <w:t>）</w:t>
      </w:r>
      <w:r>
        <w:rPr>
          <w:rFonts w:cs="宋体"/>
          <w:szCs w:val="24"/>
        </w:rPr>
        <w:t>联合体协议书</w:t>
      </w:r>
    </w:p>
    <w:p w:rsidR="00F60434" w:rsidRDefault="00824F39">
      <w:pPr>
        <w:pStyle w:val="a4"/>
        <w:kinsoku w:val="0"/>
        <w:overflowPunct w:val="0"/>
        <w:spacing w:line="400" w:lineRule="exact"/>
        <w:ind w:left="0" w:firstLineChars="200" w:firstLine="480"/>
        <w:jc w:val="both"/>
        <w:rPr>
          <w:rFonts w:cs="宋体" w:hint="default"/>
          <w:szCs w:val="24"/>
        </w:rPr>
      </w:pPr>
      <w:r>
        <w:rPr>
          <w:rFonts w:cs="宋体"/>
          <w:szCs w:val="24"/>
        </w:rPr>
        <w:t>（</w:t>
      </w:r>
      <w:r>
        <w:rPr>
          <w:rFonts w:cs="宋体"/>
          <w:szCs w:val="24"/>
        </w:rPr>
        <w:t>4</w:t>
      </w:r>
      <w:r>
        <w:rPr>
          <w:rFonts w:cs="宋体"/>
          <w:szCs w:val="24"/>
        </w:rPr>
        <w:t>）</w:t>
      </w:r>
      <w:r>
        <w:rPr>
          <w:rFonts w:cs="宋体"/>
          <w:szCs w:val="24"/>
        </w:rPr>
        <w:t>投标保证金</w:t>
      </w:r>
    </w:p>
    <w:p w:rsidR="00F60434" w:rsidRDefault="00824F39">
      <w:pPr>
        <w:pStyle w:val="a4"/>
        <w:kinsoku w:val="0"/>
        <w:overflowPunct w:val="0"/>
        <w:spacing w:line="400" w:lineRule="exact"/>
        <w:ind w:left="0" w:firstLineChars="200" w:firstLine="480"/>
        <w:jc w:val="both"/>
        <w:rPr>
          <w:rFonts w:cs="宋体" w:hint="default"/>
          <w:szCs w:val="24"/>
        </w:rPr>
      </w:pPr>
      <w:r>
        <w:rPr>
          <w:rFonts w:cs="宋体"/>
          <w:szCs w:val="24"/>
        </w:rPr>
        <w:t>（</w:t>
      </w:r>
      <w:r>
        <w:rPr>
          <w:rFonts w:cs="宋体"/>
          <w:szCs w:val="24"/>
        </w:rPr>
        <w:t>5</w:t>
      </w:r>
      <w:r>
        <w:rPr>
          <w:rFonts w:cs="宋体"/>
          <w:szCs w:val="24"/>
        </w:rPr>
        <w:t>）</w:t>
      </w:r>
      <w:r>
        <w:rPr>
          <w:rFonts w:cs="宋体"/>
          <w:szCs w:val="24"/>
        </w:rPr>
        <w:t>施工组织设计</w:t>
      </w:r>
    </w:p>
    <w:p w:rsidR="00F60434" w:rsidRDefault="00824F39">
      <w:pPr>
        <w:pStyle w:val="a4"/>
        <w:kinsoku w:val="0"/>
        <w:overflowPunct w:val="0"/>
        <w:spacing w:line="400" w:lineRule="exact"/>
        <w:ind w:left="0" w:firstLineChars="200" w:firstLine="480"/>
        <w:jc w:val="both"/>
        <w:rPr>
          <w:rFonts w:cs="宋体" w:hint="default"/>
          <w:szCs w:val="24"/>
        </w:rPr>
      </w:pPr>
      <w:r>
        <w:rPr>
          <w:rFonts w:cs="宋体"/>
          <w:szCs w:val="24"/>
        </w:rPr>
        <w:t>（</w:t>
      </w:r>
      <w:r>
        <w:rPr>
          <w:rFonts w:cs="宋体"/>
          <w:szCs w:val="24"/>
        </w:rPr>
        <w:t>6</w:t>
      </w:r>
      <w:r>
        <w:rPr>
          <w:rFonts w:cs="宋体"/>
          <w:szCs w:val="24"/>
        </w:rPr>
        <w:t>）</w:t>
      </w:r>
      <w:r>
        <w:rPr>
          <w:rFonts w:cs="宋体"/>
          <w:szCs w:val="24"/>
        </w:rPr>
        <w:t>项目管理机构</w:t>
      </w:r>
    </w:p>
    <w:p w:rsidR="00F60434" w:rsidRDefault="00824F39">
      <w:pPr>
        <w:pStyle w:val="a4"/>
        <w:kinsoku w:val="0"/>
        <w:overflowPunct w:val="0"/>
        <w:spacing w:line="400" w:lineRule="exact"/>
        <w:ind w:left="0" w:firstLineChars="200" w:firstLine="480"/>
        <w:jc w:val="both"/>
        <w:rPr>
          <w:rFonts w:cs="宋体" w:hint="default"/>
          <w:szCs w:val="24"/>
        </w:rPr>
      </w:pPr>
      <w:r>
        <w:rPr>
          <w:rFonts w:cs="宋体"/>
          <w:szCs w:val="24"/>
        </w:rPr>
        <w:t>（</w:t>
      </w:r>
      <w:r>
        <w:rPr>
          <w:rFonts w:cs="宋体"/>
          <w:szCs w:val="24"/>
        </w:rPr>
        <w:t>7</w:t>
      </w:r>
      <w:r>
        <w:rPr>
          <w:rFonts w:cs="宋体"/>
          <w:szCs w:val="24"/>
        </w:rPr>
        <w:t>）</w:t>
      </w:r>
      <w:r>
        <w:rPr>
          <w:rFonts w:cs="宋体"/>
          <w:szCs w:val="24"/>
        </w:rPr>
        <w:t>拟分包项目情况表</w:t>
      </w:r>
    </w:p>
    <w:p w:rsidR="00F60434" w:rsidRDefault="00824F39">
      <w:pPr>
        <w:pStyle w:val="a4"/>
        <w:kinsoku w:val="0"/>
        <w:overflowPunct w:val="0"/>
        <w:spacing w:line="400" w:lineRule="exact"/>
        <w:ind w:left="0" w:firstLineChars="200" w:firstLine="480"/>
        <w:jc w:val="both"/>
        <w:rPr>
          <w:rFonts w:cs="宋体" w:hint="default"/>
          <w:szCs w:val="24"/>
        </w:rPr>
      </w:pPr>
      <w:r>
        <w:rPr>
          <w:rFonts w:cs="宋体"/>
          <w:szCs w:val="24"/>
        </w:rPr>
        <w:t>（</w:t>
      </w:r>
      <w:r>
        <w:rPr>
          <w:rFonts w:cs="宋体"/>
          <w:szCs w:val="24"/>
        </w:rPr>
        <w:t>8</w:t>
      </w:r>
      <w:r>
        <w:rPr>
          <w:rFonts w:cs="宋体"/>
          <w:szCs w:val="24"/>
        </w:rPr>
        <w:t>）</w:t>
      </w:r>
      <w:r>
        <w:rPr>
          <w:rFonts w:cs="宋体"/>
          <w:szCs w:val="24"/>
        </w:rPr>
        <w:t>资格审查资料</w:t>
      </w:r>
    </w:p>
    <w:p w:rsidR="00F60434" w:rsidRDefault="00824F39">
      <w:pPr>
        <w:pStyle w:val="a4"/>
        <w:kinsoku w:val="0"/>
        <w:overflowPunct w:val="0"/>
        <w:spacing w:line="400" w:lineRule="exact"/>
        <w:ind w:left="0" w:firstLineChars="200" w:firstLine="480"/>
        <w:jc w:val="both"/>
        <w:rPr>
          <w:rFonts w:cs="宋体" w:hint="default"/>
          <w:szCs w:val="24"/>
        </w:rPr>
      </w:pPr>
      <w:r>
        <w:rPr>
          <w:rFonts w:cs="宋体"/>
          <w:szCs w:val="24"/>
        </w:rPr>
        <w:t>（</w:t>
      </w:r>
      <w:r>
        <w:rPr>
          <w:rFonts w:cs="宋体"/>
          <w:szCs w:val="24"/>
        </w:rPr>
        <w:t>9</w:t>
      </w:r>
      <w:r>
        <w:rPr>
          <w:rFonts w:cs="宋体"/>
          <w:szCs w:val="24"/>
        </w:rPr>
        <w:t>）</w:t>
      </w:r>
      <w:r>
        <w:rPr>
          <w:rFonts w:cs="宋体"/>
          <w:szCs w:val="24"/>
        </w:rPr>
        <w:t>其他资料</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3.1.</w:t>
      </w:r>
      <w:r>
        <w:rPr>
          <w:rFonts w:ascii="Times New Roman" w:hAnsi="Times New Roman"/>
        </w:rPr>
        <w:t>3</w:t>
      </w:r>
      <w:r>
        <w:rPr>
          <w:rFonts w:ascii="Times New Roman" w:hAnsi="Times New Roman"/>
        </w:rPr>
        <w:t>报价文件</w:t>
      </w:r>
      <w:r>
        <w:rPr>
          <w:rFonts w:ascii="Times New Roman" w:hAnsi="Times New Roman" w:hint="default"/>
        </w:rPr>
        <w:t>部分主要包含下列内容：</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1</w:t>
      </w:r>
      <w:r>
        <w:rPr>
          <w:rFonts w:ascii="Times New Roman" w:hAnsi="Times New Roman" w:hint="default"/>
          <w:szCs w:val="22"/>
        </w:rPr>
        <w:t>）调价函及调价后的工程量清单（如有）；</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w:t>
      </w:r>
      <w:r>
        <w:rPr>
          <w:rFonts w:ascii="Times New Roman" w:hAnsi="Times New Roman" w:hint="default"/>
        </w:rPr>
        <w:t>2</w:t>
      </w:r>
      <w:r>
        <w:rPr>
          <w:rFonts w:ascii="Times New Roman" w:hAnsi="Times New Roman" w:hint="default"/>
        </w:rPr>
        <w:t>）</w:t>
      </w:r>
      <w:r>
        <w:rPr>
          <w:rFonts w:ascii="Times New Roman" w:hAnsi="Times New Roman" w:hint="default"/>
          <w:szCs w:val="22"/>
        </w:rPr>
        <w:t>投标函；</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rPr>
        <w:t>（</w:t>
      </w:r>
      <w:r>
        <w:rPr>
          <w:rFonts w:ascii="Times New Roman" w:hAnsi="Times New Roman" w:hint="default"/>
        </w:rPr>
        <w:t>3</w:t>
      </w:r>
      <w:r>
        <w:rPr>
          <w:rFonts w:ascii="Times New Roman" w:hAnsi="Times New Roman" w:hint="default"/>
        </w:rPr>
        <w:t>）</w:t>
      </w:r>
      <w:r>
        <w:rPr>
          <w:rFonts w:ascii="Times New Roman" w:hAnsi="Times New Roman" w:hint="default"/>
          <w:szCs w:val="22"/>
        </w:rPr>
        <w:t>已标价工程量清单；</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rPr>
        <w:t>（</w:t>
      </w:r>
      <w:r>
        <w:rPr>
          <w:rFonts w:ascii="Times New Roman" w:hAnsi="Times New Roman"/>
        </w:rPr>
        <w:t>4</w:t>
      </w:r>
      <w:r>
        <w:rPr>
          <w:rFonts w:ascii="Times New Roman" w:hAnsi="Times New Roman" w:hint="default"/>
        </w:rPr>
        <w:t>）</w:t>
      </w:r>
      <w:r>
        <w:rPr>
          <w:rFonts w:ascii="Times New Roman" w:hAnsi="Times New Roman" w:hint="default"/>
          <w:szCs w:val="22"/>
        </w:rPr>
        <w:t>合同用款估算表。</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szCs w:val="22"/>
        </w:rPr>
        <w:t>投标人在评标过程中作出的符合法律法规和招标文件规定的澄清确认，构成投标文件的组成部分。</w:t>
      </w:r>
    </w:p>
    <w:p w:rsidR="00F60434" w:rsidRDefault="00824F39">
      <w:pPr>
        <w:pStyle w:val="a4"/>
        <w:kinsoku w:val="0"/>
        <w:overflowPunct w:val="0"/>
        <w:spacing w:line="400" w:lineRule="exact"/>
        <w:ind w:left="0" w:firstLineChars="200" w:firstLine="480"/>
        <w:jc w:val="both"/>
        <w:rPr>
          <w:rFonts w:hAnsi="Times New Roman" w:hint="default"/>
        </w:rPr>
      </w:pPr>
      <w:r>
        <w:rPr>
          <w:rFonts w:ascii="Times New Roman" w:hAnsi="Times New Roman" w:hint="default"/>
        </w:rPr>
        <w:t>3.1.</w:t>
      </w:r>
      <w:r>
        <w:rPr>
          <w:rFonts w:ascii="Times New Roman" w:hAnsi="Times New Roman"/>
        </w:rPr>
        <w:t xml:space="preserve">4 </w:t>
      </w:r>
      <w:r>
        <w:rPr>
          <w:rFonts w:ascii="Times New Roman" w:hAnsi="Times New Roman" w:hint="default"/>
        </w:rPr>
        <w:t>投标人须知前附表规定不接受联合体投标的，或投标人没有组成联合体的，投标文件不包括本章第</w:t>
      </w:r>
      <w:r>
        <w:rPr>
          <w:rFonts w:ascii="Times New Roman" w:hAnsi="Times New Roman" w:hint="default"/>
        </w:rPr>
        <w:t>3.1.2</w:t>
      </w:r>
      <w:r>
        <w:rPr>
          <w:rFonts w:ascii="Times New Roman" w:hAnsi="Times New Roman" w:hint="default"/>
        </w:rPr>
        <w:t>（</w:t>
      </w:r>
      <w:r>
        <w:rPr>
          <w:rFonts w:ascii="Times New Roman" w:hAnsi="Times New Roman"/>
        </w:rPr>
        <w:t>3</w:t>
      </w:r>
      <w:r>
        <w:rPr>
          <w:rFonts w:ascii="Times New Roman" w:hAnsi="Times New Roman" w:hint="default"/>
        </w:rPr>
        <w:t>）目所指的联合体协议书。</w:t>
      </w:r>
    </w:p>
    <w:p w:rsidR="00F60434" w:rsidRDefault="00F60434">
      <w:pPr>
        <w:kinsoku w:val="0"/>
        <w:overflowPunct w:val="0"/>
        <w:spacing w:before="1" w:line="160" w:lineRule="exact"/>
        <w:rPr>
          <w:sz w:val="16"/>
        </w:rPr>
      </w:pPr>
    </w:p>
    <w:p w:rsidR="00F60434" w:rsidRDefault="00824F39">
      <w:pPr>
        <w:pStyle w:val="a4"/>
        <w:kinsoku w:val="0"/>
        <w:overflowPunct w:val="0"/>
        <w:spacing w:line="360" w:lineRule="auto"/>
        <w:ind w:left="0"/>
        <w:outlineLvl w:val="2"/>
        <w:rPr>
          <w:rFonts w:ascii="Times New Roman" w:hAnsi="Times New Roman" w:hint="default"/>
        </w:rPr>
      </w:pPr>
      <w:bookmarkStart w:id="66" w:name="bookmark49"/>
      <w:bookmarkStart w:id="67" w:name="_Toc2009"/>
      <w:bookmarkEnd w:id="66"/>
      <w:r>
        <w:rPr>
          <w:rFonts w:ascii="黑体" w:eastAsia="黑体" w:hAnsi="黑体" w:cs="黑体"/>
        </w:rPr>
        <w:t>3.2</w:t>
      </w:r>
      <w:r>
        <w:rPr>
          <w:rFonts w:ascii="黑体" w:eastAsia="黑体" w:hAnsi="黑体" w:cs="黑体"/>
        </w:rPr>
        <w:t>投标报价</w:t>
      </w:r>
      <w:bookmarkEnd w:id="67"/>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3.2.1</w:t>
      </w:r>
      <w:r>
        <w:rPr>
          <w:rFonts w:ascii="Times New Roman" w:eastAsiaTheme="minorEastAsia" w:hAnsi="Times New Roman" w:hint="default"/>
          <w:szCs w:val="24"/>
        </w:rPr>
        <w:t>投标报价应包括国家规定的增值税税金</w:t>
      </w:r>
      <w:r>
        <w:rPr>
          <w:rFonts w:ascii="Times New Roman" w:eastAsiaTheme="minorEastAsia" w:hAnsi="Times New Roman" w:hint="default"/>
          <w:spacing w:val="-92"/>
          <w:szCs w:val="24"/>
        </w:rPr>
        <w:t>，</w:t>
      </w:r>
      <w:r>
        <w:rPr>
          <w:rFonts w:ascii="Times New Roman" w:eastAsiaTheme="minorEastAsia" w:hAnsi="Times New Roman" w:hint="default"/>
          <w:szCs w:val="24"/>
        </w:rPr>
        <w:t>除投标人须知前附表另有规定外，增值税税金按一般计税方法计算</w:t>
      </w:r>
      <w:r>
        <w:rPr>
          <w:rFonts w:ascii="Times New Roman" w:eastAsiaTheme="minorEastAsia" w:hAnsi="Times New Roman" w:hint="default"/>
          <w:spacing w:val="-32"/>
          <w:szCs w:val="24"/>
        </w:rPr>
        <w:t>。</w:t>
      </w:r>
      <w:r>
        <w:rPr>
          <w:rFonts w:ascii="Times New Roman" w:eastAsiaTheme="minorEastAsia" w:hAnsi="Times New Roman" w:hint="default"/>
          <w:szCs w:val="24"/>
        </w:rPr>
        <w:t>投标人应按第九</w:t>
      </w:r>
      <w:r>
        <w:rPr>
          <w:rFonts w:ascii="Times New Roman" w:eastAsiaTheme="minorEastAsia" w:hAnsi="Times New Roman" w:hint="default"/>
          <w:spacing w:val="-32"/>
          <w:szCs w:val="24"/>
        </w:rPr>
        <w:t>章</w:t>
      </w:r>
      <w:r>
        <w:rPr>
          <w:rFonts w:ascii="Times New Roman" w:eastAsiaTheme="minorEastAsia" w:hAnsi="Times New Roman" w:hint="default"/>
          <w:szCs w:val="24"/>
        </w:rPr>
        <w:t>“</w:t>
      </w:r>
      <w:r>
        <w:rPr>
          <w:rFonts w:ascii="Times New Roman" w:eastAsiaTheme="minorEastAsia" w:hAnsi="Times New Roman" w:hint="default"/>
          <w:szCs w:val="24"/>
        </w:rPr>
        <w:t>投标文件格式</w:t>
      </w:r>
      <w:r>
        <w:rPr>
          <w:rFonts w:ascii="Times New Roman" w:eastAsiaTheme="minorEastAsia" w:hAnsi="Times New Roman" w:hint="default"/>
          <w:spacing w:val="-31"/>
          <w:szCs w:val="24"/>
        </w:rPr>
        <w:t>”</w:t>
      </w:r>
      <w:r>
        <w:rPr>
          <w:rFonts w:ascii="Times New Roman" w:eastAsiaTheme="minorEastAsia" w:hAnsi="Times New Roman" w:hint="default"/>
          <w:szCs w:val="24"/>
        </w:rPr>
        <w:t>的要求在投标函中进行报价并填</w:t>
      </w:r>
      <w:r>
        <w:rPr>
          <w:rFonts w:ascii="Times New Roman" w:eastAsiaTheme="minorEastAsia" w:hAnsi="Times New Roman" w:hint="default"/>
          <w:spacing w:val="-1"/>
          <w:szCs w:val="24"/>
        </w:rPr>
        <w:t>写</w:t>
      </w:r>
      <w:r>
        <w:rPr>
          <w:rFonts w:ascii="Times New Roman" w:eastAsiaTheme="minorEastAsia" w:hAnsi="Times New Roman" w:hint="default"/>
          <w:szCs w:val="24"/>
        </w:rPr>
        <w:t>工程量清单相应表格。</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工程量清单的填写分下列两种方式</w:t>
      </w:r>
      <w:r>
        <w:rPr>
          <w:rFonts w:ascii="Times New Roman" w:eastAsiaTheme="minorEastAsia" w:hAnsi="Times New Roman" w:hint="default"/>
          <w:spacing w:val="-92"/>
          <w:szCs w:val="24"/>
        </w:rPr>
        <w:t>。</w:t>
      </w:r>
      <w:r>
        <w:rPr>
          <w:rFonts w:ascii="Times New Roman" w:eastAsiaTheme="minorEastAsia" w:hAnsi="Times New Roman" w:hint="default"/>
          <w:szCs w:val="24"/>
        </w:rPr>
        <w:t>投标人应按投标人须知前附表规定的方式填</w:t>
      </w:r>
      <w:r>
        <w:rPr>
          <w:rFonts w:ascii="Times New Roman" w:eastAsiaTheme="minorEastAsia" w:hAnsi="Times New Roman" w:hint="default"/>
          <w:szCs w:val="24"/>
        </w:rPr>
        <w:t xml:space="preserve"> </w:t>
      </w:r>
      <w:r>
        <w:rPr>
          <w:rFonts w:ascii="Times New Roman" w:eastAsiaTheme="minorEastAsia" w:hAnsi="Times New Roman" w:hint="default"/>
          <w:szCs w:val="24"/>
        </w:rPr>
        <w:t>写工程量清</w:t>
      </w:r>
      <w:r>
        <w:rPr>
          <w:rFonts w:ascii="Times New Roman" w:eastAsiaTheme="minorEastAsia" w:hAnsi="Times New Roman" w:hint="default"/>
          <w:spacing w:val="-1"/>
          <w:szCs w:val="24"/>
        </w:rPr>
        <w:t>单</w:t>
      </w:r>
      <w:r>
        <w:rPr>
          <w:rFonts w:ascii="Times New Roman" w:eastAsiaTheme="minorEastAsia" w:hAnsi="Times New Roman" w:hint="default"/>
          <w:szCs w:val="24"/>
        </w:rPr>
        <w:t>。</w:t>
      </w:r>
    </w:p>
    <w:p w:rsidR="00F60434" w:rsidRDefault="00824F39" w:rsidP="00F21901">
      <w:pPr>
        <w:kinsoku w:val="0"/>
        <w:overflowPunct w:val="0"/>
        <w:spacing w:line="400" w:lineRule="exact"/>
        <w:ind w:firstLineChars="200" w:firstLine="478"/>
        <w:jc w:val="both"/>
        <w:rPr>
          <w:rFonts w:eastAsiaTheme="minorEastAsia"/>
          <w:szCs w:val="24"/>
        </w:rPr>
      </w:pPr>
      <w:r>
        <w:rPr>
          <w:rFonts w:eastAsiaTheme="minorEastAsia"/>
          <w:spacing w:val="-1"/>
          <w:szCs w:val="24"/>
        </w:rPr>
        <w:t>（</w:t>
      </w:r>
      <w:r>
        <w:rPr>
          <w:rFonts w:eastAsiaTheme="minorEastAsia"/>
          <w:szCs w:val="24"/>
        </w:rPr>
        <w:t>1</w:t>
      </w:r>
      <w:r>
        <w:rPr>
          <w:rFonts w:eastAsiaTheme="minorEastAsia"/>
          <w:szCs w:val="24"/>
        </w:rPr>
        <w:t>）</w:t>
      </w:r>
      <w:r>
        <w:rPr>
          <w:rFonts w:eastAsiaTheme="minorEastAsia"/>
          <w:spacing w:val="2"/>
          <w:szCs w:val="24"/>
        </w:rPr>
        <w:t>本</w:t>
      </w:r>
      <w:r>
        <w:rPr>
          <w:rFonts w:eastAsiaTheme="minorEastAsia"/>
          <w:szCs w:val="24"/>
        </w:rPr>
        <w:t>项目</w:t>
      </w:r>
      <w:r>
        <w:rPr>
          <w:rFonts w:eastAsiaTheme="minorEastAsia"/>
          <w:spacing w:val="2"/>
          <w:szCs w:val="24"/>
        </w:rPr>
        <w:t>招</w:t>
      </w:r>
      <w:r>
        <w:rPr>
          <w:rFonts w:eastAsiaTheme="minorEastAsia"/>
          <w:szCs w:val="24"/>
        </w:rPr>
        <w:t>标采</w:t>
      </w:r>
      <w:r>
        <w:rPr>
          <w:rFonts w:eastAsiaTheme="minorEastAsia"/>
          <w:spacing w:val="2"/>
          <w:szCs w:val="24"/>
        </w:rPr>
        <w:t>用工</w:t>
      </w:r>
      <w:r>
        <w:rPr>
          <w:rFonts w:eastAsiaTheme="minorEastAsia"/>
          <w:szCs w:val="24"/>
        </w:rPr>
        <w:t>程量固</w:t>
      </w:r>
      <w:r>
        <w:rPr>
          <w:rFonts w:eastAsiaTheme="minorEastAsia"/>
          <w:spacing w:val="2"/>
          <w:szCs w:val="24"/>
        </w:rPr>
        <w:t>化</w:t>
      </w:r>
      <w:r>
        <w:rPr>
          <w:rFonts w:eastAsiaTheme="minorEastAsia"/>
          <w:szCs w:val="24"/>
        </w:rPr>
        <w:t>清</w:t>
      </w:r>
      <w:r>
        <w:rPr>
          <w:rFonts w:eastAsiaTheme="minorEastAsia"/>
          <w:spacing w:val="4"/>
          <w:szCs w:val="24"/>
        </w:rPr>
        <w:t>单</w:t>
      </w:r>
      <w:r>
        <w:rPr>
          <w:rStyle w:val="aa"/>
          <w:rFonts w:eastAsiaTheme="minorEastAsia"/>
          <w:spacing w:val="4"/>
          <w:szCs w:val="24"/>
        </w:rPr>
        <w:footnoteReference w:id="2"/>
      </w:r>
      <w:r>
        <w:rPr>
          <w:rFonts w:eastAsiaTheme="minorEastAsia"/>
          <w:szCs w:val="24"/>
        </w:rPr>
        <w:t>，招标</w:t>
      </w:r>
      <w:r>
        <w:rPr>
          <w:rFonts w:eastAsiaTheme="minorEastAsia"/>
          <w:spacing w:val="2"/>
          <w:szCs w:val="24"/>
        </w:rPr>
        <w:t>人</w:t>
      </w:r>
      <w:r>
        <w:rPr>
          <w:rFonts w:eastAsiaTheme="minorEastAsia"/>
          <w:szCs w:val="24"/>
        </w:rPr>
        <w:t>在出售</w:t>
      </w:r>
      <w:r>
        <w:rPr>
          <w:rFonts w:eastAsiaTheme="minorEastAsia"/>
          <w:spacing w:val="2"/>
          <w:szCs w:val="24"/>
        </w:rPr>
        <w:t>招</w:t>
      </w:r>
      <w:r>
        <w:rPr>
          <w:rFonts w:eastAsiaTheme="minorEastAsia"/>
          <w:szCs w:val="24"/>
        </w:rPr>
        <w:t>标文</w:t>
      </w:r>
      <w:r>
        <w:rPr>
          <w:rFonts w:eastAsiaTheme="minorEastAsia"/>
          <w:spacing w:val="3"/>
          <w:szCs w:val="24"/>
        </w:rPr>
        <w:t>件</w:t>
      </w:r>
      <w:r>
        <w:rPr>
          <w:rFonts w:eastAsiaTheme="minorEastAsia"/>
          <w:szCs w:val="24"/>
        </w:rPr>
        <w:t>的同</w:t>
      </w:r>
      <w:r>
        <w:rPr>
          <w:rFonts w:eastAsiaTheme="minorEastAsia"/>
          <w:spacing w:val="2"/>
          <w:szCs w:val="24"/>
        </w:rPr>
        <w:t>时</w:t>
      </w:r>
      <w:r>
        <w:rPr>
          <w:rFonts w:eastAsiaTheme="minorEastAsia"/>
          <w:szCs w:val="24"/>
        </w:rPr>
        <w:t>向投标人提供工程量固化清单电子文</w:t>
      </w:r>
      <w:r>
        <w:rPr>
          <w:rFonts w:eastAsiaTheme="minorEastAsia"/>
          <w:spacing w:val="-12"/>
          <w:szCs w:val="24"/>
        </w:rPr>
        <w:t>件，</w:t>
      </w:r>
      <w:r>
        <w:rPr>
          <w:rFonts w:eastAsiaTheme="minorEastAsia"/>
          <w:szCs w:val="24"/>
        </w:rPr>
        <w:t>或将工程量固化清单电子文件上传至投标人须知前附</w:t>
      </w:r>
      <w:r>
        <w:rPr>
          <w:rFonts w:eastAsiaTheme="minorEastAsia"/>
          <w:spacing w:val="-1"/>
          <w:szCs w:val="24"/>
        </w:rPr>
        <w:t>表</w:t>
      </w:r>
      <w:r>
        <w:rPr>
          <w:rFonts w:eastAsiaTheme="minorEastAsia"/>
          <w:szCs w:val="24"/>
        </w:rPr>
        <w:t>载明的网站供投标人自行下载</w:t>
      </w:r>
      <w:r>
        <w:rPr>
          <w:rFonts w:eastAsiaTheme="minorEastAsia"/>
          <w:spacing w:val="-92"/>
          <w:szCs w:val="24"/>
        </w:rPr>
        <w:t>。</w:t>
      </w:r>
      <w:r>
        <w:rPr>
          <w:rFonts w:eastAsiaTheme="minorEastAsia"/>
          <w:szCs w:val="24"/>
        </w:rPr>
        <w:t>投标人填写工程量清单中各子目的单价及总额价</w:t>
      </w:r>
      <w:r>
        <w:rPr>
          <w:rFonts w:eastAsiaTheme="minorEastAsia"/>
          <w:spacing w:val="-32"/>
          <w:szCs w:val="24"/>
        </w:rPr>
        <w:t>，</w:t>
      </w:r>
      <w:r>
        <w:rPr>
          <w:rFonts w:eastAsiaTheme="minorEastAsia"/>
          <w:szCs w:val="24"/>
        </w:rPr>
        <w:t>即可完成投标工程量清单的编制</w:t>
      </w:r>
      <w:r>
        <w:rPr>
          <w:rFonts w:eastAsiaTheme="minorEastAsia"/>
          <w:spacing w:val="-32"/>
          <w:szCs w:val="24"/>
        </w:rPr>
        <w:t>，</w:t>
      </w:r>
      <w:r>
        <w:rPr>
          <w:rFonts w:eastAsiaTheme="minorEastAsia"/>
          <w:szCs w:val="24"/>
        </w:rPr>
        <w:t>确定投标报价</w:t>
      </w:r>
      <w:r>
        <w:rPr>
          <w:rFonts w:eastAsiaTheme="minorEastAsia"/>
          <w:spacing w:val="-32"/>
          <w:szCs w:val="24"/>
        </w:rPr>
        <w:t>，</w:t>
      </w:r>
      <w:r>
        <w:rPr>
          <w:rFonts w:eastAsiaTheme="minorEastAsia"/>
          <w:szCs w:val="24"/>
        </w:rPr>
        <w:t>编入投标文件</w:t>
      </w:r>
      <w:r>
        <w:rPr>
          <w:rFonts w:eastAsiaTheme="minorEastAsia"/>
          <w:spacing w:val="-31"/>
          <w:szCs w:val="24"/>
        </w:rPr>
        <w:t>。</w:t>
      </w:r>
      <w:r>
        <w:rPr>
          <w:rFonts w:eastAsiaTheme="minorEastAsia"/>
          <w:szCs w:val="24"/>
        </w:rPr>
        <w:t>投标人未在工程量清单中填入单价或总额价的工程子目</w:t>
      </w:r>
      <w:r>
        <w:rPr>
          <w:rFonts w:eastAsiaTheme="minorEastAsia"/>
          <w:spacing w:val="-32"/>
          <w:szCs w:val="24"/>
        </w:rPr>
        <w:t>，</w:t>
      </w:r>
      <w:r>
        <w:rPr>
          <w:rFonts w:eastAsiaTheme="minorEastAsia"/>
          <w:szCs w:val="24"/>
        </w:rPr>
        <w:t>将被认为其已包含在工程量清单其他子目的单价和总额价中，招标人将不予支付。</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投标人必须严格遵循工程量固化清单电子文件中的数据</w:t>
      </w:r>
      <w:r>
        <w:rPr>
          <w:rFonts w:ascii="Times New Roman" w:eastAsiaTheme="minorEastAsia" w:hAnsi="Times New Roman" w:hint="default"/>
          <w:spacing w:val="-46"/>
          <w:szCs w:val="24"/>
        </w:rPr>
        <w:t>、</w:t>
      </w:r>
      <w:r>
        <w:rPr>
          <w:rFonts w:ascii="Times New Roman" w:eastAsiaTheme="minorEastAsia" w:hAnsi="Times New Roman" w:hint="default"/>
          <w:szCs w:val="24"/>
        </w:rPr>
        <w:t>格式及运算定义</w:t>
      </w:r>
      <w:r>
        <w:rPr>
          <w:rFonts w:ascii="Times New Roman" w:eastAsiaTheme="minorEastAsia" w:hAnsi="Times New Roman" w:hint="default"/>
          <w:spacing w:val="-44"/>
          <w:szCs w:val="24"/>
        </w:rPr>
        <w:t>，</w:t>
      </w:r>
      <w:r>
        <w:rPr>
          <w:rFonts w:ascii="Times New Roman" w:eastAsiaTheme="minorEastAsia" w:hAnsi="Times New Roman" w:hint="default"/>
          <w:szCs w:val="24"/>
        </w:rPr>
        <w:t>严禁投标人修改工程量固化清单电子文件中的数据</w:t>
      </w:r>
      <w:r>
        <w:rPr>
          <w:rFonts w:ascii="Times New Roman" w:eastAsiaTheme="minorEastAsia" w:hAnsi="Times New Roman" w:hint="default"/>
          <w:spacing w:val="-46"/>
          <w:szCs w:val="24"/>
        </w:rPr>
        <w:t>、</w:t>
      </w:r>
      <w:r>
        <w:rPr>
          <w:rFonts w:ascii="Times New Roman" w:eastAsiaTheme="minorEastAsia" w:hAnsi="Times New Roman" w:hint="default"/>
          <w:szCs w:val="24"/>
        </w:rPr>
        <w:t>格式及运算定</w:t>
      </w:r>
      <w:r>
        <w:rPr>
          <w:rFonts w:ascii="Times New Roman" w:eastAsiaTheme="minorEastAsia" w:hAnsi="Times New Roman" w:hint="default"/>
          <w:spacing w:val="-1"/>
          <w:szCs w:val="24"/>
        </w:rPr>
        <w:t>义</w:t>
      </w:r>
      <w:r>
        <w:rPr>
          <w:rFonts w:ascii="Times New Roman" w:eastAsiaTheme="minorEastAsia" w:hAnsi="Times New Roman" w:hint="default"/>
          <w:szCs w:val="24"/>
        </w:rPr>
        <w:t>。</w:t>
      </w:r>
    </w:p>
    <w:p w:rsidR="00F60434" w:rsidRDefault="00824F39" w:rsidP="00F21901">
      <w:pPr>
        <w:pStyle w:val="a4"/>
        <w:kinsoku w:val="0"/>
        <w:overflowPunct w:val="0"/>
        <w:spacing w:line="400" w:lineRule="exact"/>
        <w:ind w:left="0" w:firstLineChars="200" w:firstLine="488"/>
        <w:jc w:val="both"/>
        <w:rPr>
          <w:rFonts w:ascii="Times New Roman" w:eastAsiaTheme="minorEastAsia" w:hAnsi="Times New Roman" w:hint="default"/>
          <w:szCs w:val="24"/>
        </w:rPr>
      </w:pPr>
      <w:r>
        <w:rPr>
          <w:rFonts w:ascii="Times New Roman" w:eastAsiaTheme="minorEastAsia" w:hAnsi="Times New Roman" w:hint="default"/>
          <w:spacing w:val="4"/>
          <w:szCs w:val="24"/>
        </w:rPr>
        <w:t>投标人根据招标人提</w:t>
      </w:r>
      <w:r>
        <w:rPr>
          <w:rFonts w:ascii="Times New Roman" w:eastAsiaTheme="minorEastAsia" w:hAnsi="Times New Roman" w:hint="default"/>
          <w:spacing w:val="2"/>
          <w:szCs w:val="24"/>
        </w:rPr>
        <w:t>供</w:t>
      </w:r>
      <w:r>
        <w:rPr>
          <w:rFonts w:ascii="Times New Roman" w:eastAsiaTheme="minorEastAsia" w:hAnsi="Times New Roman" w:hint="default"/>
          <w:spacing w:val="4"/>
          <w:szCs w:val="24"/>
        </w:rPr>
        <w:t>的工程量固化清单电</w:t>
      </w:r>
      <w:r>
        <w:rPr>
          <w:rFonts w:ascii="Times New Roman" w:eastAsiaTheme="minorEastAsia" w:hAnsi="Times New Roman" w:hint="default"/>
          <w:spacing w:val="2"/>
          <w:szCs w:val="24"/>
        </w:rPr>
        <w:t>子</w:t>
      </w:r>
      <w:r>
        <w:rPr>
          <w:rFonts w:ascii="Times New Roman" w:eastAsiaTheme="minorEastAsia" w:hAnsi="Times New Roman" w:hint="default"/>
          <w:spacing w:val="4"/>
          <w:szCs w:val="24"/>
        </w:rPr>
        <w:t>文件填报完成</w:t>
      </w:r>
      <w:r>
        <w:rPr>
          <w:rFonts w:ascii="Times New Roman" w:eastAsiaTheme="minorEastAsia" w:hAnsi="Times New Roman" w:hint="default"/>
          <w:spacing w:val="2"/>
          <w:szCs w:val="24"/>
        </w:rPr>
        <w:t>的</w:t>
      </w:r>
      <w:r>
        <w:rPr>
          <w:rFonts w:ascii="Times New Roman" w:eastAsiaTheme="minorEastAsia" w:hAnsi="Times New Roman" w:hint="default"/>
          <w:spacing w:val="4"/>
          <w:szCs w:val="24"/>
        </w:rPr>
        <w:t>投标工程</w:t>
      </w:r>
      <w:r>
        <w:rPr>
          <w:rFonts w:ascii="Times New Roman" w:eastAsiaTheme="minorEastAsia" w:hAnsi="Times New Roman" w:hint="default"/>
          <w:szCs w:val="24"/>
        </w:rPr>
        <w:t>量清</w:t>
      </w:r>
      <w:r>
        <w:rPr>
          <w:rFonts w:ascii="Times New Roman" w:eastAsiaTheme="minorEastAsia" w:hAnsi="Times New Roman" w:hint="default"/>
          <w:spacing w:val="-1"/>
          <w:szCs w:val="24"/>
        </w:rPr>
        <w:t>单</w:t>
      </w:r>
      <w:r>
        <w:rPr>
          <w:rFonts w:ascii="Times New Roman" w:eastAsiaTheme="minorEastAsia" w:hAnsi="Times New Roman" w:hint="default"/>
          <w:szCs w:val="24"/>
        </w:rPr>
        <w:t>中的投标报价和投标函大写金额报价应一致</w:t>
      </w:r>
      <w:r>
        <w:rPr>
          <w:rFonts w:ascii="Times New Roman" w:eastAsiaTheme="minorEastAsia" w:hAnsi="Times New Roman" w:hint="default"/>
          <w:spacing w:val="-46"/>
          <w:szCs w:val="24"/>
        </w:rPr>
        <w:t>，</w:t>
      </w:r>
      <w:r>
        <w:rPr>
          <w:rFonts w:ascii="Times New Roman" w:eastAsiaTheme="minorEastAsia" w:hAnsi="Times New Roman" w:hint="default"/>
          <w:szCs w:val="24"/>
        </w:rPr>
        <w:t>如果报价金额出现差异</w:t>
      </w:r>
      <w:r>
        <w:rPr>
          <w:rFonts w:ascii="Times New Roman" w:eastAsiaTheme="minorEastAsia" w:hAnsi="Times New Roman" w:hint="default"/>
          <w:spacing w:val="-45"/>
          <w:szCs w:val="24"/>
        </w:rPr>
        <w:t>，</w:t>
      </w:r>
      <w:r>
        <w:rPr>
          <w:rFonts w:ascii="Times New Roman" w:eastAsiaTheme="minorEastAsia" w:hAnsi="Times New Roman" w:hint="default"/>
          <w:szCs w:val="24"/>
        </w:rPr>
        <w:t>其投标将被否</w:t>
      </w:r>
      <w:r>
        <w:rPr>
          <w:rFonts w:ascii="Times New Roman" w:eastAsiaTheme="minorEastAsia" w:hAnsi="Times New Roman" w:hint="default"/>
          <w:spacing w:val="-1"/>
          <w:szCs w:val="24"/>
        </w:rPr>
        <w:t>决</w:t>
      </w:r>
      <w:r>
        <w:rPr>
          <w:rFonts w:ascii="Times New Roman" w:eastAsiaTheme="minorEastAsia" w:hAnsi="Times New Roman" w:hint="default"/>
          <w:szCs w:val="24"/>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2</w:t>
      </w:r>
      <w:r>
        <w:rPr>
          <w:rFonts w:ascii="Times New Roman" w:eastAsiaTheme="minorEastAsia" w:hAnsi="Times New Roman" w:hint="default"/>
          <w:szCs w:val="24"/>
        </w:rPr>
        <w:t>）本项目招标由招标人提供工程量清单，由投标人按照招标人提供的工程量清单填写本合同各工程子目的单价、合价和总额价。评标委员会将按照第三章</w:t>
      </w:r>
      <w:r>
        <w:rPr>
          <w:rFonts w:ascii="Times New Roman" w:eastAsiaTheme="minorEastAsia" w:hAnsi="Times New Roman" w:hint="default"/>
          <w:szCs w:val="24"/>
        </w:rPr>
        <w:t>“</w:t>
      </w:r>
      <w:r>
        <w:rPr>
          <w:rFonts w:ascii="Times New Roman" w:eastAsiaTheme="minorEastAsia" w:hAnsi="Times New Roman" w:hint="default"/>
          <w:szCs w:val="24"/>
        </w:rPr>
        <w:t>评标办法</w:t>
      </w:r>
      <w:r>
        <w:rPr>
          <w:rFonts w:ascii="Times New Roman" w:eastAsiaTheme="minorEastAsia" w:hAnsi="Times New Roman" w:hint="default"/>
          <w:szCs w:val="24"/>
        </w:rPr>
        <w:t>”</w:t>
      </w:r>
      <w:r>
        <w:rPr>
          <w:rFonts w:ascii="Times New Roman" w:eastAsiaTheme="minorEastAsia" w:hAnsi="Times New Roman" w:hint="default"/>
          <w:szCs w:val="24"/>
        </w:rPr>
        <w:t>的规定对投标价进行算术性错误修正及其他错误修正。</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3.2.2 </w:t>
      </w:r>
      <w:r>
        <w:rPr>
          <w:rFonts w:ascii="Times New Roman" w:eastAsiaTheme="minorEastAsia" w:hAnsi="Times New Roman" w:hint="default"/>
          <w:szCs w:val="24"/>
        </w:rPr>
        <w:t>投标人应充分了解本项目的总体情况以及影响投标报价的其他要素。</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3.2.3 </w:t>
      </w:r>
      <w:r>
        <w:rPr>
          <w:rFonts w:ascii="Times New Roman" w:eastAsiaTheme="minorEastAsia" w:hAnsi="Times New Roman" w:hint="default"/>
          <w:szCs w:val="24"/>
        </w:rPr>
        <w:t>本项目的报价方式见投标人须知前附表。投标人在投标截止时间前修改投标函中的投标总报价，应同时修改投标文件</w:t>
      </w:r>
      <w:r>
        <w:rPr>
          <w:rFonts w:ascii="Times New Roman" w:eastAsiaTheme="minorEastAsia" w:hAnsi="Times New Roman" w:hint="default"/>
          <w:szCs w:val="24"/>
        </w:rPr>
        <w:t>“</w:t>
      </w:r>
      <w:r>
        <w:rPr>
          <w:rFonts w:ascii="Times New Roman" w:eastAsiaTheme="minorEastAsia" w:hAnsi="Times New Roman" w:hint="default"/>
          <w:szCs w:val="24"/>
        </w:rPr>
        <w:t>已标价工程量清单</w:t>
      </w:r>
      <w:r>
        <w:rPr>
          <w:rFonts w:ascii="Times New Roman" w:eastAsiaTheme="minorEastAsia" w:hAnsi="Times New Roman" w:hint="default"/>
          <w:szCs w:val="24"/>
        </w:rPr>
        <w:t>”</w:t>
      </w:r>
      <w:r>
        <w:rPr>
          <w:rFonts w:ascii="Times New Roman" w:eastAsiaTheme="minorEastAsia" w:hAnsi="Times New Roman" w:hint="default"/>
          <w:szCs w:val="24"/>
        </w:rPr>
        <w:t>中的相应报价。此修改须符合本章第</w:t>
      </w:r>
      <w:r>
        <w:rPr>
          <w:rFonts w:ascii="Times New Roman" w:eastAsiaTheme="minorEastAsia" w:hAnsi="Times New Roman" w:hint="default"/>
          <w:szCs w:val="24"/>
        </w:rPr>
        <w:t xml:space="preserve"> 4.3 </w:t>
      </w:r>
      <w:r>
        <w:rPr>
          <w:rFonts w:ascii="Times New Roman" w:eastAsiaTheme="minorEastAsia" w:hAnsi="Times New Roman" w:hint="default"/>
          <w:szCs w:val="24"/>
        </w:rPr>
        <w:t>款的有关要求。</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3.2.4  </w:t>
      </w:r>
      <w:r>
        <w:rPr>
          <w:rFonts w:ascii="Times New Roman" w:eastAsiaTheme="minorEastAsia" w:hAnsi="Times New Roman" w:hint="default"/>
          <w:szCs w:val="24"/>
        </w:rPr>
        <w:t>投标人如果发现工程量清单中的数量</w:t>
      </w:r>
      <w:r>
        <w:rPr>
          <w:rFonts w:ascii="Times New Roman" w:eastAsiaTheme="minorEastAsia" w:hAnsi="Times New Roman" w:hint="default"/>
          <w:szCs w:val="24"/>
        </w:rPr>
        <w:t>与图纸中数量不一致时，应立即通知招标人核查，除非招标人予以更正，否则，应以工程量清单中列出的数量为准。</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3.2.5  </w:t>
      </w:r>
      <w:r>
        <w:rPr>
          <w:rFonts w:ascii="Times New Roman" w:eastAsiaTheme="minorEastAsia" w:hAnsi="Times New Roman" w:hint="default"/>
          <w:szCs w:val="24"/>
        </w:rPr>
        <w:t>投标人应根据《公路水运工程安全生产监督管理办法》，在投标总价中计入安全生产费用，安全生产费用应符合合同条款第</w:t>
      </w:r>
      <w:r>
        <w:rPr>
          <w:rFonts w:ascii="Times New Roman" w:eastAsiaTheme="minorEastAsia" w:hAnsi="Times New Roman" w:hint="default"/>
          <w:szCs w:val="24"/>
        </w:rPr>
        <w:t>9.2.5</w:t>
      </w:r>
      <w:r>
        <w:rPr>
          <w:rFonts w:ascii="Times New Roman" w:eastAsiaTheme="minorEastAsia" w:hAnsi="Times New Roman" w:hint="default"/>
          <w:szCs w:val="24"/>
        </w:rPr>
        <w:t>项的规定。工程量清单第</w:t>
      </w:r>
      <w:r>
        <w:rPr>
          <w:rFonts w:ascii="Times New Roman" w:eastAsiaTheme="minorEastAsia" w:hAnsi="Times New Roman" w:hint="default"/>
          <w:szCs w:val="24"/>
        </w:rPr>
        <w:t>100</w:t>
      </w:r>
      <w:r>
        <w:rPr>
          <w:rFonts w:ascii="Times New Roman" w:eastAsiaTheme="minorEastAsia" w:hAnsi="Times New Roman" w:hint="default"/>
          <w:szCs w:val="24"/>
        </w:rPr>
        <w:t>章内列有上述安全生产费的支付子目，由投标人按招标文件的规定填写总额价。</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3.2.6</w:t>
      </w:r>
      <w:r>
        <w:rPr>
          <w:rFonts w:ascii="Times New Roman" w:eastAsiaTheme="minorEastAsia" w:hAnsi="Times New Roman" w:hint="default"/>
          <w:szCs w:val="24"/>
        </w:rPr>
        <w:t>除</w:t>
      </w:r>
      <w:r>
        <w:rPr>
          <w:rFonts w:ascii="Times New Roman" w:eastAsiaTheme="minorEastAsia" w:hAnsi="Times New Roman" w:hint="default"/>
          <w:spacing w:val="2"/>
          <w:szCs w:val="24"/>
        </w:rPr>
        <w:t>投</w:t>
      </w:r>
      <w:r>
        <w:rPr>
          <w:rFonts w:ascii="Times New Roman" w:eastAsiaTheme="minorEastAsia" w:hAnsi="Times New Roman" w:hint="default"/>
          <w:szCs w:val="24"/>
        </w:rPr>
        <w:t>标人</w:t>
      </w:r>
      <w:r>
        <w:rPr>
          <w:rFonts w:ascii="Times New Roman" w:eastAsiaTheme="minorEastAsia" w:hAnsi="Times New Roman" w:hint="default"/>
          <w:spacing w:val="2"/>
          <w:szCs w:val="24"/>
        </w:rPr>
        <w:t>须</w:t>
      </w:r>
      <w:r>
        <w:rPr>
          <w:rFonts w:ascii="Times New Roman" w:eastAsiaTheme="minorEastAsia" w:hAnsi="Times New Roman" w:hint="default"/>
          <w:szCs w:val="24"/>
        </w:rPr>
        <w:t>知</w:t>
      </w:r>
      <w:r>
        <w:rPr>
          <w:rFonts w:ascii="Times New Roman" w:eastAsiaTheme="minorEastAsia" w:hAnsi="Times New Roman" w:hint="default"/>
          <w:spacing w:val="2"/>
          <w:szCs w:val="24"/>
        </w:rPr>
        <w:t>前</w:t>
      </w:r>
      <w:r>
        <w:rPr>
          <w:rFonts w:ascii="Times New Roman" w:eastAsiaTheme="minorEastAsia" w:hAnsi="Times New Roman" w:hint="default"/>
          <w:szCs w:val="24"/>
        </w:rPr>
        <w:t>附表另</w:t>
      </w:r>
      <w:r>
        <w:rPr>
          <w:rFonts w:ascii="Times New Roman" w:eastAsiaTheme="minorEastAsia" w:hAnsi="Times New Roman" w:hint="default"/>
          <w:spacing w:val="2"/>
          <w:szCs w:val="24"/>
        </w:rPr>
        <w:t>有</w:t>
      </w:r>
      <w:r>
        <w:rPr>
          <w:rFonts w:ascii="Times New Roman" w:eastAsiaTheme="minorEastAsia" w:hAnsi="Times New Roman" w:hint="default"/>
          <w:szCs w:val="24"/>
        </w:rPr>
        <w:t>规</w:t>
      </w:r>
      <w:r>
        <w:rPr>
          <w:rFonts w:ascii="Times New Roman" w:eastAsiaTheme="minorEastAsia" w:hAnsi="Times New Roman" w:hint="default"/>
          <w:spacing w:val="2"/>
          <w:szCs w:val="24"/>
        </w:rPr>
        <w:t>定</w:t>
      </w:r>
      <w:r>
        <w:rPr>
          <w:rFonts w:ascii="Times New Roman" w:eastAsiaTheme="minorEastAsia" w:hAnsi="Times New Roman" w:hint="default"/>
          <w:szCs w:val="24"/>
        </w:rPr>
        <w:t>外，</w:t>
      </w:r>
      <w:r>
        <w:rPr>
          <w:rFonts w:ascii="Times New Roman" w:eastAsiaTheme="minorEastAsia" w:hAnsi="Times New Roman" w:hint="default"/>
          <w:spacing w:val="2"/>
          <w:szCs w:val="24"/>
        </w:rPr>
        <w:t>招标</w:t>
      </w:r>
      <w:r>
        <w:rPr>
          <w:rFonts w:ascii="Times New Roman" w:eastAsiaTheme="minorEastAsia" w:hAnsi="Times New Roman" w:hint="default"/>
          <w:szCs w:val="24"/>
        </w:rPr>
        <w:t>人不接</w:t>
      </w:r>
      <w:r>
        <w:rPr>
          <w:rFonts w:ascii="Times New Roman" w:eastAsiaTheme="minorEastAsia" w:hAnsi="Times New Roman" w:hint="default"/>
          <w:spacing w:val="2"/>
          <w:szCs w:val="24"/>
        </w:rPr>
        <w:t>受</w:t>
      </w:r>
      <w:r>
        <w:rPr>
          <w:rFonts w:ascii="Times New Roman" w:eastAsiaTheme="minorEastAsia" w:hAnsi="Times New Roman" w:hint="default"/>
          <w:szCs w:val="24"/>
        </w:rPr>
        <w:t>调</w:t>
      </w:r>
      <w:r>
        <w:rPr>
          <w:rFonts w:ascii="Times New Roman" w:eastAsiaTheme="minorEastAsia" w:hAnsi="Times New Roman" w:hint="default"/>
          <w:spacing w:val="2"/>
          <w:szCs w:val="24"/>
        </w:rPr>
        <w:t>价</w:t>
      </w:r>
      <w:r>
        <w:rPr>
          <w:rFonts w:ascii="Times New Roman" w:eastAsiaTheme="minorEastAsia" w:hAnsi="Times New Roman" w:hint="default"/>
          <w:szCs w:val="24"/>
        </w:rPr>
        <w:t>函。</w:t>
      </w:r>
      <w:r>
        <w:rPr>
          <w:rFonts w:ascii="Times New Roman" w:eastAsiaTheme="minorEastAsia" w:hAnsi="Times New Roman" w:hint="default"/>
          <w:spacing w:val="2"/>
          <w:szCs w:val="24"/>
        </w:rPr>
        <w:t>若招</w:t>
      </w:r>
      <w:r>
        <w:rPr>
          <w:rFonts w:ascii="Times New Roman" w:eastAsiaTheme="minorEastAsia" w:hAnsi="Times New Roman" w:hint="default"/>
          <w:szCs w:val="24"/>
        </w:rPr>
        <w:t>标人接受调价函，则应在招标文件中给出调价函的格式。投标人若有调价函则应遵循如下规定：</w:t>
      </w:r>
    </w:p>
    <w:p w:rsidR="00F60434" w:rsidRDefault="00824F39" w:rsidP="00F21901">
      <w:pPr>
        <w:pStyle w:val="a4"/>
        <w:kinsoku w:val="0"/>
        <w:overflowPunct w:val="0"/>
        <w:spacing w:line="400" w:lineRule="exact"/>
        <w:ind w:left="0" w:firstLineChars="200" w:firstLine="478"/>
        <w:jc w:val="both"/>
        <w:rPr>
          <w:rFonts w:ascii="Times New Roman" w:eastAsiaTheme="minorEastAsia" w:hAnsi="Times New Roman" w:hint="default"/>
          <w:szCs w:val="24"/>
        </w:rPr>
      </w:pPr>
      <w:r>
        <w:rPr>
          <w:rFonts w:ascii="Times New Roman" w:eastAsiaTheme="minorEastAsia" w:hAnsi="Times New Roman" w:hint="default"/>
          <w:spacing w:val="-1"/>
          <w:szCs w:val="24"/>
        </w:rPr>
        <w:t>（</w:t>
      </w:r>
      <w:r>
        <w:rPr>
          <w:rFonts w:ascii="Times New Roman" w:eastAsiaTheme="minorEastAsia" w:hAnsi="Times New Roman" w:hint="default"/>
          <w:szCs w:val="24"/>
        </w:rPr>
        <w:t>1</w:t>
      </w:r>
      <w:r>
        <w:rPr>
          <w:rFonts w:ascii="Times New Roman" w:eastAsiaTheme="minorEastAsia" w:hAnsi="Times New Roman" w:hint="default"/>
          <w:spacing w:val="-31"/>
          <w:szCs w:val="24"/>
        </w:rPr>
        <w:t>）</w:t>
      </w:r>
      <w:r>
        <w:rPr>
          <w:rFonts w:ascii="Times New Roman" w:eastAsiaTheme="minorEastAsia" w:hAnsi="Times New Roman" w:hint="default"/>
          <w:szCs w:val="24"/>
        </w:rPr>
        <w:t>调价函必须采用招标文件规定的格式</w:t>
      </w:r>
      <w:r>
        <w:rPr>
          <w:rFonts w:ascii="Times New Roman" w:eastAsiaTheme="minorEastAsia" w:hAnsi="Times New Roman" w:hint="default"/>
          <w:spacing w:val="-31"/>
          <w:szCs w:val="24"/>
        </w:rPr>
        <w:t>；</w:t>
      </w:r>
      <w:r>
        <w:rPr>
          <w:rFonts w:ascii="Times New Roman" w:eastAsiaTheme="minorEastAsia" w:hAnsi="Times New Roman" w:hint="default"/>
          <w:szCs w:val="24"/>
        </w:rPr>
        <w:t>调价函应说明调价后的最终报价</w:t>
      </w:r>
      <w:r>
        <w:rPr>
          <w:rFonts w:ascii="Times New Roman" w:eastAsiaTheme="minorEastAsia" w:hAnsi="Times New Roman" w:hint="default"/>
          <w:spacing w:val="-31"/>
          <w:szCs w:val="24"/>
        </w:rPr>
        <w:t>，</w:t>
      </w:r>
      <w:r>
        <w:rPr>
          <w:rFonts w:ascii="Times New Roman" w:eastAsiaTheme="minorEastAsia" w:hAnsi="Times New Roman" w:hint="default"/>
          <w:szCs w:val="24"/>
        </w:rPr>
        <w:t>并以最终报价为准，而且投标人只能有一次调价的机会；</w:t>
      </w:r>
    </w:p>
    <w:p w:rsidR="00F60434" w:rsidRDefault="00824F39">
      <w:pPr>
        <w:pStyle w:val="a4"/>
        <w:kinsoku w:val="0"/>
        <w:overflowPunct w:val="0"/>
        <w:spacing w:before="13" w:line="400" w:lineRule="exact"/>
        <w:ind w:left="149" w:right="206" w:firstLine="360"/>
        <w:jc w:val="both"/>
        <w:rPr>
          <w:rFonts w:ascii="Times New Roman" w:eastAsiaTheme="minorEastAsia" w:hAnsi="Times New Roman" w:hint="default"/>
          <w:szCs w:val="24"/>
        </w:rPr>
      </w:pPr>
      <w:r>
        <w:rPr>
          <w:rFonts w:ascii="Times New Roman" w:eastAsiaTheme="minorEastAsia" w:hAnsi="Times New Roman" w:hint="default"/>
          <w:spacing w:val="-1"/>
          <w:szCs w:val="24"/>
        </w:rPr>
        <w:t>（</w:t>
      </w:r>
      <w:r>
        <w:rPr>
          <w:rFonts w:ascii="Times New Roman" w:eastAsiaTheme="minorEastAsia" w:hAnsi="Times New Roman" w:hint="default"/>
          <w:spacing w:val="-1"/>
          <w:szCs w:val="24"/>
        </w:rPr>
        <w:t>2</w:t>
      </w:r>
      <w:r>
        <w:rPr>
          <w:rFonts w:ascii="Times New Roman" w:eastAsiaTheme="minorEastAsia" w:hAnsi="Times New Roman" w:hint="default"/>
          <w:spacing w:val="-1"/>
          <w:szCs w:val="24"/>
        </w:rPr>
        <w:t>）工程量清单中招标人指定的报价不允许调价；</w:t>
      </w:r>
    </w:p>
    <w:p w:rsidR="00F60434" w:rsidRDefault="00824F39" w:rsidP="00F21901">
      <w:pPr>
        <w:pStyle w:val="a4"/>
        <w:kinsoku w:val="0"/>
        <w:overflowPunct w:val="0"/>
        <w:spacing w:line="400" w:lineRule="exact"/>
        <w:ind w:left="0" w:firstLineChars="200" w:firstLine="478"/>
        <w:jc w:val="both"/>
        <w:rPr>
          <w:rFonts w:ascii="Times New Roman" w:eastAsiaTheme="minorEastAsia" w:hAnsi="Times New Roman" w:hint="default"/>
          <w:szCs w:val="24"/>
        </w:rPr>
      </w:pPr>
      <w:r>
        <w:rPr>
          <w:rFonts w:ascii="Times New Roman" w:eastAsiaTheme="minorEastAsia" w:hAnsi="Times New Roman" w:hint="default"/>
          <w:spacing w:val="-1"/>
          <w:szCs w:val="24"/>
        </w:rPr>
        <w:t>（</w:t>
      </w:r>
      <w:r>
        <w:rPr>
          <w:rFonts w:ascii="Times New Roman" w:eastAsiaTheme="minorEastAsia" w:hAnsi="Times New Roman" w:hint="default"/>
          <w:spacing w:val="-1"/>
          <w:szCs w:val="24"/>
        </w:rPr>
        <w:t>3</w:t>
      </w:r>
      <w:r>
        <w:rPr>
          <w:rFonts w:ascii="Times New Roman" w:eastAsiaTheme="minorEastAsia" w:hAnsi="Times New Roman" w:hint="default"/>
          <w:spacing w:val="-1"/>
          <w:szCs w:val="24"/>
        </w:rPr>
        <w:t>）调价函必须附有调价后的工程量清单。</w:t>
      </w:r>
    </w:p>
    <w:p w:rsidR="00F60434" w:rsidRDefault="00824F39" w:rsidP="00F21901">
      <w:pPr>
        <w:pStyle w:val="a4"/>
        <w:kinsoku w:val="0"/>
        <w:overflowPunct w:val="0"/>
        <w:spacing w:line="400" w:lineRule="exact"/>
        <w:ind w:left="0" w:firstLineChars="200" w:firstLine="478"/>
        <w:jc w:val="both"/>
        <w:rPr>
          <w:rFonts w:ascii="Times New Roman" w:eastAsiaTheme="minorEastAsia" w:hAnsi="Times New Roman" w:hint="default"/>
          <w:szCs w:val="24"/>
        </w:rPr>
      </w:pPr>
      <w:r>
        <w:rPr>
          <w:rFonts w:ascii="Times New Roman" w:eastAsiaTheme="minorEastAsia" w:hAnsi="Times New Roman" w:hint="default"/>
          <w:spacing w:val="-1"/>
          <w:szCs w:val="24"/>
        </w:rPr>
        <w:t>若投标人未提交调价后的工程量清单，调价函均视为无效，仍以原报价作为最终报价。若投标人提交的调价函多于一个，或对不允许调价的内容进行了调价，或调价函有附加条件，其投标将被否决。</w:t>
      </w:r>
    </w:p>
    <w:p w:rsidR="00F60434" w:rsidRDefault="00824F39" w:rsidP="00F21901">
      <w:pPr>
        <w:pStyle w:val="a4"/>
        <w:kinsoku w:val="0"/>
        <w:overflowPunct w:val="0"/>
        <w:spacing w:line="400" w:lineRule="exact"/>
        <w:ind w:left="0" w:firstLineChars="200" w:firstLine="478"/>
        <w:jc w:val="both"/>
        <w:rPr>
          <w:rFonts w:ascii="Times New Roman" w:eastAsiaTheme="minorEastAsia" w:hAnsi="Times New Roman" w:hint="default"/>
          <w:spacing w:val="-1"/>
          <w:szCs w:val="24"/>
        </w:rPr>
      </w:pPr>
      <w:r>
        <w:rPr>
          <w:rFonts w:ascii="Times New Roman" w:eastAsiaTheme="minorEastAsia" w:hAnsi="Times New Roman" w:hint="default"/>
          <w:spacing w:val="-1"/>
          <w:szCs w:val="24"/>
        </w:rPr>
        <w:t>（</w:t>
      </w:r>
      <w:r>
        <w:rPr>
          <w:rFonts w:ascii="Times New Roman" w:eastAsiaTheme="minorEastAsia" w:hAnsi="Times New Roman" w:hint="default"/>
          <w:spacing w:val="-1"/>
          <w:szCs w:val="24"/>
        </w:rPr>
        <w:t>4</w:t>
      </w:r>
      <w:r>
        <w:rPr>
          <w:rFonts w:ascii="Times New Roman" w:eastAsiaTheme="minorEastAsia" w:hAnsi="Times New Roman" w:hint="default"/>
          <w:spacing w:val="-1"/>
          <w:szCs w:val="24"/>
        </w:rPr>
        <w:t>）若招标人接受调价函，投标人调价后的工程量清单和有效调价函的大写金额报价应保持一致，如果报价金额出现差异，则以有效调价函的大写</w:t>
      </w:r>
      <w:r>
        <w:rPr>
          <w:rFonts w:ascii="Times New Roman" w:eastAsiaTheme="minorEastAsia" w:hAnsi="Times New Roman" w:hint="default"/>
          <w:spacing w:val="-1"/>
          <w:szCs w:val="24"/>
        </w:rPr>
        <w:t>金额报价为准。</w:t>
      </w:r>
    </w:p>
    <w:p w:rsidR="00F60434" w:rsidRDefault="00824F39" w:rsidP="00F21901">
      <w:pPr>
        <w:pStyle w:val="a4"/>
        <w:kinsoku w:val="0"/>
        <w:overflowPunct w:val="0"/>
        <w:spacing w:line="400" w:lineRule="exact"/>
        <w:ind w:left="0" w:firstLineChars="200" w:firstLine="478"/>
        <w:jc w:val="both"/>
        <w:rPr>
          <w:rFonts w:ascii="Times New Roman" w:eastAsiaTheme="minorEastAsia" w:hAnsi="Times New Roman" w:hint="default"/>
          <w:szCs w:val="24"/>
        </w:rPr>
      </w:pPr>
      <w:r>
        <w:rPr>
          <w:rFonts w:ascii="Times New Roman" w:eastAsiaTheme="minorEastAsia" w:hAnsi="Times New Roman" w:hint="default"/>
          <w:spacing w:val="-1"/>
          <w:szCs w:val="24"/>
        </w:rPr>
        <w:t xml:space="preserve">3.2.7 </w:t>
      </w:r>
      <w:r>
        <w:rPr>
          <w:rFonts w:ascii="Times New Roman" w:eastAsiaTheme="minorEastAsia" w:hAnsi="Times New Roman" w:hint="default"/>
          <w:spacing w:val="-1"/>
          <w:szCs w:val="24"/>
        </w:rPr>
        <w:t>在合同实施期间，投标人填写的单价、合价和总额价是否由于物价波动进行价格调整按照合同条款第</w:t>
      </w:r>
      <w:r>
        <w:rPr>
          <w:rFonts w:ascii="Times New Roman" w:eastAsiaTheme="minorEastAsia" w:hAnsi="Times New Roman" w:hint="default"/>
          <w:spacing w:val="-1"/>
          <w:szCs w:val="24"/>
        </w:rPr>
        <w:t xml:space="preserve"> 16.1 </w:t>
      </w:r>
      <w:r>
        <w:rPr>
          <w:rFonts w:ascii="Times New Roman" w:eastAsiaTheme="minorEastAsia" w:hAnsi="Times New Roman" w:hint="default"/>
          <w:spacing w:val="-1"/>
          <w:szCs w:val="24"/>
        </w:rPr>
        <w:t>款的规定处理。如果按照合同条款第</w:t>
      </w:r>
      <w:r>
        <w:rPr>
          <w:rFonts w:ascii="Times New Roman" w:eastAsiaTheme="minorEastAsia" w:hAnsi="Times New Roman" w:hint="default"/>
          <w:spacing w:val="-1"/>
          <w:szCs w:val="24"/>
        </w:rPr>
        <w:t xml:space="preserve"> 16.1.1 </w:t>
      </w:r>
      <w:r>
        <w:rPr>
          <w:rFonts w:ascii="Times New Roman" w:eastAsiaTheme="minorEastAsia" w:hAnsi="Times New Roman" w:hint="default"/>
          <w:spacing w:val="-1"/>
          <w:szCs w:val="24"/>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3.2.8</w:t>
      </w:r>
      <w:r>
        <w:rPr>
          <w:rFonts w:ascii="Times New Roman" w:eastAsiaTheme="minorEastAsia" w:hAnsi="Times New Roman" w:hint="default"/>
          <w:szCs w:val="24"/>
        </w:rPr>
        <w:t>招</w:t>
      </w:r>
      <w:r>
        <w:rPr>
          <w:rFonts w:ascii="Times New Roman" w:eastAsiaTheme="minorEastAsia" w:hAnsi="Times New Roman" w:hint="default"/>
          <w:spacing w:val="2"/>
          <w:szCs w:val="24"/>
        </w:rPr>
        <w:t>标</w:t>
      </w:r>
      <w:r>
        <w:rPr>
          <w:rFonts w:ascii="Times New Roman" w:eastAsiaTheme="minorEastAsia" w:hAnsi="Times New Roman" w:hint="default"/>
          <w:szCs w:val="24"/>
        </w:rPr>
        <w:t>人设</w:t>
      </w:r>
      <w:r>
        <w:rPr>
          <w:rFonts w:ascii="Times New Roman" w:eastAsiaTheme="minorEastAsia" w:hAnsi="Times New Roman" w:hint="default"/>
          <w:spacing w:val="2"/>
          <w:szCs w:val="24"/>
        </w:rPr>
        <w:t>有</w:t>
      </w:r>
      <w:r>
        <w:rPr>
          <w:rFonts w:ascii="Times New Roman" w:eastAsiaTheme="minorEastAsia" w:hAnsi="Times New Roman" w:hint="default"/>
          <w:szCs w:val="24"/>
        </w:rPr>
        <w:t>最</w:t>
      </w:r>
      <w:r>
        <w:rPr>
          <w:rFonts w:ascii="Times New Roman" w:eastAsiaTheme="minorEastAsia" w:hAnsi="Times New Roman" w:hint="default"/>
          <w:spacing w:val="2"/>
          <w:szCs w:val="24"/>
        </w:rPr>
        <w:t>高</w:t>
      </w:r>
      <w:r>
        <w:rPr>
          <w:rFonts w:ascii="Times New Roman" w:eastAsiaTheme="minorEastAsia" w:hAnsi="Times New Roman" w:hint="default"/>
          <w:szCs w:val="24"/>
        </w:rPr>
        <w:t>投标限</w:t>
      </w:r>
      <w:r>
        <w:rPr>
          <w:rFonts w:ascii="Times New Roman" w:eastAsiaTheme="minorEastAsia" w:hAnsi="Times New Roman" w:hint="default"/>
          <w:spacing w:val="2"/>
          <w:szCs w:val="24"/>
        </w:rPr>
        <w:t>价</w:t>
      </w:r>
      <w:r>
        <w:rPr>
          <w:rFonts w:ascii="Times New Roman" w:eastAsiaTheme="minorEastAsia" w:hAnsi="Times New Roman" w:hint="default"/>
          <w:szCs w:val="24"/>
        </w:rPr>
        <w:t>的</w:t>
      </w:r>
      <w:r>
        <w:rPr>
          <w:rFonts w:ascii="Times New Roman" w:eastAsiaTheme="minorEastAsia" w:hAnsi="Times New Roman" w:hint="default"/>
          <w:spacing w:val="2"/>
          <w:szCs w:val="24"/>
        </w:rPr>
        <w:t>，</w:t>
      </w:r>
      <w:r>
        <w:rPr>
          <w:rFonts w:ascii="Times New Roman" w:eastAsiaTheme="minorEastAsia" w:hAnsi="Times New Roman" w:hint="default"/>
          <w:szCs w:val="24"/>
        </w:rPr>
        <w:t>投标</w:t>
      </w:r>
      <w:r>
        <w:rPr>
          <w:rFonts w:ascii="Times New Roman" w:eastAsiaTheme="minorEastAsia" w:hAnsi="Times New Roman" w:hint="default"/>
          <w:spacing w:val="2"/>
          <w:szCs w:val="24"/>
        </w:rPr>
        <w:t>人的</w:t>
      </w:r>
      <w:r>
        <w:rPr>
          <w:rFonts w:ascii="Times New Roman" w:eastAsiaTheme="minorEastAsia" w:hAnsi="Times New Roman" w:hint="default"/>
          <w:szCs w:val="24"/>
        </w:rPr>
        <w:t>投标报</w:t>
      </w:r>
      <w:r>
        <w:rPr>
          <w:rFonts w:ascii="Times New Roman" w:eastAsiaTheme="minorEastAsia" w:hAnsi="Times New Roman" w:hint="default"/>
          <w:spacing w:val="2"/>
          <w:szCs w:val="24"/>
        </w:rPr>
        <w:t>价</w:t>
      </w:r>
      <w:r>
        <w:rPr>
          <w:rFonts w:ascii="Times New Roman" w:eastAsiaTheme="minorEastAsia" w:hAnsi="Times New Roman" w:hint="default"/>
          <w:szCs w:val="24"/>
        </w:rPr>
        <w:t>不</w:t>
      </w:r>
      <w:r>
        <w:rPr>
          <w:rFonts w:ascii="Times New Roman" w:eastAsiaTheme="minorEastAsia" w:hAnsi="Times New Roman" w:hint="default"/>
          <w:spacing w:val="2"/>
          <w:szCs w:val="24"/>
        </w:rPr>
        <w:t>得</w:t>
      </w:r>
      <w:r>
        <w:rPr>
          <w:rFonts w:ascii="Times New Roman" w:eastAsiaTheme="minorEastAsia" w:hAnsi="Times New Roman" w:hint="default"/>
          <w:szCs w:val="24"/>
        </w:rPr>
        <w:t>超过</w:t>
      </w:r>
      <w:r>
        <w:rPr>
          <w:rFonts w:ascii="Times New Roman" w:eastAsiaTheme="minorEastAsia" w:hAnsi="Times New Roman" w:hint="default"/>
          <w:spacing w:val="2"/>
          <w:szCs w:val="24"/>
        </w:rPr>
        <w:t>最高</w:t>
      </w:r>
      <w:r>
        <w:rPr>
          <w:rFonts w:ascii="Times New Roman" w:eastAsiaTheme="minorEastAsia" w:hAnsi="Times New Roman" w:hint="default"/>
          <w:szCs w:val="24"/>
        </w:rPr>
        <w:t>投标限价，最高投标限价在投标人须知前附表中载明。</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3.2.</w:t>
      </w:r>
      <w:r>
        <w:rPr>
          <w:rFonts w:ascii="Times New Roman" w:eastAsiaTheme="minorEastAsia" w:hAnsi="Times New Roman" w:hint="default"/>
          <w:szCs w:val="24"/>
        </w:rPr>
        <w:t xml:space="preserve">9 </w:t>
      </w:r>
      <w:r>
        <w:rPr>
          <w:rFonts w:ascii="Times New Roman" w:eastAsiaTheme="minorEastAsia" w:hAnsi="Times New Roman" w:hint="default"/>
          <w:szCs w:val="24"/>
        </w:rPr>
        <w:t>投标报价的其他要求见投标人须知前附表。</w:t>
      </w:r>
    </w:p>
    <w:p w:rsidR="00F60434" w:rsidRDefault="00824F39">
      <w:pPr>
        <w:pStyle w:val="a4"/>
        <w:kinsoku w:val="0"/>
        <w:overflowPunct w:val="0"/>
        <w:spacing w:line="400" w:lineRule="exact"/>
        <w:ind w:left="0" w:firstLineChars="200" w:firstLine="480"/>
        <w:jc w:val="both"/>
        <w:rPr>
          <w:rFonts w:ascii="Times New Roman" w:hAnsi="Times New Roman" w:hint="default"/>
          <w:sz w:val="16"/>
        </w:rPr>
      </w:pPr>
      <w:r>
        <w:rPr>
          <w:rFonts w:ascii="Times New Roman" w:eastAsiaTheme="minorEastAsia" w:hAnsi="Times New Roman" w:hint="default"/>
          <w:szCs w:val="24"/>
        </w:rPr>
        <w:t xml:space="preserve">3.2.2 </w:t>
      </w:r>
      <w:r>
        <w:rPr>
          <w:rFonts w:ascii="Times New Roman" w:eastAsiaTheme="minorEastAsia" w:hAnsi="Times New Roman" w:hint="default"/>
          <w:szCs w:val="24"/>
        </w:rPr>
        <w:t>投标人在投标截止时间前修改投标函中的投标总报价，应同时修改第五章</w:t>
      </w:r>
      <w:r>
        <w:rPr>
          <w:rFonts w:ascii="Times New Roman" w:eastAsiaTheme="minorEastAsia" w:hAnsi="Times New Roman" w:hint="default"/>
          <w:szCs w:val="24"/>
        </w:rPr>
        <w:t>“</w:t>
      </w:r>
      <w:r>
        <w:rPr>
          <w:rFonts w:ascii="Times New Roman" w:eastAsiaTheme="minorEastAsia" w:hAnsi="Times New Roman" w:hint="default"/>
          <w:szCs w:val="24"/>
        </w:rPr>
        <w:t>工程量清单</w:t>
      </w:r>
      <w:r>
        <w:rPr>
          <w:rFonts w:ascii="Times New Roman" w:eastAsiaTheme="minorEastAsia" w:hAnsi="Times New Roman" w:hint="default"/>
          <w:szCs w:val="24"/>
        </w:rPr>
        <w:t>”</w:t>
      </w:r>
      <w:r>
        <w:rPr>
          <w:rFonts w:ascii="Times New Roman" w:eastAsiaTheme="minorEastAsia" w:hAnsi="Times New Roman" w:hint="default"/>
          <w:szCs w:val="24"/>
        </w:rPr>
        <w:t>中的相应报价。此修改须符合本章第</w:t>
      </w:r>
      <w:r>
        <w:rPr>
          <w:rFonts w:ascii="Times New Roman" w:eastAsiaTheme="minorEastAsia" w:hAnsi="Times New Roman" w:hint="default"/>
          <w:szCs w:val="24"/>
        </w:rPr>
        <w:t xml:space="preserve"> 4.3 </w:t>
      </w:r>
      <w:r>
        <w:rPr>
          <w:rFonts w:ascii="Times New Roman" w:eastAsiaTheme="minorEastAsia" w:hAnsi="Times New Roman" w:hint="default"/>
          <w:szCs w:val="24"/>
        </w:rPr>
        <w:t>款的有关要求。</w:t>
      </w:r>
    </w:p>
    <w:p w:rsidR="00F60434" w:rsidRDefault="00824F39">
      <w:pPr>
        <w:pStyle w:val="a4"/>
        <w:kinsoku w:val="0"/>
        <w:overflowPunct w:val="0"/>
        <w:spacing w:line="360" w:lineRule="auto"/>
        <w:ind w:left="0"/>
        <w:jc w:val="both"/>
        <w:outlineLvl w:val="2"/>
        <w:rPr>
          <w:rFonts w:ascii="Times New Roman" w:hAnsi="Times New Roman" w:hint="default"/>
        </w:rPr>
      </w:pPr>
      <w:bookmarkStart w:id="68" w:name="bookmark50"/>
      <w:bookmarkStart w:id="69" w:name="_Toc10438"/>
      <w:bookmarkEnd w:id="68"/>
      <w:r>
        <w:rPr>
          <w:rFonts w:ascii="黑体" w:eastAsia="黑体" w:hAnsi="黑体" w:cs="黑体"/>
        </w:rPr>
        <w:t>3.3</w:t>
      </w:r>
      <w:r>
        <w:rPr>
          <w:rFonts w:ascii="黑体" w:eastAsia="黑体" w:hAnsi="黑体" w:cs="黑体"/>
        </w:rPr>
        <w:t>投标有效期</w:t>
      </w:r>
      <w:bookmarkEnd w:id="69"/>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rPr>
      </w:pPr>
      <w:r>
        <w:rPr>
          <w:rFonts w:ascii="Times New Roman" w:eastAsiaTheme="minorEastAsia" w:hAnsi="Times New Roman" w:hint="default"/>
        </w:rPr>
        <w:t>3.3.1</w:t>
      </w:r>
      <w:r>
        <w:rPr>
          <w:rFonts w:ascii="Times New Roman" w:eastAsiaTheme="minorEastAsia" w:hAnsi="Times New Roman" w:hint="default"/>
        </w:rPr>
        <w:t>除投标人须知前附表另有规定外，投标有效期为</w:t>
      </w:r>
      <w:r>
        <w:rPr>
          <w:rFonts w:ascii="Times New Roman" w:eastAsiaTheme="minorEastAsia" w:hAnsi="Times New Roman" w:hint="default"/>
        </w:rPr>
        <w:t>90</w:t>
      </w:r>
      <w:r>
        <w:rPr>
          <w:rFonts w:ascii="Times New Roman" w:eastAsiaTheme="minorEastAsia" w:hAnsi="Times New Roman" w:hint="default"/>
        </w:rPr>
        <w:t>日。</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3.3.2 </w:t>
      </w:r>
      <w:r>
        <w:rPr>
          <w:rFonts w:ascii="Times New Roman" w:eastAsiaTheme="minorEastAsia" w:hAnsi="Times New Roman" w:hint="default"/>
          <w:szCs w:val="22"/>
        </w:rPr>
        <w:t>在投标有效期内，投标人撤销投标文件的，应承担招标文件和法律规定的责任</w:t>
      </w:r>
    </w:p>
    <w:p w:rsidR="00F60434" w:rsidRDefault="00824F39">
      <w:pPr>
        <w:pStyle w:val="a4"/>
        <w:kinsoku w:val="0"/>
        <w:overflowPunct w:val="0"/>
        <w:spacing w:line="400" w:lineRule="exact"/>
        <w:ind w:left="0" w:firstLineChars="200" w:firstLine="480"/>
        <w:jc w:val="both"/>
        <w:rPr>
          <w:rFonts w:ascii="Times New Roman" w:hAnsi="Times New Roman" w:hint="default"/>
          <w:sz w:val="16"/>
        </w:rPr>
      </w:pPr>
      <w:r>
        <w:rPr>
          <w:rFonts w:ascii="Times New Roman" w:eastAsiaTheme="minorEastAsia" w:hAnsi="Times New Roman" w:hint="default"/>
          <w:szCs w:val="22"/>
        </w:rPr>
        <w:t>3.3.</w:t>
      </w:r>
      <w:r>
        <w:rPr>
          <w:rFonts w:ascii="Times New Roman" w:eastAsiaTheme="minorEastAsia" w:hAnsi="Times New Roman"/>
          <w:szCs w:val="22"/>
        </w:rPr>
        <w:t>3</w:t>
      </w:r>
      <w:r>
        <w:rPr>
          <w:rFonts w:ascii="Times New Roman" w:eastAsiaTheme="minorEastAsia" w:hAnsi="Times New Roman" w:hint="default"/>
          <w:szCs w:val="22"/>
        </w:rPr>
        <w:t>出现特殊情况需要延长投标有效期的，招标人通知所有投标人延长投标有效期。投标人同意延长的，应相应延长其投标保证金的有效期，但不得要求或被允许修改或撤销其投标文件；投标人拒绝延长的，其投标失效，但投标人有权收回其投标保证金。</w:t>
      </w:r>
    </w:p>
    <w:p w:rsidR="00F60434" w:rsidRDefault="00824F39">
      <w:pPr>
        <w:pStyle w:val="a4"/>
        <w:kinsoku w:val="0"/>
        <w:overflowPunct w:val="0"/>
        <w:spacing w:line="360" w:lineRule="auto"/>
        <w:ind w:left="0"/>
        <w:outlineLvl w:val="2"/>
        <w:rPr>
          <w:rFonts w:ascii="Times New Roman" w:hAnsi="Times New Roman" w:hint="default"/>
        </w:rPr>
      </w:pPr>
      <w:bookmarkStart w:id="70" w:name="bookmark51"/>
      <w:bookmarkStart w:id="71" w:name="_Toc17791"/>
      <w:bookmarkEnd w:id="70"/>
      <w:r>
        <w:rPr>
          <w:rFonts w:ascii="黑体" w:eastAsia="黑体" w:hAnsi="黑体" w:cs="黑体"/>
        </w:rPr>
        <w:t>3.4</w:t>
      </w:r>
      <w:r>
        <w:rPr>
          <w:rFonts w:ascii="黑体" w:eastAsia="黑体" w:hAnsi="黑体" w:cs="黑体"/>
        </w:rPr>
        <w:t>投标保证金</w:t>
      </w:r>
      <w:bookmarkEnd w:id="71"/>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3.4.1  </w:t>
      </w:r>
      <w:r>
        <w:rPr>
          <w:rFonts w:ascii="Times New Roman" w:eastAsiaTheme="minorEastAsia" w:hAnsi="Times New Roman" w:hint="default"/>
          <w:szCs w:val="22"/>
        </w:rPr>
        <w:t>投标人在递交投标文件的同时，应按投标人须知前附表规定的金额</w:t>
      </w:r>
      <w:r>
        <w:rPr>
          <w:rStyle w:val="aa"/>
          <w:rFonts w:ascii="Times New Roman" w:eastAsiaTheme="minorEastAsia" w:hAnsi="Times New Roman" w:hint="default"/>
          <w:szCs w:val="22"/>
        </w:rPr>
        <w:footnoteReference w:id="3"/>
      </w:r>
      <w:r>
        <w:rPr>
          <w:rFonts w:ascii="Times New Roman" w:eastAsiaTheme="minorEastAsia" w:hAnsi="Times New Roman" w:hint="default"/>
          <w:szCs w:val="22"/>
        </w:rPr>
        <w:t>和第九章</w:t>
      </w:r>
      <w:r>
        <w:rPr>
          <w:rFonts w:ascii="Times New Roman" w:eastAsiaTheme="minorEastAsia" w:hAnsi="Times New Roman" w:hint="default"/>
          <w:szCs w:val="22"/>
        </w:rPr>
        <w:t>“</w:t>
      </w:r>
      <w:r>
        <w:rPr>
          <w:rFonts w:ascii="Times New Roman" w:eastAsiaTheme="minorEastAsia" w:hAnsi="Times New Roman" w:hint="default"/>
          <w:szCs w:val="22"/>
        </w:rPr>
        <w:t>投标文件格式</w:t>
      </w:r>
      <w:r>
        <w:rPr>
          <w:rFonts w:ascii="Times New Roman" w:eastAsiaTheme="minorEastAsia" w:hAnsi="Times New Roman" w:hint="default"/>
          <w:szCs w:val="22"/>
        </w:rPr>
        <w:t>”</w:t>
      </w:r>
      <w:r>
        <w:rPr>
          <w:rFonts w:ascii="Times New Roman" w:eastAsiaTheme="minorEastAsia" w:hAnsi="Times New Roman" w:hint="default"/>
          <w:szCs w:val="22"/>
        </w:rPr>
        <w:t>规定的投标保证金格式递交投标保证金，并作为其投标文件的组成部分。联合体投标的，其投标保证金由牵头人递交</w:t>
      </w:r>
      <w:r>
        <w:rPr>
          <w:rFonts w:ascii="Times New Roman" w:eastAsiaTheme="minorEastAsia" w:hAnsi="Times New Roman"/>
          <w:szCs w:val="22"/>
        </w:rPr>
        <w:t>，</w:t>
      </w:r>
      <w:r>
        <w:rPr>
          <w:rFonts w:ascii="Times New Roman" w:eastAsiaTheme="minorEastAsia" w:hAnsi="Times New Roman" w:hint="default"/>
          <w:szCs w:val="22"/>
        </w:rPr>
        <w:t>并应符合投标人须知前附表的规定。</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rPr>
      </w:pPr>
      <w:r>
        <w:rPr>
          <w:rFonts w:ascii="Times New Roman" w:eastAsiaTheme="minorEastAsia" w:hAnsi="Times New Roman" w:hint="default"/>
          <w:szCs w:val="22"/>
        </w:rPr>
        <w:t>投标保证金应采用现金、支票、银行保函</w:t>
      </w:r>
      <w:r>
        <w:rPr>
          <w:rFonts w:ascii="Times New Roman" w:eastAsiaTheme="minorEastAsia" w:hAnsi="Times New Roman" w:hint="default"/>
          <w:szCs w:val="22"/>
        </w:rPr>
        <w:t>或招标人在投标人须知前附表规定的其他形式。</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1</w:t>
      </w:r>
      <w:r>
        <w:rPr>
          <w:rFonts w:ascii="Times New Roman" w:eastAsiaTheme="minorEastAsia" w:hAnsi="Times New Roman" w:hint="default"/>
          <w:szCs w:val="22"/>
        </w:rPr>
        <w:t>）若采用现金或支票，投标人应在递交投标文件截止时间之前，将投标保证金由投标人的基本账户转入招标人指定账户，否则视为投标保证金无效。招标人指定的开户银行及账号见投标人须知前附表。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2</w:t>
      </w:r>
      <w:r>
        <w:rPr>
          <w:rFonts w:ascii="Times New Roman" w:eastAsiaTheme="minorEastAsia" w:hAnsi="Times New Roman" w:hint="default"/>
          <w:szCs w:val="22"/>
        </w:rPr>
        <w:t>）若采用银行保函，则应由符合投标人须知前附表规定级别的银行开具，并采用招标文件提供的格式。无论采取何种形式的投标保证金，投标保证金有效期均应与投标有效期一致。招标人如果按本章第</w:t>
      </w:r>
      <w:r>
        <w:rPr>
          <w:rFonts w:ascii="Times New Roman" w:eastAsiaTheme="minorEastAsia" w:hAnsi="Times New Roman" w:hint="default"/>
          <w:szCs w:val="22"/>
        </w:rPr>
        <w:t xml:space="preserve"> 3.3.3 </w:t>
      </w:r>
      <w:r>
        <w:rPr>
          <w:rFonts w:ascii="Times New Roman" w:eastAsiaTheme="minorEastAsia" w:hAnsi="Times New Roman" w:hint="default"/>
          <w:szCs w:val="22"/>
        </w:rPr>
        <w:t>项的规定延长了投标有效期，则投标保证金的有效期也相应延长。</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rPr>
      </w:pPr>
      <w:r>
        <w:rPr>
          <w:rFonts w:ascii="Times New Roman" w:eastAsiaTheme="minorEastAsia" w:hAnsi="Times New Roman" w:hint="default"/>
          <w:szCs w:val="22"/>
        </w:rPr>
        <w:t xml:space="preserve">3.4.2 </w:t>
      </w:r>
      <w:r>
        <w:rPr>
          <w:rFonts w:ascii="Times New Roman" w:eastAsiaTheme="minorEastAsia" w:hAnsi="Times New Roman" w:hint="default"/>
          <w:szCs w:val="22"/>
        </w:rPr>
        <w:t>投标人不按本章第</w:t>
      </w:r>
      <w:r>
        <w:rPr>
          <w:rFonts w:ascii="Times New Roman" w:eastAsiaTheme="minorEastAsia" w:hAnsi="Times New Roman" w:hint="default"/>
          <w:szCs w:val="22"/>
        </w:rPr>
        <w:t xml:space="preserve"> 3</w:t>
      </w:r>
      <w:r>
        <w:rPr>
          <w:rFonts w:ascii="Times New Roman" w:eastAsiaTheme="minorEastAsia" w:hAnsi="Times New Roman" w:hint="default"/>
          <w:szCs w:val="22"/>
        </w:rPr>
        <w:t xml:space="preserve">.4.1 </w:t>
      </w:r>
      <w:r>
        <w:rPr>
          <w:rFonts w:ascii="Times New Roman" w:eastAsiaTheme="minorEastAsia" w:hAnsi="Times New Roman" w:hint="default"/>
          <w:szCs w:val="22"/>
        </w:rPr>
        <w:t>项要求提交投标保证金的，其投标文件作否决投标处理。</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rPr>
      </w:pPr>
      <w:r>
        <w:rPr>
          <w:rFonts w:ascii="Times New Roman" w:eastAsiaTheme="minorEastAsia" w:hAnsi="Times New Roman" w:hint="default"/>
          <w:szCs w:val="22"/>
        </w:rPr>
        <w:t xml:space="preserve">3.4.3 </w:t>
      </w:r>
      <w:r>
        <w:rPr>
          <w:rFonts w:ascii="Times New Roman" w:eastAsiaTheme="minorEastAsia" w:hAnsi="Times New Roman" w:hint="default"/>
          <w:szCs w:val="22"/>
        </w:rPr>
        <w:t>招标人最迟将在中标通知书发出后</w:t>
      </w:r>
      <w:r>
        <w:rPr>
          <w:rFonts w:ascii="Times New Roman" w:eastAsiaTheme="minorEastAsia" w:hAnsi="Times New Roman" w:hint="default"/>
          <w:szCs w:val="22"/>
        </w:rPr>
        <w:t xml:space="preserve"> 5</w:t>
      </w:r>
      <w:r>
        <w:rPr>
          <w:rFonts w:ascii="Times New Roman" w:eastAsiaTheme="minorEastAsia" w:hAnsi="Times New Roman" w:hint="default"/>
          <w:szCs w:val="22"/>
        </w:rPr>
        <w:t>日内向中标候选人以外的其他投标人退还投标保证金，与中标人签订合同后</w:t>
      </w:r>
      <w:r>
        <w:rPr>
          <w:rFonts w:ascii="Times New Roman" w:eastAsiaTheme="minorEastAsia" w:hAnsi="Times New Roman" w:hint="default"/>
          <w:szCs w:val="22"/>
        </w:rPr>
        <w:t xml:space="preserve"> 5</w:t>
      </w:r>
      <w:r>
        <w:rPr>
          <w:rFonts w:ascii="Times New Roman" w:eastAsiaTheme="minorEastAsia" w:hAnsi="Times New Roman" w:hint="default"/>
          <w:szCs w:val="22"/>
        </w:rPr>
        <w:t>日内向中标人和其他中标候选人退还投标保证金。投标保证金以现金或支票形式递交的，招标人应同时退还投标保证金的银行同期活期存款利息，且退还至投标人的基本账户。利息计算原则见投标人须知前附表。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rPr>
      </w:pPr>
      <w:r>
        <w:rPr>
          <w:rFonts w:ascii="Times New Roman" w:eastAsiaTheme="minorEastAsia" w:hAnsi="Times New Roman" w:hint="default"/>
        </w:rPr>
        <w:t>3.4.4</w:t>
      </w:r>
      <w:r>
        <w:rPr>
          <w:rFonts w:ascii="Times New Roman" w:eastAsiaTheme="minorEastAsia" w:hAnsi="Times New Roman" w:hint="default"/>
        </w:rPr>
        <w:t>有下列情形之一的，投标保证金将不予退还：</w:t>
      </w:r>
    </w:p>
    <w:p w:rsidR="00F60434" w:rsidRDefault="00824F39" w:rsidP="00F21901">
      <w:pPr>
        <w:pStyle w:val="a4"/>
        <w:kinsoku w:val="0"/>
        <w:overflowPunct w:val="0"/>
        <w:spacing w:line="400" w:lineRule="exact"/>
        <w:ind w:left="0" w:firstLineChars="200" w:firstLine="478"/>
        <w:jc w:val="both"/>
        <w:rPr>
          <w:rFonts w:ascii="Times New Roman" w:eastAsiaTheme="minorEastAsia" w:hAnsi="Times New Roman" w:hint="default"/>
          <w:spacing w:val="-1"/>
        </w:rPr>
      </w:pPr>
      <w:r>
        <w:rPr>
          <w:rFonts w:ascii="Times New Roman" w:eastAsiaTheme="minorEastAsia" w:hAnsi="Times New Roman" w:hint="default"/>
          <w:spacing w:val="-1"/>
        </w:rPr>
        <w:t>（</w:t>
      </w:r>
      <w:r>
        <w:rPr>
          <w:rFonts w:ascii="Times New Roman" w:eastAsiaTheme="minorEastAsia" w:hAnsi="Times New Roman" w:hint="default"/>
          <w:spacing w:val="-1"/>
        </w:rPr>
        <w:t>1</w:t>
      </w:r>
      <w:r>
        <w:rPr>
          <w:rFonts w:ascii="Times New Roman" w:eastAsiaTheme="minorEastAsia" w:hAnsi="Times New Roman" w:hint="default"/>
          <w:spacing w:val="-1"/>
        </w:rPr>
        <w:t>）投标人在投标截止时间后撤销投标的；</w:t>
      </w:r>
    </w:p>
    <w:p w:rsidR="00F60434" w:rsidRDefault="00824F39" w:rsidP="00F21901">
      <w:pPr>
        <w:pStyle w:val="a4"/>
        <w:kinsoku w:val="0"/>
        <w:overflowPunct w:val="0"/>
        <w:spacing w:line="400" w:lineRule="exact"/>
        <w:ind w:left="0" w:firstLineChars="200" w:firstLine="478"/>
        <w:jc w:val="both"/>
        <w:rPr>
          <w:rFonts w:ascii="Times New Roman" w:eastAsiaTheme="minorEastAsia" w:hAnsi="Times New Roman" w:hint="default"/>
          <w:spacing w:val="-1"/>
        </w:rPr>
      </w:pPr>
      <w:r>
        <w:rPr>
          <w:rFonts w:ascii="Times New Roman" w:eastAsiaTheme="minorEastAsia" w:hAnsi="Times New Roman" w:hint="default"/>
          <w:spacing w:val="-1"/>
        </w:rPr>
        <w:t>（</w:t>
      </w:r>
      <w:r>
        <w:rPr>
          <w:rFonts w:ascii="Times New Roman" w:eastAsiaTheme="minorEastAsia" w:hAnsi="Times New Roman" w:hint="default"/>
          <w:spacing w:val="-1"/>
        </w:rPr>
        <w:t>2</w:t>
      </w:r>
      <w:r>
        <w:rPr>
          <w:rFonts w:ascii="Times New Roman" w:eastAsiaTheme="minorEastAsia" w:hAnsi="Times New Roman" w:hint="default"/>
          <w:spacing w:val="-1"/>
        </w:rPr>
        <w:t>）投标人在规定的投标有效期内撤销或修改其投标文件；</w:t>
      </w:r>
    </w:p>
    <w:p w:rsidR="00F60434" w:rsidRDefault="00824F39" w:rsidP="00F21901">
      <w:pPr>
        <w:pStyle w:val="a4"/>
        <w:kinsoku w:val="0"/>
        <w:overflowPunct w:val="0"/>
        <w:spacing w:line="400" w:lineRule="exact"/>
        <w:ind w:left="0" w:firstLineChars="200" w:firstLine="478"/>
        <w:jc w:val="both"/>
        <w:rPr>
          <w:rFonts w:ascii="Times New Roman" w:hAnsi="Times New Roman" w:hint="default"/>
          <w:sz w:val="16"/>
        </w:rPr>
      </w:pPr>
      <w:r>
        <w:rPr>
          <w:rFonts w:ascii="Times New Roman" w:eastAsiaTheme="minorEastAsia" w:hAnsi="Times New Roman" w:hint="default"/>
          <w:spacing w:val="-1"/>
        </w:rPr>
        <w:t>（</w:t>
      </w:r>
      <w:r>
        <w:rPr>
          <w:rFonts w:ascii="Times New Roman" w:eastAsiaTheme="minorEastAsia" w:hAnsi="Times New Roman" w:hint="default"/>
          <w:spacing w:val="-1"/>
        </w:rPr>
        <w:t>3</w:t>
      </w:r>
      <w:r>
        <w:rPr>
          <w:rFonts w:ascii="Times New Roman" w:eastAsiaTheme="minorEastAsia" w:hAnsi="Times New Roman" w:hint="default"/>
          <w:spacing w:val="-1"/>
        </w:rPr>
        <w:t>）中标人在收到中标通知书后，无正当理由拒签合同协议书或未按招标文件规定提交履约担保。</w:t>
      </w:r>
    </w:p>
    <w:p w:rsidR="00F60434" w:rsidRDefault="00824F39">
      <w:pPr>
        <w:pStyle w:val="a4"/>
        <w:kinsoku w:val="0"/>
        <w:overflowPunct w:val="0"/>
        <w:spacing w:line="360" w:lineRule="auto"/>
        <w:ind w:left="0"/>
        <w:outlineLvl w:val="2"/>
        <w:rPr>
          <w:rFonts w:ascii="Times New Roman" w:hAnsi="Times New Roman" w:hint="default"/>
        </w:rPr>
      </w:pPr>
      <w:bookmarkStart w:id="72" w:name="bookmark52"/>
      <w:bookmarkStart w:id="73" w:name="_Toc21512"/>
      <w:bookmarkEnd w:id="72"/>
      <w:r>
        <w:rPr>
          <w:rFonts w:ascii="黑体" w:eastAsia="黑体" w:hAnsi="黑体" w:cs="黑体"/>
        </w:rPr>
        <w:t>3.5</w:t>
      </w:r>
      <w:r>
        <w:rPr>
          <w:rFonts w:ascii="黑体" w:eastAsia="黑体" w:hAnsi="黑体" w:cs="黑体"/>
        </w:rPr>
        <w:t>资格审查资料（适用于已进行资格预审的）</w:t>
      </w:r>
      <w:bookmarkEnd w:id="73"/>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投</w:t>
      </w:r>
      <w:r>
        <w:rPr>
          <w:rFonts w:hAnsi="Times New Roman"/>
          <w:spacing w:val="2"/>
        </w:rPr>
        <w:t>标</w:t>
      </w:r>
      <w:r>
        <w:rPr>
          <w:rFonts w:hAnsi="Times New Roman"/>
        </w:rPr>
        <w:t>人在</w:t>
      </w:r>
      <w:r>
        <w:rPr>
          <w:rFonts w:hAnsi="Times New Roman"/>
          <w:spacing w:val="2"/>
        </w:rPr>
        <w:t>递</w:t>
      </w:r>
      <w:r>
        <w:rPr>
          <w:rFonts w:hAnsi="Times New Roman"/>
        </w:rPr>
        <w:t>交</w:t>
      </w:r>
      <w:r>
        <w:rPr>
          <w:rFonts w:hAnsi="Times New Roman"/>
          <w:spacing w:val="2"/>
        </w:rPr>
        <w:t>投</w:t>
      </w:r>
      <w:r>
        <w:rPr>
          <w:rFonts w:hAnsi="Times New Roman"/>
        </w:rPr>
        <w:t>标文件</w:t>
      </w:r>
      <w:r>
        <w:rPr>
          <w:rFonts w:hAnsi="Times New Roman"/>
          <w:spacing w:val="2"/>
        </w:rPr>
        <w:t>前</w:t>
      </w:r>
      <w:r>
        <w:rPr>
          <w:rFonts w:hAnsi="Times New Roman"/>
        </w:rPr>
        <w:t>，</w:t>
      </w:r>
      <w:r>
        <w:rPr>
          <w:rFonts w:hAnsi="Times New Roman"/>
          <w:spacing w:val="2"/>
        </w:rPr>
        <w:t>发</w:t>
      </w:r>
      <w:r>
        <w:rPr>
          <w:rFonts w:hAnsi="Times New Roman"/>
        </w:rPr>
        <w:t>生可</w:t>
      </w:r>
      <w:r>
        <w:rPr>
          <w:rFonts w:hAnsi="Times New Roman"/>
          <w:spacing w:val="2"/>
        </w:rPr>
        <w:t>能影</w:t>
      </w:r>
      <w:r>
        <w:rPr>
          <w:rFonts w:hAnsi="Times New Roman"/>
        </w:rPr>
        <w:t>响其投</w:t>
      </w:r>
      <w:r>
        <w:rPr>
          <w:rFonts w:hAnsi="Times New Roman"/>
          <w:spacing w:val="2"/>
        </w:rPr>
        <w:t>标</w:t>
      </w:r>
      <w:r>
        <w:rPr>
          <w:rFonts w:hAnsi="Times New Roman"/>
        </w:rPr>
        <w:t>资</w:t>
      </w:r>
      <w:r>
        <w:rPr>
          <w:rFonts w:hAnsi="Times New Roman"/>
          <w:spacing w:val="2"/>
        </w:rPr>
        <w:t>格</w:t>
      </w:r>
      <w:r>
        <w:rPr>
          <w:rFonts w:hAnsi="Times New Roman"/>
        </w:rPr>
        <w:t>的新</w:t>
      </w:r>
      <w:r>
        <w:rPr>
          <w:rFonts w:hAnsi="Times New Roman"/>
          <w:spacing w:val="2"/>
        </w:rPr>
        <w:t>情况</w:t>
      </w:r>
      <w:r>
        <w:rPr>
          <w:rFonts w:hAnsi="Times New Roman"/>
        </w:rPr>
        <w:t>的，应在投标文件中更新或补充其在申请资格预审时提供的资料</w:t>
      </w:r>
      <w:r>
        <w:rPr>
          <w:rFonts w:hAnsi="Times New Roman"/>
          <w:spacing w:val="-92"/>
        </w:rPr>
        <w:t>，</w:t>
      </w:r>
      <w:r>
        <w:rPr>
          <w:rFonts w:hAnsi="Times New Roman"/>
        </w:rPr>
        <w:t>以证实其各项资格条件仍能继续满足资格预审文件的要求。投标人至少应更新以下资料（如有</w:t>
      </w:r>
      <w:r>
        <w:rPr>
          <w:rFonts w:hAnsi="Times New Roman"/>
          <w:spacing w:val="-120"/>
        </w:rPr>
        <w:t>）</w:t>
      </w:r>
      <w:r>
        <w:rPr>
          <w:rFonts w:hAnsi="Times New Roman"/>
        </w:rPr>
        <w:t>：</w:t>
      </w:r>
    </w:p>
    <w:p w:rsidR="00F60434" w:rsidRDefault="00824F39" w:rsidP="00F21901">
      <w:pPr>
        <w:pStyle w:val="a4"/>
        <w:kinsoku w:val="0"/>
        <w:overflowPunct w:val="0"/>
        <w:spacing w:line="400" w:lineRule="exact"/>
        <w:ind w:left="0" w:firstLineChars="200" w:firstLine="478"/>
        <w:jc w:val="both"/>
        <w:rPr>
          <w:rFonts w:ascii="Times New Roman" w:hAnsi="Times New Roman" w:hint="default"/>
        </w:rPr>
      </w:pPr>
      <w:r>
        <w:rPr>
          <w:rFonts w:hAnsi="Times New Roman"/>
          <w:spacing w:val="-1"/>
        </w:rPr>
        <w:t>（</w:t>
      </w:r>
      <w:r>
        <w:rPr>
          <w:rFonts w:ascii="Times New Roman" w:eastAsia="Noto Sans S Chinese Light" w:hAnsi="Times New Roman" w:hint="default"/>
        </w:rPr>
        <w:t>1</w:t>
      </w:r>
      <w:r>
        <w:rPr>
          <w:rFonts w:hAnsi="Times New Roman"/>
        </w:rPr>
        <w:t>）财务状况方面的变化，新近取得银行信贷额度（如有必要）的证明和（或）获得其他资金来源</w:t>
      </w:r>
      <w:r>
        <w:rPr>
          <w:rFonts w:hAnsi="Times New Roman"/>
          <w:spacing w:val="-1"/>
        </w:rPr>
        <w:t>的</w:t>
      </w:r>
      <w:r>
        <w:rPr>
          <w:rFonts w:hAnsi="Times New Roman"/>
        </w:rPr>
        <w:t>证据</w:t>
      </w:r>
      <w:r>
        <w:rPr>
          <w:rFonts w:hAnsi="Times New Roman"/>
          <w:spacing w:val="-32"/>
        </w:rPr>
        <w:t>，</w:t>
      </w:r>
      <w:r>
        <w:rPr>
          <w:rFonts w:hAnsi="Times New Roman"/>
        </w:rPr>
        <w:t>以及现已接</w:t>
      </w:r>
      <w:r>
        <w:rPr>
          <w:rFonts w:hAnsi="Times New Roman"/>
          <w:spacing w:val="-32"/>
        </w:rPr>
        <w:t>受</w:t>
      </w:r>
      <w:r>
        <w:rPr>
          <w:rFonts w:hAnsi="Times New Roman"/>
        </w:rPr>
        <w:t>（</w:t>
      </w:r>
      <w:r>
        <w:rPr>
          <w:rFonts w:hAnsi="Times New Roman"/>
          <w:spacing w:val="2"/>
        </w:rPr>
        <w:t>中</w:t>
      </w:r>
      <w:r>
        <w:rPr>
          <w:rFonts w:hAnsi="Times New Roman"/>
        </w:rPr>
        <w:t>标或签约</w:t>
      </w:r>
      <w:r>
        <w:rPr>
          <w:rFonts w:hAnsi="Times New Roman"/>
          <w:spacing w:val="-32"/>
        </w:rPr>
        <w:t>）</w:t>
      </w:r>
      <w:r>
        <w:rPr>
          <w:rFonts w:hAnsi="Times New Roman"/>
        </w:rPr>
        <w:t>的新合同工程对财务状况的影响；</w:t>
      </w:r>
    </w:p>
    <w:p w:rsidR="00F60434" w:rsidRDefault="00824F39" w:rsidP="00F21901">
      <w:pPr>
        <w:pStyle w:val="a4"/>
        <w:kinsoku w:val="0"/>
        <w:overflowPunct w:val="0"/>
        <w:spacing w:line="400" w:lineRule="exact"/>
        <w:ind w:left="0" w:firstLineChars="200" w:firstLine="478"/>
        <w:jc w:val="both"/>
        <w:rPr>
          <w:rFonts w:hAnsi="Times New Roman" w:hint="default"/>
          <w:spacing w:val="-1"/>
          <w:szCs w:val="22"/>
        </w:rPr>
      </w:pPr>
      <w:r>
        <w:rPr>
          <w:rFonts w:hAnsi="Times New Roman"/>
          <w:spacing w:val="-1"/>
          <w:szCs w:val="22"/>
        </w:rPr>
        <w:t>（</w:t>
      </w:r>
      <w:r>
        <w:rPr>
          <w:rFonts w:hAnsi="Times New Roman" w:hint="default"/>
          <w:spacing w:val="-1"/>
          <w:szCs w:val="22"/>
        </w:rPr>
        <w:t>2</w:t>
      </w:r>
      <w:r>
        <w:rPr>
          <w:rFonts w:hAnsi="Times New Roman"/>
          <w:spacing w:val="-1"/>
          <w:szCs w:val="22"/>
        </w:rPr>
        <w:t>）投标人名称的变化及有关批件。</w:t>
      </w:r>
    </w:p>
    <w:p w:rsidR="00F60434" w:rsidRDefault="00824F39">
      <w:pPr>
        <w:pStyle w:val="a4"/>
        <w:kinsoku w:val="0"/>
        <w:overflowPunct w:val="0"/>
        <w:spacing w:before="8" w:line="400" w:lineRule="exact"/>
        <w:ind w:left="0" w:firstLineChars="200" w:firstLine="480"/>
        <w:jc w:val="both"/>
        <w:rPr>
          <w:rFonts w:ascii="Times New Roman" w:hAnsi="Times New Roman" w:hint="default"/>
        </w:rPr>
      </w:pPr>
      <w:r>
        <w:rPr>
          <w:rFonts w:ascii="Times New Roman" w:eastAsia="Noto Sans S Chinese Light" w:hAnsi="Times New Roman" w:hint="default"/>
        </w:rPr>
        <w:t>3.5.2</w:t>
      </w:r>
      <w:r>
        <w:rPr>
          <w:rFonts w:hAnsi="Times New Roman"/>
        </w:rPr>
        <w:t>如</w:t>
      </w:r>
      <w:r>
        <w:rPr>
          <w:rFonts w:hAnsi="Times New Roman"/>
          <w:spacing w:val="2"/>
        </w:rPr>
        <w:t>果</w:t>
      </w:r>
      <w:r>
        <w:rPr>
          <w:rFonts w:hAnsi="Times New Roman"/>
        </w:rPr>
        <w:t>投标</w:t>
      </w:r>
      <w:r>
        <w:rPr>
          <w:rFonts w:hAnsi="Times New Roman"/>
          <w:spacing w:val="2"/>
        </w:rPr>
        <w:t>人</w:t>
      </w:r>
      <w:r>
        <w:rPr>
          <w:rFonts w:hAnsi="Times New Roman"/>
        </w:rPr>
        <w:t>在</w:t>
      </w:r>
      <w:r>
        <w:rPr>
          <w:rFonts w:hAnsi="Times New Roman"/>
          <w:spacing w:val="2"/>
        </w:rPr>
        <w:t>投</w:t>
      </w:r>
      <w:r>
        <w:rPr>
          <w:rFonts w:hAnsi="Times New Roman"/>
        </w:rPr>
        <w:t>标阶段</w:t>
      </w:r>
      <w:r>
        <w:rPr>
          <w:rFonts w:hAnsi="Times New Roman"/>
          <w:spacing w:val="2"/>
        </w:rPr>
        <w:t>发</w:t>
      </w:r>
      <w:r>
        <w:rPr>
          <w:rFonts w:hAnsi="Times New Roman"/>
        </w:rPr>
        <w:t>生</w:t>
      </w:r>
      <w:r>
        <w:rPr>
          <w:rFonts w:hAnsi="Times New Roman"/>
          <w:spacing w:val="2"/>
        </w:rPr>
        <w:t>合</w:t>
      </w:r>
      <w:r>
        <w:rPr>
          <w:rFonts w:hAnsi="Times New Roman"/>
        </w:rPr>
        <w:t>并、</w:t>
      </w:r>
      <w:r>
        <w:rPr>
          <w:rFonts w:hAnsi="Times New Roman"/>
          <w:spacing w:val="2"/>
        </w:rPr>
        <w:t>分立</w:t>
      </w:r>
      <w:r>
        <w:rPr>
          <w:rFonts w:hAnsi="Times New Roman"/>
        </w:rPr>
        <w:t>、破产</w:t>
      </w:r>
      <w:r>
        <w:rPr>
          <w:rFonts w:hAnsi="Times New Roman"/>
          <w:spacing w:val="2"/>
        </w:rPr>
        <w:t>等</w:t>
      </w:r>
      <w:r>
        <w:rPr>
          <w:rFonts w:hAnsi="Times New Roman"/>
        </w:rPr>
        <w:t>重</w:t>
      </w:r>
      <w:r>
        <w:rPr>
          <w:rFonts w:hAnsi="Times New Roman"/>
          <w:spacing w:val="2"/>
        </w:rPr>
        <w:t>大</w:t>
      </w:r>
      <w:r>
        <w:rPr>
          <w:rFonts w:hAnsi="Times New Roman"/>
        </w:rPr>
        <w:t>变化</w:t>
      </w:r>
      <w:r>
        <w:rPr>
          <w:rFonts w:hAnsi="Times New Roman"/>
          <w:spacing w:val="2"/>
        </w:rPr>
        <w:t>，或</w:t>
      </w:r>
      <w:r>
        <w:rPr>
          <w:rFonts w:hAnsi="Times New Roman"/>
        </w:rPr>
        <w:t>发生重大安全或质量事故</w:t>
      </w:r>
      <w:r>
        <w:rPr>
          <w:rFonts w:hAnsi="Times New Roman"/>
          <w:spacing w:val="-46"/>
        </w:rPr>
        <w:t>，</w:t>
      </w:r>
      <w:r>
        <w:rPr>
          <w:rFonts w:hAnsi="Times New Roman"/>
        </w:rPr>
        <w:t>或由于其他任何情况</w:t>
      </w:r>
      <w:r>
        <w:rPr>
          <w:rFonts w:hAnsi="Times New Roman"/>
          <w:spacing w:val="-46"/>
        </w:rPr>
        <w:t>，</w:t>
      </w:r>
      <w:r>
        <w:rPr>
          <w:rFonts w:hAnsi="Times New Roman"/>
        </w:rPr>
        <w:t>导致投标人不再具备资格预审文件规定的各项资格条件或其投标影响招标公正性时</w:t>
      </w:r>
      <w:r>
        <w:rPr>
          <w:rFonts w:hAnsi="Times New Roman"/>
          <w:spacing w:val="-92"/>
        </w:rPr>
        <w:t>，</w:t>
      </w:r>
      <w:r>
        <w:rPr>
          <w:rFonts w:hAnsi="Times New Roman"/>
        </w:rPr>
        <w:t>投标人必须在其投标文件中对上述情况进行如实说明，否则，招标人一经查实，将视为投标人弄虚作假，其投标将被否决。</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Noto Sans S Chinese Light" w:hAnsi="Times New Roman" w:hint="default"/>
        </w:rPr>
        <w:t xml:space="preserve">3.5.3  </w:t>
      </w:r>
      <w:r>
        <w:rPr>
          <w:rFonts w:hAnsi="Times New Roman"/>
        </w:rPr>
        <w:t>招</w:t>
      </w:r>
      <w:r>
        <w:rPr>
          <w:rFonts w:hAnsi="Times New Roman"/>
          <w:spacing w:val="1"/>
        </w:rPr>
        <w:t>标</w:t>
      </w:r>
      <w:r>
        <w:rPr>
          <w:rFonts w:hAnsi="Times New Roman"/>
        </w:rPr>
        <w:t>人有</w:t>
      </w:r>
      <w:r>
        <w:rPr>
          <w:rFonts w:hAnsi="Times New Roman"/>
          <w:spacing w:val="2"/>
        </w:rPr>
        <w:t>权</w:t>
      </w:r>
      <w:r>
        <w:rPr>
          <w:rFonts w:hAnsi="Times New Roman"/>
        </w:rPr>
        <w:t>核</w:t>
      </w:r>
      <w:r>
        <w:rPr>
          <w:rFonts w:hAnsi="Times New Roman"/>
          <w:spacing w:val="1"/>
        </w:rPr>
        <w:t>查</w:t>
      </w:r>
      <w:r>
        <w:rPr>
          <w:rFonts w:hAnsi="Times New Roman"/>
        </w:rPr>
        <w:t>投标人</w:t>
      </w:r>
      <w:r>
        <w:rPr>
          <w:rFonts w:hAnsi="Times New Roman"/>
          <w:spacing w:val="1"/>
        </w:rPr>
        <w:t>在</w:t>
      </w:r>
      <w:r>
        <w:rPr>
          <w:rFonts w:hAnsi="Times New Roman"/>
        </w:rPr>
        <w:t>资</w:t>
      </w:r>
      <w:r>
        <w:rPr>
          <w:rFonts w:hAnsi="Times New Roman"/>
          <w:spacing w:val="1"/>
        </w:rPr>
        <w:t>格</w:t>
      </w:r>
      <w:r>
        <w:rPr>
          <w:rFonts w:hAnsi="Times New Roman"/>
        </w:rPr>
        <w:t>预审</w:t>
      </w:r>
      <w:r>
        <w:rPr>
          <w:rFonts w:hAnsi="Times New Roman"/>
          <w:spacing w:val="1"/>
        </w:rPr>
        <w:t>申请</w:t>
      </w:r>
      <w:r>
        <w:rPr>
          <w:rFonts w:hAnsi="Times New Roman"/>
        </w:rPr>
        <w:t>文件和</w:t>
      </w:r>
      <w:r>
        <w:rPr>
          <w:rFonts w:hAnsi="Times New Roman"/>
          <w:spacing w:val="1"/>
        </w:rPr>
        <w:t>投</w:t>
      </w:r>
      <w:r>
        <w:rPr>
          <w:rFonts w:hAnsi="Times New Roman"/>
        </w:rPr>
        <w:t>标</w:t>
      </w:r>
      <w:r>
        <w:rPr>
          <w:rFonts w:hAnsi="Times New Roman"/>
          <w:spacing w:val="1"/>
        </w:rPr>
        <w:t>文</w:t>
      </w:r>
      <w:r>
        <w:rPr>
          <w:rFonts w:hAnsi="Times New Roman"/>
        </w:rPr>
        <w:t>件中</w:t>
      </w:r>
      <w:r>
        <w:rPr>
          <w:rFonts w:hAnsi="Times New Roman"/>
          <w:spacing w:val="1"/>
        </w:rPr>
        <w:t>提供</w:t>
      </w:r>
      <w:r>
        <w:rPr>
          <w:rFonts w:hAnsi="Times New Roman"/>
        </w:rPr>
        <w:t>的资料，若在评标期间发现投标人提供了虚假资料</w:t>
      </w:r>
      <w:r>
        <w:rPr>
          <w:rFonts w:hAnsi="Times New Roman"/>
          <w:spacing w:val="-46"/>
        </w:rPr>
        <w:t>，</w:t>
      </w:r>
      <w:r>
        <w:rPr>
          <w:rFonts w:hAnsi="Times New Roman"/>
        </w:rPr>
        <w:t>其投标将被否决</w:t>
      </w:r>
      <w:r>
        <w:rPr>
          <w:rFonts w:hAnsi="Times New Roman"/>
          <w:spacing w:val="-46"/>
        </w:rPr>
        <w:t>；</w:t>
      </w:r>
      <w:r>
        <w:rPr>
          <w:rFonts w:hAnsi="Times New Roman"/>
        </w:rPr>
        <w:t>若在签订合同前发现作为</w:t>
      </w:r>
      <w:r>
        <w:rPr>
          <w:rFonts w:hAnsi="Times New Roman"/>
        </w:rPr>
        <w:t xml:space="preserve"> </w:t>
      </w:r>
      <w:r>
        <w:rPr>
          <w:rFonts w:hAnsi="Times New Roman"/>
        </w:rPr>
        <w:t>中标候选</w:t>
      </w:r>
      <w:r>
        <w:rPr>
          <w:rFonts w:hAnsi="Times New Roman"/>
          <w:spacing w:val="-1"/>
        </w:rPr>
        <w:t>人</w:t>
      </w:r>
      <w:r>
        <w:rPr>
          <w:rFonts w:hAnsi="Times New Roman"/>
        </w:rPr>
        <w:t>的投标人提供了虚假资料</w:t>
      </w:r>
      <w:r>
        <w:rPr>
          <w:rFonts w:hAnsi="Times New Roman"/>
          <w:spacing w:val="-46"/>
        </w:rPr>
        <w:t>，</w:t>
      </w:r>
      <w:r>
        <w:rPr>
          <w:rFonts w:hAnsi="Times New Roman"/>
        </w:rPr>
        <w:t>招标人有权取消其中标资格</w:t>
      </w:r>
      <w:r>
        <w:rPr>
          <w:rFonts w:hAnsi="Times New Roman"/>
          <w:spacing w:val="-46"/>
        </w:rPr>
        <w:t>；</w:t>
      </w:r>
      <w:r>
        <w:rPr>
          <w:rFonts w:hAnsi="Times New Roman"/>
        </w:rPr>
        <w:t>若在合同实施期</w:t>
      </w:r>
      <w:r>
        <w:rPr>
          <w:rFonts w:hAnsi="Times New Roman"/>
        </w:rPr>
        <w:t xml:space="preserve"> </w:t>
      </w:r>
      <w:r>
        <w:rPr>
          <w:rFonts w:hAnsi="Times New Roman"/>
        </w:rPr>
        <w:t>间发现投标人提供了虚假资料</w:t>
      </w:r>
      <w:r>
        <w:rPr>
          <w:rFonts w:hAnsi="Times New Roman"/>
          <w:spacing w:val="-91"/>
        </w:rPr>
        <w:t>，</w:t>
      </w:r>
      <w:r>
        <w:rPr>
          <w:rFonts w:hAnsi="Times New Roman"/>
        </w:rPr>
        <w:t>招标人有权从工程支付款或履约保证</w:t>
      </w:r>
      <w:r>
        <w:rPr>
          <w:rFonts w:hAnsi="Times New Roman"/>
          <w:spacing w:val="1"/>
        </w:rPr>
        <w:t>金</w:t>
      </w:r>
      <w:r>
        <w:rPr>
          <w:rFonts w:hAnsi="Times New Roman"/>
        </w:rPr>
        <w:t>中扣除不超过</w:t>
      </w:r>
      <w:r>
        <w:rPr>
          <w:rFonts w:ascii="Times New Roman" w:eastAsia="Noto Sans S Chinese Light" w:hAnsi="Times New Roman" w:hint="default"/>
        </w:rPr>
        <w:t>10</w:t>
      </w:r>
      <w:r>
        <w:rPr>
          <w:rFonts w:hAnsi="Times New Roman"/>
        </w:rPr>
        <w:t>％签</w:t>
      </w:r>
      <w:r>
        <w:rPr>
          <w:rFonts w:hAnsi="Times New Roman"/>
          <w:spacing w:val="-1"/>
        </w:rPr>
        <w:t>约</w:t>
      </w:r>
      <w:r>
        <w:rPr>
          <w:rFonts w:hAnsi="Times New Roman"/>
        </w:rPr>
        <w:t>合同价的金额作为违约金</w:t>
      </w:r>
      <w:r>
        <w:rPr>
          <w:rFonts w:hAnsi="Times New Roman"/>
          <w:spacing w:val="-88"/>
        </w:rPr>
        <w:t>。</w:t>
      </w:r>
      <w:r>
        <w:rPr>
          <w:rFonts w:hAnsi="Times New Roman"/>
        </w:rPr>
        <w:t>同时招标人将投标人上述弄虚作假行为上报省级交通运输主管部</w:t>
      </w:r>
      <w:r>
        <w:rPr>
          <w:rFonts w:hAnsi="Times New Roman"/>
          <w:spacing w:val="-1"/>
        </w:rPr>
        <w:t>门</w:t>
      </w:r>
      <w:r>
        <w:rPr>
          <w:rFonts w:hAnsi="Times New Roman"/>
        </w:rPr>
        <w:t>，作为不良记录纳入公路建设市场信用信息管理系</w:t>
      </w:r>
      <w:r>
        <w:rPr>
          <w:rFonts w:hAnsi="Times New Roman"/>
          <w:spacing w:val="1"/>
        </w:rPr>
        <w:t>统</w:t>
      </w:r>
      <w:r>
        <w:rPr>
          <w:rFonts w:hAnsi="Times New Roman"/>
        </w:rPr>
        <w:t>。</w:t>
      </w:r>
    </w:p>
    <w:p w:rsidR="00F60434" w:rsidRDefault="00F60434">
      <w:pPr>
        <w:kinsoku w:val="0"/>
        <w:overflowPunct w:val="0"/>
        <w:spacing w:before="8" w:line="170" w:lineRule="exact"/>
        <w:rPr>
          <w:sz w:val="17"/>
        </w:rPr>
      </w:pPr>
    </w:p>
    <w:p w:rsidR="00F60434" w:rsidRDefault="00824F39">
      <w:pPr>
        <w:pStyle w:val="a4"/>
        <w:kinsoku w:val="0"/>
        <w:overflowPunct w:val="0"/>
        <w:spacing w:line="360" w:lineRule="auto"/>
        <w:ind w:left="0"/>
        <w:outlineLvl w:val="2"/>
        <w:rPr>
          <w:rFonts w:ascii="Times New Roman" w:eastAsiaTheme="minorEastAsia" w:hAnsi="Times New Roman" w:hint="default"/>
          <w:szCs w:val="24"/>
        </w:rPr>
      </w:pPr>
      <w:bookmarkStart w:id="74" w:name="bookmark53"/>
      <w:bookmarkStart w:id="75" w:name="_Toc4291"/>
      <w:bookmarkEnd w:id="74"/>
      <w:r>
        <w:rPr>
          <w:rFonts w:ascii="黑体" w:eastAsia="黑体" w:hAnsi="黑体" w:cs="黑体"/>
        </w:rPr>
        <w:t>3.5</w:t>
      </w:r>
      <w:r>
        <w:rPr>
          <w:rFonts w:ascii="黑体" w:eastAsia="黑体" w:hAnsi="黑体" w:cs="黑体"/>
        </w:rPr>
        <w:t>资格审查资料（适用于未进行资格预审的）</w:t>
      </w:r>
      <w:bookmarkEnd w:id="75"/>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除投标人须知前附表另有规定外</w:t>
      </w:r>
      <w:r>
        <w:rPr>
          <w:rFonts w:ascii="Times New Roman" w:eastAsiaTheme="minorEastAsia" w:hAnsi="Times New Roman" w:hint="default"/>
          <w:spacing w:val="-46"/>
          <w:szCs w:val="24"/>
        </w:rPr>
        <w:t>，</w:t>
      </w:r>
      <w:r>
        <w:rPr>
          <w:rFonts w:ascii="Times New Roman" w:eastAsiaTheme="minorEastAsia" w:hAnsi="Times New Roman" w:hint="default"/>
          <w:szCs w:val="24"/>
        </w:rPr>
        <w:t>投标人应按下列规定提供资格审查资料</w:t>
      </w:r>
      <w:r>
        <w:rPr>
          <w:rFonts w:ascii="Times New Roman" w:eastAsiaTheme="minorEastAsia" w:hAnsi="Times New Roman" w:hint="default"/>
          <w:spacing w:val="-46"/>
          <w:szCs w:val="24"/>
        </w:rPr>
        <w:t>，</w:t>
      </w:r>
      <w:r>
        <w:rPr>
          <w:rFonts w:ascii="Times New Roman" w:eastAsiaTheme="minorEastAsia" w:hAnsi="Times New Roman" w:hint="default"/>
          <w:szCs w:val="24"/>
        </w:rPr>
        <w:t>以证明其满足本章第</w:t>
      </w:r>
      <w:r>
        <w:rPr>
          <w:rFonts w:ascii="Times New Roman" w:eastAsiaTheme="minorEastAsia" w:hAnsi="Times New Roman" w:hint="default"/>
          <w:szCs w:val="24"/>
        </w:rPr>
        <w:t>1.4</w:t>
      </w:r>
      <w:r>
        <w:rPr>
          <w:rFonts w:ascii="Times New Roman" w:eastAsiaTheme="minorEastAsia" w:hAnsi="Times New Roman" w:hint="default"/>
          <w:szCs w:val="24"/>
        </w:rPr>
        <w:t>款规定的资质、财务、业绩、信誉等要求。</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3.5.1“</w:t>
      </w:r>
      <w:r>
        <w:rPr>
          <w:rFonts w:ascii="Times New Roman" w:eastAsiaTheme="minorEastAsia" w:hAnsi="Times New Roman" w:hint="default"/>
          <w:spacing w:val="2"/>
          <w:szCs w:val="24"/>
        </w:rPr>
        <w:t>投</w:t>
      </w:r>
      <w:r>
        <w:rPr>
          <w:rFonts w:ascii="Times New Roman" w:eastAsiaTheme="minorEastAsia" w:hAnsi="Times New Roman" w:hint="default"/>
          <w:szCs w:val="24"/>
        </w:rPr>
        <w:t>标人</w:t>
      </w:r>
      <w:r>
        <w:rPr>
          <w:rFonts w:ascii="Times New Roman" w:eastAsiaTheme="minorEastAsia" w:hAnsi="Times New Roman" w:hint="default"/>
          <w:spacing w:val="2"/>
          <w:szCs w:val="24"/>
        </w:rPr>
        <w:t>基</w:t>
      </w:r>
      <w:r>
        <w:rPr>
          <w:rFonts w:ascii="Times New Roman" w:eastAsiaTheme="minorEastAsia" w:hAnsi="Times New Roman" w:hint="default"/>
          <w:szCs w:val="24"/>
        </w:rPr>
        <w:t>本</w:t>
      </w:r>
      <w:r>
        <w:rPr>
          <w:rFonts w:ascii="Times New Roman" w:eastAsiaTheme="minorEastAsia" w:hAnsi="Times New Roman" w:hint="default"/>
          <w:spacing w:val="2"/>
          <w:szCs w:val="24"/>
        </w:rPr>
        <w:t>情</w:t>
      </w:r>
      <w:r>
        <w:rPr>
          <w:rFonts w:ascii="Times New Roman" w:eastAsiaTheme="minorEastAsia" w:hAnsi="Times New Roman" w:hint="default"/>
          <w:szCs w:val="24"/>
        </w:rPr>
        <w:t>况表</w:t>
      </w:r>
      <w:r>
        <w:rPr>
          <w:rFonts w:ascii="Times New Roman" w:eastAsiaTheme="minorEastAsia" w:hAnsi="Times New Roman" w:hint="default"/>
          <w:szCs w:val="24"/>
        </w:rPr>
        <w:t>”</w:t>
      </w:r>
      <w:r>
        <w:rPr>
          <w:rFonts w:ascii="Times New Roman" w:eastAsiaTheme="minorEastAsia" w:hAnsi="Times New Roman" w:hint="default"/>
          <w:spacing w:val="2"/>
          <w:szCs w:val="24"/>
        </w:rPr>
        <w:t>应</w:t>
      </w:r>
      <w:r>
        <w:rPr>
          <w:rFonts w:ascii="Times New Roman" w:eastAsiaTheme="minorEastAsia" w:hAnsi="Times New Roman" w:hint="default"/>
          <w:szCs w:val="24"/>
        </w:rPr>
        <w:t>附</w:t>
      </w:r>
      <w:r>
        <w:rPr>
          <w:rFonts w:ascii="Times New Roman" w:eastAsiaTheme="minorEastAsia" w:hAnsi="Times New Roman" w:hint="default"/>
          <w:spacing w:val="2"/>
          <w:szCs w:val="24"/>
        </w:rPr>
        <w:t>企</w:t>
      </w:r>
      <w:r>
        <w:rPr>
          <w:rFonts w:ascii="Times New Roman" w:eastAsiaTheme="minorEastAsia" w:hAnsi="Times New Roman" w:hint="default"/>
          <w:szCs w:val="24"/>
        </w:rPr>
        <w:t>业法</w:t>
      </w:r>
      <w:r>
        <w:rPr>
          <w:rFonts w:ascii="Times New Roman" w:eastAsiaTheme="minorEastAsia" w:hAnsi="Times New Roman" w:hint="default"/>
          <w:spacing w:val="2"/>
          <w:szCs w:val="24"/>
        </w:rPr>
        <w:t>人营</w:t>
      </w:r>
      <w:r>
        <w:rPr>
          <w:rFonts w:ascii="Times New Roman" w:eastAsiaTheme="minorEastAsia" w:hAnsi="Times New Roman" w:hint="default"/>
          <w:szCs w:val="24"/>
        </w:rPr>
        <w:t>业执照</w:t>
      </w:r>
      <w:r>
        <w:rPr>
          <w:rFonts w:ascii="Times New Roman" w:eastAsiaTheme="minorEastAsia" w:hAnsi="Times New Roman" w:hint="default"/>
          <w:spacing w:val="2"/>
          <w:szCs w:val="24"/>
        </w:rPr>
        <w:t>副本和</w:t>
      </w:r>
      <w:r>
        <w:rPr>
          <w:rFonts w:ascii="Times New Roman" w:eastAsiaTheme="minorEastAsia" w:hAnsi="Times New Roman" w:hint="default"/>
          <w:szCs w:val="24"/>
        </w:rPr>
        <w:t>组织</w:t>
      </w:r>
      <w:r>
        <w:rPr>
          <w:rFonts w:ascii="Times New Roman" w:eastAsiaTheme="minorEastAsia" w:hAnsi="Times New Roman" w:hint="default"/>
          <w:spacing w:val="2"/>
          <w:szCs w:val="24"/>
        </w:rPr>
        <w:t>机构</w:t>
      </w:r>
      <w:r>
        <w:rPr>
          <w:rFonts w:ascii="Times New Roman" w:eastAsiaTheme="minorEastAsia" w:hAnsi="Times New Roman" w:hint="default"/>
          <w:szCs w:val="24"/>
        </w:rPr>
        <w:t>代码证副本（按</w:t>
      </w:r>
      <w:r>
        <w:rPr>
          <w:rFonts w:ascii="Times New Roman" w:eastAsiaTheme="minorEastAsia" w:hAnsi="Times New Roman" w:hint="default"/>
          <w:spacing w:val="-1"/>
          <w:szCs w:val="24"/>
        </w:rPr>
        <w:t>照</w:t>
      </w:r>
      <w:r>
        <w:rPr>
          <w:rFonts w:ascii="Times New Roman" w:eastAsiaTheme="minorEastAsia" w:hAnsi="Times New Roman" w:hint="default"/>
          <w:spacing w:val="-1"/>
          <w:szCs w:val="24"/>
        </w:rPr>
        <w:t>“</w:t>
      </w:r>
      <w:r>
        <w:rPr>
          <w:rFonts w:ascii="Times New Roman" w:eastAsiaTheme="minorEastAsia" w:hAnsi="Times New Roman" w:hint="default"/>
          <w:szCs w:val="24"/>
        </w:rPr>
        <w:t>三证合一</w:t>
      </w:r>
      <w:r>
        <w:rPr>
          <w:rFonts w:ascii="Times New Roman" w:eastAsiaTheme="minorEastAsia" w:hAnsi="Times New Roman" w:hint="default"/>
          <w:spacing w:val="-1"/>
          <w:szCs w:val="24"/>
        </w:rPr>
        <w:t>”</w:t>
      </w:r>
      <w:r>
        <w:rPr>
          <w:rFonts w:ascii="Times New Roman" w:eastAsiaTheme="minorEastAsia" w:hAnsi="Times New Roman" w:hint="default"/>
          <w:szCs w:val="24"/>
        </w:rPr>
        <w:t>或</w:t>
      </w:r>
      <w:r>
        <w:rPr>
          <w:rFonts w:ascii="Times New Roman" w:eastAsiaTheme="minorEastAsia" w:hAnsi="Times New Roman" w:hint="default"/>
          <w:spacing w:val="-1"/>
          <w:szCs w:val="24"/>
        </w:rPr>
        <w:t>“</w:t>
      </w:r>
      <w:r>
        <w:rPr>
          <w:rFonts w:ascii="Times New Roman" w:eastAsiaTheme="minorEastAsia" w:hAnsi="Times New Roman" w:hint="default"/>
          <w:spacing w:val="2"/>
          <w:szCs w:val="24"/>
        </w:rPr>
        <w:t>五</w:t>
      </w:r>
      <w:r>
        <w:rPr>
          <w:rFonts w:ascii="Times New Roman" w:eastAsiaTheme="minorEastAsia" w:hAnsi="Times New Roman" w:hint="default"/>
          <w:szCs w:val="24"/>
        </w:rPr>
        <w:t>证合一</w:t>
      </w:r>
      <w:r>
        <w:rPr>
          <w:rFonts w:ascii="Times New Roman" w:eastAsiaTheme="minorEastAsia" w:hAnsi="Times New Roman" w:hint="default"/>
          <w:spacing w:val="-1"/>
          <w:szCs w:val="24"/>
        </w:rPr>
        <w:t>”</w:t>
      </w:r>
      <w:r>
        <w:rPr>
          <w:rFonts w:ascii="Times New Roman" w:eastAsiaTheme="minorEastAsia" w:hAnsi="Times New Roman" w:hint="default"/>
          <w:szCs w:val="24"/>
        </w:rPr>
        <w:t>登记制度进行登记的</w:t>
      </w:r>
      <w:r>
        <w:rPr>
          <w:rFonts w:ascii="Times New Roman" w:eastAsiaTheme="minorEastAsia" w:hAnsi="Times New Roman" w:hint="default"/>
          <w:spacing w:val="-80"/>
          <w:szCs w:val="24"/>
        </w:rPr>
        <w:t>，</w:t>
      </w:r>
      <w:r>
        <w:rPr>
          <w:rFonts w:ascii="Times New Roman" w:eastAsiaTheme="minorEastAsia" w:hAnsi="Times New Roman" w:hint="default"/>
          <w:szCs w:val="24"/>
        </w:rPr>
        <w:t>可仅提供营业执照副</w:t>
      </w:r>
      <w:r>
        <w:rPr>
          <w:rFonts w:ascii="Times New Roman" w:eastAsiaTheme="minorEastAsia" w:hAnsi="Times New Roman" w:hint="default"/>
          <w:spacing w:val="1"/>
          <w:szCs w:val="24"/>
        </w:rPr>
        <w:t>本</w:t>
      </w:r>
      <w:r>
        <w:rPr>
          <w:rFonts w:ascii="Times New Roman" w:eastAsiaTheme="minorEastAsia" w:hAnsi="Times New Roman" w:hint="default"/>
          <w:spacing w:val="-80"/>
          <w:szCs w:val="24"/>
        </w:rPr>
        <w:t>，</w:t>
      </w:r>
      <w:r>
        <w:rPr>
          <w:rFonts w:ascii="Times New Roman" w:eastAsiaTheme="minorEastAsia" w:hAnsi="Times New Roman" w:hint="default"/>
          <w:szCs w:val="24"/>
        </w:rPr>
        <w:t>下同</w:t>
      </w:r>
      <w:r>
        <w:rPr>
          <w:rFonts w:ascii="Times New Roman" w:eastAsiaTheme="minorEastAsia" w:hAnsi="Times New Roman" w:hint="default"/>
          <w:spacing w:val="-120"/>
          <w:szCs w:val="24"/>
        </w:rPr>
        <w:t>）</w:t>
      </w:r>
      <w:r>
        <w:rPr>
          <w:rFonts w:ascii="Times New Roman" w:eastAsiaTheme="minorEastAsia" w:hAnsi="Times New Roman" w:hint="default"/>
          <w:szCs w:val="24"/>
        </w:rPr>
        <w:t>、</w:t>
      </w:r>
      <w:r>
        <w:rPr>
          <w:rFonts w:ascii="Times New Roman" w:eastAsiaTheme="minorEastAsia" w:hAnsi="Times New Roman" w:hint="default"/>
          <w:szCs w:val="24"/>
        </w:rPr>
        <w:t xml:space="preserve"> </w:t>
      </w:r>
      <w:r>
        <w:rPr>
          <w:rFonts w:ascii="Times New Roman" w:eastAsiaTheme="minorEastAsia" w:hAnsi="Times New Roman" w:hint="default"/>
          <w:szCs w:val="24"/>
        </w:rPr>
        <w:t>施工资</w:t>
      </w:r>
      <w:r>
        <w:rPr>
          <w:rFonts w:ascii="Times New Roman" w:eastAsiaTheme="minorEastAsia" w:hAnsi="Times New Roman" w:hint="default"/>
          <w:spacing w:val="2"/>
          <w:szCs w:val="24"/>
        </w:rPr>
        <w:t>质</w:t>
      </w:r>
      <w:r>
        <w:rPr>
          <w:rFonts w:ascii="Times New Roman" w:eastAsiaTheme="minorEastAsia" w:hAnsi="Times New Roman" w:hint="default"/>
          <w:szCs w:val="24"/>
        </w:rPr>
        <w:t>证书</w:t>
      </w:r>
      <w:r>
        <w:rPr>
          <w:rFonts w:ascii="Times New Roman" w:eastAsiaTheme="minorEastAsia" w:hAnsi="Times New Roman" w:hint="default"/>
          <w:spacing w:val="2"/>
          <w:szCs w:val="24"/>
        </w:rPr>
        <w:t>副</w:t>
      </w:r>
      <w:r>
        <w:rPr>
          <w:rFonts w:ascii="Times New Roman" w:eastAsiaTheme="minorEastAsia" w:hAnsi="Times New Roman" w:hint="default"/>
          <w:szCs w:val="24"/>
        </w:rPr>
        <w:t>本、</w:t>
      </w:r>
      <w:r>
        <w:rPr>
          <w:rFonts w:ascii="Times New Roman" w:eastAsiaTheme="minorEastAsia" w:hAnsi="Times New Roman" w:hint="default"/>
          <w:spacing w:val="2"/>
          <w:szCs w:val="24"/>
        </w:rPr>
        <w:t>安</w:t>
      </w:r>
      <w:r>
        <w:rPr>
          <w:rFonts w:ascii="Times New Roman" w:eastAsiaTheme="minorEastAsia" w:hAnsi="Times New Roman" w:hint="default"/>
          <w:szCs w:val="24"/>
        </w:rPr>
        <w:t>全生产</w:t>
      </w:r>
      <w:r>
        <w:rPr>
          <w:rFonts w:ascii="Times New Roman" w:eastAsiaTheme="minorEastAsia" w:hAnsi="Times New Roman" w:hint="default"/>
          <w:spacing w:val="2"/>
          <w:szCs w:val="24"/>
        </w:rPr>
        <w:t>许</w:t>
      </w:r>
      <w:r>
        <w:rPr>
          <w:rFonts w:ascii="Times New Roman" w:eastAsiaTheme="minorEastAsia" w:hAnsi="Times New Roman" w:hint="default"/>
          <w:szCs w:val="24"/>
        </w:rPr>
        <w:t>可证</w:t>
      </w:r>
      <w:r>
        <w:rPr>
          <w:rFonts w:ascii="Times New Roman" w:eastAsiaTheme="minorEastAsia" w:hAnsi="Times New Roman" w:hint="default"/>
          <w:spacing w:val="2"/>
          <w:szCs w:val="24"/>
        </w:rPr>
        <w:t>副</w:t>
      </w:r>
      <w:r>
        <w:rPr>
          <w:rFonts w:ascii="Times New Roman" w:eastAsiaTheme="minorEastAsia" w:hAnsi="Times New Roman" w:hint="default"/>
          <w:spacing w:val="1"/>
          <w:szCs w:val="24"/>
        </w:rPr>
        <w:t>本</w:t>
      </w:r>
      <w:r>
        <w:rPr>
          <w:rFonts w:ascii="Times New Roman" w:eastAsiaTheme="minorEastAsia" w:hAnsi="Times New Roman" w:hint="default"/>
          <w:szCs w:val="24"/>
        </w:rPr>
        <w:t>、</w:t>
      </w:r>
      <w:r>
        <w:rPr>
          <w:rFonts w:ascii="Times New Roman" w:eastAsiaTheme="minorEastAsia" w:hAnsi="Times New Roman" w:hint="default"/>
          <w:spacing w:val="2"/>
          <w:szCs w:val="24"/>
        </w:rPr>
        <w:t>基</w:t>
      </w:r>
      <w:r>
        <w:rPr>
          <w:rFonts w:ascii="Times New Roman" w:eastAsiaTheme="minorEastAsia" w:hAnsi="Times New Roman" w:hint="default"/>
          <w:szCs w:val="24"/>
        </w:rPr>
        <w:t>本账户</w:t>
      </w:r>
      <w:r>
        <w:rPr>
          <w:rFonts w:ascii="Times New Roman" w:eastAsiaTheme="minorEastAsia" w:hAnsi="Times New Roman" w:hint="default"/>
          <w:spacing w:val="2"/>
          <w:szCs w:val="24"/>
        </w:rPr>
        <w:t>开</w:t>
      </w:r>
      <w:r>
        <w:rPr>
          <w:rFonts w:ascii="Times New Roman" w:eastAsiaTheme="minorEastAsia" w:hAnsi="Times New Roman" w:hint="default"/>
          <w:szCs w:val="24"/>
        </w:rPr>
        <w:t>户许</w:t>
      </w:r>
      <w:r>
        <w:rPr>
          <w:rFonts w:ascii="Times New Roman" w:eastAsiaTheme="minorEastAsia" w:hAnsi="Times New Roman" w:hint="default"/>
          <w:spacing w:val="2"/>
          <w:szCs w:val="24"/>
        </w:rPr>
        <w:t>可</w:t>
      </w:r>
      <w:r>
        <w:rPr>
          <w:rFonts w:ascii="Times New Roman" w:eastAsiaTheme="minorEastAsia" w:hAnsi="Times New Roman" w:hint="default"/>
          <w:szCs w:val="24"/>
        </w:rPr>
        <w:t>证的</w:t>
      </w:r>
      <w:r>
        <w:rPr>
          <w:rFonts w:ascii="Times New Roman" w:eastAsiaTheme="minorEastAsia" w:hAnsi="Times New Roman" w:hint="default"/>
          <w:spacing w:val="2"/>
          <w:szCs w:val="24"/>
        </w:rPr>
        <w:t>复</w:t>
      </w:r>
      <w:r>
        <w:rPr>
          <w:rFonts w:ascii="Times New Roman" w:eastAsiaTheme="minorEastAsia" w:hAnsi="Times New Roman" w:hint="default"/>
          <w:szCs w:val="24"/>
        </w:rPr>
        <w:t>印</w:t>
      </w:r>
      <w:r>
        <w:rPr>
          <w:rFonts w:ascii="Times New Roman" w:eastAsiaTheme="minorEastAsia" w:hAnsi="Times New Roman" w:hint="default"/>
          <w:spacing w:val="4"/>
          <w:szCs w:val="24"/>
        </w:rPr>
        <w:t>件</w:t>
      </w:r>
      <w:r>
        <w:rPr>
          <w:rStyle w:val="aa"/>
          <w:rFonts w:ascii="Times New Roman" w:eastAsiaTheme="minorEastAsia" w:hAnsi="Times New Roman" w:hint="default"/>
          <w:spacing w:val="4"/>
          <w:szCs w:val="24"/>
        </w:rPr>
        <w:footnoteReference w:id="4"/>
      </w:r>
      <w:r>
        <w:rPr>
          <w:rFonts w:ascii="Times New Roman" w:eastAsiaTheme="minorEastAsia" w:hAnsi="Times New Roman" w:hint="default"/>
          <w:szCs w:val="24"/>
        </w:rPr>
        <w:t>，投标人</w:t>
      </w:r>
      <w:r>
        <w:rPr>
          <w:rFonts w:ascii="Times New Roman" w:eastAsiaTheme="minorEastAsia" w:hAnsi="Times New Roman" w:hint="default"/>
          <w:szCs w:val="24"/>
        </w:rPr>
        <w:t xml:space="preserve"> </w:t>
      </w:r>
      <w:r>
        <w:rPr>
          <w:rFonts w:ascii="Times New Roman" w:eastAsiaTheme="minorEastAsia" w:hAnsi="Times New Roman" w:hint="default"/>
          <w:szCs w:val="24"/>
        </w:rPr>
        <w:t>在交通运输</w:t>
      </w:r>
      <w:r>
        <w:rPr>
          <w:rFonts w:ascii="Times New Roman" w:eastAsiaTheme="minorEastAsia" w:hAnsi="Times New Roman" w:hint="default"/>
          <w:spacing w:val="-46"/>
          <w:szCs w:val="24"/>
        </w:rPr>
        <w:t>部</w:t>
      </w:r>
      <w:r>
        <w:rPr>
          <w:rFonts w:ascii="Times New Roman" w:eastAsiaTheme="minorEastAsia" w:hAnsi="Times New Roman" w:hint="default"/>
          <w:spacing w:val="-1"/>
          <w:szCs w:val="24"/>
        </w:rPr>
        <w:t>“</w:t>
      </w:r>
      <w:r>
        <w:rPr>
          <w:rFonts w:ascii="Times New Roman" w:eastAsiaTheme="minorEastAsia" w:hAnsi="Times New Roman" w:hint="default"/>
          <w:szCs w:val="24"/>
        </w:rPr>
        <w:t>全国公路建设市场信用信息管理系</w:t>
      </w:r>
      <w:r>
        <w:rPr>
          <w:rFonts w:ascii="Times New Roman" w:eastAsiaTheme="minorEastAsia" w:hAnsi="Times New Roman" w:hint="default"/>
          <w:spacing w:val="1"/>
          <w:szCs w:val="24"/>
        </w:rPr>
        <w:t>统</w:t>
      </w:r>
      <w:r>
        <w:rPr>
          <w:rFonts w:ascii="Times New Roman" w:eastAsiaTheme="minorEastAsia" w:hAnsi="Times New Roman" w:hint="default"/>
          <w:spacing w:val="-46"/>
          <w:szCs w:val="24"/>
        </w:rPr>
        <w:t>”</w:t>
      </w:r>
      <w:r>
        <w:rPr>
          <w:rFonts w:ascii="Times New Roman" w:eastAsiaTheme="minorEastAsia" w:hAnsi="Times New Roman" w:hint="default"/>
          <w:szCs w:val="24"/>
        </w:rPr>
        <w:t>公路工程施工资质企业名录中的网页截图复印</w:t>
      </w:r>
      <w:r>
        <w:rPr>
          <w:rFonts w:ascii="Times New Roman" w:eastAsiaTheme="minorEastAsia" w:hAnsi="Times New Roman" w:hint="default"/>
          <w:spacing w:val="-1"/>
          <w:szCs w:val="24"/>
        </w:rPr>
        <w:t>件</w:t>
      </w:r>
      <w:r>
        <w:rPr>
          <w:rFonts w:ascii="Times New Roman" w:eastAsiaTheme="minorEastAsia" w:hAnsi="Times New Roman" w:hint="default"/>
          <w:spacing w:val="-46"/>
          <w:szCs w:val="24"/>
        </w:rPr>
        <w:t>，</w:t>
      </w:r>
      <w:r>
        <w:rPr>
          <w:rFonts w:ascii="Times New Roman" w:eastAsiaTheme="minorEastAsia" w:hAnsi="Times New Roman" w:hint="default"/>
          <w:szCs w:val="24"/>
        </w:rPr>
        <w:t>以及投标人在国家企业信用信息公示系统中基础信</w:t>
      </w:r>
      <w:r>
        <w:rPr>
          <w:rFonts w:ascii="Times New Roman" w:eastAsiaTheme="minorEastAsia" w:hAnsi="Times New Roman" w:hint="default"/>
          <w:spacing w:val="-46"/>
          <w:szCs w:val="24"/>
        </w:rPr>
        <w:t>息</w:t>
      </w:r>
      <w:r>
        <w:rPr>
          <w:rFonts w:ascii="Times New Roman" w:eastAsiaTheme="minorEastAsia" w:hAnsi="Times New Roman" w:hint="default"/>
          <w:szCs w:val="24"/>
        </w:rPr>
        <w:t>（体现股东及出资详细信息</w:t>
      </w:r>
      <w:r>
        <w:rPr>
          <w:rFonts w:ascii="Times New Roman" w:eastAsiaTheme="minorEastAsia" w:hAnsi="Times New Roman" w:hint="default"/>
          <w:spacing w:val="-92"/>
          <w:szCs w:val="24"/>
        </w:rPr>
        <w:t>）</w:t>
      </w:r>
      <w:r>
        <w:rPr>
          <w:rFonts w:ascii="Times New Roman" w:eastAsiaTheme="minorEastAsia" w:hAnsi="Times New Roman" w:hint="default"/>
          <w:szCs w:val="24"/>
        </w:rPr>
        <w:t>的网页截图或由法定的社会验资机构出具的验资报告或注册地工商</w:t>
      </w:r>
      <w:r>
        <w:rPr>
          <w:rFonts w:ascii="Times New Roman" w:eastAsiaTheme="minorEastAsia" w:hAnsi="Times New Roman" w:hint="default"/>
          <w:szCs w:val="24"/>
        </w:rPr>
        <w:t xml:space="preserve"> </w:t>
      </w:r>
      <w:r>
        <w:rPr>
          <w:rFonts w:ascii="Times New Roman" w:eastAsiaTheme="minorEastAsia" w:hAnsi="Times New Roman" w:hint="default"/>
          <w:szCs w:val="24"/>
        </w:rPr>
        <w:t>部门出具的股东出资情况证明复印件。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企业法人营业执照副本和组织机构代码证副本</w:t>
      </w:r>
      <w:r>
        <w:rPr>
          <w:rFonts w:ascii="Times New Roman" w:eastAsiaTheme="minorEastAsia" w:hAnsi="Times New Roman" w:hint="default"/>
          <w:spacing w:val="-46"/>
          <w:szCs w:val="24"/>
        </w:rPr>
        <w:t>、</w:t>
      </w:r>
      <w:r>
        <w:rPr>
          <w:rFonts w:ascii="Times New Roman" w:eastAsiaTheme="minorEastAsia" w:hAnsi="Times New Roman" w:hint="default"/>
          <w:szCs w:val="24"/>
        </w:rPr>
        <w:t>施工资质证书副本</w:t>
      </w:r>
      <w:r>
        <w:rPr>
          <w:rFonts w:ascii="Times New Roman" w:eastAsiaTheme="minorEastAsia" w:hAnsi="Times New Roman" w:hint="default"/>
          <w:spacing w:val="-46"/>
          <w:szCs w:val="24"/>
        </w:rPr>
        <w:t>、</w:t>
      </w:r>
      <w:r>
        <w:rPr>
          <w:rFonts w:ascii="Times New Roman" w:eastAsiaTheme="minorEastAsia" w:hAnsi="Times New Roman" w:hint="default"/>
          <w:szCs w:val="24"/>
        </w:rPr>
        <w:t>安全生产许可证副本</w:t>
      </w:r>
      <w:r>
        <w:rPr>
          <w:rFonts w:ascii="Times New Roman" w:eastAsiaTheme="minorEastAsia" w:hAnsi="Times New Roman" w:hint="default"/>
          <w:spacing w:val="-84"/>
          <w:szCs w:val="24"/>
        </w:rPr>
        <w:t>、</w:t>
      </w:r>
      <w:r>
        <w:rPr>
          <w:rFonts w:ascii="Times New Roman" w:eastAsiaTheme="minorEastAsia" w:hAnsi="Times New Roman" w:hint="default"/>
          <w:szCs w:val="24"/>
        </w:rPr>
        <w:t>基本账户开户许可证的复印件应提供全</w:t>
      </w:r>
      <w:r>
        <w:rPr>
          <w:rFonts w:ascii="Times New Roman" w:eastAsiaTheme="minorEastAsia" w:hAnsi="Times New Roman" w:hint="default"/>
          <w:spacing w:val="-84"/>
          <w:szCs w:val="24"/>
        </w:rPr>
        <w:t>本</w:t>
      </w:r>
      <w:r>
        <w:rPr>
          <w:rFonts w:ascii="Times New Roman" w:eastAsiaTheme="minorEastAsia" w:hAnsi="Times New Roman" w:hint="default"/>
          <w:szCs w:val="24"/>
        </w:rPr>
        <w:t>（证书封面</w:t>
      </w:r>
      <w:r>
        <w:rPr>
          <w:rFonts w:ascii="Times New Roman" w:eastAsiaTheme="minorEastAsia" w:hAnsi="Times New Roman" w:hint="default"/>
          <w:spacing w:val="-84"/>
          <w:szCs w:val="24"/>
        </w:rPr>
        <w:t>、</w:t>
      </w:r>
      <w:r>
        <w:rPr>
          <w:rFonts w:ascii="Times New Roman" w:eastAsiaTheme="minorEastAsia" w:hAnsi="Times New Roman" w:hint="default"/>
          <w:spacing w:val="2"/>
          <w:szCs w:val="24"/>
        </w:rPr>
        <w:t>封</w:t>
      </w:r>
      <w:r>
        <w:rPr>
          <w:rFonts w:ascii="Times New Roman" w:eastAsiaTheme="minorEastAsia" w:hAnsi="Times New Roman" w:hint="default"/>
          <w:szCs w:val="24"/>
        </w:rPr>
        <w:t>底</w:t>
      </w:r>
      <w:r>
        <w:rPr>
          <w:rFonts w:ascii="Times New Roman" w:eastAsiaTheme="minorEastAsia" w:hAnsi="Times New Roman" w:hint="default"/>
          <w:spacing w:val="-84"/>
          <w:szCs w:val="24"/>
        </w:rPr>
        <w:t>、</w:t>
      </w:r>
      <w:r>
        <w:rPr>
          <w:rFonts w:ascii="Times New Roman" w:eastAsiaTheme="minorEastAsia" w:hAnsi="Times New Roman" w:hint="default"/>
          <w:szCs w:val="24"/>
        </w:rPr>
        <w:t>空白页除外</w:t>
      </w:r>
      <w:r>
        <w:rPr>
          <w:rFonts w:ascii="Times New Roman" w:eastAsiaTheme="minorEastAsia" w:hAnsi="Times New Roman" w:hint="default"/>
          <w:spacing w:val="-120"/>
          <w:szCs w:val="24"/>
        </w:rPr>
        <w:t>）</w:t>
      </w:r>
      <w:r>
        <w:rPr>
          <w:rFonts w:ascii="Times New Roman" w:eastAsiaTheme="minorEastAsia" w:hAnsi="Times New Roman" w:hint="default"/>
          <w:szCs w:val="24"/>
        </w:rPr>
        <w:t>，应包括投标人名称</w:t>
      </w:r>
      <w:r>
        <w:rPr>
          <w:rFonts w:ascii="Times New Roman" w:eastAsiaTheme="minorEastAsia" w:hAnsi="Times New Roman" w:hint="default"/>
          <w:spacing w:val="-32"/>
          <w:szCs w:val="24"/>
        </w:rPr>
        <w:t>、</w:t>
      </w:r>
      <w:r>
        <w:rPr>
          <w:rFonts w:ascii="Times New Roman" w:eastAsiaTheme="minorEastAsia" w:hAnsi="Times New Roman" w:hint="default"/>
          <w:szCs w:val="24"/>
        </w:rPr>
        <w:t>投标人其他相关信息</w:t>
      </w:r>
      <w:r>
        <w:rPr>
          <w:rFonts w:ascii="Times New Roman" w:eastAsiaTheme="minorEastAsia" w:hAnsi="Times New Roman" w:hint="default"/>
          <w:spacing w:val="-32"/>
          <w:szCs w:val="24"/>
        </w:rPr>
        <w:t>、</w:t>
      </w:r>
      <w:r>
        <w:rPr>
          <w:rFonts w:ascii="Times New Roman" w:eastAsiaTheme="minorEastAsia" w:hAnsi="Times New Roman" w:hint="default"/>
          <w:szCs w:val="24"/>
        </w:rPr>
        <w:t>颁发机构名称</w:t>
      </w:r>
      <w:r>
        <w:rPr>
          <w:rFonts w:ascii="Times New Roman" w:eastAsiaTheme="minorEastAsia" w:hAnsi="Times New Roman" w:hint="default"/>
          <w:spacing w:val="-31"/>
          <w:szCs w:val="24"/>
        </w:rPr>
        <w:t>、</w:t>
      </w:r>
      <w:r>
        <w:rPr>
          <w:rFonts w:ascii="Times New Roman" w:eastAsiaTheme="minorEastAsia" w:hAnsi="Times New Roman" w:hint="default"/>
          <w:szCs w:val="24"/>
        </w:rPr>
        <w:t>投标人信息变更情况等关键页在内，并逐页加盖投标人单位章。</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3.5.2“</w:t>
      </w:r>
      <w:r>
        <w:rPr>
          <w:rFonts w:ascii="Times New Roman" w:eastAsiaTheme="minorEastAsia" w:hAnsi="Times New Roman" w:hint="default"/>
          <w:spacing w:val="2"/>
          <w:szCs w:val="24"/>
        </w:rPr>
        <w:t>财</w:t>
      </w:r>
      <w:r>
        <w:rPr>
          <w:rFonts w:ascii="Times New Roman" w:eastAsiaTheme="minorEastAsia" w:hAnsi="Times New Roman" w:hint="default"/>
          <w:szCs w:val="24"/>
        </w:rPr>
        <w:t>务状</w:t>
      </w:r>
      <w:r>
        <w:rPr>
          <w:rFonts w:ascii="Times New Roman" w:eastAsiaTheme="minorEastAsia" w:hAnsi="Times New Roman" w:hint="default"/>
          <w:spacing w:val="2"/>
          <w:szCs w:val="24"/>
        </w:rPr>
        <w:t>况</w:t>
      </w:r>
      <w:r>
        <w:rPr>
          <w:rFonts w:ascii="Times New Roman" w:eastAsiaTheme="minorEastAsia" w:hAnsi="Times New Roman" w:hint="default"/>
          <w:spacing w:val="1"/>
          <w:szCs w:val="24"/>
        </w:rPr>
        <w:t>表</w:t>
      </w:r>
      <w:r>
        <w:rPr>
          <w:rFonts w:ascii="Times New Roman" w:eastAsiaTheme="minorEastAsia" w:hAnsi="Times New Roman" w:hint="default"/>
          <w:spacing w:val="2"/>
          <w:szCs w:val="24"/>
        </w:rPr>
        <w:t>”</w:t>
      </w:r>
      <w:r>
        <w:rPr>
          <w:rFonts w:ascii="Times New Roman" w:eastAsiaTheme="minorEastAsia" w:hAnsi="Times New Roman" w:hint="default"/>
          <w:szCs w:val="24"/>
        </w:rPr>
        <w:t>应附经</w:t>
      </w:r>
      <w:r>
        <w:rPr>
          <w:rFonts w:ascii="Times New Roman" w:eastAsiaTheme="minorEastAsia" w:hAnsi="Times New Roman" w:hint="default"/>
          <w:spacing w:val="2"/>
          <w:szCs w:val="24"/>
        </w:rPr>
        <w:t>会</w:t>
      </w:r>
      <w:r>
        <w:rPr>
          <w:rFonts w:ascii="Times New Roman" w:eastAsiaTheme="minorEastAsia" w:hAnsi="Times New Roman" w:hint="default"/>
          <w:szCs w:val="24"/>
        </w:rPr>
        <w:t>计</w:t>
      </w:r>
      <w:r>
        <w:rPr>
          <w:rFonts w:ascii="Times New Roman" w:eastAsiaTheme="minorEastAsia" w:hAnsi="Times New Roman" w:hint="default"/>
          <w:spacing w:val="2"/>
          <w:szCs w:val="24"/>
        </w:rPr>
        <w:t>师</w:t>
      </w:r>
      <w:r>
        <w:rPr>
          <w:rFonts w:ascii="Times New Roman" w:eastAsiaTheme="minorEastAsia" w:hAnsi="Times New Roman" w:hint="default"/>
          <w:szCs w:val="24"/>
        </w:rPr>
        <w:t>事务</w:t>
      </w:r>
      <w:r>
        <w:rPr>
          <w:rFonts w:ascii="Times New Roman" w:eastAsiaTheme="minorEastAsia" w:hAnsi="Times New Roman" w:hint="default"/>
          <w:spacing w:val="2"/>
          <w:szCs w:val="24"/>
        </w:rPr>
        <w:t>所或</w:t>
      </w:r>
      <w:r>
        <w:rPr>
          <w:rFonts w:ascii="Times New Roman" w:eastAsiaTheme="minorEastAsia" w:hAnsi="Times New Roman" w:hint="default"/>
          <w:szCs w:val="24"/>
        </w:rPr>
        <w:t>审计机</w:t>
      </w:r>
      <w:r>
        <w:rPr>
          <w:rFonts w:ascii="Times New Roman" w:eastAsiaTheme="minorEastAsia" w:hAnsi="Times New Roman" w:hint="default"/>
          <w:spacing w:val="2"/>
          <w:szCs w:val="24"/>
        </w:rPr>
        <w:t>构</w:t>
      </w:r>
      <w:r>
        <w:rPr>
          <w:rFonts w:ascii="Times New Roman" w:eastAsiaTheme="minorEastAsia" w:hAnsi="Times New Roman" w:hint="default"/>
          <w:szCs w:val="24"/>
        </w:rPr>
        <w:t>审</w:t>
      </w:r>
      <w:r>
        <w:rPr>
          <w:rFonts w:ascii="Times New Roman" w:eastAsiaTheme="minorEastAsia" w:hAnsi="Times New Roman" w:hint="default"/>
          <w:spacing w:val="2"/>
          <w:szCs w:val="24"/>
        </w:rPr>
        <w:t>计</w:t>
      </w:r>
      <w:r>
        <w:rPr>
          <w:rFonts w:ascii="Times New Roman" w:eastAsiaTheme="minorEastAsia" w:hAnsi="Times New Roman" w:hint="default"/>
          <w:szCs w:val="24"/>
        </w:rPr>
        <w:t>的财</w:t>
      </w:r>
      <w:r>
        <w:rPr>
          <w:rFonts w:ascii="Times New Roman" w:eastAsiaTheme="minorEastAsia" w:hAnsi="Times New Roman" w:hint="default"/>
          <w:spacing w:val="2"/>
          <w:szCs w:val="24"/>
        </w:rPr>
        <w:t>务会</w:t>
      </w:r>
      <w:r>
        <w:rPr>
          <w:rFonts w:ascii="Times New Roman" w:eastAsiaTheme="minorEastAsia" w:hAnsi="Times New Roman" w:hint="default"/>
          <w:szCs w:val="24"/>
        </w:rPr>
        <w:t>计报表，包括资产负债表</w:t>
      </w:r>
      <w:r>
        <w:rPr>
          <w:rFonts w:ascii="Times New Roman" w:eastAsiaTheme="minorEastAsia" w:hAnsi="Times New Roman" w:hint="default"/>
          <w:spacing w:val="-32"/>
          <w:szCs w:val="24"/>
        </w:rPr>
        <w:t>、</w:t>
      </w:r>
      <w:r>
        <w:rPr>
          <w:rFonts w:ascii="Times New Roman" w:eastAsiaTheme="minorEastAsia" w:hAnsi="Times New Roman" w:hint="default"/>
          <w:szCs w:val="24"/>
        </w:rPr>
        <w:t>现金流量表</w:t>
      </w:r>
      <w:r>
        <w:rPr>
          <w:rFonts w:ascii="Times New Roman" w:eastAsiaTheme="minorEastAsia" w:hAnsi="Times New Roman" w:hint="default"/>
          <w:spacing w:val="-32"/>
          <w:szCs w:val="24"/>
        </w:rPr>
        <w:t>、</w:t>
      </w:r>
      <w:r>
        <w:rPr>
          <w:rFonts w:ascii="Times New Roman" w:eastAsiaTheme="minorEastAsia" w:hAnsi="Times New Roman" w:hint="default"/>
          <w:szCs w:val="24"/>
        </w:rPr>
        <w:t>利润表和财务情况说明书的复印件</w:t>
      </w:r>
      <w:r>
        <w:rPr>
          <w:rFonts w:ascii="Times New Roman" w:eastAsiaTheme="minorEastAsia" w:hAnsi="Times New Roman" w:hint="default"/>
          <w:spacing w:val="-32"/>
          <w:szCs w:val="24"/>
        </w:rPr>
        <w:t>，</w:t>
      </w:r>
      <w:r>
        <w:rPr>
          <w:rFonts w:ascii="Times New Roman" w:eastAsiaTheme="minorEastAsia" w:hAnsi="Times New Roman" w:hint="default"/>
          <w:szCs w:val="24"/>
        </w:rPr>
        <w:t>具体年份要求见投标人须知前附表</w:t>
      </w:r>
      <w:r>
        <w:rPr>
          <w:rFonts w:ascii="Times New Roman" w:eastAsiaTheme="minorEastAsia" w:hAnsi="Times New Roman" w:hint="default"/>
          <w:spacing w:val="-46"/>
          <w:szCs w:val="24"/>
        </w:rPr>
        <w:t>。</w:t>
      </w:r>
      <w:r>
        <w:rPr>
          <w:rFonts w:ascii="Times New Roman" w:eastAsiaTheme="minorEastAsia" w:hAnsi="Times New Roman" w:hint="default"/>
          <w:szCs w:val="24"/>
        </w:rPr>
        <w:t>投标人的成立时间少于投标人须知前附表规定年份的</w:t>
      </w:r>
      <w:r>
        <w:rPr>
          <w:rFonts w:ascii="Times New Roman" w:eastAsiaTheme="minorEastAsia" w:hAnsi="Times New Roman" w:hint="default"/>
          <w:spacing w:val="-46"/>
          <w:szCs w:val="24"/>
        </w:rPr>
        <w:t>，</w:t>
      </w:r>
      <w:r>
        <w:rPr>
          <w:rFonts w:ascii="Times New Roman" w:eastAsiaTheme="minorEastAsia" w:hAnsi="Times New Roman" w:hint="default"/>
          <w:szCs w:val="24"/>
        </w:rPr>
        <w:t>应提供成立以来的财务状况表。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3.5.3“</w:t>
      </w:r>
      <w:r>
        <w:rPr>
          <w:rFonts w:ascii="Times New Roman" w:eastAsiaTheme="minorEastAsia" w:hAnsi="Times New Roman" w:hint="default"/>
          <w:szCs w:val="24"/>
        </w:rPr>
        <w:t>近年完成的类似项目</w:t>
      </w:r>
      <w:r>
        <w:rPr>
          <w:rFonts w:ascii="Times New Roman" w:eastAsiaTheme="minorEastAsia" w:hAnsi="Times New Roman" w:hint="default"/>
          <w:szCs w:val="24"/>
        </w:rPr>
        <w:t>”</w:t>
      </w:r>
      <w:r>
        <w:rPr>
          <w:rFonts w:ascii="Times New Roman" w:eastAsiaTheme="minorEastAsia" w:hAnsi="Times New Roman" w:hint="default"/>
          <w:szCs w:val="24"/>
        </w:rPr>
        <w:t>应是已列入交通运输主管部门</w:t>
      </w:r>
      <w:r>
        <w:rPr>
          <w:rFonts w:ascii="Times New Roman" w:eastAsiaTheme="minorEastAsia" w:hAnsi="Times New Roman" w:hint="default"/>
          <w:szCs w:val="24"/>
        </w:rPr>
        <w:t>“</w:t>
      </w:r>
      <w:r>
        <w:rPr>
          <w:rFonts w:ascii="Times New Roman" w:eastAsiaTheme="minorEastAsia" w:hAnsi="Times New Roman" w:hint="default"/>
          <w:szCs w:val="24"/>
        </w:rPr>
        <w:t>公路建设市场信用信息管理系统</w:t>
      </w:r>
      <w:r>
        <w:rPr>
          <w:rFonts w:ascii="Times New Roman" w:eastAsiaTheme="minorEastAsia" w:hAnsi="Times New Roman" w:hint="default"/>
          <w:szCs w:val="24"/>
        </w:rPr>
        <w:t>”</w:t>
      </w:r>
      <w:r>
        <w:rPr>
          <w:rFonts w:ascii="Times New Roman" w:eastAsiaTheme="minorEastAsia" w:hAnsi="Times New Roman" w:hint="default"/>
          <w:szCs w:val="24"/>
        </w:rPr>
        <w:t>或</w:t>
      </w:r>
      <w:r>
        <w:rPr>
          <w:rFonts w:ascii="Times New Roman" w:eastAsiaTheme="minorEastAsia" w:hAnsi="Times New Roman" w:hint="default"/>
          <w:szCs w:val="24"/>
        </w:rPr>
        <w:t>“</w:t>
      </w:r>
      <w:r>
        <w:rPr>
          <w:rFonts w:ascii="Times New Roman" w:eastAsiaTheme="minorEastAsia" w:hAnsi="Times New Roman" w:hint="default"/>
          <w:szCs w:val="24"/>
        </w:rPr>
        <w:t>信用交通四川（</w:t>
      </w:r>
      <w:r>
        <w:rPr>
          <w:rFonts w:ascii="Times New Roman" w:eastAsiaTheme="minorEastAsia" w:hAnsi="Times New Roman" w:hint="default"/>
          <w:szCs w:val="24"/>
        </w:rPr>
        <w:t>http://jtt.sc.gov.cn/xy/</w:t>
      </w:r>
      <w:r>
        <w:rPr>
          <w:rFonts w:ascii="Times New Roman" w:eastAsiaTheme="minorEastAsia" w:hAnsi="Times New Roman" w:hint="default"/>
          <w:szCs w:val="24"/>
        </w:rPr>
        <w:t>）</w:t>
      </w:r>
      <w:r>
        <w:rPr>
          <w:rFonts w:ascii="Times New Roman" w:eastAsiaTheme="minorEastAsia" w:hAnsi="Times New Roman" w:hint="default"/>
          <w:szCs w:val="24"/>
        </w:rPr>
        <w:t>”</w:t>
      </w:r>
      <w:r>
        <w:rPr>
          <w:rFonts w:ascii="Times New Roman" w:eastAsiaTheme="minorEastAsia" w:hAnsi="Times New Roman" w:hint="default"/>
          <w:szCs w:val="24"/>
        </w:rPr>
        <w:t>或</w:t>
      </w:r>
      <w:r>
        <w:rPr>
          <w:rFonts w:ascii="Times New Roman" w:eastAsiaTheme="minorEastAsia" w:hAnsi="Times New Roman" w:hint="default"/>
          <w:szCs w:val="24"/>
        </w:rPr>
        <w:t>“</w:t>
      </w:r>
      <w:r>
        <w:rPr>
          <w:rFonts w:ascii="Times New Roman" w:eastAsiaTheme="minorEastAsia" w:hAnsi="Times New Roman" w:hint="default"/>
          <w:szCs w:val="24"/>
        </w:rPr>
        <w:t>四川省住房和城乡建设行业数据共享平台（</w:t>
      </w:r>
      <w:r>
        <w:rPr>
          <w:rFonts w:ascii="Times New Roman" w:eastAsiaTheme="minorEastAsia" w:hAnsi="Times New Roman" w:hint="default"/>
          <w:szCs w:val="24"/>
        </w:rPr>
        <w:t>http://jst.sc.gov.cn/xxgx/index.aspx</w:t>
      </w:r>
      <w:r>
        <w:rPr>
          <w:rFonts w:ascii="Times New Roman" w:eastAsiaTheme="minorEastAsia" w:hAnsi="Times New Roman" w:hint="default"/>
          <w:szCs w:val="24"/>
        </w:rPr>
        <w:t>）</w:t>
      </w:r>
      <w:r>
        <w:rPr>
          <w:rFonts w:ascii="Times New Roman" w:eastAsiaTheme="minorEastAsia" w:hAnsi="Times New Roman" w:hint="default"/>
          <w:szCs w:val="24"/>
        </w:rPr>
        <w:t>”</w:t>
      </w:r>
      <w:r>
        <w:rPr>
          <w:rFonts w:ascii="Times New Roman" w:eastAsiaTheme="minorEastAsia" w:hAnsi="Times New Roman" w:hint="default"/>
          <w:szCs w:val="24"/>
        </w:rPr>
        <w:t>并公开的业绩，具体时间要求见投标人须知前附表。</w:t>
      </w:r>
      <w:r>
        <w:rPr>
          <w:rFonts w:ascii="Times New Roman" w:eastAsiaTheme="minorEastAsia" w:hAnsi="Times New Roman" w:hint="default"/>
          <w:szCs w:val="24"/>
        </w:rPr>
        <w:t>并公开的主包已建业绩或分包已建业绩，具体时间要求见投标人须知前附表。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近年完成的类似项目情况表</w:t>
      </w:r>
      <w:r>
        <w:rPr>
          <w:rFonts w:ascii="Times New Roman" w:eastAsiaTheme="minorEastAsia" w:hAnsi="Times New Roman" w:hint="default"/>
          <w:szCs w:val="24"/>
        </w:rPr>
        <w:t>”</w:t>
      </w:r>
      <w:r>
        <w:rPr>
          <w:rFonts w:ascii="Times New Roman" w:eastAsiaTheme="minorEastAsia" w:hAnsi="Times New Roman" w:hint="default"/>
          <w:szCs w:val="24"/>
        </w:rPr>
        <w:t>应附在交通运输部</w:t>
      </w:r>
      <w:r>
        <w:rPr>
          <w:rFonts w:ascii="Times New Roman" w:eastAsiaTheme="minorEastAsia" w:hAnsi="Times New Roman" w:hint="default"/>
          <w:szCs w:val="24"/>
        </w:rPr>
        <w:t>“</w:t>
      </w:r>
      <w:r>
        <w:rPr>
          <w:rFonts w:ascii="Times New Roman" w:eastAsiaTheme="minorEastAsia" w:hAnsi="Times New Roman" w:hint="default"/>
          <w:szCs w:val="24"/>
        </w:rPr>
        <w:t>全国公路建设市场信用信息管理系统</w:t>
      </w:r>
      <w:r>
        <w:rPr>
          <w:rFonts w:ascii="Times New Roman" w:eastAsiaTheme="minorEastAsia" w:hAnsi="Times New Roman" w:hint="default"/>
          <w:szCs w:val="24"/>
        </w:rPr>
        <w:t>”</w:t>
      </w:r>
      <w:r>
        <w:rPr>
          <w:rFonts w:ascii="Times New Roman" w:eastAsiaTheme="minorEastAsia" w:hAnsi="Times New Roman" w:hint="default"/>
          <w:szCs w:val="24"/>
        </w:rPr>
        <w:t>（网址：</w:t>
      </w:r>
      <w:hyperlink r:id="rId17" w:history="1">
        <w:r>
          <w:rPr>
            <w:rFonts w:ascii="Times New Roman" w:eastAsiaTheme="minorEastAsia" w:hAnsi="Times New Roman" w:hint="default"/>
            <w:szCs w:val="24"/>
          </w:rPr>
          <w:t>http://glxy.mot.gov.cn/BM/</w:t>
        </w:r>
      </w:hyperlink>
      <w:r>
        <w:rPr>
          <w:rFonts w:ascii="Times New Roman" w:eastAsiaTheme="minorEastAsia" w:hAnsi="Times New Roman" w:hint="default"/>
          <w:szCs w:val="24"/>
        </w:rPr>
        <w:t>）或</w:t>
      </w:r>
      <w:r>
        <w:rPr>
          <w:rFonts w:ascii="Times New Roman" w:eastAsiaTheme="minorEastAsia" w:hAnsi="Times New Roman" w:hint="default"/>
          <w:szCs w:val="24"/>
        </w:rPr>
        <w:t>“</w:t>
      </w:r>
      <w:r>
        <w:rPr>
          <w:rFonts w:ascii="Times New Roman" w:eastAsiaTheme="minorEastAsia" w:hAnsi="Times New Roman" w:hint="default"/>
          <w:szCs w:val="24"/>
        </w:rPr>
        <w:t>信用交通四川（</w:t>
      </w:r>
      <w:r>
        <w:rPr>
          <w:rFonts w:ascii="Times New Roman" w:eastAsiaTheme="minorEastAsia" w:hAnsi="Times New Roman" w:hint="default"/>
          <w:szCs w:val="24"/>
        </w:rPr>
        <w:t>http://jtt.sc.gov.cn/xy/</w:t>
      </w:r>
      <w:r>
        <w:rPr>
          <w:rFonts w:ascii="Times New Roman" w:eastAsiaTheme="minorEastAsia" w:hAnsi="Times New Roman" w:hint="default"/>
          <w:szCs w:val="24"/>
        </w:rPr>
        <w:t>）</w:t>
      </w:r>
      <w:r>
        <w:rPr>
          <w:rFonts w:ascii="Times New Roman" w:eastAsiaTheme="minorEastAsia" w:hAnsi="Times New Roman" w:hint="default"/>
          <w:szCs w:val="24"/>
        </w:rPr>
        <w:t>”</w:t>
      </w:r>
      <w:r>
        <w:rPr>
          <w:rFonts w:ascii="Times New Roman" w:eastAsiaTheme="minorEastAsia" w:hAnsi="Times New Roman" w:hint="default"/>
          <w:szCs w:val="24"/>
        </w:rPr>
        <w:t>或</w:t>
      </w:r>
      <w:r>
        <w:rPr>
          <w:rFonts w:ascii="Times New Roman" w:eastAsiaTheme="minorEastAsia" w:hAnsi="Times New Roman" w:hint="default"/>
          <w:szCs w:val="24"/>
        </w:rPr>
        <w:t>“</w:t>
      </w:r>
      <w:r>
        <w:rPr>
          <w:rFonts w:ascii="Times New Roman" w:eastAsiaTheme="minorEastAsia" w:hAnsi="Times New Roman" w:hint="default"/>
          <w:szCs w:val="24"/>
        </w:rPr>
        <w:t>四川省住房和城乡建设行业数据共享平台（</w:t>
      </w:r>
      <w:r>
        <w:rPr>
          <w:rFonts w:ascii="Times New Roman" w:eastAsiaTheme="minorEastAsia" w:hAnsi="Times New Roman" w:hint="default"/>
          <w:szCs w:val="24"/>
        </w:rPr>
        <w:t>http://jst.sc.gov.cn/xxgx/index.aspx</w:t>
      </w:r>
      <w:r>
        <w:rPr>
          <w:rFonts w:ascii="Times New Roman" w:eastAsiaTheme="minorEastAsia" w:hAnsi="Times New Roman" w:hint="default"/>
          <w:szCs w:val="24"/>
        </w:rPr>
        <w:t>）</w:t>
      </w:r>
      <w:r>
        <w:rPr>
          <w:rFonts w:ascii="Times New Roman" w:eastAsiaTheme="minorEastAsia" w:hAnsi="Times New Roman" w:hint="default"/>
          <w:szCs w:val="24"/>
        </w:rPr>
        <w:t>”</w:t>
      </w:r>
      <w:r>
        <w:rPr>
          <w:rFonts w:ascii="Times New Roman" w:eastAsiaTheme="minorEastAsia" w:hAnsi="Times New Roman" w:hint="default"/>
          <w:szCs w:val="24"/>
        </w:rPr>
        <w:t>中查询到的企业</w:t>
      </w:r>
      <w:r>
        <w:rPr>
          <w:rFonts w:ascii="Times New Roman" w:eastAsiaTheme="minorEastAsia" w:hAnsi="Times New Roman" w:hint="default"/>
          <w:szCs w:val="24"/>
        </w:rPr>
        <w:t>“</w:t>
      </w:r>
      <w:r>
        <w:rPr>
          <w:rFonts w:ascii="Times New Roman" w:eastAsiaTheme="minorEastAsia" w:hAnsi="Times New Roman" w:hint="default"/>
          <w:szCs w:val="24"/>
        </w:rPr>
        <w:t>业绩信息</w:t>
      </w:r>
      <w:r>
        <w:rPr>
          <w:rFonts w:ascii="Times New Roman" w:eastAsiaTheme="minorEastAsia" w:hAnsi="Times New Roman" w:hint="default"/>
          <w:szCs w:val="24"/>
        </w:rPr>
        <w:t>”</w:t>
      </w:r>
      <w:r>
        <w:rPr>
          <w:rFonts w:ascii="Times New Roman" w:eastAsiaTheme="minorEastAsia" w:hAnsi="Times New Roman" w:hint="default"/>
          <w:szCs w:val="24"/>
        </w:rPr>
        <w:t>相关项目网页截图复印件，即包括</w:t>
      </w:r>
      <w:r>
        <w:rPr>
          <w:rFonts w:ascii="Times New Roman" w:eastAsiaTheme="minorEastAsia" w:hAnsi="Times New Roman" w:hint="default"/>
          <w:szCs w:val="24"/>
        </w:rPr>
        <w:t>“</w:t>
      </w:r>
      <w:r>
        <w:rPr>
          <w:rFonts w:ascii="Times New Roman" w:eastAsiaTheme="minorEastAsia" w:hAnsi="Times New Roman" w:hint="default"/>
          <w:szCs w:val="24"/>
        </w:rPr>
        <w:t>项目名称</w:t>
      </w:r>
      <w:r>
        <w:rPr>
          <w:rFonts w:ascii="Times New Roman" w:eastAsiaTheme="minorEastAsia" w:hAnsi="Times New Roman" w:hint="default"/>
          <w:szCs w:val="24"/>
        </w:rPr>
        <w:t>”“</w:t>
      </w:r>
      <w:r>
        <w:rPr>
          <w:rFonts w:ascii="Times New Roman" w:eastAsiaTheme="minorEastAsia" w:hAnsi="Times New Roman" w:hint="default"/>
          <w:szCs w:val="24"/>
        </w:rPr>
        <w:t>标段类型</w:t>
      </w:r>
      <w:r>
        <w:rPr>
          <w:rFonts w:ascii="Times New Roman" w:eastAsiaTheme="minorEastAsia" w:hAnsi="Times New Roman" w:hint="default"/>
          <w:szCs w:val="24"/>
        </w:rPr>
        <w:t>”“</w:t>
      </w:r>
      <w:r>
        <w:rPr>
          <w:rFonts w:ascii="Times New Roman" w:eastAsiaTheme="minorEastAsia" w:hAnsi="Times New Roman" w:hint="default"/>
          <w:szCs w:val="24"/>
        </w:rPr>
        <w:t>合同价</w:t>
      </w:r>
      <w:r>
        <w:rPr>
          <w:rFonts w:ascii="Times New Roman" w:eastAsiaTheme="minorEastAsia" w:hAnsi="Times New Roman" w:hint="default"/>
          <w:szCs w:val="24"/>
        </w:rPr>
        <w:t>”“</w:t>
      </w:r>
      <w:r>
        <w:rPr>
          <w:rFonts w:ascii="Times New Roman" w:eastAsiaTheme="minorEastAsia" w:hAnsi="Times New Roman" w:hint="default"/>
          <w:szCs w:val="24"/>
        </w:rPr>
        <w:t>主要工程量</w:t>
      </w:r>
      <w:r>
        <w:rPr>
          <w:rFonts w:ascii="Times New Roman" w:eastAsiaTheme="minorEastAsia" w:hAnsi="Times New Roman" w:hint="default"/>
          <w:szCs w:val="24"/>
        </w:rPr>
        <w:t>”“</w:t>
      </w:r>
      <w:r>
        <w:rPr>
          <w:rFonts w:ascii="Times New Roman" w:eastAsiaTheme="minorEastAsia" w:hAnsi="Times New Roman" w:hint="default"/>
          <w:szCs w:val="24"/>
        </w:rPr>
        <w:t>项目主要管理人员</w:t>
      </w:r>
      <w:r>
        <w:rPr>
          <w:rFonts w:ascii="Times New Roman" w:eastAsiaTheme="minorEastAsia" w:hAnsi="Times New Roman" w:hint="default"/>
          <w:szCs w:val="24"/>
        </w:rPr>
        <w:t>”</w:t>
      </w:r>
      <w:r>
        <w:rPr>
          <w:rFonts w:ascii="Times New Roman" w:eastAsiaTheme="minorEastAsia" w:hAnsi="Times New Roman" w:hint="default"/>
          <w:szCs w:val="24"/>
        </w:rPr>
        <w:t>等栏目在内的项目详细信息网页截图复印件。在交通运输部</w:t>
      </w:r>
      <w:r>
        <w:rPr>
          <w:rFonts w:ascii="Times New Roman" w:eastAsiaTheme="minorEastAsia" w:hAnsi="Times New Roman" w:hint="default"/>
          <w:szCs w:val="24"/>
        </w:rPr>
        <w:t>“</w:t>
      </w:r>
      <w:r>
        <w:rPr>
          <w:rFonts w:ascii="Times New Roman" w:eastAsiaTheme="minorEastAsia" w:hAnsi="Times New Roman" w:hint="default"/>
          <w:szCs w:val="24"/>
        </w:rPr>
        <w:t>全国公路建设市场信用信息管理系统</w:t>
      </w:r>
      <w:r>
        <w:rPr>
          <w:rFonts w:ascii="Times New Roman" w:eastAsiaTheme="minorEastAsia" w:hAnsi="Times New Roman" w:hint="default"/>
          <w:szCs w:val="24"/>
        </w:rPr>
        <w:t>”</w:t>
      </w:r>
      <w:r>
        <w:rPr>
          <w:rFonts w:ascii="Times New Roman" w:eastAsiaTheme="minorEastAsia" w:hAnsi="Times New Roman" w:hint="default"/>
          <w:szCs w:val="24"/>
        </w:rPr>
        <w:t>中无</w:t>
      </w:r>
      <w:r>
        <w:rPr>
          <w:rFonts w:ascii="Times New Roman" w:eastAsiaTheme="minorEastAsia" w:hAnsi="Times New Roman" w:hint="default"/>
          <w:szCs w:val="24"/>
        </w:rPr>
        <w:t>法查询，但可在</w:t>
      </w:r>
      <w:r>
        <w:rPr>
          <w:rFonts w:ascii="Times New Roman" w:eastAsiaTheme="minorEastAsia" w:hAnsi="Times New Roman" w:hint="default"/>
          <w:szCs w:val="24"/>
        </w:rPr>
        <w:t>四川</w:t>
      </w:r>
      <w:r>
        <w:rPr>
          <w:rFonts w:ascii="Times New Roman" w:eastAsiaTheme="minorEastAsia" w:hAnsi="Times New Roman" w:hint="default"/>
          <w:szCs w:val="24"/>
        </w:rPr>
        <w:t>省级交通运输主管部门</w:t>
      </w:r>
      <w:r>
        <w:rPr>
          <w:rFonts w:ascii="Times New Roman" w:eastAsiaTheme="minorEastAsia" w:hAnsi="Times New Roman" w:hint="default"/>
          <w:szCs w:val="24"/>
        </w:rPr>
        <w:t>“</w:t>
      </w:r>
      <w:r>
        <w:rPr>
          <w:rFonts w:ascii="Times New Roman" w:eastAsiaTheme="minorEastAsia" w:hAnsi="Times New Roman" w:hint="default"/>
          <w:szCs w:val="24"/>
        </w:rPr>
        <w:t>公路建设市场信用信息管理系统</w:t>
      </w:r>
      <w:r>
        <w:rPr>
          <w:rFonts w:ascii="Times New Roman" w:eastAsiaTheme="minorEastAsia" w:hAnsi="Times New Roman" w:hint="default"/>
          <w:szCs w:val="24"/>
        </w:rPr>
        <w:t>”</w:t>
      </w:r>
      <w:r>
        <w:rPr>
          <w:rFonts w:ascii="Times New Roman" w:eastAsiaTheme="minorEastAsia" w:hAnsi="Times New Roman" w:hint="default"/>
          <w:szCs w:val="24"/>
        </w:rPr>
        <w:t>或</w:t>
      </w:r>
      <w:r>
        <w:rPr>
          <w:rFonts w:ascii="Times New Roman" w:eastAsiaTheme="minorEastAsia" w:hAnsi="Times New Roman" w:hint="default"/>
          <w:szCs w:val="24"/>
        </w:rPr>
        <w:t>“</w:t>
      </w:r>
      <w:r>
        <w:rPr>
          <w:rFonts w:ascii="Times New Roman" w:eastAsiaTheme="minorEastAsia" w:hAnsi="Times New Roman" w:hint="default"/>
          <w:szCs w:val="24"/>
        </w:rPr>
        <w:t>四川省住房和城乡建设行业数据共享平台（</w:t>
      </w:r>
      <w:r>
        <w:rPr>
          <w:rFonts w:ascii="Times New Roman" w:eastAsiaTheme="minorEastAsia" w:hAnsi="Times New Roman" w:hint="default"/>
          <w:szCs w:val="24"/>
        </w:rPr>
        <w:t>http://jst.sc.gov.cn/xxgx/index.aspx</w:t>
      </w:r>
      <w:r>
        <w:rPr>
          <w:rFonts w:ascii="Times New Roman" w:eastAsiaTheme="minorEastAsia" w:hAnsi="Times New Roman" w:hint="default"/>
          <w:szCs w:val="24"/>
        </w:rPr>
        <w:t>）</w:t>
      </w:r>
      <w:r>
        <w:rPr>
          <w:rFonts w:ascii="Times New Roman" w:eastAsiaTheme="minorEastAsia" w:hAnsi="Times New Roman" w:hint="default"/>
          <w:szCs w:val="24"/>
        </w:rPr>
        <w:t>”</w:t>
      </w:r>
      <w:r>
        <w:rPr>
          <w:rFonts w:ascii="Times New Roman" w:eastAsiaTheme="minorEastAsia" w:hAnsi="Times New Roman" w:hint="default"/>
          <w:szCs w:val="24"/>
        </w:rPr>
        <w:t>中查询的，应附</w:t>
      </w:r>
      <w:r>
        <w:rPr>
          <w:rFonts w:ascii="Times New Roman" w:eastAsiaTheme="minorEastAsia" w:hAnsi="Times New Roman" w:hint="default"/>
          <w:szCs w:val="24"/>
        </w:rPr>
        <w:t>四川</w:t>
      </w:r>
      <w:r>
        <w:rPr>
          <w:rFonts w:ascii="Times New Roman" w:eastAsiaTheme="minorEastAsia" w:hAnsi="Times New Roman" w:hint="default"/>
          <w:szCs w:val="24"/>
        </w:rPr>
        <w:t>省级交通运输主管部门</w:t>
      </w:r>
      <w:r>
        <w:rPr>
          <w:rFonts w:ascii="Times New Roman" w:eastAsiaTheme="minorEastAsia" w:hAnsi="Times New Roman" w:hint="default"/>
          <w:szCs w:val="24"/>
        </w:rPr>
        <w:t>“</w:t>
      </w:r>
      <w:r>
        <w:rPr>
          <w:rFonts w:ascii="Times New Roman" w:eastAsiaTheme="minorEastAsia" w:hAnsi="Times New Roman" w:hint="default"/>
          <w:szCs w:val="24"/>
        </w:rPr>
        <w:t>公路建设市场信用信息管理系统</w:t>
      </w:r>
      <w:r>
        <w:rPr>
          <w:rFonts w:ascii="Times New Roman" w:eastAsiaTheme="minorEastAsia" w:hAnsi="Times New Roman" w:hint="default"/>
          <w:szCs w:val="24"/>
        </w:rPr>
        <w:t>”</w:t>
      </w:r>
      <w:r>
        <w:rPr>
          <w:rFonts w:ascii="Times New Roman" w:eastAsiaTheme="minorEastAsia" w:hAnsi="Times New Roman" w:hint="default"/>
          <w:szCs w:val="24"/>
        </w:rPr>
        <w:t>或</w:t>
      </w:r>
      <w:r>
        <w:rPr>
          <w:rFonts w:ascii="Times New Roman" w:eastAsiaTheme="minorEastAsia" w:hAnsi="Times New Roman" w:hint="default"/>
          <w:szCs w:val="24"/>
        </w:rPr>
        <w:t>“</w:t>
      </w:r>
      <w:r>
        <w:rPr>
          <w:rFonts w:ascii="Times New Roman" w:eastAsiaTheme="minorEastAsia" w:hAnsi="Times New Roman" w:hint="default"/>
          <w:szCs w:val="24"/>
        </w:rPr>
        <w:t>四川省住房和城乡建设行业数据共享平台（</w:t>
      </w:r>
      <w:r>
        <w:rPr>
          <w:rFonts w:ascii="Times New Roman" w:eastAsiaTheme="minorEastAsia" w:hAnsi="Times New Roman" w:hint="default"/>
          <w:szCs w:val="24"/>
        </w:rPr>
        <w:t>http://jst.sc.gov.cn/xxgx/index.aspx</w:t>
      </w:r>
      <w:r>
        <w:rPr>
          <w:rFonts w:ascii="Times New Roman" w:eastAsiaTheme="minorEastAsia" w:hAnsi="Times New Roman" w:hint="default"/>
          <w:szCs w:val="24"/>
        </w:rPr>
        <w:t>）</w:t>
      </w:r>
      <w:r>
        <w:rPr>
          <w:rFonts w:ascii="Times New Roman" w:eastAsiaTheme="minorEastAsia" w:hAnsi="Times New Roman" w:hint="default"/>
          <w:szCs w:val="24"/>
        </w:rPr>
        <w:t>”</w:t>
      </w:r>
      <w:r>
        <w:rPr>
          <w:rFonts w:ascii="Times New Roman" w:eastAsiaTheme="minorEastAsia" w:hAnsi="Times New Roman" w:hint="default"/>
          <w:szCs w:val="24"/>
        </w:rPr>
        <w:t>中查询到的网页截图复印件</w:t>
      </w:r>
      <w:r>
        <w:rPr>
          <w:rFonts w:ascii="Times New Roman" w:eastAsiaTheme="minorEastAsia" w:hAnsi="Times New Roman" w:hint="default"/>
          <w:szCs w:val="24"/>
        </w:rPr>
        <w:t>并注明查询路径</w:t>
      </w:r>
      <w:r>
        <w:rPr>
          <w:rFonts w:ascii="Times New Roman" w:eastAsiaTheme="minorEastAsia" w:hAnsi="Times New Roman" w:hint="default"/>
          <w:szCs w:val="24"/>
        </w:rPr>
        <w:t>。除网页截图复印件外，投标人无须再提供任何业绩证明材料。如投标人未提供相关项目网页截图复印件或相关项目网页截图中的信息无法证</w:t>
      </w:r>
      <w:r>
        <w:rPr>
          <w:rFonts w:ascii="Times New Roman" w:eastAsiaTheme="minorEastAsia" w:hAnsi="Times New Roman" w:hint="default"/>
          <w:szCs w:val="24"/>
        </w:rPr>
        <w:t xml:space="preserve"> </w:t>
      </w:r>
      <w:r>
        <w:rPr>
          <w:rFonts w:ascii="Times New Roman" w:eastAsiaTheme="minorEastAsia" w:hAnsi="Times New Roman" w:hint="default"/>
          <w:szCs w:val="24"/>
        </w:rPr>
        <w:t>实投标人满足招标文件规定的资格审查条件（业绩最低要求），则该项目业绩不予认</w:t>
      </w:r>
      <w:r>
        <w:rPr>
          <w:rFonts w:ascii="Times New Roman" w:eastAsiaTheme="minorEastAsia" w:hAnsi="Times New Roman" w:hint="default"/>
          <w:szCs w:val="24"/>
        </w:rPr>
        <w:t xml:space="preserve"> </w:t>
      </w:r>
      <w:r>
        <w:rPr>
          <w:rFonts w:ascii="Times New Roman" w:eastAsiaTheme="minorEastAsia" w:hAnsi="Times New Roman" w:hint="default"/>
          <w:szCs w:val="24"/>
        </w:rPr>
        <w:t>定。</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3.5.4  “</w:t>
      </w:r>
      <w:r>
        <w:rPr>
          <w:rFonts w:ascii="Times New Roman" w:eastAsiaTheme="minorEastAsia" w:hAnsi="Times New Roman" w:hint="default"/>
          <w:szCs w:val="24"/>
        </w:rPr>
        <w:t>投标人的信誉情况表</w:t>
      </w:r>
      <w:r>
        <w:rPr>
          <w:rFonts w:ascii="Times New Roman" w:eastAsiaTheme="minorEastAsia" w:hAnsi="Times New Roman" w:hint="default"/>
          <w:szCs w:val="24"/>
        </w:rPr>
        <w:t>”</w:t>
      </w:r>
      <w:r>
        <w:rPr>
          <w:rFonts w:ascii="Times New Roman" w:eastAsiaTheme="minorEastAsia" w:hAnsi="Times New Roman" w:hint="default"/>
          <w:szCs w:val="24"/>
        </w:rPr>
        <w:t>应附投标人在国家企业信用信息公示系统中未被</w:t>
      </w:r>
      <w:r>
        <w:rPr>
          <w:rFonts w:ascii="Times New Roman" w:eastAsiaTheme="minorEastAsia" w:hAnsi="Times New Roman" w:hint="default"/>
          <w:szCs w:val="24"/>
        </w:rPr>
        <w:t xml:space="preserve"> </w:t>
      </w:r>
      <w:r>
        <w:rPr>
          <w:rFonts w:ascii="Times New Roman" w:eastAsiaTheme="minorEastAsia" w:hAnsi="Times New Roman" w:hint="default"/>
          <w:szCs w:val="24"/>
        </w:rPr>
        <w:t>列入严重违法失信企业名单、在</w:t>
      </w:r>
      <w:r>
        <w:rPr>
          <w:rFonts w:ascii="Times New Roman" w:eastAsiaTheme="minorEastAsia" w:hAnsi="Times New Roman" w:hint="default"/>
          <w:szCs w:val="24"/>
        </w:rPr>
        <w:t>“</w:t>
      </w:r>
      <w:r>
        <w:rPr>
          <w:rFonts w:ascii="Times New Roman" w:eastAsiaTheme="minorEastAsia" w:hAnsi="Times New Roman" w:hint="default"/>
          <w:szCs w:val="24"/>
        </w:rPr>
        <w:t>信用中国</w:t>
      </w:r>
      <w:r>
        <w:rPr>
          <w:rFonts w:ascii="Times New Roman" w:eastAsiaTheme="minorEastAsia" w:hAnsi="Times New Roman" w:hint="default"/>
          <w:szCs w:val="24"/>
        </w:rPr>
        <w:t>”</w:t>
      </w:r>
      <w:r>
        <w:rPr>
          <w:rFonts w:ascii="Times New Roman" w:eastAsiaTheme="minorEastAsia" w:hAnsi="Times New Roman" w:hint="default"/>
          <w:szCs w:val="24"/>
        </w:rPr>
        <w:t>网站中未被列入失信被执行人名单的网页截图复印件，以及由项目所在地或投标人住所地检察机关职务犯罪预防部门出具的近三年内投标人及其法定代表人、拟委任的项目经理均无行贿犯罪行为的查询记录证明</w:t>
      </w:r>
      <w:r>
        <w:rPr>
          <w:rFonts w:ascii="Times New Roman" w:eastAsiaTheme="minorEastAsia" w:hAnsi="Times New Roman" w:hint="default"/>
          <w:szCs w:val="24"/>
        </w:rPr>
        <w:t>原件。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3.5.5   “</w:t>
      </w:r>
      <w:r>
        <w:rPr>
          <w:rFonts w:ascii="Times New Roman" w:eastAsiaTheme="minorEastAsia" w:hAnsi="Times New Roman" w:hint="default"/>
          <w:szCs w:val="24"/>
        </w:rPr>
        <w:t>拟委任的项目经理和项目总工资历表</w:t>
      </w:r>
      <w:r>
        <w:rPr>
          <w:rFonts w:ascii="Times New Roman" w:eastAsiaTheme="minorEastAsia" w:hAnsi="Times New Roman" w:hint="default"/>
          <w:szCs w:val="24"/>
        </w:rPr>
        <w:t>”</w:t>
      </w:r>
      <w:r>
        <w:rPr>
          <w:rFonts w:ascii="Times New Roman" w:eastAsiaTheme="minorEastAsia" w:hAnsi="Times New Roman" w:hint="default"/>
          <w:szCs w:val="24"/>
        </w:rPr>
        <w:t>应附项目经理和项目总工的身份证、职称资格证书以及资格审查条件所要求的其他相关证书（如建造师注册证书、安全生产考核合格证书等）的复印件，建造师注册证书、安全生产考核合格证书在政府相关部门网站上公开信息的网页截图复印件，以及投标人所属社保机构出具的拟委任的项目经理和项目总工的社保缴费证明或其他能够证明拟委任的项目经理和项目总工参加社保的有效证明材料复印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拟委</w:t>
      </w:r>
      <w:r>
        <w:rPr>
          <w:rFonts w:ascii="Times New Roman" w:eastAsiaTheme="minorEastAsia" w:hAnsi="Times New Roman" w:hint="default"/>
          <w:spacing w:val="2"/>
          <w:szCs w:val="24"/>
        </w:rPr>
        <w:t>任</w:t>
      </w:r>
      <w:r>
        <w:rPr>
          <w:rFonts w:ascii="Times New Roman" w:eastAsiaTheme="minorEastAsia" w:hAnsi="Times New Roman" w:hint="default"/>
          <w:szCs w:val="24"/>
        </w:rPr>
        <w:t>的项</w:t>
      </w:r>
      <w:r>
        <w:rPr>
          <w:rFonts w:ascii="Times New Roman" w:eastAsiaTheme="minorEastAsia" w:hAnsi="Times New Roman" w:hint="default"/>
          <w:spacing w:val="2"/>
          <w:szCs w:val="24"/>
        </w:rPr>
        <w:t>目</w:t>
      </w:r>
      <w:r>
        <w:rPr>
          <w:rFonts w:ascii="Times New Roman" w:eastAsiaTheme="minorEastAsia" w:hAnsi="Times New Roman" w:hint="default"/>
          <w:szCs w:val="24"/>
        </w:rPr>
        <w:t>经</w:t>
      </w:r>
      <w:r>
        <w:rPr>
          <w:rFonts w:ascii="Times New Roman" w:eastAsiaTheme="minorEastAsia" w:hAnsi="Times New Roman" w:hint="default"/>
          <w:spacing w:val="2"/>
          <w:szCs w:val="24"/>
        </w:rPr>
        <w:t>理和</w:t>
      </w:r>
      <w:r>
        <w:rPr>
          <w:rFonts w:ascii="Times New Roman" w:eastAsiaTheme="minorEastAsia" w:hAnsi="Times New Roman" w:hint="default"/>
          <w:szCs w:val="24"/>
        </w:rPr>
        <w:t>项目总</w:t>
      </w:r>
      <w:r>
        <w:rPr>
          <w:rFonts w:ascii="Times New Roman" w:eastAsiaTheme="minorEastAsia" w:hAnsi="Times New Roman" w:hint="default"/>
          <w:spacing w:val="2"/>
          <w:szCs w:val="24"/>
        </w:rPr>
        <w:t>工</w:t>
      </w:r>
      <w:r>
        <w:rPr>
          <w:rFonts w:ascii="Times New Roman" w:eastAsiaTheme="minorEastAsia" w:hAnsi="Times New Roman" w:hint="default"/>
          <w:szCs w:val="24"/>
        </w:rPr>
        <w:t>资历</w:t>
      </w:r>
      <w:r>
        <w:rPr>
          <w:rFonts w:ascii="Times New Roman" w:eastAsiaTheme="minorEastAsia" w:hAnsi="Times New Roman" w:hint="default"/>
          <w:spacing w:val="2"/>
          <w:szCs w:val="24"/>
        </w:rPr>
        <w:t>表</w:t>
      </w:r>
      <w:r>
        <w:rPr>
          <w:rFonts w:ascii="Times New Roman" w:eastAsiaTheme="minorEastAsia" w:hAnsi="Times New Roman" w:hint="default"/>
          <w:szCs w:val="24"/>
        </w:rPr>
        <w:t>”</w:t>
      </w:r>
      <w:r>
        <w:rPr>
          <w:rFonts w:ascii="Times New Roman" w:eastAsiaTheme="minorEastAsia" w:hAnsi="Times New Roman" w:hint="default"/>
          <w:spacing w:val="2"/>
          <w:szCs w:val="24"/>
        </w:rPr>
        <w:t>还应</w:t>
      </w:r>
      <w:r>
        <w:rPr>
          <w:rFonts w:ascii="Times New Roman" w:eastAsiaTheme="minorEastAsia" w:hAnsi="Times New Roman" w:hint="default"/>
          <w:szCs w:val="24"/>
        </w:rPr>
        <w:t>附交通</w:t>
      </w:r>
      <w:r>
        <w:rPr>
          <w:rFonts w:ascii="Times New Roman" w:eastAsiaTheme="minorEastAsia" w:hAnsi="Times New Roman" w:hint="default"/>
          <w:spacing w:val="2"/>
          <w:szCs w:val="24"/>
        </w:rPr>
        <w:t>运</w:t>
      </w:r>
      <w:r>
        <w:rPr>
          <w:rFonts w:ascii="Times New Roman" w:eastAsiaTheme="minorEastAsia" w:hAnsi="Times New Roman" w:hint="default"/>
          <w:szCs w:val="24"/>
        </w:rPr>
        <w:t>输部</w:t>
      </w:r>
      <w:r>
        <w:rPr>
          <w:rFonts w:ascii="Times New Roman" w:eastAsiaTheme="minorEastAsia" w:hAnsi="Times New Roman" w:hint="default"/>
          <w:spacing w:val="5"/>
          <w:szCs w:val="24"/>
        </w:rPr>
        <w:t>“</w:t>
      </w:r>
      <w:r>
        <w:rPr>
          <w:rFonts w:ascii="Times New Roman" w:eastAsiaTheme="minorEastAsia" w:hAnsi="Times New Roman" w:hint="default"/>
          <w:szCs w:val="24"/>
        </w:rPr>
        <w:t>全</w:t>
      </w:r>
      <w:r>
        <w:rPr>
          <w:rFonts w:ascii="Times New Roman" w:eastAsiaTheme="minorEastAsia" w:hAnsi="Times New Roman" w:hint="default"/>
          <w:spacing w:val="2"/>
          <w:szCs w:val="24"/>
        </w:rPr>
        <w:t>国公</w:t>
      </w:r>
      <w:r>
        <w:rPr>
          <w:rFonts w:ascii="Times New Roman" w:eastAsiaTheme="minorEastAsia" w:hAnsi="Times New Roman" w:hint="default"/>
          <w:szCs w:val="24"/>
        </w:rPr>
        <w:t>路建设市场信用信息管理系</w:t>
      </w:r>
      <w:r>
        <w:rPr>
          <w:rFonts w:ascii="Times New Roman" w:eastAsiaTheme="minorEastAsia" w:hAnsi="Times New Roman" w:hint="default"/>
          <w:spacing w:val="-1"/>
          <w:szCs w:val="24"/>
        </w:rPr>
        <w:t>统</w:t>
      </w:r>
      <w:r>
        <w:rPr>
          <w:rFonts w:ascii="Times New Roman" w:eastAsiaTheme="minorEastAsia" w:hAnsi="Times New Roman" w:hint="default"/>
          <w:spacing w:val="-46"/>
          <w:szCs w:val="24"/>
        </w:rPr>
        <w:t>”</w:t>
      </w:r>
      <w:r>
        <w:rPr>
          <w:rFonts w:ascii="Times New Roman" w:eastAsiaTheme="minorEastAsia" w:hAnsi="Times New Roman" w:hint="default"/>
          <w:szCs w:val="24"/>
        </w:rPr>
        <w:t>中载明的</w:t>
      </w:r>
      <w:r>
        <w:rPr>
          <w:rFonts w:ascii="Times New Roman" w:eastAsiaTheme="minorEastAsia" w:hAnsi="Times New Roman" w:hint="default"/>
          <w:spacing w:val="-46"/>
          <w:szCs w:val="24"/>
        </w:rPr>
        <w:t>、</w:t>
      </w:r>
      <w:r>
        <w:rPr>
          <w:rFonts w:ascii="Times New Roman" w:eastAsiaTheme="minorEastAsia" w:hAnsi="Times New Roman" w:hint="default"/>
          <w:szCs w:val="24"/>
        </w:rPr>
        <w:t>能够证明项目经理和项目总工具有相关业绩的网</w:t>
      </w:r>
      <w:r>
        <w:rPr>
          <w:rFonts w:ascii="Times New Roman" w:eastAsiaTheme="minorEastAsia" w:hAnsi="Times New Roman" w:hint="default"/>
          <w:spacing w:val="1"/>
          <w:szCs w:val="24"/>
        </w:rPr>
        <w:t>页</w:t>
      </w:r>
      <w:r>
        <w:rPr>
          <w:rFonts w:ascii="Times New Roman" w:eastAsiaTheme="minorEastAsia" w:hAnsi="Times New Roman" w:hint="default"/>
          <w:szCs w:val="24"/>
        </w:rPr>
        <w:t>截图复印件</w:t>
      </w:r>
      <w:r>
        <w:rPr>
          <w:rFonts w:ascii="Times New Roman" w:eastAsiaTheme="minorEastAsia" w:hAnsi="Times New Roman" w:hint="default"/>
          <w:spacing w:val="-25"/>
          <w:szCs w:val="24"/>
        </w:rPr>
        <w:t>。</w:t>
      </w:r>
      <w:r>
        <w:rPr>
          <w:rFonts w:ascii="Times New Roman" w:eastAsiaTheme="minorEastAsia" w:hAnsi="Times New Roman" w:hint="default"/>
          <w:szCs w:val="24"/>
        </w:rPr>
        <w:t>在交通运输</w:t>
      </w:r>
      <w:r>
        <w:rPr>
          <w:rFonts w:ascii="Times New Roman" w:eastAsiaTheme="minorEastAsia" w:hAnsi="Times New Roman" w:hint="default"/>
          <w:spacing w:val="-24"/>
          <w:szCs w:val="24"/>
        </w:rPr>
        <w:t>部</w:t>
      </w:r>
      <w:r>
        <w:rPr>
          <w:rFonts w:ascii="Times New Roman" w:eastAsiaTheme="minorEastAsia" w:hAnsi="Times New Roman" w:hint="default"/>
          <w:szCs w:val="24"/>
        </w:rPr>
        <w:t>“</w:t>
      </w:r>
      <w:r>
        <w:rPr>
          <w:rFonts w:ascii="Times New Roman" w:eastAsiaTheme="minorEastAsia" w:hAnsi="Times New Roman" w:hint="default"/>
          <w:szCs w:val="24"/>
        </w:rPr>
        <w:t>全国公路建设市场信用信息管理系统</w:t>
      </w:r>
      <w:r>
        <w:rPr>
          <w:rFonts w:ascii="Times New Roman" w:eastAsiaTheme="minorEastAsia" w:hAnsi="Times New Roman" w:hint="default"/>
          <w:spacing w:val="-24"/>
          <w:szCs w:val="24"/>
        </w:rPr>
        <w:t>”</w:t>
      </w:r>
      <w:r>
        <w:rPr>
          <w:rFonts w:ascii="Times New Roman" w:eastAsiaTheme="minorEastAsia" w:hAnsi="Times New Roman" w:hint="default"/>
          <w:szCs w:val="24"/>
        </w:rPr>
        <w:t>中无法查询</w:t>
      </w:r>
      <w:r>
        <w:rPr>
          <w:rFonts w:ascii="Times New Roman" w:eastAsiaTheme="minorEastAsia" w:hAnsi="Times New Roman" w:hint="default"/>
          <w:spacing w:val="-24"/>
          <w:szCs w:val="24"/>
        </w:rPr>
        <w:t>，</w:t>
      </w:r>
      <w:r>
        <w:rPr>
          <w:rFonts w:ascii="Times New Roman" w:eastAsiaTheme="minorEastAsia" w:hAnsi="Times New Roman" w:hint="default"/>
          <w:spacing w:val="2"/>
          <w:szCs w:val="24"/>
        </w:rPr>
        <w:t>但</w:t>
      </w:r>
      <w:r>
        <w:rPr>
          <w:rFonts w:ascii="Times New Roman" w:eastAsiaTheme="minorEastAsia" w:hAnsi="Times New Roman" w:hint="default"/>
          <w:szCs w:val="24"/>
        </w:rPr>
        <w:t>可在省级交通运输主管部</w:t>
      </w:r>
      <w:r>
        <w:rPr>
          <w:rFonts w:ascii="Times New Roman" w:eastAsiaTheme="minorEastAsia" w:hAnsi="Times New Roman" w:hint="default"/>
          <w:spacing w:val="-32"/>
          <w:szCs w:val="24"/>
        </w:rPr>
        <w:t>门</w:t>
      </w:r>
      <w:r>
        <w:rPr>
          <w:rFonts w:ascii="Times New Roman" w:eastAsiaTheme="minorEastAsia" w:hAnsi="Times New Roman" w:hint="default"/>
          <w:szCs w:val="24"/>
        </w:rPr>
        <w:t>“</w:t>
      </w:r>
      <w:r>
        <w:rPr>
          <w:rFonts w:ascii="Times New Roman" w:eastAsiaTheme="minorEastAsia" w:hAnsi="Times New Roman" w:hint="default"/>
          <w:szCs w:val="24"/>
        </w:rPr>
        <w:t>公路建设市场信用信息管理系统</w:t>
      </w:r>
      <w:r>
        <w:rPr>
          <w:rFonts w:ascii="Times New Roman" w:eastAsiaTheme="minorEastAsia" w:hAnsi="Times New Roman" w:hint="default"/>
          <w:spacing w:val="-32"/>
          <w:szCs w:val="24"/>
        </w:rPr>
        <w:t>”</w:t>
      </w:r>
      <w:r>
        <w:rPr>
          <w:rFonts w:ascii="Times New Roman" w:eastAsiaTheme="minorEastAsia" w:hAnsi="Times New Roman" w:hint="default"/>
          <w:szCs w:val="24"/>
        </w:rPr>
        <w:t>中查询的</w:t>
      </w:r>
      <w:r>
        <w:rPr>
          <w:rFonts w:ascii="Times New Roman" w:eastAsiaTheme="minorEastAsia" w:hAnsi="Times New Roman" w:hint="default"/>
          <w:spacing w:val="-32"/>
          <w:szCs w:val="24"/>
        </w:rPr>
        <w:t>，</w:t>
      </w:r>
      <w:r>
        <w:rPr>
          <w:rFonts w:ascii="Times New Roman" w:eastAsiaTheme="minorEastAsia" w:hAnsi="Times New Roman" w:hint="default"/>
          <w:szCs w:val="24"/>
        </w:rPr>
        <w:t>应附省级交通运输主管部</w:t>
      </w:r>
      <w:r>
        <w:rPr>
          <w:rFonts w:ascii="Times New Roman" w:eastAsiaTheme="minorEastAsia" w:hAnsi="Times New Roman" w:hint="default"/>
          <w:spacing w:val="-32"/>
          <w:szCs w:val="24"/>
        </w:rPr>
        <w:t>门</w:t>
      </w:r>
      <w:r>
        <w:rPr>
          <w:rFonts w:ascii="Times New Roman" w:eastAsiaTheme="minorEastAsia" w:hAnsi="Times New Roman" w:hint="default"/>
          <w:szCs w:val="24"/>
        </w:rPr>
        <w:t>“</w:t>
      </w:r>
      <w:r>
        <w:rPr>
          <w:rFonts w:ascii="Times New Roman" w:eastAsiaTheme="minorEastAsia" w:hAnsi="Times New Roman" w:hint="default"/>
          <w:szCs w:val="24"/>
        </w:rPr>
        <w:t>公路建设市场信用信息管理系统</w:t>
      </w:r>
      <w:r>
        <w:rPr>
          <w:rFonts w:ascii="Times New Roman" w:eastAsiaTheme="minorEastAsia" w:hAnsi="Times New Roman" w:hint="default"/>
          <w:spacing w:val="-32"/>
          <w:szCs w:val="24"/>
        </w:rPr>
        <w:t>”</w:t>
      </w:r>
      <w:r>
        <w:rPr>
          <w:rFonts w:ascii="Times New Roman" w:eastAsiaTheme="minorEastAsia" w:hAnsi="Times New Roman" w:hint="default"/>
          <w:szCs w:val="24"/>
        </w:rPr>
        <w:t>中查询到的网页截图复印件</w:t>
      </w:r>
      <w:r>
        <w:rPr>
          <w:rFonts w:ascii="Times New Roman" w:eastAsiaTheme="minorEastAsia" w:hAnsi="Times New Roman" w:hint="default"/>
          <w:spacing w:val="-32"/>
          <w:szCs w:val="24"/>
        </w:rPr>
        <w:t>。</w:t>
      </w:r>
      <w:r>
        <w:rPr>
          <w:rFonts w:ascii="Times New Roman" w:eastAsiaTheme="minorEastAsia" w:hAnsi="Times New Roman" w:hint="default"/>
          <w:szCs w:val="24"/>
        </w:rPr>
        <w:t>除网页截图复印件外</w:t>
      </w:r>
      <w:r>
        <w:rPr>
          <w:rFonts w:ascii="Times New Roman" w:eastAsiaTheme="minorEastAsia" w:hAnsi="Times New Roman" w:hint="default"/>
          <w:spacing w:val="-46"/>
          <w:szCs w:val="24"/>
        </w:rPr>
        <w:t>，</w:t>
      </w:r>
      <w:r>
        <w:rPr>
          <w:rFonts w:ascii="Times New Roman" w:eastAsiaTheme="minorEastAsia" w:hAnsi="Times New Roman" w:hint="default"/>
          <w:szCs w:val="24"/>
        </w:rPr>
        <w:t>投标人无须再提供任何业绩证明材料</w:t>
      </w:r>
      <w:r>
        <w:rPr>
          <w:rFonts w:ascii="Times New Roman" w:eastAsiaTheme="minorEastAsia" w:hAnsi="Times New Roman" w:hint="default"/>
          <w:spacing w:val="-46"/>
          <w:szCs w:val="24"/>
        </w:rPr>
        <w:t>。</w:t>
      </w:r>
      <w:r>
        <w:rPr>
          <w:rFonts w:ascii="Times New Roman" w:eastAsiaTheme="minorEastAsia" w:hAnsi="Times New Roman" w:hint="default"/>
          <w:szCs w:val="24"/>
        </w:rPr>
        <w:t>如投标人未提供相关业绩</w:t>
      </w:r>
      <w:r>
        <w:rPr>
          <w:rFonts w:ascii="Times New Roman" w:eastAsiaTheme="minorEastAsia" w:hAnsi="Times New Roman" w:hint="default"/>
          <w:spacing w:val="4"/>
          <w:szCs w:val="24"/>
        </w:rPr>
        <w:t>网页截图复</w:t>
      </w:r>
      <w:r>
        <w:rPr>
          <w:rFonts w:ascii="Times New Roman" w:eastAsiaTheme="minorEastAsia" w:hAnsi="Times New Roman" w:hint="default"/>
          <w:spacing w:val="2"/>
          <w:szCs w:val="24"/>
        </w:rPr>
        <w:t>印</w:t>
      </w:r>
      <w:r>
        <w:rPr>
          <w:rFonts w:ascii="Times New Roman" w:eastAsiaTheme="minorEastAsia" w:hAnsi="Times New Roman" w:hint="default"/>
          <w:spacing w:val="4"/>
          <w:szCs w:val="24"/>
        </w:rPr>
        <w:t>件或相</w:t>
      </w:r>
      <w:r>
        <w:rPr>
          <w:rFonts w:ascii="Times New Roman" w:eastAsiaTheme="minorEastAsia" w:hAnsi="Times New Roman" w:hint="default"/>
          <w:spacing w:val="2"/>
          <w:szCs w:val="24"/>
        </w:rPr>
        <w:t>关</w:t>
      </w:r>
      <w:r>
        <w:rPr>
          <w:rFonts w:ascii="Times New Roman" w:eastAsiaTheme="minorEastAsia" w:hAnsi="Times New Roman" w:hint="default"/>
          <w:spacing w:val="4"/>
          <w:szCs w:val="24"/>
        </w:rPr>
        <w:t>业绩网</w:t>
      </w:r>
      <w:r>
        <w:rPr>
          <w:rFonts w:ascii="Times New Roman" w:eastAsiaTheme="minorEastAsia" w:hAnsi="Times New Roman" w:hint="default"/>
          <w:spacing w:val="8"/>
          <w:szCs w:val="24"/>
        </w:rPr>
        <w:t>页</w:t>
      </w:r>
      <w:r>
        <w:rPr>
          <w:rFonts w:ascii="Times New Roman" w:eastAsiaTheme="minorEastAsia" w:hAnsi="Times New Roman" w:hint="default"/>
          <w:spacing w:val="4"/>
          <w:szCs w:val="24"/>
        </w:rPr>
        <w:t>截</w:t>
      </w:r>
      <w:r>
        <w:rPr>
          <w:rFonts w:ascii="Times New Roman" w:eastAsiaTheme="minorEastAsia" w:hAnsi="Times New Roman" w:hint="default"/>
          <w:spacing w:val="2"/>
          <w:szCs w:val="24"/>
        </w:rPr>
        <w:t>图</w:t>
      </w:r>
      <w:r>
        <w:rPr>
          <w:rFonts w:ascii="Times New Roman" w:eastAsiaTheme="minorEastAsia" w:hAnsi="Times New Roman" w:hint="default"/>
          <w:spacing w:val="4"/>
          <w:szCs w:val="24"/>
        </w:rPr>
        <w:t>中的信</w:t>
      </w:r>
      <w:r>
        <w:rPr>
          <w:rFonts w:ascii="Times New Roman" w:eastAsiaTheme="minorEastAsia" w:hAnsi="Times New Roman" w:hint="default"/>
          <w:spacing w:val="2"/>
          <w:szCs w:val="24"/>
        </w:rPr>
        <w:t>息</w:t>
      </w:r>
      <w:r>
        <w:rPr>
          <w:rFonts w:ascii="Times New Roman" w:eastAsiaTheme="minorEastAsia" w:hAnsi="Times New Roman" w:hint="default"/>
          <w:spacing w:val="4"/>
          <w:szCs w:val="24"/>
        </w:rPr>
        <w:t>无法证实投</w:t>
      </w:r>
      <w:r>
        <w:rPr>
          <w:rFonts w:ascii="Times New Roman" w:eastAsiaTheme="minorEastAsia" w:hAnsi="Times New Roman" w:hint="default"/>
          <w:spacing w:val="2"/>
          <w:szCs w:val="24"/>
        </w:rPr>
        <w:t>标</w:t>
      </w:r>
      <w:r>
        <w:rPr>
          <w:rFonts w:ascii="Times New Roman" w:eastAsiaTheme="minorEastAsia" w:hAnsi="Times New Roman" w:hint="default"/>
          <w:spacing w:val="4"/>
          <w:szCs w:val="24"/>
        </w:rPr>
        <w:t>人</w:t>
      </w:r>
      <w:r>
        <w:rPr>
          <w:rFonts w:ascii="Times New Roman" w:eastAsiaTheme="minorEastAsia" w:hAnsi="Times New Roman" w:hint="default"/>
          <w:spacing w:val="7"/>
          <w:szCs w:val="24"/>
        </w:rPr>
        <w:t>满</w:t>
      </w:r>
      <w:r>
        <w:rPr>
          <w:rFonts w:ascii="Times New Roman" w:eastAsiaTheme="minorEastAsia" w:hAnsi="Times New Roman" w:hint="default"/>
          <w:spacing w:val="4"/>
          <w:szCs w:val="24"/>
        </w:rPr>
        <w:t>足</w:t>
      </w:r>
      <w:r>
        <w:rPr>
          <w:rFonts w:ascii="Times New Roman" w:eastAsiaTheme="minorEastAsia" w:hAnsi="Times New Roman" w:hint="default"/>
          <w:spacing w:val="2"/>
          <w:szCs w:val="24"/>
        </w:rPr>
        <w:t>招</w:t>
      </w:r>
      <w:r>
        <w:rPr>
          <w:rFonts w:ascii="Times New Roman" w:eastAsiaTheme="minorEastAsia" w:hAnsi="Times New Roman" w:hint="default"/>
          <w:spacing w:val="4"/>
          <w:szCs w:val="24"/>
        </w:rPr>
        <w:t>标文件规定</w:t>
      </w:r>
      <w:r>
        <w:rPr>
          <w:rFonts w:ascii="Times New Roman" w:eastAsiaTheme="minorEastAsia" w:hAnsi="Times New Roman" w:hint="default"/>
          <w:szCs w:val="24"/>
        </w:rPr>
        <w:t>的资</w:t>
      </w:r>
      <w:r>
        <w:rPr>
          <w:rFonts w:ascii="Times New Roman" w:eastAsiaTheme="minorEastAsia" w:hAnsi="Times New Roman" w:hint="default"/>
          <w:spacing w:val="-1"/>
          <w:szCs w:val="24"/>
        </w:rPr>
        <w:t>格</w:t>
      </w:r>
      <w:r>
        <w:rPr>
          <w:rFonts w:ascii="Times New Roman" w:eastAsiaTheme="minorEastAsia" w:hAnsi="Times New Roman" w:hint="default"/>
          <w:szCs w:val="24"/>
        </w:rPr>
        <w:t>审查条件（项目经理和项目总工最低要求</w:t>
      </w:r>
      <w:r>
        <w:rPr>
          <w:rFonts w:ascii="Times New Roman" w:eastAsiaTheme="minorEastAsia" w:hAnsi="Times New Roman" w:hint="default"/>
          <w:spacing w:val="-120"/>
          <w:szCs w:val="24"/>
        </w:rPr>
        <w:t>）</w:t>
      </w:r>
      <w:r>
        <w:rPr>
          <w:rFonts w:ascii="Times New Roman" w:eastAsiaTheme="minorEastAsia" w:hAnsi="Times New Roman" w:hint="default"/>
          <w:szCs w:val="24"/>
        </w:rPr>
        <w:t>，</w:t>
      </w:r>
      <w:r>
        <w:rPr>
          <w:rFonts w:ascii="Times New Roman" w:eastAsiaTheme="minorEastAsia" w:hAnsi="Times New Roman" w:hint="default"/>
          <w:spacing w:val="1"/>
          <w:szCs w:val="24"/>
        </w:rPr>
        <w:t>则</w:t>
      </w:r>
      <w:r>
        <w:rPr>
          <w:rFonts w:ascii="Times New Roman" w:eastAsiaTheme="minorEastAsia" w:hAnsi="Times New Roman" w:hint="default"/>
          <w:szCs w:val="24"/>
        </w:rPr>
        <w:t>该业绩不予认定。</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如项目经理或项目总工目前仍在其他项目上任职</w:t>
      </w:r>
      <w:r>
        <w:rPr>
          <w:rFonts w:ascii="Times New Roman" w:eastAsiaTheme="minorEastAsia" w:hAnsi="Times New Roman" w:hint="default"/>
          <w:spacing w:val="-91"/>
          <w:szCs w:val="24"/>
        </w:rPr>
        <w:t>，</w:t>
      </w:r>
      <w:r>
        <w:rPr>
          <w:rFonts w:ascii="Times New Roman" w:eastAsiaTheme="minorEastAsia" w:hAnsi="Times New Roman" w:hint="default"/>
          <w:szCs w:val="24"/>
        </w:rPr>
        <w:t>则投标人应提供由该项目发包人出具的、承诺上述人员能够从该项目撤离的书面证明材料原件。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3.5.6  “</w:t>
      </w:r>
      <w:r>
        <w:rPr>
          <w:rFonts w:ascii="Times New Roman" w:eastAsiaTheme="minorEastAsia" w:hAnsi="Times New Roman" w:hint="default"/>
          <w:szCs w:val="24"/>
        </w:rPr>
        <w:t>拟委任的其他管理和技术人员汇总表</w:t>
      </w:r>
      <w:r>
        <w:rPr>
          <w:rFonts w:ascii="Times New Roman" w:eastAsiaTheme="minorEastAsia" w:hAnsi="Times New Roman" w:hint="default"/>
          <w:spacing w:val="-145"/>
          <w:szCs w:val="24"/>
        </w:rPr>
        <w:t>”</w:t>
      </w:r>
      <w:r>
        <w:rPr>
          <w:rFonts w:ascii="Times New Roman" w:eastAsiaTheme="minorEastAsia" w:hAnsi="Times New Roman" w:hint="default"/>
          <w:szCs w:val="24"/>
        </w:rPr>
        <w:t>（如有</w:t>
      </w:r>
      <w:r>
        <w:rPr>
          <w:rFonts w:ascii="Times New Roman" w:eastAsiaTheme="minorEastAsia" w:hAnsi="Times New Roman" w:hint="default"/>
          <w:spacing w:val="-31"/>
          <w:szCs w:val="24"/>
        </w:rPr>
        <w:t>）</w:t>
      </w:r>
      <w:r>
        <w:rPr>
          <w:rFonts w:ascii="Times New Roman" w:eastAsiaTheme="minorEastAsia" w:hAnsi="Times New Roman" w:hint="default"/>
          <w:szCs w:val="24"/>
        </w:rPr>
        <w:t>应填报满</w:t>
      </w:r>
      <w:r>
        <w:rPr>
          <w:rFonts w:ascii="Times New Roman" w:eastAsiaTheme="minorEastAsia" w:hAnsi="Times New Roman" w:hint="default"/>
          <w:spacing w:val="2"/>
          <w:szCs w:val="24"/>
        </w:rPr>
        <w:t>足</w:t>
      </w:r>
      <w:r>
        <w:rPr>
          <w:rFonts w:ascii="Times New Roman" w:eastAsiaTheme="minorEastAsia" w:hAnsi="Times New Roman" w:hint="default"/>
          <w:szCs w:val="24"/>
        </w:rPr>
        <w:t>投标人须知前附表附录</w:t>
      </w:r>
      <w:r>
        <w:rPr>
          <w:rFonts w:ascii="Times New Roman" w:eastAsiaTheme="minorEastAsia" w:hAnsi="Times New Roman" w:hint="default"/>
          <w:szCs w:val="24"/>
        </w:rPr>
        <w:t>6</w:t>
      </w:r>
      <w:r>
        <w:rPr>
          <w:rFonts w:ascii="Times New Roman" w:eastAsiaTheme="minorEastAsia" w:hAnsi="Times New Roman" w:hint="default"/>
          <w:szCs w:val="24"/>
        </w:rPr>
        <w:t>规定的其他人员的相关信息</w:t>
      </w:r>
      <w:r>
        <w:rPr>
          <w:rFonts w:ascii="Times New Roman" w:eastAsiaTheme="minorEastAsia" w:hAnsi="Times New Roman" w:hint="default"/>
          <w:spacing w:val="-166"/>
          <w:szCs w:val="24"/>
        </w:rPr>
        <w:t>。</w:t>
      </w:r>
      <w:r>
        <w:rPr>
          <w:rFonts w:ascii="Times New Roman" w:eastAsiaTheme="minorEastAsia" w:hAnsi="Times New Roman" w:hint="default"/>
          <w:szCs w:val="24"/>
        </w:rPr>
        <w:t>“</w:t>
      </w:r>
      <w:r>
        <w:rPr>
          <w:rFonts w:ascii="Times New Roman" w:eastAsiaTheme="minorEastAsia" w:hAnsi="Times New Roman" w:hint="default"/>
          <w:szCs w:val="24"/>
        </w:rPr>
        <w:t>拟委任的其他管理和技术人员资历</w:t>
      </w:r>
      <w:r>
        <w:rPr>
          <w:rFonts w:ascii="Times New Roman" w:eastAsiaTheme="minorEastAsia" w:hAnsi="Times New Roman" w:hint="default"/>
          <w:spacing w:val="1"/>
          <w:szCs w:val="24"/>
        </w:rPr>
        <w:t>表</w:t>
      </w:r>
      <w:r>
        <w:rPr>
          <w:rFonts w:ascii="Times New Roman" w:eastAsiaTheme="minorEastAsia" w:hAnsi="Times New Roman" w:hint="default"/>
          <w:spacing w:val="-166"/>
          <w:szCs w:val="24"/>
        </w:rPr>
        <w:t>”</w:t>
      </w:r>
      <w:r>
        <w:rPr>
          <w:rFonts w:ascii="Times New Roman" w:eastAsiaTheme="minorEastAsia" w:hAnsi="Times New Roman" w:hint="default"/>
          <w:szCs w:val="24"/>
        </w:rPr>
        <w:t>（如</w:t>
      </w:r>
      <w:r>
        <w:rPr>
          <w:rFonts w:ascii="Times New Roman" w:eastAsiaTheme="minorEastAsia" w:hAnsi="Times New Roman" w:hint="default"/>
          <w:szCs w:val="24"/>
        </w:rPr>
        <w:t xml:space="preserve"> </w:t>
      </w:r>
      <w:r>
        <w:rPr>
          <w:rFonts w:ascii="Times New Roman" w:eastAsiaTheme="minorEastAsia" w:hAnsi="Times New Roman" w:hint="default"/>
          <w:szCs w:val="24"/>
        </w:rPr>
        <w:t>有</w:t>
      </w:r>
      <w:r>
        <w:rPr>
          <w:rFonts w:ascii="Times New Roman" w:eastAsiaTheme="minorEastAsia" w:hAnsi="Times New Roman" w:hint="default"/>
          <w:spacing w:val="-46"/>
          <w:szCs w:val="24"/>
        </w:rPr>
        <w:t>）</w:t>
      </w:r>
      <w:r>
        <w:rPr>
          <w:rFonts w:ascii="Times New Roman" w:eastAsiaTheme="minorEastAsia" w:hAnsi="Times New Roman" w:hint="default"/>
          <w:szCs w:val="24"/>
        </w:rPr>
        <w:t>中相关人员应附身份证</w:t>
      </w:r>
      <w:r>
        <w:rPr>
          <w:rFonts w:ascii="Times New Roman" w:eastAsiaTheme="minorEastAsia" w:hAnsi="Times New Roman" w:hint="default"/>
          <w:spacing w:val="-46"/>
          <w:szCs w:val="24"/>
        </w:rPr>
        <w:t>、</w:t>
      </w:r>
      <w:r>
        <w:rPr>
          <w:rFonts w:ascii="Times New Roman" w:eastAsiaTheme="minorEastAsia" w:hAnsi="Times New Roman" w:hint="default"/>
          <w:szCs w:val="24"/>
        </w:rPr>
        <w:t>职称资格证书以及资格审查条件所要求的其他相关证书的复印</w:t>
      </w:r>
      <w:r>
        <w:rPr>
          <w:rFonts w:ascii="Times New Roman" w:eastAsiaTheme="minorEastAsia" w:hAnsi="Times New Roman" w:hint="default"/>
          <w:spacing w:val="-1"/>
          <w:szCs w:val="24"/>
        </w:rPr>
        <w:t>件</w:t>
      </w:r>
      <w:r>
        <w:rPr>
          <w:rFonts w:ascii="Times New Roman" w:eastAsiaTheme="minorEastAsia" w:hAnsi="Times New Roman" w:hint="default"/>
          <w:spacing w:val="-46"/>
          <w:szCs w:val="24"/>
        </w:rPr>
        <w:t>，</w:t>
      </w:r>
      <w:r>
        <w:rPr>
          <w:rFonts w:ascii="Times New Roman" w:eastAsiaTheme="minorEastAsia" w:hAnsi="Times New Roman" w:hint="default"/>
          <w:szCs w:val="24"/>
        </w:rPr>
        <w:t>相关业绩证明材料复印件</w:t>
      </w:r>
      <w:r>
        <w:rPr>
          <w:rFonts w:ascii="Times New Roman" w:eastAsiaTheme="minorEastAsia" w:hAnsi="Times New Roman" w:hint="default"/>
          <w:spacing w:val="-46"/>
          <w:szCs w:val="24"/>
        </w:rPr>
        <w:t>，</w:t>
      </w:r>
      <w:r>
        <w:rPr>
          <w:rFonts w:ascii="Times New Roman" w:eastAsiaTheme="minorEastAsia" w:hAnsi="Times New Roman" w:hint="default"/>
          <w:szCs w:val="24"/>
        </w:rPr>
        <w:t>以及投标人所属社保机构出具</w:t>
      </w:r>
      <w:r>
        <w:rPr>
          <w:rFonts w:ascii="Times New Roman" w:eastAsiaTheme="minorEastAsia" w:hAnsi="Times New Roman" w:hint="default"/>
          <w:spacing w:val="1"/>
          <w:szCs w:val="24"/>
        </w:rPr>
        <w:t>的</w:t>
      </w:r>
      <w:r>
        <w:rPr>
          <w:rFonts w:ascii="Times New Roman" w:eastAsiaTheme="minorEastAsia" w:hAnsi="Times New Roman" w:hint="default"/>
          <w:szCs w:val="24"/>
        </w:rPr>
        <w:t>社保缴费证明</w:t>
      </w:r>
      <w:r>
        <w:rPr>
          <w:rFonts w:ascii="Times New Roman" w:eastAsiaTheme="minorEastAsia" w:hAnsi="Times New Roman" w:hint="default"/>
          <w:szCs w:val="24"/>
        </w:rPr>
        <w:t xml:space="preserve"> </w:t>
      </w:r>
      <w:r>
        <w:rPr>
          <w:rFonts w:ascii="Times New Roman" w:eastAsiaTheme="minorEastAsia" w:hAnsi="Times New Roman" w:hint="default"/>
          <w:szCs w:val="24"/>
        </w:rPr>
        <w:t>或其他能够证</w:t>
      </w:r>
      <w:r>
        <w:rPr>
          <w:rFonts w:ascii="Times New Roman" w:eastAsiaTheme="minorEastAsia" w:hAnsi="Times New Roman" w:hint="default"/>
          <w:spacing w:val="-1"/>
          <w:szCs w:val="24"/>
        </w:rPr>
        <w:t>明</w:t>
      </w:r>
      <w:r>
        <w:rPr>
          <w:rFonts w:ascii="Times New Roman" w:eastAsiaTheme="minorEastAsia" w:hAnsi="Times New Roman" w:hint="default"/>
          <w:szCs w:val="24"/>
        </w:rPr>
        <w:t>其参加社保的有效证明材料复印件。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 xml:space="preserve">3.5.7 </w:t>
      </w:r>
      <w:r>
        <w:rPr>
          <w:rFonts w:ascii="Times New Roman" w:eastAsiaTheme="minorEastAsia" w:hAnsi="Times New Roman" w:hint="default"/>
          <w:szCs w:val="24"/>
        </w:rPr>
        <w:t>“</w:t>
      </w:r>
      <w:r>
        <w:rPr>
          <w:rFonts w:ascii="Times New Roman" w:eastAsiaTheme="minorEastAsia" w:hAnsi="Times New Roman"/>
          <w:szCs w:val="24"/>
        </w:rPr>
        <w:t>拟投入本标段的主要施工机械表</w:t>
      </w:r>
      <w:r>
        <w:rPr>
          <w:rFonts w:ascii="Times New Roman" w:eastAsiaTheme="minorEastAsia" w:hAnsi="Times New Roman" w:hint="default"/>
          <w:szCs w:val="24"/>
        </w:rPr>
        <w:t>”“</w:t>
      </w:r>
      <w:r>
        <w:rPr>
          <w:rFonts w:ascii="Times New Roman" w:eastAsiaTheme="minorEastAsia" w:hAnsi="Times New Roman"/>
          <w:szCs w:val="24"/>
        </w:rPr>
        <w:t>拟配备本标段的主要材料试验、测量、质检仪器设备表</w:t>
      </w:r>
      <w:r>
        <w:rPr>
          <w:rFonts w:ascii="Times New Roman" w:eastAsiaTheme="minorEastAsia" w:hAnsi="Times New Roman" w:hint="default"/>
          <w:szCs w:val="24"/>
        </w:rPr>
        <w:t>”</w:t>
      </w:r>
      <w:r>
        <w:rPr>
          <w:rFonts w:ascii="Times New Roman" w:eastAsiaTheme="minorEastAsia" w:hAnsi="Times New Roman"/>
          <w:szCs w:val="24"/>
        </w:rPr>
        <w:t>（如有）应填报满足投标人须知前附表附录</w:t>
      </w:r>
      <w:r>
        <w:rPr>
          <w:rFonts w:ascii="Times New Roman" w:eastAsiaTheme="minorEastAsia" w:hAnsi="Times New Roman" w:hint="default"/>
          <w:szCs w:val="24"/>
        </w:rPr>
        <w:t xml:space="preserve"> 7 </w:t>
      </w:r>
      <w:r>
        <w:rPr>
          <w:rFonts w:ascii="Times New Roman" w:eastAsiaTheme="minorEastAsia" w:hAnsi="Times New Roman"/>
          <w:szCs w:val="24"/>
        </w:rPr>
        <w:t>规定的机械设备和试验检测设备。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 xml:space="preserve">3.5.8 </w:t>
      </w:r>
      <w:r>
        <w:rPr>
          <w:rFonts w:ascii="Times New Roman" w:eastAsiaTheme="minorEastAsia" w:hAnsi="Times New Roman"/>
          <w:szCs w:val="24"/>
        </w:rPr>
        <w:t>投标人须知前附表规定接受联合体投标的，本章第</w:t>
      </w:r>
      <w:r>
        <w:rPr>
          <w:rFonts w:ascii="Times New Roman" w:eastAsiaTheme="minorEastAsia" w:hAnsi="Times New Roman" w:hint="default"/>
          <w:szCs w:val="24"/>
        </w:rPr>
        <w:t xml:space="preserve"> 3.5.1 </w:t>
      </w:r>
      <w:r>
        <w:rPr>
          <w:rFonts w:ascii="Times New Roman" w:eastAsiaTheme="minorEastAsia" w:hAnsi="Times New Roman"/>
          <w:szCs w:val="24"/>
        </w:rPr>
        <w:t>项至第</w:t>
      </w:r>
      <w:r>
        <w:rPr>
          <w:rFonts w:ascii="Times New Roman" w:eastAsiaTheme="minorEastAsia" w:hAnsi="Times New Roman" w:hint="default"/>
          <w:szCs w:val="24"/>
        </w:rPr>
        <w:t xml:space="preserve"> 3.5.7 </w:t>
      </w:r>
      <w:r>
        <w:rPr>
          <w:rFonts w:ascii="Times New Roman" w:eastAsiaTheme="minorEastAsia" w:hAnsi="Times New Roman"/>
          <w:szCs w:val="24"/>
        </w:rPr>
        <w:t>项规</w:t>
      </w:r>
      <w:r>
        <w:rPr>
          <w:rFonts w:ascii="Times New Roman" w:eastAsiaTheme="minorEastAsia" w:hAnsi="Times New Roman"/>
          <w:szCs w:val="24"/>
        </w:rPr>
        <w:t xml:space="preserve"> </w:t>
      </w:r>
      <w:r>
        <w:rPr>
          <w:rFonts w:ascii="Times New Roman" w:eastAsiaTheme="minorEastAsia" w:hAnsi="Times New Roman"/>
          <w:szCs w:val="24"/>
        </w:rPr>
        <w:t>定的表格和资料应包括联合体各方相关情况。</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 xml:space="preserve">3.5.9 </w:t>
      </w:r>
      <w:r>
        <w:rPr>
          <w:rFonts w:ascii="Times New Roman" w:eastAsiaTheme="minorEastAsia" w:hAnsi="Times New Roman"/>
          <w:szCs w:val="24"/>
        </w:rPr>
        <w:t>除合同条款约定的特殊情形外，投标人在投标文件中填报的项目经理和项</w:t>
      </w:r>
      <w:r>
        <w:rPr>
          <w:rFonts w:ascii="Times New Roman" w:eastAsiaTheme="minorEastAsia" w:hAnsi="Times New Roman"/>
          <w:szCs w:val="24"/>
        </w:rPr>
        <w:t xml:space="preserve"> </w:t>
      </w:r>
      <w:r>
        <w:rPr>
          <w:rFonts w:ascii="Times New Roman" w:eastAsiaTheme="minorEastAsia" w:hAnsi="Times New Roman"/>
          <w:szCs w:val="24"/>
        </w:rPr>
        <w:t>目总工不允许更换。</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 xml:space="preserve">3.5.10 </w:t>
      </w:r>
      <w:r>
        <w:rPr>
          <w:rFonts w:ascii="Times New Roman" w:eastAsiaTheme="minorEastAsia" w:hAnsi="Times New Roman"/>
          <w:szCs w:val="24"/>
        </w:rPr>
        <w:t>投标人在投标文件中填报的资质、业绩、主要人员资历和目前在岗情况、信用等级等信息，应与其在交通运输主管部门</w:t>
      </w:r>
      <w:r>
        <w:rPr>
          <w:rFonts w:ascii="Times New Roman" w:eastAsiaTheme="minorEastAsia" w:hAnsi="Times New Roman" w:hint="default"/>
          <w:szCs w:val="24"/>
        </w:rPr>
        <w:t>“</w:t>
      </w:r>
      <w:r>
        <w:rPr>
          <w:rFonts w:ascii="Times New Roman" w:eastAsiaTheme="minorEastAsia" w:hAnsi="Times New Roman"/>
          <w:szCs w:val="24"/>
        </w:rPr>
        <w:t>全国公路建设市场信用信息管理系统（</w:t>
      </w:r>
      <w:r>
        <w:rPr>
          <w:rFonts w:ascii="Times New Roman" w:eastAsiaTheme="minorEastAsia" w:hAnsi="Times New Roman"/>
          <w:szCs w:val="24"/>
        </w:rPr>
        <w:t>http://glxy.mot.gov.cn</w:t>
      </w:r>
      <w:r>
        <w:rPr>
          <w:rFonts w:ascii="Times New Roman" w:eastAsiaTheme="minorEastAsia" w:hAnsi="Times New Roman"/>
          <w:szCs w:val="24"/>
        </w:rPr>
        <w:t>）”或“信用交通四川（</w:t>
      </w:r>
      <w:r>
        <w:rPr>
          <w:rFonts w:ascii="Times New Roman" w:eastAsiaTheme="minorEastAsia" w:hAnsi="Times New Roman"/>
          <w:szCs w:val="24"/>
        </w:rPr>
        <w:t>http://jtt.sc.gov.cn/xy/</w:t>
      </w:r>
      <w:r>
        <w:rPr>
          <w:rFonts w:ascii="Times New Roman" w:eastAsiaTheme="minorEastAsia" w:hAnsi="Times New Roman"/>
          <w:szCs w:val="24"/>
        </w:rPr>
        <w:t>）”</w:t>
      </w:r>
      <w:r>
        <w:rPr>
          <w:rFonts w:ascii="Times New Roman" w:eastAsiaTheme="minorEastAsia" w:hAnsi="Times New Roman"/>
          <w:szCs w:val="24"/>
        </w:rPr>
        <w:t>或“四川省住房和城乡建设行业数据共享平台（</w:t>
      </w:r>
      <w:r>
        <w:rPr>
          <w:rFonts w:ascii="Times New Roman" w:eastAsiaTheme="minorEastAsia" w:hAnsi="Times New Roman"/>
          <w:szCs w:val="24"/>
        </w:rPr>
        <w:t>http://jst.sc.gov.cn/xxgx/index.aspx</w:t>
      </w:r>
      <w:r>
        <w:rPr>
          <w:rFonts w:ascii="Times New Roman" w:eastAsiaTheme="minorEastAsia" w:hAnsi="Times New Roman"/>
          <w:szCs w:val="24"/>
        </w:rPr>
        <w:t>）”</w:t>
      </w:r>
      <w:r>
        <w:rPr>
          <w:rFonts w:ascii="Times New Roman" w:eastAsiaTheme="minorEastAsia" w:hAnsi="Times New Roman"/>
          <w:szCs w:val="24"/>
        </w:rPr>
        <w:t>填报并发布的相关信息一致。投标人应根据本单位实际情况及时完成相关信息的申</w:t>
      </w:r>
      <w:r>
        <w:rPr>
          <w:rFonts w:ascii="Times New Roman" w:eastAsiaTheme="minorEastAsia" w:hAnsi="Times New Roman"/>
          <w:szCs w:val="24"/>
        </w:rPr>
        <w:t xml:space="preserve"> </w:t>
      </w:r>
      <w:r>
        <w:rPr>
          <w:rFonts w:ascii="Times New Roman" w:eastAsiaTheme="minorEastAsia" w:hAnsi="Times New Roman"/>
          <w:szCs w:val="24"/>
        </w:rPr>
        <w:t>报、录入和动态更新，并对相关信息的真实性、完整性和准确性负责。</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 xml:space="preserve">3.5.11 </w:t>
      </w:r>
      <w:r>
        <w:rPr>
          <w:rFonts w:ascii="Times New Roman" w:eastAsiaTheme="minorEastAsia" w:hAnsi="Times New Roman"/>
          <w:szCs w:val="24"/>
        </w:rPr>
        <w:t>招标人有权核查投标人在资格预审申请文件和投标文件中提供的资料，若在评标期间发现投标人提供</w:t>
      </w:r>
      <w:r>
        <w:rPr>
          <w:rFonts w:ascii="Times New Roman" w:eastAsiaTheme="minorEastAsia" w:hAnsi="Times New Roman"/>
          <w:szCs w:val="24"/>
        </w:rPr>
        <w:t>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w:t>
      </w:r>
      <w:r>
        <w:rPr>
          <w:rFonts w:ascii="Times New Roman" w:eastAsiaTheme="minorEastAsia" w:hAnsi="Times New Roman"/>
          <w:szCs w:val="24"/>
        </w:rPr>
        <w:t xml:space="preserve"> </w:t>
      </w:r>
      <w:r>
        <w:rPr>
          <w:rFonts w:ascii="Times New Roman" w:eastAsiaTheme="minorEastAsia" w:hAnsi="Times New Roman" w:hint="default"/>
          <w:szCs w:val="24"/>
        </w:rPr>
        <w:t>10</w:t>
      </w:r>
      <w:r>
        <w:rPr>
          <w:rFonts w:ascii="Times New Roman" w:eastAsiaTheme="minorEastAsia" w:hAnsi="Times New Roman"/>
          <w:szCs w:val="24"/>
        </w:rPr>
        <w:t>％签约合同价的金额作为违约金。同时招标人将投标人上述弄虚作假行为上报省级交通运输主管部门，作为不良记录纳入公路建设市场信用信息管理系统。</w:t>
      </w:r>
    </w:p>
    <w:p w:rsidR="00F60434" w:rsidRDefault="00824F39">
      <w:pPr>
        <w:pStyle w:val="a4"/>
        <w:kinsoku w:val="0"/>
        <w:overflowPunct w:val="0"/>
        <w:spacing w:line="360" w:lineRule="auto"/>
        <w:ind w:left="0"/>
        <w:outlineLvl w:val="2"/>
        <w:rPr>
          <w:rFonts w:ascii="Times New Roman" w:hAnsi="Times New Roman" w:hint="default"/>
        </w:rPr>
      </w:pPr>
      <w:bookmarkStart w:id="76" w:name="bookmark54"/>
      <w:bookmarkStart w:id="77" w:name="_Toc7740"/>
      <w:bookmarkEnd w:id="76"/>
      <w:r>
        <w:rPr>
          <w:rFonts w:ascii="黑体" w:eastAsia="黑体" w:hAnsi="黑体" w:cs="黑体"/>
        </w:rPr>
        <w:t>3.6</w:t>
      </w:r>
      <w:r>
        <w:rPr>
          <w:rFonts w:ascii="黑体" w:eastAsia="黑体" w:hAnsi="黑体" w:cs="黑体"/>
        </w:rPr>
        <w:t>备选投标方案</w:t>
      </w:r>
      <w:bookmarkEnd w:id="77"/>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Noto Sans S Chinese Light" w:hAnsi="Times New Roman" w:hint="default"/>
        </w:rPr>
        <w:t>3.6.1</w:t>
      </w:r>
      <w:r>
        <w:rPr>
          <w:rFonts w:hAnsi="Times New Roman"/>
        </w:rPr>
        <w:t>除</w:t>
      </w:r>
      <w:r>
        <w:rPr>
          <w:rFonts w:hAnsi="Times New Roman"/>
          <w:spacing w:val="2"/>
        </w:rPr>
        <w:t>投</w:t>
      </w:r>
      <w:r>
        <w:rPr>
          <w:rFonts w:hAnsi="Times New Roman"/>
        </w:rPr>
        <w:t>标人</w:t>
      </w:r>
      <w:r>
        <w:rPr>
          <w:rFonts w:hAnsi="Times New Roman"/>
          <w:spacing w:val="2"/>
        </w:rPr>
        <w:t>须</w:t>
      </w:r>
      <w:r>
        <w:rPr>
          <w:rFonts w:hAnsi="Times New Roman"/>
        </w:rPr>
        <w:t>知</w:t>
      </w:r>
      <w:r>
        <w:rPr>
          <w:rFonts w:hAnsi="Times New Roman"/>
          <w:spacing w:val="2"/>
        </w:rPr>
        <w:t>前</w:t>
      </w:r>
      <w:r>
        <w:rPr>
          <w:rFonts w:hAnsi="Times New Roman"/>
        </w:rPr>
        <w:t>附表规</w:t>
      </w:r>
      <w:r>
        <w:rPr>
          <w:rFonts w:hAnsi="Times New Roman"/>
          <w:spacing w:val="2"/>
        </w:rPr>
        <w:t>定</w:t>
      </w:r>
      <w:r>
        <w:rPr>
          <w:rFonts w:hAnsi="Times New Roman"/>
        </w:rPr>
        <w:t>允</w:t>
      </w:r>
      <w:r>
        <w:rPr>
          <w:rFonts w:hAnsi="Times New Roman"/>
          <w:spacing w:val="2"/>
        </w:rPr>
        <w:t>许</w:t>
      </w:r>
      <w:r>
        <w:rPr>
          <w:rFonts w:hAnsi="Times New Roman"/>
        </w:rPr>
        <w:t>外，</w:t>
      </w:r>
      <w:r>
        <w:rPr>
          <w:rFonts w:hAnsi="Times New Roman"/>
          <w:spacing w:val="2"/>
        </w:rPr>
        <w:t>投标</w:t>
      </w:r>
      <w:r>
        <w:rPr>
          <w:rFonts w:hAnsi="Times New Roman"/>
        </w:rPr>
        <w:t>人不得</w:t>
      </w:r>
      <w:r>
        <w:rPr>
          <w:rFonts w:hAnsi="Times New Roman"/>
          <w:spacing w:val="2"/>
        </w:rPr>
        <w:t>递</w:t>
      </w:r>
      <w:r>
        <w:rPr>
          <w:rFonts w:hAnsi="Times New Roman"/>
        </w:rPr>
        <w:t>交</w:t>
      </w:r>
      <w:r>
        <w:rPr>
          <w:rFonts w:hAnsi="Times New Roman"/>
          <w:spacing w:val="2"/>
        </w:rPr>
        <w:t>备</w:t>
      </w:r>
      <w:r>
        <w:rPr>
          <w:rFonts w:hAnsi="Times New Roman"/>
        </w:rPr>
        <w:t>选投</w:t>
      </w:r>
      <w:r>
        <w:rPr>
          <w:rFonts w:hAnsi="Times New Roman"/>
          <w:spacing w:val="2"/>
        </w:rPr>
        <w:t>标方</w:t>
      </w:r>
      <w:r>
        <w:rPr>
          <w:rFonts w:hAnsi="Times New Roman"/>
        </w:rPr>
        <w:t>案，否则其投标将被否决。</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Noto Sans S Chinese Light" w:hAnsi="Times New Roman" w:hint="default"/>
          <w:szCs w:val="22"/>
        </w:rPr>
        <w:t xml:space="preserve">3.6.2 </w:t>
      </w:r>
      <w:r>
        <w:rPr>
          <w:rFonts w:ascii="Times New Roman" w:eastAsia="Noto Sans S Chinese Light" w:hAnsi="Times New Roman"/>
          <w:szCs w:val="22"/>
        </w:rPr>
        <w:t>允</w:t>
      </w:r>
      <w:r>
        <w:rPr>
          <w:rFonts w:ascii="Times New Roman" w:eastAsiaTheme="minorEastAsia" w:hAnsi="Times New Roman" w:hint="default"/>
          <w:szCs w:val="22"/>
        </w:rPr>
        <w:t>许投标人递交备选投标方案的，只有中标人所递交的备选投标方案方可予以考虑。评标委员会认为中标人的备选投标方案优于其按照招标文件要求编制的投标方案的，招标人可以接受该备选投标方案。</w:t>
      </w:r>
    </w:p>
    <w:p w:rsidR="00F60434" w:rsidRDefault="00824F39">
      <w:pPr>
        <w:pStyle w:val="a4"/>
        <w:kinsoku w:val="0"/>
        <w:overflowPunct w:val="0"/>
        <w:spacing w:line="400" w:lineRule="exact"/>
        <w:ind w:left="0" w:firstLineChars="200" w:firstLine="480"/>
        <w:jc w:val="both"/>
        <w:rPr>
          <w:rFonts w:cs="宋体" w:hint="default"/>
          <w:szCs w:val="24"/>
        </w:rPr>
      </w:pPr>
      <w:r>
        <w:rPr>
          <w:rFonts w:ascii="Times New Roman" w:eastAsiaTheme="minorEastAsia" w:hAnsi="Times New Roman" w:hint="default"/>
          <w:szCs w:val="22"/>
        </w:rPr>
        <w:t xml:space="preserve">3.6.3 </w:t>
      </w:r>
      <w:r>
        <w:rPr>
          <w:rFonts w:ascii="Times New Roman" w:eastAsiaTheme="minorEastAsia" w:hAnsi="Times New Roman" w:hint="default"/>
          <w:szCs w:val="22"/>
        </w:rPr>
        <w:t>投标人提供两个或两个以上投标报价，或在投标文件中提供一个报价，但同时提供两个或两个以上施工组织设计的，视为提供备选方案。</w:t>
      </w:r>
    </w:p>
    <w:p w:rsidR="00F60434" w:rsidRDefault="00824F39">
      <w:pPr>
        <w:pStyle w:val="a4"/>
        <w:kinsoku w:val="0"/>
        <w:overflowPunct w:val="0"/>
        <w:spacing w:line="360" w:lineRule="auto"/>
        <w:ind w:left="0"/>
        <w:outlineLvl w:val="2"/>
        <w:rPr>
          <w:rFonts w:ascii="Times New Roman" w:hAnsi="Times New Roman" w:hint="default"/>
        </w:rPr>
      </w:pPr>
      <w:bookmarkStart w:id="78" w:name="bookmark55"/>
      <w:bookmarkStart w:id="79" w:name="_Toc29893"/>
      <w:bookmarkEnd w:id="78"/>
      <w:r>
        <w:rPr>
          <w:rFonts w:ascii="黑体" w:eastAsia="黑体" w:hAnsi="黑体" w:cs="黑体"/>
        </w:rPr>
        <w:t>3.7</w:t>
      </w:r>
      <w:r>
        <w:rPr>
          <w:rFonts w:ascii="黑体" w:eastAsia="黑体" w:hAnsi="黑体" w:cs="黑体"/>
        </w:rPr>
        <w:t>投标文件的编制</w:t>
      </w:r>
      <w:bookmarkEnd w:id="79"/>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3.7.</w:t>
      </w:r>
      <w:r>
        <w:rPr>
          <w:rFonts w:ascii="Times New Roman" w:eastAsiaTheme="minorEastAsia" w:hAnsi="Times New Roman" w:hint="default"/>
          <w:szCs w:val="22"/>
        </w:rPr>
        <w:t>1</w:t>
      </w:r>
      <w:r>
        <w:rPr>
          <w:rFonts w:ascii="Times New Roman" w:eastAsiaTheme="minorEastAsia" w:hAnsi="Times New Roman" w:hint="default"/>
          <w:szCs w:val="22"/>
        </w:rPr>
        <w:t xml:space="preserve"> </w:t>
      </w:r>
      <w:r>
        <w:rPr>
          <w:rFonts w:ascii="Times New Roman" w:eastAsiaTheme="minorEastAsia" w:hAnsi="Times New Roman" w:hint="default"/>
          <w:szCs w:val="22"/>
        </w:rPr>
        <w:t>投标文件应按第九章</w:t>
      </w:r>
      <w:r>
        <w:rPr>
          <w:rFonts w:ascii="Times New Roman" w:eastAsiaTheme="minorEastAsia" w:hAnsi="Times New Roman" w:hint="default"/>
          <w:szCs w:val="22"/>
        </w:rPr>
        <w:t>“</w:t>
      </w:r>
      <w:r>
        <w:rPr>
          <w:rFonts w:ascii="Times New Roman" w:eastAsiaTheme="minorEastAsia" w:hAnsi="Times New Roman" w:hint="default"/>
          <w:szCs w:val="22"/>
        </w:rPr>
        <w:t>投标文件格式</w:t>
      </w:r>
      <w:r>
        <w:rPr>
          <w:rFonts w:ascii="Times New Roman" w:eastAsiaTheme="minorEastAsia" w:hAnsi="Times New Roman" w:hint="default"/>
          <w:szCs w:val="22"/>
        </w:rPr>
        <w:t>”</w:t>
      </w:r>
      <w:r>
        <w:rPr>
          <w:rFonts w:ascii="Times New Roman" w:eastAsiaTheme="minorEastAsia" w:hAnsi="Times New Roman" w:hint="default"/>
          <w:szCs w:val="22"/>
        </w:rPr>
        <w:t>进行编写，如有必要，可以增加附页，</w:t>
      </w:r>
      <w:r>
        <w:rPr>
          <w:rFonts w:ascii="Times New Roman" w:eastAsiaTheme="minorEastAsia" w:hAnsi="Times New Roman" w:hint="default"/>
          <w:szCs w:val="22"/>
        </w:rPr>
        <w:t xml:space="preserve"> </w:t>
      </w:r>
      <w:r>
        <w:rPr>
          <w:rFonts w:ascii="Times New Roman" w:eastAsiaTheme="minorEastAsia" w:hAnsi="Times New Roman" w:hint="default"/>
          <w:szCs w:val="22"/>
        </w:rPr>
        <w:t>作为投标文件的组成部分。其中，投标函附录在满足招标文件实质性要求的基础上，可以提出比招标文件要求</w:t>
      </w:r>
      <w:r>
        <w:rPr>
          <w:rFonts w:ascii="Times New Roman" w:eastAsiaTheme="minorEastAsia" w:hAnsi="Times New Roman" w:hint="default"/>
          <w:szCs w:val="22"/>
        </w:rPr>
        <w:t>更有利于招标人的承诺。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3.7.</w:t>
      </w:r>
      <w:r>
        <w:rPr>
          <w:rFonts w:ascii="Times New Roman" w:eastAsiaTheme="minorEastAsia" w:hAnsi="Times New Roman" w:hint="default"/>
          <w:szCs w:val="22"/>
        </w:rPr>
        <w:t>2</w:t>
      </w:r>
      <w:r>
        <w:rPr>
          <w:rFonts w:ascii="Times New Roman" w:eastAsiaTheme="minorEastAsia" w:hAnsi="Times New Roman" w:hint="default"/>
          <w:szCs w:val="22"/>
        </w:rPr>
        <w:t>投标文件应对招标文件有关工期、投标有效期、质量要求、安全目标、技术标准和要求、招标范围等实质性内容作出响应。</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3.7.3</w:t>
      </w:r>
      <w:r>
        <w:rPr>
          <w:rFonts w:ascii="Times New Roman" w:eastAsiaTheme="minorEastAsia" w:hAnsi="Times New Roman" w:hint="default"/>
          <w:szCs w:val="22"/>
        </w:rPr>
        <w:t>投标文件的制作应满足以下规定：</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1</w:t>
      </w:r>
      <w:r>
        <w:rPr>
          <w:rFonts w:ascii="Times New Roman" w:eastAsiaTheme="minorEastAsia" w:hAnsi="Times New Roman" w:hint="default"/>
          <w:szCs w:val="22"/>
        </w:rPr>
        <w:t>）投标文件由投标人使用</w:t>
      </w:r>
      <w:r>
        <w:rPr>
          <w:rFonts w:ascii="Times New Roman" w:eastAsiaTheme="minorEastAsia" w:hAnsi="Times New Roman" w:hint="default"/>
          <w:szCs w:val="22"/>
        </w:rPr>
        <w:t>“</w:t>
      </w:r>
      <w:r>
        <w:rPr>
          <w:rFonts w:ascii="Times New Roman" w:eastAsiaTheme="minorEastAsia" w:hAnsi="Times New Roman" w:hint="default"/>
          <w:szCs w:val="22"/>
        </w:rPr>
        <w:t>电子交易平台</w:t>
      </w:r>
      <w:r>
        <w:rPr>
          <w:rFonts w:ascii="Times New Roman" w:eastAsiaTheme="minorEastAsia" w:hAnsi="Times New Roman" w:hint="default"/>
          <w:szCs w:val="22"/>
        </w:rPr>
        <w:t>”</w:t>
      </w:r>
      <w:r>
        <w:rPr>
          <w:rFonts w:ascii="Times New Roman" w:eastAsiaTheme="minorEastAsia" w:hAnsi="Times New Roman" w:hint="default"/>
          <w:szCs w:val="22"/>
        </w:rPr>
        <w:t>自带的</w:t>
      </w:r>
      <w:r>
        <w:rPr>
          <w:rFonts w:ascii="Times New Roman" w:eastAsiaTheme="minorEastAsia" w:hAnsi="Times New Roman" w:hint="default"/>
          <w:szCs w:val="22"/>
        </w:rPr>
        <w:t>“</w:t>
      </w:r>
      <w:r>
        <w:rPr>
          <w:rFonts w:ascii="Times New Roman" w:eastAsiaTheme="minorEastAsia" w:hAnsi="Times New Roman" w:hint="default"/>
          <w:szCs w:val="22"/>
        </w:rPr>
        <w:t>投标文件制作工具</w:t>
      </w:r>
      <w:r>
        <w:rPr>
          <w:rFonts w:ascii="Times New Roman" w:eastAsiaTheme="minorEastAsia" w:hAnsi="Times New Roman" w:hint="default"/>
          <w:szCs w:val="22"/>
        </w:rPr>
        <w:t>”</w:t>
      </w:r>
      <w:r>
        <w:rPr>
          <w:rFonts w:ascii="Times New Roman" w:eastAsiaTheme="minorEastAsia" w:hAnsi="Times New Roman" w:hint="default"/>
          <w:szCs w:val="22"/>
        </w:rPr>
        <w:t>制作生成。</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2</w:t>
      </w:r>
      <w:r>
        <w:rPr>
          <w:rFonts w:ascii="Times New Roman" w:eastAsiaTheme="minorEastAsia" w:hAnsi="Times New Roman" w:hint="default"/>
          <w:szCs w:val="22"/>
        </w:rPr>
        <w:t>）投标人在编制投标文件时应建立分级目录，并按照标签提示导入相关内容。</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3</w:t>
      </w:r>
      <w:r>
        <w:rPr>
          <w:rFonts w:ascii="Times New Roman" w:eastAsiaTheme="minorEastAsia" w:hAnsi="Times New Roman" w:hint="default"/>
          <w:szCs w:val="22"/>
        </w:rPr>
        <w:t>）投标文件中证明资料的</w:t>
      </w:r>
      <w:r>
        <w:rPr>
          <w:rFonts w:ascii="Times New Roman" w:eastAsiaTheme="minorEastAsia" w:hAnsi="Times New Roman" w:hint="default"/>
          <w:szCs w:val="22"/>
        </w:rPr>
        <w:t>“</w:t>
      </w:r>
      <w:r>
        <w:rPr>
          <w:rFonts w:ascii="Times New Roman" w:eastAsiaTheme="minorEastAsia" w:hAnsi="Times New Roman" w:hint="default"/>
          <w:szCs w:val="22"/>
        </w:rPr>
        <w:t>复印件</w:t>
      </w:r>
      <w:r>
        <w:rPr>
          <w:rFonts w:ascii="Times New Roman" w:eastAsiaTheme="minorEastAsia" w:hAnsi="Times New Roman" w:hint="default"/>
          <w:szCs w:val="22"/>
        </w:rPr>
        <w:t>”</w:t>
      </w:r>
      <w:r>
        <w:rPr>
          <w:rFonts w:ascii="Times New Roman" w:eastAsiaTheme="minorEastAsia" w:hAnsi="Times New Roman" w:hint="default"/>
          <w:szCs w:val="22"/>
        </w:rPr>
        <w:t>均为</w:t>
      </w:r>
      <w:r>
        <w:rPr>
          <w:rFonts w:ascii="Times New Roman" w:eastAsiaTheme="minorEastAsia" w:hAnsi="Times New Roman" w:hint="default"/>
          <w:szCs w:val="22"/>
        </w:rPr>
        <w:t>“</w:t>
      </w:r>
      <w:r>
        <w:rPr>
          <w:rFonts w:ascii="Times New Roman" w:eastAsiaTheme="minorEastAsia" w:hAnsi="Times New Roman" w:hint="default"/>
          <w:szCs w:val="22"/>
        </w:rPr>
        <w:t>原件的扫描件</w:t>
      </w:r>
      <w:r>
        <w:rPr>
          <w:rFonts w:ascii="Times New Roman" w:eastAsiaTheme="minorEastAsia" w:hAnsi="Times New Roman" w:hint="default"/>
          <w:szCs w:val="22"/>
        </w:rPr>
        <w:t>”</w:t>
      </w:r>
      <w:r>
        <w:rPr>
          <w:rFonts w:ascii="Times New Roman" w:eastAsiaTheme="minorEastAsia" w:hAnsi="Times New Roman" w:hint="default"/>
          <w:szCs w:val="22"/>
        </w:rPr>
        <w:t>，应从</w:t>
      </w:r>
      <w:r>
        <w:rPr>
          <w:rFonts w:ascii="Times New Roman" w:eastAsiaTheme="minorEastAsia" w:hAnsi="Times New Roman" w:hint="default"/>
          <w:szCs w:val="22"/>
        </w:rPr>
        <w:t>“</w:t>
      </w:r>
      <w:r>
        <w:rPr>
          <w:rFonts w:ascii="Times New Roman" w:eastAsiaTheme="minorEastAsia" w:hAnsi="Times New Roman" w:hint="default"/>
          <w:szCs w:val="22"/>
        </w:rPr>
        <w:t>电子交易平台</w:t>
      </w:r>
      <w:r>
        <w:rPr>
          <w:rFonts w:ascii="Times New Roman" w:eastAsiaTheme="minorEastAsia" w:hAnsi="Times New Roman" w:hint="default"/>
          <w:szCs w:val="22"/>
        </w:rPr>
        <w:t>”</w:t>
      </w:r>
      <w:r>
        <w:rPr>
          <w:rFonts w:ascii="Times New Roman" w:eastAsiaTheme="minorEastAsia" w:hAnsi="Times New Roman" w:hint="default"/>
          <w:szCs w:val="22"/>
        </w:rPr>
        <w:t>会员诚信库中选择并进行超链接，未标示</w:t>
      </w:r>
      <w:r>
        <w:rPr>
          <w:rFonts w:ascii="Times New Roman" w:eastAsiaTheme="minorEastAsia" w:hAnsi="Times New Roman" w:hint="default"/>
          <w:szCs w:val="22"/>
        </w:rPr>
        <w:t>“</w:t>
      </w:r>
      <w:r>
        <w:rPr>
          <w:rFonts w:ascii="Times New Roman" w:eastAsiaTheme="minorEastAsia" w:hAnsi="Times New Roman" w:hint="default"/>
          <w:szCs w:val="22"/>
        </w:rPr>
        <w:t>复印件</w:t>
      </w:r>
      <w:r>
        <w:rPr>
          <w:rFonts w:ascii="Times New Roman" w:eastAsiaTheme="minorEastAsia" w:hAnsi="Times New Roman" w:hint="default"/>
          <w:szCs w:val="22"/>
        </w:rPr>
        <w:t>”</w:t>
      </w:r>
      <w:r>
        <w:rPr>
          <w:rFonts w:ascii="Times New Roman" w:eastAsiaTheme="minorEastAsia" w:hAnsi="Times New Roman" w:hint="default"/>
          <w:szCs w:val="22"/>
        </w:rPr>
        <w:t>的证明资料均应直接制作生成。</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4</w:t>
      </w:r>
      <w:r>
        <w:rPr>
          <w:rFonts w:ascii="Times New Roman" w:eastAsiaTheme="minorEastAsia" w:hAnsi="Times New Roman" w:hint="default"/>
          <w:szCs w:val="22"/>
        </w:rPr>
        <w:t>）投标文件中的已标价工程量清单数据文件应与招标人提供的工程量清单数据文件格式一致。</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5</w:t>
      </w:r>
      <w:r>
        <w:rPr>
          <w:rFonts w:ascii="Times New Roman" w:eastAsiaTheme="minorEastAsia" w:hAnsi="Times New Roman" w:hint="default"/>
          <w:szCs w:val="22"/>
        </w:rPr>
        <w:t>）第九章</w:t>
      </w:r>
      <w:r>
        <w:rPr>
          <w:rFonts w:ascii="Times New Roman" w:eastAsiaTheme="minorEastAsia" w:hAnsi="Times New Roman" w:hint="default"/>
          <w:szCs w:val="22"/>
        </w:rPr>
        <w:t>“</w:t>
      </w:r>
      <w:r>
        <w:rPr>
          <w:rFonts w:ascii="Times New Roman" w:eastAsiaTheme="minorEastAsia" w:hAnsi="Times New Roman" w:hint="default"/>
          <w:szCs w:val="22"/>
        </w:rPr>
        <w:t>投标文件格式</w:t>
      </w:r>
      <w:r>
        <w:rPr>
          <w:rFonts w:ascii="Times New Roman" w:eastAsiaTheme="minorEastAsia" w:hAnsi="Times New Roman" w:hint="default"/>
          <w:szCs w:val="22"/>
        </w:rPr>
        <w:t>”</w:t>
      </w:r>
      <w:r>
        <w:rPr>
          <w:rFonts w:ascii="Times New Roman" w:eastAsiaTheme="minorEastAsia" w:hAnsi="Times New Roman" w:hint="default"/>
          <w:szCs w:val="22"/>
        </w:rPr>
        <w:t>中要求盖单位章和（或）签字的地方，投标人均应使用</w:t>
      </w:r>
      <w:r>
        <w:rPr>
          <w:rFonts w:ascii="Times New Roman" w:eastAsiaTheme="minorEastAsia" w:hAnsi="Times New Roman" w:hint="default"/>
          <w:szCs w:val="22"/>
        </w:rPr>
        <w:t xml:space="preserve"> CA </w:t>
      </w:r>
      <w:r>
        <w:rPr>
          <w:rFonts w:ascii="Times New Roman" w:eastAsiaTheme="minorEastAsia" w:hAnsi="Times New Roman" w:hint="default"/>
          <w:szCs w:val="22"/>
        </w:rPr>
        <w:t>数字证书加盖投标人的单位电子印章和（或）法定代表人的个人电子印章或电子签名章。联合体投标的，投标文件由联合体牵头人按上述规定加盖联合体牵头人单位电子印章和（或）法定代表人的个人电子印章或电子签名章。</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6</w:t>
      </w:r>
      <w:r>
        <w:rPr>
          <w:rFonts w:ascii="Times New Roman" w:eastAsiaTheme="minorEastAsia" w:hAnsi="Times New Roman" w:hint="default"/>
          <w:szCs w:val="22"/>
        </w:rPr>
        <w:t>）投标文件制作完成后，投标人应使用</w:t>
      </w:r>
      <w:r>
        <w:rPr>
          <w:rFonts w:ascii="Times New Roman" w:eastAsiaTheme="minorEastAsia" w:hAnsi="Times New Roman" w:hint="default"/>
          <w:szCs w:val="22"/>
        </w:rPr>
        <w:t xml:space="preserve"> CA  </w:t>
      </w:r>
      <w:r>
        <w:rPr>
          <w:rFonts w:ascii="Times New Roman" w:eastAsiaTheme="minorEastAsia" w:hAnsi="Times New Roman" w:hint="default"/>
          <w:szCs w:val="22"/>
        </w:rPr>
        <w:t>数字证书对投标文件进行文件加密，形成加密的投标文件。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7</w:t>
      </w:r>
      <w:r>
        <w:rPr>
          <w:rFonts w:ascii="Times New Roman" w:eastAsiaTheme="minorEastAsia" w:hAnsi="Times New Roman" w:hint="default"/>
          <w:szCs w:val="22"/>
        </w:rPr>
        <w:t>）投标文件制作的具体方法详见</w:t>
      </w:r>
      <w:r>
        <w:rPr>
          <w:rFonts w:ascii="Times New Roman" w:eastAsiaTheme="minorEastAsia" w:hAnsi="Times New Roman" w:hint="default"/>
          <w:szCs w:val="22"/>
        </w:rPr>
        <w:t>“</w:t>
      </w:r>
      <w:r>
        <w:rPr>
          <w:rFonts w:ascii="Times New Roman" w:eastAsiaTheme="minorEastAsia" w:hAnsi="Times New Roman" w:hint="default"/>
          <w:szCs w:val="22"/>
        </w:rPr>
        <w:t>投标</w:t>
      </w:r>
      <w:r>
        <w:rPr>
          <w:rFonts w:ascii="Times New Roman" w:eastAsiaTheme="minorEastAsia" w:hAnsi="Times New Roman" w:hint="default"/>
          <w:szCs w:val="22"/>
        </w:rPr>
        <w:t>文件制作工具</w:t>
      </w:r>
      <w:r>
        <w:rPr>
          <w:rFonts w:ascii="Times New Roman" w:eastAsiaTheme="minorEastAsia" w:hAnsi="Times New Roman" w:hint="default"/>
          <w:szCs w:val="22"/>
        </w:rPr>
        <w:t>”</w:t>
      </w:r>
      <w:r>
        <w:rPr>
          <w:rFonts w:ascii="Times New Roman" w:eastAsiaTheme="minorEastAsia" w:hAnsi="Times New Roman" w:hint="default"/>
          <w:szCs w:val="22"/>
        </w:rPr>
        <w:t>中的帮助文档。</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3.7.4</w:t>
      </w:r>
      <w:r>
        <w:rPr>
          <w:rFonts w:ascii="Times New Roman" w:eastAsiaTheme="minorEastAsia" w:hAnsi="Times New Roman" w:hint="default"/>
          <w:szCs w:val="22"/>
        </w:rPr>
        <w:t>因投标人自身原因而导致投标文件无法导入</w:t>
      </w:r>
      <w:r>
        <w:rPr>
          <w:rFonts w:ascii="Times New Roman" w:eastAsiaTheme="minorEastAsia" w:hAnsi="Times New Roman" w:hint="default"/>
          <w:szCs w:val="22"/>
        </w:rPr>
        <w:t>“</w:t>
      </w:r>
      <w:r>
        <w:rPr>
          <w:rFonts w:ascii="Times New Roman" w:eastAsiaTheme="minorEastAsia" w:hAnsi="Times New Roman" w:hint="default"/>
          <w:szCs w:val="22"/>
        </w:rPr>
        <w:t>电子交易平台</w:t>
      </w:r>
      <w:r>
        <w:rPr>
          <w:rFonts w:ascii="Times New Roman" w:eastAsiaTheme="minorEastAsia" w:hAnsi="Times New Roman" w:hint="default"/>
          <w:szCs w:val="22"/>
        </w:rPr>
        <w:t>”</w:t>
      </w:r>
      <w:r>
        <w:rPr>
          <w:rFonts w:ascii="Times New Roman" w:eastAsiaTheme="minorEastAsia" w:hAnsi="Times New Roman" w:hint="default"/>
          <w:szCs w:val="22"/>
        </w:rPr>
        <w:t>电子开标、评标系统，该投标视为无效投标，投标人自行承担由此导致的全部责任。</w:t>
      </w:r>
    </w:p>
    <w:p w:rsidR="00F60434" w:rsidRDefault="00824F39">
      <w:pPr>
        <w:pStyle w:val="2"/>
        <w:tabs>
          <w:tab w:val="left" w:pos="569"/>
        </w:tabs>
        <w:kinsoku w:val="0"/>
        <w:overflowPunct w:val="0"/>
        <w:spacing w:line="360" w:lineRule="auto"/>
        <w:ind w:left="0"/>
        <w:rPr>
          <w:rFonts w:ascii="Times New Roman" w:eastAsia="宋体" w:hAnsi="Times New Roman" w:hint="default"/>
          <w:sz w:val="20"/>
        </w:rPr>
      </w:pPr>
      <w:bookmarkStart w:id="80" w:name="bookmark56"/>
      <w:bookmarkStart w:id="81" w:name="_Toc22146"/>
      <w:bookmarkEnd w:id="80"/>
      <w:r>
        <w:rPr>
          <w:rFonts w:cs="黑体"/>
          <w:sz w:val="28"/>
        </w:rPr>
        <w:t xml:space="preserve">4 </w:t>
      </w:r>
      <w:r>
        <w:rPr>
          <w:rFonts w:cs="黑体"/>
          <w:sz w:val="28"/>
        </w:rPr>
        <w:t>投标</w:t>
      </w:r>
      <w:bookmarkEnd w:id="81"/>
    </w:p>
    <w:p w:rsidR="00F60434" w:rsidRDefault="00824F39">
      <w:pPr>
        <w:pStyle w:val="a4"/>
        <w:kinsoku w:val="0"/>
        <w:overflowPunct w:val="0"/>
        <w:spacing w:line="360" w:lineRule="auto"/>
        <w:ind w:left="0"/>
        <w:outlineLvl w:val="2"/>
        <w:rPr>
          <w:rFonts w:ascii="Times New Roman" w:eastAsia="黑体" w:hAnsi="Times New Roman" w:hint="default"/>
        </w:rPr>
      </w:pPr>
      <w:bookmarkStart w:id="82" w:name="bookmark57"/>
      <w:bookmarkStart w:id="83" w:name="_Toc6836"/>
      <w:bookmarkEnd w:id="82"/>
      <w:r>
        <w:rPr>
          <w:rFonts w:ascii="黑体" w:eastAsia="黑体" w:hAnsi="黑体" w:cs="黑体"/>
        </w:rPr>
        <w:t>4.1</w:t>
      </w:r>
      <w:r>
        <w:rPr>
          <w:rFonts w:ascii="黑体" w:eastAsia="黑体" w:hAnsi="黑体" w:cs="黑体"/>
        </w:rPr>
        <w:t>投标文件的</w:t>
      </w:r>
      <w:r>
        <w:rPr>
          <w:rFonts w:ascii="黑体" w:eastAsia="黑体" w:hAnsi="黑体" w:cs="黑体"/>
        </w:rPr>
        <w:t>加</w:t>
      </w:r>
      <w:r>
        <w:rPr>
          <w:rFonts w:ascii="黑体" w:eastAsia="黑体" w:hAnsi="黑体" w:cs="黑体"/>
        </w:rPr>
        <w:t>密</w:t>
      </w:r>
      <w:bookmarkEnd w:id="83"/>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rPr>
      </w:pPr>
      <w:r>
        <w:rPr>
          <w:rFonts w:ascii="Times New Roman" w:eastAsiaTheme="minorEastAsia" w:hAnsi="Times New Roman" w:hint="default"/>
        </w:rPr>
        <w:t>投标文件应按照本章第</w:t>
      </w:r>
      <w:r>
        <w:rPr>
          <w:rFonts w:ascii="Times New Roman" w:eastAsiaTheme="minorEastAsia" w:hAnsi="Times New Roman" w:hint="default"/>
        </w:rPr>
        <w:t xml:space="preserve"> 3.7 </w:t>
      </w:r>
      <w:r>
        <w:rPr>
          <w:rFonts w:ascii="Times New Roman" w:eastAsiaTheme="minorEastAsia" w:hAnsi="Times New Roman" w:hint="default"/>
        </w:rPr>
        <w:t>项要求制作并加密，未按要求加密的投标文件，招标人（</w:t>
      </w:r>
      <w:r>
        <w:rPr>
          <w:rFonts w:ascii="Times New Roman" w:eastAsiaTheme="minorEastAsia" w:hAnsi="Times New Roman" w:hint="default"/>
        </w:rPr>
        <w:t>“</w:t>
      </w:r>
      <w:r>
        <w:rPr>
          <w:rFonts w:ascii="Times New Roman" w:eastAsiaTheme="minorEastAsia" w:hAnsi="Times New Roman" w:hint="default"/>
        </w:rPr>
        <w:t>电子交易平台</w:t>
      </w:r>
      <w:r>
        <w:rPr>
          <w:rFonts w:ascii="Times New Roman" w:eastAsiaTheme="minorEastAsia" w:hAnsi="Times New Roman" w:hint="default"/>
        </w:rPr>
        <w:t>”</w:t>
      </w:r>
      <w:r>
        <w:rPr>
          <w:rFonts w:ascii="Times New Roman" w:eastAsiaTheme="minorEastAsia" w:hAnsi="Times New Roman" w:hint="default"/>
        </w:rPr>
        <w:t>）将拒绝接收并提示。</w:t>
      </w:r>
    </w:p>
    <w:p w:rsidR="00F60434" w:rsidRDefault="00F60434">
      <w:pPr>
        <w:kinsoku w:val="0"/>
        <w:overflowPunct w:val="0"/>
        <w:spacing w:before="1" w:line="160" w:lineRule="exact"/>
        <w:rPr>
          <w:sz w:val="16"/>
        </w:rPr>
      </w:pPr>
    </w:p>
    <w:p w:rsidR="00F60434" w:rsidRDefault="00824F39">
      <w:pPr>
        <w:pStyle w:val="a4"/>
        <w:kinsoku w:val="0"/>
        <w:overflowPunct w:val="0"/>
        <w:spacing w:line="360" w:lineRule="auto"/>
        <w:ind w:left="0"/>
        <w:outlineLvl w:val="2"/>
        <w:rPr>
          <w:rFonts w:ascii="Times New Roman" w:hAnsi="Times New Roman" w:hint="default"/>
        </w:rPr>
      </w:pPr>
      <w:bookmarkStart w:id="84" w:name="bookmark58"/>
      <w:bookmarkStart w:id="85" w:name="_Toc1426"/>
      <w:bookmarkEnd w:id="84"/>
      <w:r>
        <w:rPr>
          <w:rFonts w:ascii="黑体" w:eastAsia="黑体" w:hAnsi="黑体" w:cs="黑体" w:hint="default"/>
          <w:szCs w:val="22"/>
        </w:rPr>
        <w:t xml:space="preserve">4.2 </w:t>
      </w:r>
      <w:r>
        <w:rPr>
          <w:rFonts w:ascii="黑体" w:eastAsia="黑体" w:hAnsi="黑体" w:cs="黑体"/>
          <w:szCs w:val="22"/>
        </w:rPr>
        <w:t>投标文件的递交</w:t>
      </w:r>
      <w:bookmarkEnd w:id="85"/>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4.2.1</w:t>
      </w:r>
      <w:r>
        <w:rPr>
          <w:rFonts w:ascii="Times New Roman" w:hAnsi="Times New Roman"/>
        </w:rPr>
        <w:t>投标人应在第一章“招标公告”或“投标邀请书”规定的投标截止时间前，通过互联网使用</w:t>
      </w:r>
      <w:r>
        <w:rPr>
          <w:rFonts w:ascii="Times New Roman" w:hAnsi="Times New Roman"/>
        </w:rPr>
        <w:t xml:space="preserve"> CA </w:t>
      </w:r>
      <w:r>
        <w:rPr>
          <w:rFonts w:ascii="Times New Roman" w:hAnsi="Times New Roman"/>
        </w:rPr>
        <w:t>数字证书登录“电子交易平台”，将加密的投标文件上传，并保存上传成功后系统自动生成的电子签收凭证，递交时间即为电子签收凭证时间。投标人应充分考虑上传文件时的不可预见因素，未在投标截止时间前完成上传的，视为逾期送达，招标人（“电子交易平台”）将拒绝接收。</w:t>
      </w:r>
    </w:p>
    <w:p w:rsidR="00F60434" w:rsidRDefault="00824F39">
      <w:pPr>
        <w:spacing w:line="400" w:lineRule="exact"/>
        <w:ind w:firstLineChars="200" w:firstLine="480"/>
        <w:jc w:val="both"/>
        <w:rPr>
          <w:szCs w:val="22"/>
        </w:rPr>
      </w:pPr>
      <w:r>
        <w:rPr>
          <w:szCs w:val="22"/>
        </w:rPr>
        <w:t>4.2.2</w:t>
      </w:r>
      <w:r>
        <w:rPr>
          <w:rFonts w:hint="eastAsia"/>
          <w:szCs w:val="22"/>
        </w:rPr>
        <w:t xml:space="preserve"> </w:t>
      </w:r>
      <w:r>
        <w:rPr>
          <w:rFonts w:hint="eastAsia"/>
          <w:szCs w:val="22"/>
        </w:rPr>
        <w:t>根据本章第</w:t>
      </w:r>
      <w:r>
        <w:rPr>
          <w:rFonts w:hint="eastAsia"/>
          <w:szCs w:val="22"/>
        </w:rPr>
        <w:t xml:space="preserve"> 4.1 </w:t>
      </w:r>
      <w:r>
        <w:rPr>
          <w:rFonts w:hint="eastAsia"/>
          <w:szCs w:val="22"/>
        </w:rPr>
        <w:t>款的规定，投标人递交的投标文件，只要出现应当拒收的情形，其投标文件予以拒收。</w:t>
      </w:r>
    </w:p>
    <w:p w:rsidR="00F60434" w:rsidRDefault="00824F39">
      <w:pPr>
        <w:pStyle w:val="a4"/>
        <w:kinsoku w:val="0"/>
        <w:overflowPunct w:val="0"/>
        <w:spacing w:line="360" w:lineRule="auto"/>
        <w:ind w:left="0"/>
        <w:outlineLvl w:val="2"/>
        <w:rPr>
          <w:rFonts w:ascii="Times New Roman" w:hAnsi="Times New Roman" w:hint="default"/>
        </w:rPr>
      </w:pPr>
      <w:bookmarkStart w:id="86" w:name="bookmark59"/>
      <w:bookmarkStart w:id="87" w:name="_Toc905"/>
      <w:bookmarkEnd w:id="86"/>
      <w:r>
        <w:rPr>
          <w:rFonts w:ascii="黑体" w:eastAsia="黑体" w:hAnsi="黑体" w:cs="黑体" w:hint="default"/>
          <w:szCs w:val="22"/>
        </w:rPr>
        <w:t xml:space="preserve">4.3 </w:t>
      </w:r>
      <w:r>
        <w:rPr>
          <w:rFonts w:ascii="黑体" w:eastAsia="黑体" w:hAnsi="黑体" w:cs="黑体"/>
          <w:szCs w:val="22"/>
        </w:rPr>
        <w:t>投标文件的修改与撤回</w:t>
      </w:r>
      <w:bookmarkEnd w:id="87"/>
    </w:p>
    <w:p w:rsidR="00F60434" w:rsidRDefault="00824F39">
      <w:pPr>
        <w:pStyle w:val="a4"/>
        <w:kinsoku w:val="0"/>
        <w:overflowPunct w:val="0"/>
        <w:spacing w:line="400" w:lineRule="exact"/>
        <w:ind w:left="0" w:firstLineChars="200" w:firstLine="480"/>
        <w:jc w:val="both"/>
        <w:rPr>
          <w:rFonts w:ascii="Times New Roman" w:eastAsia="Noto Sans S Chinese Light" w:hAnsi="Times New Roman" w:hint="default"/>
        </w:rPr>
      </w:pPr>
      <w:r>
        <w:rPr>
          <w:rFonts w:ascii="Times New Roman" w:eastAsia="Noto Sans S Chinese Light" w:hAnsi="Times New Roman" w:hint="default"/>
        </w:rPr>
        <w:t>4.3.1</w:t>
      </w:r>
      <w:r>
        <w:rPr>
          <w:rFonts w:ascii="Times New Roman" w:hAnsi="Times New Roman" w:hint="default"/>
        </w:rPr>
        <w:t>在本章第</w:t>
      </w:r>
      <w:r>
        <w:rPr>
          <w:rFonts w:ascii="Times New Roman" w:hAnsi="Times New Roman" w:hint="default"/>
        </w:rPr>
        <w:t xml:space="preserve"> 4.2.1 </w:t>
      </w:r>
      <w:r>
        <w:rPr>
          <w:rFonts w:ascii="Times New Roman" w:hAnsi="Times New Roman" w:hint="default"/>
        </w:rPr>
        <w:t>项规定的投标截止时间前，投标人可以修改或撤回已递交的投标文件。投标人对加密的投标文件进行</w:t>
      </w:r>
      <w:r>
        <w:rPr>
          <w:rFonts w:ascii="Times New Roman" w:hAnsi="Times New Roman" w:hint="default"/>
        </w:rPr>
        <w:t>撤回的，应在</w:t>
      </w:r>
      <w:r>
        <w:rPr>
          <w:rFonts w:ascii="Times New Roman" w:hAnsi="Times New Roman" w:hint="default"/>
        </w:rPr>
        <w:t>“</w:t>
      </w:r>
      <w:r>
        <w:rPr>
          <w:rFonts w:ascii="Times New Roman" w:hAnsi="Times New Roman" w:hint="default"/>
        </w:rPr>
        <w:t>电子交易平台</w:t>
      </w:r>
      <w:r>
        <w:rPr>
          <w:rFonts w:ascii="Times New Roman" w:hAnsi="Times New Roman" w:hint="default"/>
        </w:rPr>
        <w:t>”</w:t>
      </w:r>
      <w:r>
        <w:rPr>
          <w:rFonts w:ascii="Times New Roman" w:hAnsi="Times New Roman" w:hint="default"/>
        </w:rPr>
        <w:t>直接进行撤回操作；投标人对加密的投标文件进行修改的，应在投标截止时间前完成上传。</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rPr>
      </w:pPr>
      <w:r>
        <w:rPr>
          <w:rFonts w:ascii="Times New Roman" w:eastAsiaTheme="minorEastAsia" w:hAnsi="Times New Roman" w:hint="default"/>
          <w:szCs w:val="22"/>
        </w:rPr>
        <w:t>4.3.</w:t>
      </w:r>
      <w:r>
        <w:rPr>
          <w:rFonts w:ascii="Times New Roman" w:eastAsiaTheme="minorEastAsia" w:hAnsi="Times New Roman" w:hint="default"/>
          <w:szCs w:val="22"/>
        </w:rPr>
        <w:t>2</w:t>
      </w:r>
      <w:r>
        <w:rPr>
          <w:rFonts w:ascii="Times New Roman" w:eastAsiaTheme="minorEastAsia" w:hAnsi="Times New Roman" w:hint="default"/>
          <w:szCs w:val="22"/>
        </w:rPr>
        <w:t xml:space="preserve"> </w:t>
      </w:r>
      <w:r>
        <w:rPr>
          <w:rFonts w:ascii="Times New Roman" w:eastAsiaTheme="minorEastAsia" w:hAnsi="Times New Roman" w:hint="default"/>
          <w:szCs w:val="22"/>
        </w:rPr>
        <w:t>投标人修改投标文件的，应使用</w:t>
      </w:r>
      <w:r>
        <w:rPr>
          <w:rFonts w:ascii="Times New Roman" w:eastAsiaTheme="minorEastAsia" w:hAnsi="Times New Roman" w:hint="default"/>
          <w:szCs w:val="22"/>
        </w:rPr>
        <w:t>“</w:t>
      </w:r>
      <w:r>
        <w:rPr>
          <w:rFonts w:ascii="Times New Roman" w:eastAsiaTheme="minorEastAsia" w:hAnsi="Times New Roman" w:hint="default"/>
          <w:szCs w:val="22"/>
        </w:rPr>
        <w:t>投标文件制作工具</w:t>
      </w:r>
      <w:r>
        <w:rPr>
          <w:rFonts w:ascii="Times New Roman" w:eastAsiaTheme="minorEastAsia" w:hAnsi="Times New Roman" w:hint="default"/>
          <w:szCs w:val="22"/>
        </w:rPr>
        <w:t>”</w:t>
      </w:r>
      <w:r>
        <w:rPr>
          <w:rFonts w:ascii="Times New Roman" w:eastAsiaTheme="minorEastAsia" w:hAnsi="Times New Roman" w:hint="default"/>
          <w:szCs w:val="22"/>
        </w:rPr>
        <w:t>制作成完整的投标文件，并按照本章第</w:t>
      </w:r>
      <w:r>
        <w:rPr>
          <w:rFonts w:ascii="Times New Roman" w:eastAsiaTheme="minorEastAsia" w:hAnsi="Times New Roman" w:hint="default"/>
          <w:szCs w:val="22"/>
        </w:rPr>
        <w:t xml:space="preserve"> 3 </w:t>
      </w:r>
      <w:r>
        <w:rPr>
          <w:rFonts w:ascii="Times New Roman" w:eastAsiaTheme="minorEastAsia" w:hAnsi="Times New Roman" w:hint="default"/>
          <w:szCs w:val="22"/>
        </w:rPr>
        <w:t>条、第</w:t>
      </w:r>
      <w:r>
        <w:rPr>
          <w:rFonts w:ascii="Times New Roman" w:eastAsiaTheme="minorEastAsia" w:hAnsi="Times New Roman" w:hint="default"/>
          <w:szCs w:val="22"/>
        </w:rPr>
        <w:t xml:space="preserve"> 4 </w:t>
      </w:r>
      <w:r>
        <w:rPr>
          <w:rFonts w:ascii="Times New Roman" w:eastAsiaTheme="minorEastAsia" w:hAnsi="Times New Roman" w:hint="default"/>
          <w:szCs w:val="22"/>
        </w:rPr>
        <w:t>条规定进行编制、加密和递交。对采用网上递交的加密的投标文件，以投标截止时间前最后完成上传的文件为准。</w:t>
      </w:r>
    </w:p>
    <w:p w:rsidR="00F60434" w:rsidRDefault="00824F39">
      <w:pPr>
        <w:pStyle w:val="a4"/>
        <w:kinsoku w:val="0"/>
        <w:overflowPunct w:val="0"/>
        <w:spacing w:line="400" w:lineRule="exact"/>
        <w:ind w:left="0" w:firstLineChars="200" w:firstLine="480"/>
        <w:jc w:val="both"/>
        <w:rPr>
          <w:rFonts w:ascii="Times New Roman" w:hAnsi="Times New Roman" w:hint="default"/>
          <w:sz w:val="26"/>
        </w:rPr>
      </w:pPr>
      <w:r>
        <w:rPr>
          <w:rFonts w:ascii="Times New Roman" w:eastAsiaTheme="minorEastAsia" w:hAnsi="Times New Roman" w:hint="default"/>
          <w:szCs w:val="22"/>
        </w:rPr>
        <w:t>4.3.</w:t>
      </w:r>
      <w:r>
        <w:rPr>
          <w:rFonts w:ascii="Times New Roman" w:eastAsiaTheme="minorEastAsia" w:hAnsi="Times New Roman" w:hint="default"/>
          <w:szCs w:val="22"/>
        </w:rPr>
        <w:t>3</w:t>
      </w:r>
      <w:r>
        <w:rPr>
          <w:rFonts w:ascii="Times New Roman" w:eastAsiaTheme="minorEastAsia" w:hAnsi="Times New Roman" w:hint="default"/>
          <w:szCs w:val="22"/>
        </w:rPr>
        <w:t xml:space="preserve">   </w:t>
      </w:r>
      <w:r>
        <w:rPr>
          <w:rFonts w:ascii="Times New Roman" w:eastAsiaTheme="minorEastAsia" w:hAnsi="Times New Roman" w:hint="default"/>
          <w:szCs w:val="22"/>
        </w:rPr>
        <w:t>投标人撤回投标文件的，招标人自收到投标人撤回通知之日起</w:t>
      </w:r>
      <w:r>
        <w:rPr>
          <w:rFonts w:ascii="Times New Roman" w:eastAsiaTheme="minorEastAsia" w:hAnsi="Times New Roman" w:hint="default"/>
          <w:szCs w:val="22"/>
        </w:rPr>
        <w:t xml:space="preserve"> 5 </w:t>
      </w:r>
      <w:r>
        <w:rPr>
          <w:rFonts w:ascii="Times New Roman" w:eastAsiaTheme="minorEastAsia" w:hAnsi="Times New Roman" w:hint="default"/>
          <w:szCs w:val="22"/>
        </w:rPr>
        <w:t>日内退还已收取的投标保证金。</w:t>
      </w:r>
    </w:p>
    <w:p w:rsidR="00F60434" w:rsidRDefault="00824F39">
      <w:pPr>
        <w:pStyle w:val="2"/>
        <w:tabs>
          <w:tab w:val="left" w:pos="569"/>
        </w:tabs>
        <w:kinsoku w:val="0"/>
        <w:overflowPunct w:val="0"/>
        <w:spacing w:line="360" w:lineRule="auto"/>
        <w:ind w:left="0"/>
        <w:rPr>
          <w:rFonts w:ascii="Times New Roman" w:eastAsia="宋体" w:hAnsi="Times New Roman" w:hint="default"/>
          <w:color w:val="7030A0"/>
          <w:sz w:val="15"/>
        </w:rPr>
      </w:pPr>
      <w:bookmarkStart w:id="88" w:name="bookmark60"/>
      <w:bookmarkStart w:id="89" w:name="_Toc24349"/>
      <w:bookmarkEnd w:id="88"/>
      <w:r>
        <w:rPr>
          <w:rFonts w:cs="黑体"/>
          <w:color w:val="000000"/>
          <w:sz w:val="28"/>
        </w:rPr>
        <w:t xml:space="preserve">5 </w:t>
      </w:r>
      <w:r>
        <w:rPr>
          <w:rFonts w:cs="黑体"/>
          <w:color w:val="000000"/>
          <w:sz w:val="28"/>
        </w:rPr>
        <w:t>开标</w:t>
      </w:r>
      <w:bookmarkEnd w:id="89"/>
    </w:p>
    <w:p w:rsidR="00F60434" w:rsidRDefault="00824F39">
      <w:pPr>
        <w:pStyle w:val="a4"/>
        <w:kinsoku w:val="0"/>
        <w:overflowPunct w:val="0"/>
        <w:spacing w:line="360" w:lineRule="auto"/>
        <w:ind w:left="0"/>
        <w:outlineLvl w:val="2"/>
        <w:rPr>
          <w:rFonts w:ascii="Times New Roman" w:hAnsi="Times New Roman" w:hint="default"/>
        </w:rPr>
      </w:pPr>
      <w:bookmarkStart w:id="90" w:name="bookmark62"/>
      <w:bookmarkStart w:id="91" w:name="_Toc22633"/>
      <w:bookmarkEnd w:id="90"/>
      <w:r>
        <w:rPr>
          <w:rFonts w:ascii="黑体" w:eastAsia="黑体" w:hAnsi="黑体" w:cs="黑体"/>
        </w:rPr>
        <w:t>5.1</w:t>
      </w:r>
      <w:r>
        <w:rPr>
          <w:rFonts w:ascii="黑体" w:eastAsia="黑体" w:hAnsi="黑体" w:cs="黑体"/>
        </w:rPr>
        <w:t>开标时间和地点</w:t>
      </w:r>
      <w:bookmarkEnd w:id="91"/>
    </w:p>
    <w:p w:rsidR="00F60434" w:rsidRDefault="00824F39">
      <w:pPr>
        <w:pStyle w:val="a4"/>
        <w:kinsoku w:val="0"/>
        <w:overflowPunct w:val="0"/>
        <w:spacing w:line="400" w:lineRule="exact"/>
        <w:ind w:left="0" w:firstLineChars="200" w:firstLine="480"/>
        <w:jc w:val="both"/>
        <w:rPr>
          <w:rFonts w:hAnsi="Times New Roman" w:hint="default"/>
          <w:szCs w:val="22"/>
        </w:rPr>
      </w:pPr>
      <w:r>
        <w:rPr>
          <w:rFonts w:ascii="Times New Roman" w:hAnsi="Times New Roman" w:hint="default"/>
          <w:szCs w:val="22"/>
        </w:rPr>
        <w:t>招标人在投标人须知前附表规定的投标截止时间（开标时间）和投标人须知前附表规定的地点公开开标。</w:t>
      </w:r>
    </w:p>
    <w:p w:rsidR="00F60434" w:rsidRDefault="00824F39">
      <w:pPr>
        <w:pStyle w:val="a4"/>
        <w:kinsoku w:val="0"/>
        <w:overflowPunct w:val="0"/>
        <w:spacing w:line="360" w:lineRule="auto"/>
        <w:ind w:left="0"/>
        <w:outlineLvl w:val="2"/>
        <w:rPr>
          <w:rFonts w:ascii="Times New Roman" w:hAnsi="Times New Roman" w:hint="default"/>
        </w:rPr>
      </w:pPr>
      <w:bookmarkStart w:id="92" w:name="bookmark64"/>
      <w:bookmarkStart w:id="93" w:name="_Toc25376"/>
      <w:bookmarkEnd w:id="92"/>
      <w:r>
        <w:rPr>
          <w:rFonts w:ascii="黑体" w:eastAsia="黑体" w:hAnsi="黑体" w:cs="黑体"/>
        </w:rPr>
        <w:t>5.2</w:t>
      </w:r>
      <w:r>
        <w:rPr>
          <w:rFonts w:ascii="黑体" w:eastAsia="黑体" w:hAnsi="黑体" w:cs="黑体"/>
        </w:rPr>
        <w:t>开标程序</w:t>
      </w:r>
      <w:bookmarkEnd w:id="93"/>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szCs w:val="24"/>
        </w:rPr>
        <w:t>按投标人须知</w:t>
      </w:r>
      <w:r>
        <w:rPr>
          <w:szCs w:val="24"/>
        </w:rPr>
        <w:t>前附表规定的</w:t>
      </w:r>
      <w:r>
        <w:rPr>
          <w:szCs w:val="24"/>
        </w:rPr>
        <w:t>程序进行开标。</w:t>
      </w:r>
    </w:p>
    <w:p w:rsidR="00F60434" w:rsidRDefault="00824F39">
      <w:pPr>
        <w:pStyle w:val="a4"/>
        <w:kinsoku w:val="0"/>
        <w:overflowPunct w:val="0"/>
        <w:spacing w:line="360" w:lineRule="auto"/>
        <w:ind w:left="0"/>
        <w:outlineLvl w:val="2"/>
        <w:rPr>
          <w:rFonts w:eastAsia="黑体" w:hAnsi="Times New Roman" w:hint="default"/>
        </w:rPr>
      </w:pPr>
      <w:bookmarkStart w:id="94" w:name="bookmark65"/>
      <w:bookmarkStart w:id="95" w:name="_Toc20249"/>
      <w:bookmarkEnd w:id="94"/>
      <w:r>
        <w:rPr>
          <w:rFonts w:ascii="黑体" w:eastAsia="黑体" w:hAnsi="黑体" w:cs="黑体"/>
        </w:rPr>
        <w:t>5.3</w:t>
      </w:r>
      <w:r>
        <w:rPr>
          <w:rFonts w:ascii="黑体" w:eastAsia="黑体" w:hAnsi="黑体" w:cs="黑体"/>
        </w:rPr>
        <w:t>开标补救措施</w:t>
      </w:r>
      <w:bookmarkEnd w:id="95"/>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5.3.1</w:t>
      </w:r>
      <w:r>
        <w:rPr>
          <w:rFonts w:ascii="Times New Roman" w:hAnsi="Times New Roman" w:hint="default"/>
        </w:rPr>
        <w:t>开标过程中因本章第</w:t>
      </w:r>
      <w:r>
        <w:rPr>
          <w:rFonts w:ascii="Times New Roman" w:hAnsi="Times New Roman" w:hint="default"/>
        </w:rPr>
        <w:t xml:space="preserve"> 5.3.2 </w:t>
      </w:r>
      <w:r>
        <w:rPr>
          <w:rFonts w:ascii="Times New Roman" w:hAnsi="Times New Roman" w:hint="default"/>
        </w:rPr>
        <w:t>项、第</w:t>
      </w:r>
      <w:r>
        <w:rPr>
          <w:rFonts w:ascii="Times New Roman" w:hAnsi="Times New Roman" w:hint="default"/>
        </w:rPr>
        <w:t xml:space="preserve"> 5.3.3 </w:t>
      </w:r>
      <w:r>
        <w:rPr>
          <w:rFonts w:ascii="Times New Roman" w:hAnsi="Times New Roman" w:hint="default"/>
        </w:rPr>
        <w:t>项所列原因，导致系统无法正常运行，将按投标人须知前附表的规定采取补救措施。</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 xml:space="preserve">5.3.2 </w:t>
      </w:r>
      <w:r>
        <w:rPr>
          <w:rFonts w:ascii="Times New Roman" w:hAnsi="Times New Roman" w:hint="default"/>
        </w:rPr>
        <w:t>因</w:t>
      </w:r>
      <w:r>
        <w:rPr>
          <w:rFonts w:ascii="Times New Roman" w:hAnsi="Times New Roman" w:hint="default"/>
        </w:rPr>
        <w:t>“</w:t>
      </w:r>
      <w:r>
        <w:rPr>
          <w:rFonts w:ascii="Times New Roman" w:hAnsi="Times New Roman" w:hint="default"/>
        </w:rPr>
        <w:t>电子交易平台</w:t>
      </w:r>
      <w:r>
        <w:rPr>
          <w:rFonts w:ascii="Times New Roman" w:hAnsi="Times New Roman" w:hint="default"/>
        </w:rPr>
        <w:t>”</w:t>
      </w:r>
      <w:r>
        <w:rPr>
          <w:rFonts w:ascii="Times New Roman" w:hAnsi="Times New Roman" w:hint="default"/>
        </w:rPr>
        <w:t>系统故障导致投标人无法正常上传加密的投标文件，投标人应打印并递交电子交易平台自动生成的上传失败的异常记录单。</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 xml:space="preserve">5.3.3 </w:t>
      </w:r>
      <w:r>
        <w:rPr>
          <w:rFonts w:ascii="Times New Roman" w:hAnsi="Times New Roman" w:hint="default"/>
        </w:rPr>
        <w:t>当出现以下情况时，应对未开标的中止电子开标，并在恢复正常后及时安排时间开标：</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w:t>
      </w:r>
      <w:r>
        <w:rPr>
          <w:rFonts w:ascii="Times New Roman" w:hAnsi="Times New Roman" w:hint="default"/>
        </w:rPr>
        <w:t>1</w:t>
      </w:r>
      <w:r>
        <w:rPr>
          <w:rFonts w:ascii="Times New Roman" w:hAnsi="Times New Roman" w:hint="default"/>
        </w:rPr>
        <w:t>）系统服务器发生故障，无法访问或无法使用系统；</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w:t>
      </w:r>
      <w:r>
        <w:rPr>
          <w:rFonts w:ascii="Times New Roman" w:hAnsi="Times New Roman" w:hint="default"/>
        </w:rPr>
        <w:t>2</w:t>
      </w:r>
      <w:r>
        <w:rPr>
          <w:rFonts w:ascii="Times New Roman" w:hAnsi="Times New Roman" w:hint="default"/>
        </w:rPr>
        <w:t>）系统的软件或数据库出现错误，不能进行正常操作；</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w:t>
      </w:r>
      <w:r>
        <w:rPr>
          <w:rFonts w:ascii="Times New Roman" w:hAnsi="Times New Roman" w:hint="default"/>
        </w:rPr>
        <w:t>3</w:t>
      </w:r>
      <w:r>
        <w:rPr>
          <w:rFonts w:ascii="Times New Roman" w:hAnsi="Times New Roman" w:hint="default"/>
        </w:rPr>
        <w:t>）系统发现有安全漏洞，有潜在的泄密危险；</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w:t>
      </w:r>
      <w:r>
        <w:rPr>
          <w:rFonts w:ascii="Times New Roman" w:hAnsi="Times New Roman" w:hint="default"/>
        </w:rPr>
        <w:t>4</w:t>
      </w:r>
      <w:r>
        <w:rPr>
          <w:rFonts w:ascii="Times New Roman" w:hAnsi="Times New Roman" w:hint="default"/>
        </w:rPr>
        <w:t>）出现断电事故且短时间内无法恢复供电；</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w:t>
      </w:r>
      <w:r>
        <w:rPr>
          <w:rFonts w:ascii="Times New Roman" w:hAnsi="Times New Roman" w:hint="default"/>
        </w:rPr>
        <w:t>5</w:t>
      </w:r>
      <w:r>
        <w:rPr>
          <w:rFonts w:ascii="Times New Roman" w:hAnsi="Times New Roman" w:hint="default"/>
        </w:rPr>
        <w:t>）其他无法保证招投标过程正常进行的情形。</w:t>
      </w:r>
    </w:p>
    <w:p w:rsidR="00F60434" w:rsidRDefault="00824F39" w:rsidP="00F21901">
      <w:pPr>
        <w:pStyle w:val="a4"/>
        <w:kinsoku w:val="0"/>
        <w:overflowPunct w:val="0"/>
        <w:spacing w:line="400" w:lineRule="exact"/>
        <w:ind w:leftChars="200" w:left="480"/>
        <w:jc w:val="both"/>
        <w:rPr>
          <w:rFonts w:ascii="黑体" w:eastAsia="黑体" w:hAnsi="黑体" w:cs="黑体" w:hint="default"/>
        </w:rPr>
      </w:pPr>
      <w:r>
        <w:rPr>
          <w:rFonts w:ascii="Times New Roman" w:hAnsi="Times New Roman" w:hint="default"/>
        </w:rPr>
        <w:t xml:space="preserve">5.3.4 </w:t>
      </w:r>
      <w:r>
        <w:rPr>
          <w:rFonts w:ascii="Times New Roman" w:hAnsi="Times New Roman" w:hint="default"/>
        </w:rPr>
        <w:t>采取补救措施时，必须对原有资料及信息作出妥善保密处理。</w:t>
      </w:r>
    </w:p>
    <w:p w:rsidR="00F60434" w:rsidRDefault="00824F39">
      <w:pPr>
        <w:pStyle w:val="2"/>
        <w:tabs>
          <w:tab w:val="left" w:pos="569"/>
        </w:tabs>
        <w:kinsoku w:val="0"/>
        <w:overflowPunct w:val="0"/>
        <w:spacing w:line="360" w:lineRule="auto"/>
        <w:ind w:left="0"/>
        <w:rPr>
          <w:rFonts w:ascii="Times New Roman" w:eastAsia="宋体" w:hAnsi="Times New Roman" w:hint="default"/>
          <w:sz w:val="20"/>
        </w:rPr>
      </w:pPr>
      <w:bookmarkStart w:id="96" w:name="bookmark66"/>
      <w:bookmarkStart w:id="97" w:name="_Toc19256"/>
      <w:bookmarkEnd w:id="96"/>
      <w:r>
        <w:rPr>
          <w:rFonts w:cs="黑体"/>
          <w:sz w:val="28"/>
        </w:rPr>
        <w:t xml:space="preserve">6 </w:t>
      </w:r>
      <w:r>
        <w:rPr>
          <w:rFonts w:cs="黑体"/>
          <w:sz w:val="28"/>
        </w:rPr>
        <w:t>评标</w:t>
      </w:r>
      <w:bookmarkEnd w:id="97"/>
    </w:p>
    <w:p w:rsidR="00F60434" w:rsidRDefault="00824F39">
      <w:pPr>
        <w:pStyle w:val="a4"/>
        <w:kinsoku w:val="0"/>
        <w:overflowPunct w:val="0"/>
        <w:spacing w:line="360" w:lineRule="auto"/>
        <w:ind w:left="0"/>
        <w:outlineLvl w:val="2"/>
        <w:rPr>
          <w:rFonts w:ascii="Times New Roman" w:hAnsi="Times New Roman" w:hint="default"/>
          <w:sz w:val="26"/>
        </w:rPr>
      </w:pPr>
      <w:bookmarkStart w:id="98" w:name="bookmark67"/>
      <w:bookmarkStart w:id="99" w:name="_Toc15477"/>
      <w:bookmarkEnd w:id="98"/>
      <w:r>
        <w:rPr>
          <w:rFonts w:ascii="黑体" w:eastAsia="黑体" w:hAnsi="黑体" w:cs="黑体"/>
        </w:rPr>
        <w:t>6.1</w:t>
      </w:r>
      <w:r>
        <w:rPr>
          <w:rFonts w:ascii="黑体" w:eastAsia="黑体" w:hAnsi="黑体" w:cs="黑体"/>
        </w:rPr>
        <w:t>评标委员会</w:t>
      </w:r>
      <w:bookmarkEnd w:id="99"/>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rPr>
      </w:pPr>
      <w:r>
        <w:rPr>
          <w:rFonts w:ascii="Times New Roman" w:eastAsiaTheme="minorEastAsia" w:hAnsi="Times New Roman" w:hint="default"/>
        </w:rPr>
        <w:t>6.1.1</w:t>
      </w:r>
      <w:r>
        <w:rPr>
          <w:rFonts w:ascii="Times New Roman" w:eastAsiaTheme="minorEastAsia" w:hAnsi="Times New Roman" w:hint="default"/>
        </w:rPr>
        <w:t>评标由招标人依法组建的评标委员会负责。评标委员会由招标人或其委托的招标代理机构熟悉相关</w:t>
      </w:r>
      <w:r>
        <w:rPr>
          <w:rFonts w:ascii="Times New Roman" w:eastAsiaTheme="minorEastAsia" w:hAnsi="Times New Roman" w:hint="default"/>
        </w:rPr>
        <w:t>业务的代表，以及有关技术、经济等方面的专家组成。评标委员会成员人数以及技术、经济等方面专家的确定方式见投标人须知前附表。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6.1.2 </w:t>
      </w:r>
      <w:r>
        <w:rPr>
          <w:rFonts w:ascii="Times New Roman" w:eastAsiaTheme="minorEastAsia" w:hAnsi="Times New Roman" w:hint="default"/>
          <w:szCs w:val="22"/>
        </w:rPr>
        <w:t>评标委员会成员有下列情形之一的，应主动提出回避：</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1</w:t>
      </w:r>
      <w:r>
        <w:rPr>
          <w:rFonts w:ascii="Times New Roman" w:eastAsiaTheme="minorEastAsia" w:hAnsi="Times New Roman" w:hint="default"/>
          <w:szCs w:val="22"/>
        </w:rPr>
        <w:t>）为负责招标项目监督管理的交通运输主管部门的工作人员；</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2</w:t>
      </w:r>
      <w:r>
        <w:rPr>
          <w:rFonts w:ascii="Times New Roman" w:eastAsiaTheme="minorEastAsia" w:hAnsi="Times New Roman" w:hint="default"/>
          <w:szCs w:val="22"/>
        </w:rPr>
        <w:t>）与投标人法定代表人或其委托代理人有近亲属关系；</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3</w:t>
      </w:r>
      <w:r>
        <w:rPr>
          <w:rFonts w:ascii="Times New Roman" w:eastAsiaTheme="minorEastAsia" w:hAnsi="Times New Roman" w:hint="default"/>
          <w:szCs w:val="22"/>
        </w:rPr>
        <w:t>）为投标人的工作人员或退休人员；</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4</w:t>
      </w:r>
      <w:r>
        <w:rPr>
          <w:rFonts w:ascii="Times New Roman" w:eastAsiaTheme="minorEastAsia" w:hAnsi="Times New Roman" w:hint="default"/>
          <w:szCs w:val="22"/>
        </w:rPr>
        <w:t>）与投标人有其他利害关系，可能影响评标活动公正性；</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5</w:t>
      </w:r>
      <w:r>
        <w:rPr>
          <w:rFonts w:ascii="Times New Roman" w:eastAsiaTheme="minorEastAsia" w:hAnsi="Times New Roman" w:hint="default"/>
          <w:szCs w:val="22"/>
        </w:rPr>
        <w:t>）曾因在招标、评标以及其他与招标投标有关活动中从事违法行为而受过行政处罚</w:t>
      </w:r>
      <w:r>
        <w:rPr>
          <w:rFonts w:ascii="Times New Roman" w:eastAsiaTheme="minorEastAsia" w:hAnsi="Times New Roman" w:hint="default"/>
          <w:szCs w:val="22"/>
        </w:rPr>
        <w:t xml:space="preserve"> </w:t>
      </w:r>
      <w:r>
        <w:rPr>
          <w:rFonts w:ascii="Times New Roman" w:eastAsiaTheme="minorEastAsia" w:hAnsi="Times New Roman" w:hint="default"/>
          <w:szCs w:val="22"/>
        </w:rPr>
        <w:t>或刑事处罚的；</w:t>
      </w:r>
    </w:p>
    <w:p w:rsidR="00F60434" w:rsidRDefault="00824F39">
      <w:pPr>
        <w:pStyle w:val="a4"/>
        <w:kinsoku w:val="0"/>
        <w:overflowPunct w:val="0"/>
        <w:spacing w:line="400" w:lineRule="exact"/>
        <w:ind w:left="0" w:firstLineChars="200" w:firstLine="480"/>
        <w:jc w:val="both"/>
        <w:rPr>
          <w:rFonts w:ascii="Times New Roman" w:hAnsi="Times New Roman" w:hint="default"/>
          <w:sz w:val="16"/>
        </w:rPr>
      </w:pPr>
      <w:r>
        <w:rPr>
          <w:rFonts w:ascii="Times New Roman" w:eastAsiaTheme="minorEastAsia" w:hAnsi="Times New Roman" w:hint="default"/>
          <w:szCs w:val="22"/>
        </w:rPr>
        <w:t xml:space="preserve">6.1.3 </w:t>
      </w:r>
      <w:r>
        <w:rPr>
          <w:rFonts w:ascii="Times New Roman" w:eastAsiaTheme="minorEastAsia" w:hAnsi="Times New Roman" w:hint="default"/>
          <w:szCs w:val="22"/>
        </w:rPr>
        <w:t>评标过程中，评标委员会成员有回避事由、擅离职守或因健康等原因不能继续评标的，招标人有权更换。被更换的评标委员会成员作出的评审结论无效，由更换后的评标委员会成员重新进行评审。</w:t>
      </w:r>
    </w:p>
    <w:p w:rsidR="00F60434" w:rsidRDefault="00824F39">
      <w:pPr>
        <w:pStyle w:val="a4"/>
        <w:kinsoku w:val="0"/>
        <w:overflowPunct w:val="0"/>
        <w:spacing w:line="360" w:lineRule="auto"/>
        <w:ind w:left="0"/>
        <w:outlineLvl w:val="2"/>
        <w:rPr>
          <w:rFonts w:ascii="Times New Roman" w:eastAsia="黑体" w:hAnsi="Times New Roman" w:hint="default"/>
        </w:rPr>
      </w:pPr>
      <w:bookmarkStart w:id="100" w:name="bookmark68"/>
      <w:bookmarkStart w:id="101" w:name="_Toc27155"/>
      <w:bookmarkEnd w:id="100"/>
      <w:r>
        <w:rPr>
          <w:rFonts w:ascii="黑体" w:eastAsia="黑体" w:hAnsi="黑体" w:cs="黑体"/>
        </w:rPr>
        <w:t>6.2</w:t>
      </w:r>
      <w:r>
        <w:rPr>
          <w:rFonts w:ascii="黑体" w:eastAsia="黑体" w:hAnsi="黑体" w:cs="黑体"/>
        </w:rPr>
        <w:t>评标原则</w:t>
      </w:r>
      <w:bookmarkEnd w:id="101"/>
    </w:p>
    <w:p w:rsidR="00F60434" w:rsidRDefault="00824F39">
      <w:pPr>
        <w:kinsoku w:val="0"/>
        <w:overflowPunct w:val="0"/>
        <w:spacing w:line="400" w:lineRule="exact"/>
        <w:ind w:firstLineChars="200" w:firstLine="480"/>
        <w:jc w:val="both"/>
        <w:rPr>
          <w:sz w:val="19"/>
        </w:rPr>
      </w:pPr>
      <w:r>
        <w:rPr>
          <w:rFonts w:ascii="宋体" w:hAnsi="宋体" w:hint="eastAsia"/>
        </w:rPr>
        <w:t>评标活动遵循公平、公正、科学和择优的原则。</w:t>
      </w:r>
    </w:p>
    <w:p w:rsidR="00F60434" w:rsidRDefault="00824F39">
      <w:pPr>
        <w:pStyle w:val="a4"/>
        <w:kinsoku w:val="0"/>
        <w:overflowPunct w:val="0"/>
        <w:spacing w:line="360" w:lineRule="auto"/>
        <w:ind w:left="0"/>
        <w:outlineLvl w:val="2"/>
        <w:rPr>
          <w:rFonts w:ascii="Times New Roman" w:hAnsi="Times New Roman" w:hint="default"/>
        </w:rPr>
      </w:pPr>
      <w:bookmarkStart w:id="102" w:name="bookmark69"/>
      <w:bookmarkStart w:id="103" w:name="_Toc23655"/>
      <w:bookmarkEnd w:id="102"/>
      <w:r>
        <w:rPr>
          <w:rFonts w:ascii="黑体" w:eastAsia="黑体" w:hAnsi="黑体" w:cs="黑体"/>
        </w:rPr>
        <w:t>6.3</w:t>
      </w:r>
      <w:r>
        <w:rPr>
          <w:rFonts w:ascii="黑体" w:eastAsia="黑体" w:hAnsi="黑体" w:cs="黑体"/>
        </w:rPr>
        <w:t>评标</w:t>
      </w:r>
      <w:bookmarkEnd w:id="103"/>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6.3.1 </w:t>
      </w:r>
      <w:r>
        <w:rPr>
          <w:rFonts w:ascii="Times New Roman" w:eastAsiaTheme="minorEastAsia" w:hAnsi="Times New Roman" w:hint="default"/>
          <w:szCs w:val="22"/>
        </w:rPr>
        <w:t>评标委员会按照第三章</w:t>
      </w:r>
      <w:r>
        <w:rPr>
          <w:rFonts w:ascii="Times New Roman" w:eastAsiaTheme="minorEastAsia" w:hAnsi="Times New Roman" w:hint="default"/>
          <w:szCs w:val="22"/>
        </w:rPr>
        <w:t>“</w:t>
      </w:r>
      <w:r>
        <w:rPr>
          <w:rFonts w:ascii="Times New Roman" w:eastAsiaTheme="minorEastAsia" w:hAnsi="Times New Roman" w:hint="default"/>
          <w:szCs w:val="22"/>
        </w:rPr>
        <w:t>评标办法</w:t>
      </w:r>
      <w:r>
        <w:rPr>
          <w:rFonts w:ascii="Times New Roman" w:eastAsiaTheme="minorEastAsia" w:hAnsi="Times New Roman" w:hint="default"/>
          <w:szCs w:val="22"/>
        </w:rPr>
        <w:t>”</w:t>
      </w:r>
      <w:r>
        <w:rPr>
          <w:rFonts w:ascii="Times New Roman" w:eastAsiaTheme="minorEastAsia" w:hAnsi="Times New Roman" w:hint="default"/>
          <w:szCs w:val="22"/>
        </w:rPr>
        <w:t>规定的方法、评审因素、标准和程序对投标文件进行评审。第三章</w:t>
      </w:r>
      <w:r>
        <w:rPr>
          <w:rFonts w:ascii="Times New Roman" w:eastAsiaTheme="minorEastAsia" w:hAnsi="Times New Roman" w:hint="default"/>
          <w:szCs w:val="22"/>
        </w:rPr>
        <w:t>“</w:t>
      </w:r>
      <w:r>
        <w:rPr>
          <w:rFonts w:ascii="Times New Roman" w:eastAsiaTheme="minorEastAsia" w:hAnsi="Times New Roman" w:hint="default"/>
          <w:szCs w:val="22"/>
        </w:rPr>
        <w:t>评标办法</w:t>
      </w:r>
      <w:r>
        <w:rPr>
          <w:rFonts w:ascii="Times New Roman" w:eastAsiaTheme="minorEastAsia" w:hAnsi="Times New Roman" w:hint="default"/>
          <w:szCs w:val="22"/>
        </w:rPr>
        <w:t>”</w:t>
      </w:r>
      <w:r>
        <w:rPr>
          <w:rFonts w:ascii="Times New Roman" w:eastAsiaTheme="minorEastAsia" w:hAnsi="Times New Roman" w:hint="default"/>
          <w:szCs w:val="22"/>
        </w:rPr>
        <w:t>没有规定的方法、评审因素和标准，不作为评标依据。</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6.3.2 </w:t>
      </w:r>
      <w:r>
        <w:rPr>
          <w:rFonts w:ascii="Times New Roman" w:eastAsiaTheme="minorEastAsia" w:hAnsi="Times New Roman" w:hint="default"/>
          <w:szCs w:val="22"/>
        </w:rPr>
        <w:t>评标及补救措施</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评标委员会按照本章第</w:t>
      </w:r>
      <w:r>
        <w:rPr>
          <w:rFonts w:ascii="Times New Roman" w:eastAsiaTheme="minorEastAsia" w:hAnsi="Times New Roman" w:hint="default"/>
          <w:szCs w:val="22"/>
        </w:rPr>
        <w:t xml:space="preserve"> 6.3.1 </w:t>
      </w:r>
      <w:r>
        <w:rPr>
          <w:rFonts w:ascii="Times New Roman" w:eastAsiaTheme="minorEastAsia" w:hAnsi="Times New Roman" w:hint="default"/>
          <w:szCs w:val="22"/>
        </w:rPr>
        <w:t>项的规定在电子评标系统上开展评审工作。如</w:t>
      </w:r>
      <w:r>
        <w:rPr>
          <w:rFonts w:ascii="Times New Roman" w:eastAsiaTheme="minorEastAsia" w:hAnsi="Times New Roman" w:hint="default"/>
          <w:szCs w:val="22"/>
        </w:rPr>
        <w:t>果评标过程中出现异常情况，导致无法继续评审工作的，可暂停评标，对原有资料及信息作出妥善保密处理，待电子评标系统恢复正常之后，应重新组织评审</w:t>
      </w:r>
      <w:r>
        <w:rPr>
          <w:rFonts w:ascii="Times New Roman" w:eastAsiaTheme="minorEastAsia" w:hAnsi="Times New Roman"/>
          <w:szCs w:val="22"/>
        </w:rPr>
        <w:t>。</w:t>
      </w:r>
    </w:p>
    <w:p w:rsidR="00F60434" w:rsidRDefault="00824F39">
      <w:pPr>
        <w:pStyle w:val="2"/>
        <w:kinsoku w:val="0"/>
        <w:overflowPunct w:val="0"/>
        <w:spacing w:line="360" w:lineRule="auto"/>
        <w:ind w:left="0"/>
        <w:rPr>
          <w:rFonts w:ascii="Times New Roman" w:eastAsia="宋体" w:hAnsi="Times New Roman" w:hint="default"/>
          <w:sz w:val="20"/>
        </w:rPr>
      </w:pPr>
      <w:bookmarkStart w:id="104" w:name="bookmark70"/>
      <w:bookmarkStart w:id="105" w:name="_Toc22097"/>
      <w:bookmarkEnd w:id="104"/>
      <w:r>
        <w:rPr>
          <w:rFonts w:ascii="Times New Roman" w:hAnsi="Times New Roman" w:hint="default"/>
          <w:sz w:val="28"/>
        </w:rPr>
        <w:t>7.</w:t>
      </w:r>
      <w:r>
        <w:rPr>
          <w:rFonts w:ascii="Times New Roman" w:hAnsi="Times New Roman"/>
          <w:sz w:val="28"/>
        </w:rPr>
        <w:t>合同授予</w:t>
      </w:r>
      <w:bookmarkEnd w:id="105"/>
    </w:p>
    <w:p w:rsidR="00F60434" w:rsidRDefault="00824F39">
      <w:pPr>
        <w:pStyle w:val="a4"/>
        <w:kinsoku w:val="0"/>
        <w:overflowPunct w:val="0"/>
        <w:spacing w:line="360" w:lineRule="auto"/>
        <w:ind w:left="0"/>
        <w:outlineLvl w:val="2"/>
        <w:rPr>
          <w:rFonts w:ascii="Times New Roman" w:hAnsi="Times New Roman" w:hint="default"/>
        </w:rPr>
      </w:pPr>
      <w:bookmarkStart w:id="106" w:name="bookmark71"/>
      <w:bookmarkStart w:id="107" w:name="_Toc28305"/>
      <w:bookmarkEnd w:id="106"/>
      <w:r>
        <w:rPr>
          <w:rFonts w:ascii="Times New Roman" w:eastAsia="黑体" w:hAnsi="Times New Roman" w:hint="default"/>
        </w:rPr>
        <w:t>7.1</w:t>
      </w:r>
      <w:r>
        <w:rPr>
          <w:rFonts w:ascii="Times New Roman" w:eastAsia="黑体" w:hAnsi="Times New Roman"/>
          <w:spacing w:val="-1"/>
        </w:rPr>
        <w:t>评标结果公示</w:t>
      </w:r>
      <w:bookmarkEnd w:id="107"/>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招标人在收到评标报告之日起</w:t>
      </w:r>
      <w:r>
        <w:rPr>
          <w:rFonts w:ascii="Times New Roman" w:eastAsia="Noto Sans S Chinese Light" w:hAnsi="Times New Roman" w:hint="default"/>
        </w:rPr>
        <w:t>3</w:t>
      </w:r>
      <w:r>
        <w:rPr>
          <w:rFonts w:hAnsi="Times New Roman"/>
        </w:rPr>
        <w:t>日内</w:t>
      </w:r>
      <w:r>
        <w:rPr>
          <w:rFonts w:hAnsi="Times New Roman"/>
          <w:spacing w:val="-92"/>
        </w:rPr>
        <w:t>，</w:t>
      </w:r>
      <w:r>
        <w:rPr>
          <w:rFonts w:hAnsi="Times New Roman"/>
        </w:rPr>
        <w:t>按照投标人须知前附表规定的公示媒介和期限公示中标候选人，公示期不得少于</w:t>
      </w:r>
      <w:r>
        <w:rPr>
          <w:rFonts w:ascii="Times New Roman" w:eastAsia="Noto Sans S Chinese Light" w:hAnsi="Times New Roman" w:hint="default"/>
        </w:rPr>
        <w:t>3</w:t>
      </w:r>
      <w:r>
        <w:rPr>
          <w:rFonts w:hAnsi="Times New Roman"/>
        </w:rPr>
        <w:t>日，公示内容包括：</w:t>
      </w:r>
    </w:p>
    <w:p w:rsidR="00F60434" w:rsidRDefault="00824F39" w:rsidP="00F21901">
      <w:pPr>
        <w:pStyle w:val="a4"/>
        <w:kinsoku w:val="0"/>
        <w:overflowPunct w:val="0"/>
        <w:spacing w:before="11" w:line="400" w:lineRule="exact"/>
        <w:ind w:left="0" w:firstLineChars="200" w:firstLine="478"/>
        <w:jc w:val="both"/>
        <w:rPr>
          <w:rFonts w:ascii="Times New Roman" w:hAnsi="Times New Roman" w:hint="default"/>
        </w:rPr>
      </w:pPr>
      <w:r>
        <w:rPr>
          <w:rFonts w:hAnsi="Times New Roman"/>
          <w:spacing w:val="-1"/>
        </w:rPr>
        <w:t>（</w:t>
      </w:r>
      <w:r>
        <w:rPr>
          <w:rFonts w:ascii="Times New Roman" w:eastAsia="Noto Sans S Chinese Light" w:hAnsi="Times New Roman" w:hint="default"/>
        </w:rPr>
        <w:t>1</w:t>
      </w:r>
      <w:r>
        <w:rPr>
          <w:rFonts w:hAnsi="Times New Roman"/>
          <w:spacing w:val="-19"/>
        </w:rPr>
        <w:t>）</w:t>
      </w:r>
      <w:r>
        <w:rPr>
          <w:rFonts w:hAnsi="Times New Roman"/>
        </w:rPr>
        <w:t>中标候选人排序</w:t>
      </w:r>
      <w:r>
        <w:rPr>
          <w:rFonts w:hAnsi="Times New Roman"/>
          <w:spacing w:val="-17"/>
        </w:rPr>
        <w:t>、</w:t>
      </w:r>
      <w:r>
        <w:rPr>
          <w:rFonts w:hAnsi="Times New Roman"/>
        </w:rPr>
        <w:t>名称</w:t>
      </w:r>
      <w:r>
        <w:rPr>
          <w:rFonts w:hAnsi="Times New Roman"/>
          <w:spacing w:val="-19"/>
        </w:rPr>
        <w:t>、</w:t>
      </w:r>
      <w:r>
        <w:rPr>
          <w:rFonts w:hAnsi="Times New Roman"/>
        </w:rPr>
        <w:t>投标报价</w:t>
      </w:r>
      <w:r>
        <w:rPr>
          <w:rFonts w:hAnsi="Times New Roman"/>
          <w:spacing w:val="-19"/>
        </w:rPr>
        <w:t>，</w:t>
      </w:r>
      <w:r>
        <w:rPr>
          <w:rFonts w:hAnsi="Times New Roman"/>
        </w:rPr>
        <w:t>对</w:t>
      </w:r>
      <w:r>
        <w:rPr>
          <w:rFonts w:hAnsi="Times New Roman"/>
          <w:spacing w:val="1"/>
        </w:rPr>
        <w:t>工</w:t>
      </w:r>
      <w:r>
        <w:rPr>
          <w:rFonts w:hAnsi="Times New Roman"/>
        </w:rPr>
        <w:t>程质量要求</w:t>
      </w:r>
      <w:r>
        <w:rPr>
          <w:rFonts w:hAnsi="Times New Roman"/>
          <w:spacing w:val="-19"/>
        </w:rPr>
        <w:t>、</w:t>
      </w:r>
      <w:r>
        <w:rPr>
          <w:rFonts w:hAnsi="Times New Roman"/>
        </w:rPr>
        <w:t>安全目标和工期的响应情</w:t>
      </w:r>
      <w:r>
        <w:rPr>
          <w:rFonts w:hAnsi="Times New Roman"/>
          <w:spacing w:val="-1"/>
        </w:rPr>
        <w:t>况</w:t>
      </w:r>
      <w:r>
        <w:rPr>
          <w:rFonts w:hAnsi="Times New Roman"/>
        </w:rPr>
        <w:t>；</w:t>
      </w:r>
    </w:p>
    <w:p w:rsidR="00F60434" w:rsidRDefault="00824F39" w:rsidP="00F21901">
      <w:pPr>
        <w:pStyle w:val="a4"/>
        <w:kinsoku w:val="0"/>
        <w:overflowPunct w:val="0"/>
        <w:spacing w:before="1" w:line="400" w:lineRule="exact"/>
        <w:ind w:left="0" w:firstLineChars="200" w:firstLine="478"/>
        <w:jc w:val="both"/>
        <w:rPr>
          <w:rFonts w:ascii="Times New Roman" w:hAnsi="Times New Roman" w:hint="default"/>
        </w:rPr>
      </w:pPr>
      <w:r>
        <w:rPr>
          <w:rFonts w:hAnsi="Times New Roman"/>
          <w:spacing w:val="-1"/>
        </w:rPr>
        <w:t>（</w:t>
      </w:r>
      <w:r>
        <w:rPr>
          <w:rFonts w:ascii="Times New Roman" w:eastAsia="Noto Sans S Chinese Light" w:hAnsi="Times New Roman" w:hint="default"/>
        </w:rPr>
        <w:t>2</w:t>
      </w:r>
      <w:r>
        <w:rPr>
          <w:rFonts w:hAnsi="Times New Roman"/>
          <w:spacing w:val="-31"/>
        </w:rPr>
        <w:t>）</w:t>
      </w:r>
      <w:r>
        <w:rPr>
          <w:rFonts w:hAnsi="Times New Roman"/>
        </w:rPr>
        <w:t>中标候选人在投标文件中承诺的项目经理和项目总工姓名</w:t>
      </w:r>
      <w:r>
        <w:rPr>
          <w:rFonts w:hAnsi="Times New Roman"/>
          <w:spacing w:val="-31"/>
        </w:rPr>
        <w:t>、</w:t>
      </w:r>
      <w:r>
        <w:rPr>
          <w:rFonts w:hAnsi="Times New Roman"/>
        </w:rPr>
        <w:t>个人业绩</w:t>
      </w:r>
      <w:r>
        <w:rPr>
          <w:rFonts w:hAnsi="Times New Roman"/>
          <w:spacing w:val="-31"/>
        </w:rPr>
        <w:t>、</w:t>
      </w:r>
      <w:r>
        <w:rPr>
          <w:rFonts w:hAnsi="Times New Roman"/>
        </w:rPr>
        <w:t>相关证书名称和编号；</w:t>
      </w:r>
    </w:p>
    <w:p w:rsidR="00F60434" w:rsidRDefault="00824F39" w:rsidP="00F21901">
      <w:pPr>
        <w:pStyle w:val="a4"/>
        <w:kinsoku w:val="0"/>
        <w:overflowPunct w:val="0"/>
        <w:spacing w:line="400" w:lineRule="exact"/>
        <w:ind w:left="0" w:firstLineChars="200" w:firstLine="478"/>
        <w:jc w:val="both"/>
        <w:rPr>
          <w:rFonts w:ascii="Times New Roman" w:hAnsi="Times New Roman" w:hint="default"/>
        </w:rPr>
      </w:pPr>
      <w:r>
        <w:rPr>
          <w:rFonts w:hAnsi="Times New Roman"/>
          <w:spacing w:val="-1"/>
        </w:rPr>
        <w:t>（</w:t>
      </w:r>
      <w:r>
        <w:rPr>
          <w:rFonts w:ascii="Times New Roman" w:eastAsia="Noto Sans S Chinese Light" w:hAnsi="Times New Roman" w:hint="default"/>
        </w:rPr>
        <w:t>3</w:t>
      </w:r>
      <w:r>
        <w:rPr>
          <w:rFonts w:hAnsi="Times New Roman"/>
        </w:rPr>
        <w:t>）中标候选人在投标文件中填报的项目业绩；</w:t>
      </w:r>
    </w:p>
    <w:p w:rsidR="00F60434" w:rsidRDefault="00824F39" w:rsidP="00F21901">
      <w:pPr>
        <w:pStyle w:val="a4"/>
        <w:kinsoku w:val="0"/>
        <w:overflowPunct w:val="0"/>
        <w:spacing w:line="400" w:lineRule="exact"/>
        <w:ind w:left="0" w:firstLineChars="200" w:firstLine="478"/>
        <w:jc w:val="both"/>
        <w:rPr>
          <w:rFonts w:ascii="Times New Roman" w:hAnsi="Times New Roman" w:hint="default"/>
        </w:rPr>
      </w:pPr>
      <w:r>
        <w:rPr>
          <w:rFonts w:hAnsi="Times New Roman"/>
          <w:spacing w:val="-1"/>
        </w:rPr>
        <w:t>（</w:t>
      </w:r>
      <w:r>
        <w:rPr>
          <w:rFonts w:ascii="Times New Roman" w:eastAsia="Noto Sans S Chinese Light" w:hAnsi="Times New Roman" w:hint="default"/>
        </w:rPr>
        <w:t>4</w:t>
      </w:r>
      <w:r>
        <w:rPr>
          <w:rFonts w:hAnsi="Times New Roman"/>
        </w:rPr>
        <w:t>）被否决投标的投标人名称、否决依据和原因；</w:t>
      </w:r>
    </w:p>
    <w:p w:rsidR="00F60434" w:rsidRDefault="00824F39" w:rsidP="00F21901">
      <w:pPr>
        <w:pStyle w:val="a4"/>
        <w:kinsoku w:val="0"/>
        <w:overflowPunct w:val="0"/>
        <w:spacing w:line="400" w:lineRule="exact"/>
        <w:ind w:left="0" w:firstLineChars="200" w:firstLine="478"/>
        <w:jc w:val="both"/>
        <w:rPr>
          <w:rFonts w:ascii="Times New Roman" w:hAnsi="Times New Roman" w:hint="default"/>
        </w:rPr>
      </w:pPr>
      <w:r>
        <w:rPr>
          <w:rFonts w:hAnsi="Times New Roman"/>
          <w:spacing w:val="-1"/>
        </w:rPr>
        <w:t>（</w:t>
      </w:r>
      <w:r>
        <w:rPr>
          <w:rFonts w:ascii="Times New Roman" w:eastAsia="Noto Sans S Chinese Light" w:hAnsi="Times New Roman" w:hint="default"/>
        </w:rPr>
        <w:t>5</w:t>
      </w:r>
      <w:r>
        <w:rPr>
          <w:rFonts w:hAnsi="Times New Roman"/>
        </w:rPr>
        <w:t>）提出异议的渠道和方式；</w:t>
      </w:r>
    </w:p>
    <w:p w:rsidR="00F60434" w:rsidRDefault="00824F39" w:rsidP="00F21901">
      <w:pPr>
        <w:pStyle w:val="a4"/>
        <w:kinsoku w:val="0"/>
        <w:overflowPunct w:val="0"/>
        <w:spacing w:line="400" w:lineRule="exact"/>
        <w:ind w:left="0" w:firstLineChars="200" w:firstLine="478"/>
        <w:jc w:val="both"/>
        <w:rPr>
          <w:rFonts w:ascii="Times New Roman" w:hAnsi="Times New Roman" w:hint="default"/>
          <w:sz w:val="16"/>
        </w:rPr>
      </w:pPr>
      <w:r>
        <w:rPr>
          <w:rFonts w:hAnsi="Times New Roman"/>
          <w:spacing w:val="-1"/>
        </w:rPr>
        <w:t>（</w:t>
      </w:r>
      <w:r>
        <w:rPr>
          <w:rFonts w:ascii="Times New Roman" w:eastAsia="Noto Sans S Chinese Light" w:hAnsi="Times New Roman" w:hint="default"/>
        </w:rPr>
        <w:t>6</w:t>
      </w:r>
      <w:r>
        <w:rPr>
          <w:rFonts w:hAnsi="Times New Roman"/>
        </w:rPr>
        <w:t>）投标人须知前附表规定公示的其他内容。</w:t>
      </w:r>
    </w:p>
    <w:p w:rsidR="00F60434" w:rsidRDefault="00824F39">
      <w:pPr>
        <w:pStyle w:val="a4"/>
        <w:kinsoku w:val="0"/>
        <w:overflowPunct w:val="0"/>
        <w:spacing w:line="360" w:lineRule="auto"/>
        <w:ind w:left="0"/>
        <w:outlineLvl w:val="2"/>
        <w:rPr>
          <w:rFonts w:ascii="Times New Roman" w:hAnsi="Times New Roman" w:hint="default"/>
          <w:sz w:val="28"/>
        </w:rPr>
      </w:pPr>
      <w:bookmarkStart w:id="108" w:name="bookmark72"/>
      <w:bookmarkStart w:id="109" w:name="_Toc27082"/>
      <w:bookmarkEnd w:id="108"/>
      <w:r>
        <w:rPr>
          <w:rFonts w:ascii="Times New Roman" w:eastAsia="黑体" w:hAnsi="Times New Roman" w:hint="default"/>
        </w:rPr>
        <w:t>7.2</w:t>
      </w:r>
      <w:r>
        <w:rPr>
          <w:rFonts w:ascii="Times New Roman" w:eastAsia="黑体" w:hAnsi="Times New Roman"/>
        </w:rPr>
        <w:t>评标结果异议</w:t>
      </w:r>
      <w:bookmarkEnd w:id="109"/>
    </w:p>
    <w:p w:rsidR="00F60434" w:rsidRDefault="00824F39" w:rsidP="00F21901">
      <w:pPr>
        <w:pStyle w:val="a4"/>
        <w:kinsoku w:val="0"/>
        <w:overflowPunct w:val="0"/>
        <w:spacing w:line="400" w:lineRule="exact"/>
        <w:ind w:left="0" w:firstLineChars="200" w:firstLine="478"/>
        <w:jc w:val="both"/>
        <w:rPr>
          <w:rFonts w:hAnsi="Times New Roman" w:hint="default"/>
          <w:spacing w:val="-1"/>
          <w:szCs w:val="22"/>
        </w:rPr>
      </w:pPr>
      <w:bookmarkStart w:id="110" w:name="bookmark73"/>
      <w:bookmarkEnd w:id="110"/>
      <w:r>
        <w:rPr>
          <w:rFonts w:hAnsi="Times New Roman"/>
          <w:spacing w:val="-1"/>
          <w:szCs w:val="22"/>
        </w:rPr>
        <w:t>投标人或其他利害关系人对依法必须进行招标的项目的评标结果有异议的，应在中标候选人公示期间提出。招标人将在收到异议之日起</w:t>
      </w:r>
      <w:r>
        <w:rPr>
          <w:rFonts w:hAnsi="Times New Roman"/>
          <w:spacing w:val="-1"/>
          <w:szCs w:val="22"/>
        </w:rPr>
        <w:t>3</w:t>
      </w:r>
      <w:r>
        <w:rPr>
          <w:rFonts w:hAnsi="Times New Roman"/>
          <w:spacing w:val="-1"/>
          <w:szCs w:val="22"/>
        </w:rPr>
        <w:t>日内作出答复；作出答复前</w:t>
      </w:r>
      <w:r>
        <w:rPr>
          <w:rFonts w:hAnsi="Times New Roman"/>
          <w:spacing w:val="-1"/>
          <w:szCs w:val="22"/>
        </w:rPr>
        <w:t>，</w:t>
      </w:r>
      <w:r>
        <w:rPr>
          <w:rFonts w:hAnsi="Times New Roman"/>
          <w:spacing w:val="-1"/>
          <w:szCs w:val="22"/>
        </w:rPr>
        <w:t>将暂停招标投标活动。提出异议与作出答复均应通过“电子交易平台”在“异议与答复”菜单进行。</w:t>
      </w:r>
    </w:p>
    <w:p w:rsidR="00F60434" w:rsidRDefault="00824F39">
      <w:pPr>
        <w:pStyle w:val="a4"/>
        <w:kinsoku w:val="0"/>
        <w:overflowPunct w:val="0"/>
        <w:spacing w:line="360" w:lineRule="auto"/>
        <w:ind w:left="0"/>
        <w:outlineLvl w:val="2"/>
        <w:rPr>
          <w:rFonts w:ascii="Times New Roman" w:hAnsi="Times New Roman" w:hint="default"/>
          <w:sz w:val="28"/>
        </w:rPr>
      </w:pPr>
      <w:bookmarkStart w:id="111" w:name="_Toc27233"/>
      <w:r>
        <w:rPr>
          <w:rFonts w:ascii="Times New Roman" w:eastAsia="黑体" w:hAnsi="Times New Roman" w:hint="default"/>
          <w:szCs w:val="22"/>
        </w:rPr>
        <w:t xml:space="preserve">7.3 </w:t>
      </w:r>
      <w:r>
        <w:rPr>
          <w:rFonts w:ascii="Times New Roman" w:eastAsia="黑体" w:hAnsi="Times New Roman"/>
          <w:szCs w:val="22"/>
        </w:rPr>
        <w:t>中标候选人履约能力审查</w:t>
      </w:r>
      <w:bookmarkEnd w:id="111"/>
    </w:p>
    <w:p w:rsidR="00F60434" w:rsidRDefault="00824F39">
      <w:pPr>
        <w:pStyle w:val="a4"/>
        <w:kinsoku w:val="0"/>
        <w:overflowPunct w:val="0"/>
        <w:spacing w:line="400" w:lineRule="exact"/>
        <w:ind w:firstLineChars="200" w:firstLine="480"/>
        <w:jc w:val="both"/>
        <w:rPr>
          <w:rFonts w:ascii="Times New Roman" w:hAnsi="Times New Roman" w:hint="default"/>
        </w:rPr>
      </w:pPr>
      <w:r>
        <w:rPr>
          <w:rFonts w:hAnsi="Times New Roman"/>
        </w:rPr>
        <w:t>中标候选人的经营</w:t>
      </w:r>
      <w:r>
        <w:rPr>
          <w:rFonts w:hAnsi="Times New Roman"/>
          <w:spacing w:val="-46"/>
        </w:rPr>
        <w:t>、</w:t>
      </w:r>
      <w:r>
        <w:rPr>
          <w:rFonts w:hAnsi="Times New Roman"/>
        </w:rPr>
        <w:t>财务状况发生较大变化或存在违法行为</w:t>
      </w:r>
      <w:r>
        <w:rPr>
          <w:rFonts w:hAnsi="Times New Roman"/>
          <w:spacing w:val="-46"/>
        </w:rPr>
        <w:t>，</w:t>
      </w:r>
      <w:r>
        <w:rPr>
          <w:rFonts w:hAnsi="Times New Roman"/>
        </w:rPr>
        <w:t>招标人认为可能</w:t>
      </w:r>
      <w:r>
        <w:rPr>
          <w:rFonts w:hAnsi="Times New Roman"/>
        </w:rPr>
        <w:t>影</w:t>
      </w:r>
      <w:r>
        <w:rPr>
          <w:rFonts w:hAnsi="Times New Roman"/>
        </w:rPr>
        <w:t>响其履约能力的</w:t>
      </w:r>
      <w:r>
        <w:rPr>
          <w:rFonts w:hAnsi="Times New Roman"/>
          <w:spacing w:val="-92"/>
        </w:rPr>
        <w:t>，</w:t>
      </w:r>
      <w:r>
        <w:rPr>
          <w:rFonts w:hAnsi="Times New Roman"/>
        </w:rPr>
        <w:t>将在发出中标通知书前提请原评标委员会按照招标文件规定的标准和方法进行审查确认。</w:t>
      </w:r>
    </w:p>
    <w:p w:rsidR="00F60434" w:rsidRDefault="00F60434">
      <w:pPr>
        <w:kinsoku w:val="0"/>
        <w:overflowPunct w:val="0"/>
        <w:spacing w:before="8" w:line="190" w:lineRule="exact"/>
        <w:rPr>
          <w:sz w:val="19"/>
        </w:rPr>
      </w:pPr>
    </w:p>
    <w:p w:rsidR="00F60434" w:rsidRDefault="00824F39">
      <w:pPr>
        <w:pStyle w:val="a4"/>
        <w:kinsoku w:val="0"/>
        <w:overflowPunct w:val="0"/>
        <w:spacing w:line="360" w:lineRule="auto"/>
        <w:ind w:left="0"/>
        <w:outlineLvl w:val="2"/>
        <w:rPr>
          <w:rFonts w:ascii="Times New Roman" w:hAnsi="Times New Roman" w:hint="default"/>
        </w:rPr>
      </w:pPr>
      <w:bookmarkStart w:id="112" w:name="bookmark74"/>
      <w:bookmarkStart w:id="113" w:name="bookmark78"/>
      <w:bookmarkStart w:id="114" w:name="_Toc5956"/>
      <w:bookmarkEnd w:id="112"/>
      <w:bookmarkEnd w:id="113"/>
      <w:r>
        <w:rPr>
          <w:rFonts w:ascii="Times New Roman" w:eastAsia="黑体" w:hAnsi="Times New Roman" w:hint="default"/>
          <w:szCs w:val="22"/>
        </w:rPr>
        <w:t>7.</w:t>
      </w:r>
      <w:r>
        <w:rPr>
          <w:rFonts w:ascii="Times New Roman" w:eastAsia="黑体" w:hAnsi="Times New Roman"/>
          <w:szCs w:val="22"/>
        </w:rPr>
        <w:t>4</w:t>
      </w:r>
      <w:r>
        <w:rPr>
          <w:rFonts w:ascii="Times New Roman" w:eastAsia="黑体" w:hAnsi="Times New Roman"/>
          <w:szCs w:val="22"/>
        </w:rPr>
        <w:t>定标</w:t>
      </w:r>
      <w:bookmarkEnd w:id="114"/>
    </w:p>
    <w:p w:rsidR="00F60434" w:rsidRDefault="00824F39">
      <w:pPr>
        <w:pStyle w:val="a4"/>
        <w:kinsoku w:val="0"/>
        <w:overflowPunct w:val="0"/>
        <w:spacing w:line="400" w:lineRule="exact"/>
        <w:ind w:left="0" w:firstLineChars="200" w:firstLine="480"/>
        <w:jc w:val="both"/>
        <w:rPr>
          <w:rFonts w:hAnsi="Times New Roman" w:hint="default"/>
        </w:rPr>
      </w:pPr>
      <w:bookmarkStart w:id="115" w:name="bookmark79"/>
      <w:bookmarkEnd w:id="115"/>
      <w:r>
        <w:rPr>
          <w:rFonts w:hAnsi="Times New Roman"/>
        </w:rPr>
        <w:t>按照投标人须知前附表的规定</w:t>
      </w:r>
      <w:r>
        <w:rPr>
          <w:rFonts w:hAnsi="Times New Roman"/>
          <w:spacing w:val="-92"/>
        </w:rPr>
        <w:t>，</w:t>
      </w:r>
      <w:r>
        <w:rPr>
          <w:rFonts w:hAnsi="Times New Roman"/>
        </w:rPr>
        <w:t>招标人或招标人授权的评标委员会依法确定中标人。</w:t>
      </w:r>
    </w:p>
    <w:p w:rsidR="00F60434" w:rsidRDefault="00824F39">
      <w:pPr>
        <w:pStyle w:val="a4"/>
        <w:kinsoku w:val="0"/>
        <w:overflowPunct w:val="0"/>
        <w:spacing w:line="400" w:lineRule="exact"/>
        <w:ind w:left="0"/>
        <w:jc w:val="both"/>
        <w:outlineLvl w:val="2"/>
        <w:rPr>
          <w:rFonts w:ascii="黑体" w:eastAsia="黑体" w:hAnsi="黑体" w:cs="黑体" w:hint="default"/>
        </w:rPr>
      </w:pPr>
      <w:bookmarkStart w:id="116" w:name="_Toc13397"/>
      <w:r>
        <w:rPr>
          <w:rFonts w:ascii="黑体" w:eastAsia="黑体" w:hAnsi="黑体" w:cs="黑体"/>
        </w:rPr>
        <w:t>7.5</w:t>
      </w:r>
      <w:r>
        <w:rPr>
          <w:rFonts w:ascii="黑体" w:eastAsia="黑体" w:hAnsi="黑体" w:cs="黑体"/>
        </w:rPr>
        <w:t>中标通知</w:t>
      </w:r>
      <w:bookmarkEnd w:id="116"/>
    </w:p>
    <w:p w:rsidR="00F60434" w:rsidRDefault="00824F39">
      <w:pPr>
        <w:pStyle w:val="a4"/>
        <w:kinsoku w:val="0"/>
        <w:overflowPunct w:val="0"/>
        <w:spacing w:line="400" w:lineRule="exact"/>
        <w:ind w:left="0" w:firstLineChars="200" w:firstLine="480"/>
        <w:jc w:val="both"/>
        <w:rPr>
          <w:rFonts w:hAnsi="Times New Roman" w:hint="default"/>
          <w:szCs w:val="22"/>
        </w:rPr>
      </w:pPr>
      <w:r>
        <w:rPr>
          <w:rFonts w:ascii="Times New Roman" w:hAnsi="Times New Roman" w:hint="default"/>
          <w:szCs w:val="22"/>
        </w:rPr>
        <w:t>在本章第</w:t>
      </w:r>
      <w:r>
        <w:rPr>
          <w:rFonts w:ascii="Times New Roman" w:hAnsi="Times New Roman" w:hint="default"/>
          <w:szCs w:val="22"/>
        </w:rPr>
        <w:t xml:space="preserve"> 3.3 </w:t>
      </w:r>
      <w:r>
        <w:rPr>
          <w:rFonts w:ascii="Times New Roman" w:hAnsi="Times New Roman" w:hint="default"/>
          <w:szCs w:val="22"/>
        </w:rPr>
        <w:t>款规定的投标有效期内，招标人应</w:t>
      </w:r>
      <w:r>
        <w:rPr>
          <w:rFonts w:hAnsi="Times New Roman"/>
          <w:szCs w:val="22"/>
        </w:rPr>
        <w:t>通过“电子交易平台”以数据电文形式向中标人发出中标通知书，同时将中标结果通知未中标的投标人。</w:t>
      </w:r>
    </w:p>
    <w:p w:rsidR="00F60434" w:rsidRDefault="00824F39">
      <w:pPr>
        <w:pStyle w:val="a4"/>
        <w:kinsoku w:val="0"/>
        <w:overflowPunct w:val="0"/>
        <w:spacing w:line="400" w:lineRule="exact"/>
        <w:ind w:left="0"/>
        <w:jc w:val="both"/>
        <w:rPr>
          <w:rFonts w:ascii="Times New Roman" w:eastAsia="黑体" w:hAnsi="Times New Roman" w:hint="default"/>
          <w:szCs w:val="22"/>
        </w:rPr>
      </w:pPr>
      <w:bookmarkStart w:id="117" w:name="_Toc31131"/>
      <w:r>
        <w:rPr>
          <w:rFonts w:ascii="Times New Roman" w:eastAsia="黑体" w:hAnsi="Times New Roman" w:hint="default"/>
          <w:szCs w:val="22"/>
        </w:rPr>
        <w:t xml:space="preserve">7.6 </w:t>
      </w:r>
      <w:r>
        <w:rPr>
          <w:rFonts w:ascii="Times New Roman" w:eastAsia="黑体" w:hAnsi="Times New Roman"/>
          <w:szCs w:val="22"/>
        </w:rPr>
        <w:t>中标结果公告</w:t>
      </w:r>
      <w:bookmarkEnd w:id="117"/>
    </w:p>
    <w:p w:rsidR="00F60434" w:rsidRDefault="00824F39">
      <w:pPr>
        <w:pStyle w:val="a4"/>
        <w:kinsoku w:val="0"/>
        <w:overflowPunct w:val="0"/>
        <w:spacing w:line="400" w:lineRule="exact"/>
        <w:ind w:left="0" w:firstLineChars="200" w:firstLine="480"/>
        <w:jc w:val="both"/>
        <w:rPr>
          <w:rFonts w:hAnsi="Times New Roman" w:hint="default"/>
          <w:szCs w:val="22"/>
        </w:rPr>
      </w:pPr>
      <w:r>
        <w:rPr>
          <w:rFonts w:ascii="Times New Roman" w:hAnsi="Times New Roman" w:hint="default"/>
          <w:szCs w:val="22"/>
        </w:rPr>
        <w:t>招标人在确定中标人之日起</w:t>
      </w:r>
      <w:r>
        <w:rPr>
          <w:rFonts w:ascii="Times New Roman" w:hAnsi="Times New Roman" w:hint="default"/>
          <w:szCs w:val="22"/>
        </w:rPr>
        <w:t xml:space="preserve"> 3 </w:t>
      </w:r>
      <w:r>
        <w:rPr>
          <w:rFonts w:ascii="Times New Roman" w:hAnsi="Times New Roman" w:hint="default"/>
          <w:szCs w:val="22"/>
        </w:rPr>
        <w:t>日内，按照投标人须知前附表规定的公告媒介和期限公告中标结果，公告期不得少于</w:t>
      </w:r>
      <w:r>
        <w:rPr>
          <w:rFonts w:ascii="Times New Roman" w:hAnsi="Times New Roman" w:hint="default"/>
          <w:szCs w:val="22"/>
        </w:rPr>
        <w:t xml:space="preserve"> 3 </w:t>
      </w:r>
      <w:r>
        <w:rPr>
          <w:rFonts w:ascii="Times New Roman" w:hAnsi="Times New Roman" w:hint="default"/>
          <w:szCs w:val="22"/>
        </w:rPr>
        <w:t>日。公告内容包括中标人名称、中标价</w:t>
      </w:r>
      <w:r>
        <w:rPr>
          <w:rFonts w:hAnsi="Times New Roman"/>
          <w:szCs w:val="22"/>
        </w:rPr>
        <w:t>。</w:t>
      </w:r>
    </w:p>
    <w:p w:rsidR="00F60434" w:rsidRDefault="00824F39">
      <w:pPr>
        <w:pStyle w:val="a4"/>
        <w:kinsoku w:val="0"/>
        <w:overflowPunct w:val="0"/>
        <w:spacing w:line="360" w:lineRule="auto"/>
        <w:ind w:left="0"/>
        <w:outlineLvl w:val="2"/>
        <w:rPr>
          <w:rFonts w:ascii="Times New Roman" w:hAnsi="Times New Roman" w:hint="default"/>
        </w:rPr>
      </w:pPr>
      <w:bookmarkStart w:id="118" w:name="_Toc4406"/>
      <w:bookmarkStart w:id="119" w:name="_Toc8939"/>
      <w:r>
        <w:rPr>
          <w:rFonts w:ascii="Times New Roman" w:eastAsia="黑体" w:hAnsi="Times New Roman" w:hint="default"/>
          <w:szCs w:val="22"/>
        </w:rPr>
        <w:t xml:space="preserve">7.7 </w:t>
      </w:r>
      <w:r>
        <w:rPr>
          <w:rFonts w:ascii="Times New Roman" w:eastAsia="黑体" w:hAnsi="Times New Roman"/>
          <w:szCs w:val="22"/>
        </w:rPr>
        <w:t>履约保证金</w:t>
      </w:r>
      <w:bookmarkEnd w:id="118"/>
      <w:bookmarkEnd w:id="119"/>
    </w:p>
    <w:p w:rsidR="00F60434" w:rsidRDefault="00824F39">
      <w:pPr>
        <w:pStyle w:val="a4"/>
        <w:kinsoku w:val="0"/>
        <w:overflowPunct w:val="0"/>
        <w:spacing w:line="251" w:lineRule="auto"/>
        <w:ind w:left="149" w:right="118" w:firstLine="479"/>
        <w:jc w:val="both"/>
        <w:rPr>
          <w:rFonts w:ascii="Times New Roman" w:hAnsi="Times New Roman" w:hint="default"/>
        </w:rPr>
      </w:pPr>
      <w:r>
        <w:rPr>
          <w:rFonts w:ascii="Times New Roman" w:hAnsi="Times New Roman" w:hint="default"/>
          <w:szCs w:val="22"/>
        </w:rPr>
        <w:t xml:space="preserve">7.7.1 </w:t>
      </w:r>
      <w:r>
        <w:rPr>
          <w:rFonts w:ascii="Times New Roman" w:hAnsi="Times New Roman" w:hint="default"/>
          <w:szCs w:val="22"/>
        </w:rPr>
        <w:t>在签订合同前，中标人应按投标人须知前附表规定的形式、金额和招标文件第四章</w:t>
      </w:r>
      <w:r>
        <w:rPr>
          <w:rFonts w:ascii="Times New Roman" w:hAnsi="Times New Roman" w:hint="default"/>
          <w:szCs w:val="22"/>
        </w:rPr>
        <w:t>“</w:t>
      </w:r>
      <w:r>
        <w:rPr>
          <w:rFonts w:ascii="Times New Roman" w:hAnsi="Times New Roman" w:hint="default"/>
          <w:szCs w:val="22"/>
        </w:rPr>
        <w:t>合同条款及格式</w:t>
      </w:r>
      <w:r>
        <w:rPr>
          <w:rFonts w:ascii="Times New Roman" w:hAnsi="Times New Roman" w:hint="default"/>
          <w:szCs w:val="22"/>
        </w:rPr>
        <w:t>”</w:t>
      </w:r>
      <w:r>
        <w:rPr>
          <w:rFonts w:ascii="Times New Roman" w:hAnsi="Times New Roman" w:hint="default"/>
          <w:szCs w:val="22"/>
        </w:rPr>
        <w:t>规定的履约保证金</w:t>
      </w:r>
      <w:r>
        <w:rPr>
          <w:rFonts w:ascii="Times New Roman" w:hAnsi="Times New Roman"/>
          <w:szCs w:val="22"/>
        </w:rPr>
        <w:t>形</w:t>
      </w:r>
      <w:r>
        <w:rPr>
          <w:rFonts w:ascii="Times New Roman" w:hAnsi="Times New Roman" w:hint="default"/>
          <w:szCs w:val="22"/>
        </w:rPr>
        <w:t>式向招标人提交履约保证金。除投标人须知前附表另有规定外，履约保证金为签约合同价的</w:t>
      </w:r>
      <w:r>
        <w:rPr>
          <w:rFonts w:ascii="Times New Roman" w:hAnsi="Times New Roman" w:hint="default"/>
          <w:szCs w:val="22"/>
        </w:rPr>
        <w:t xml:space="preserve"> 10%</w:t>
      </w:r>
      <w:r>
        <w:rPr>
          <w:rFonts w:ascii="Times New Roman" w:hAnsi="Times New Roman" w:hint="default"/>
          <w:szCs w:val="22"/>
        </w:rPr>
        <w:t>。联合体中标的，其履约保证金以联合体各方或联合体中牵头人的名义提交。</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采用银行保函时，应由符合投标人须知前附表规定级别的银行开具，所需的费用由中标人承担，中标人应保证银行保函有效。</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7.7.2 </w:t>
      </w:r>
      <w:r>
        <w:rPr>
          <w:rFonts w:ascii="Times New Roman" w:hAnsi="Times New Roman" w:hint="default"/>
          <w:szCs w:val="22"/>
        </w:rPr>
        <w:t>中标人不能按本章第</w:t>
      </w:r>
      <w:r>
        <w:rPr>
          <w:rFonts w:ascii="Times New Roman" w:hAnsi="Times New Roman" w:hint="default"/>
          <w:szCs w:val="22"/>
        </w:rPr>
        <w:t xml:space="preserve"> 7.7.1 </w:t>
      </w:r>
      <w:r>
        <w:rPr>
          <w:rFonts w:ascii="Times New Roman" w:hAnsi="Times New Roman" w:hint="default"/>
          <w:szCs w:val="22"/>
        </w:rPr>
        <w:t>项要求提交履约保证金的，视为放弃中标，其投标保证金不予退还，给招标人造成的损失超过投标保证金数额的，中标人还应对超过部分予以赔偿。</w:t>
      </w:r>
    </w:p>
    <w:p w:rsidR="00F60434" w:rsidRDefault="00824F39">
      <w:pPr>
        <w:pStyle w:val="a4"/>
        <w:kinsoku w:val="0"/>
        <w:overflowPunct w:val="0"/>
        <w:spacing w:line="360" w:lineRule="auto"/>
        <w:ind w:left="0"/>
        <w:outlineLvl w:val="2"/>
        <w:rPr>
          <w:rFonts w:ascii="Times New Roman" w:hAnsi="Times New Roman" w:hint="default"/>
        </w:rPr>
      </w:pPr>
      <w:bookmarkStart w:id="120" w:name="_Toc18340"/>
      <w:bookmarkStart w:id="121" w:name="_Toc13050"/>
      <w:r>
        <w:rPr>
          <w:rFonts w:ascii="Times New Roman" w:eastAsia="黑体" w:hAnsi="Times New Roman" w:hint="default"/>
          <w:szCs w:val="22"/>
        </w:rPr>
        <w:t xml:space="preserve">7.8 </w:t>
      </w:r>
      <w:r>
        <w:rPr>
          <w:rFonts w:ascii="Times New Roman" w:eastAsia="黑体" w:hAnsi="Times New Roman"/>
          <w:szCs w:val="22"/>
        </w:rPr>
        <w:t>签订合同</w:t>
      </w:r>
      <w:bookmarkEnd w:id="120"/>
      <w:bookmarkEnd w:id="121"/>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7.8.1 </w:t>
      </w:r>
      <w:r>
        <w:rPr>
          <w:rFonts w:ascii="Times New Roman" w:hAnsi="Times New Roman"/>
          <w:szCs w:val="22"/>
        </w:rPr>
        <w:t>招标人和中标人应在中标通知书发出之日起</w:t>
      </w:r>
      <w:r>
        <w:rPr>
          <w:rFonts w:ascii="Times New Roman" w:hAnsi="Times New Roman" w:hint="default"/>
          <w:szCs w:val="22"/>
        </w:rPr>
        <w:t xml:space="preserve"> 30 </w:t>
      </w:r>
      <w:r>
        <w:rPr>
          <w:rFonts w:ascii="Times New Roman" w:hAnsi="Times New Roman"/>
          <w:szCs w:val="22"/>
        </w:rPr>
        <w:t>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7.8.2 </w:t>
      </w:r>
      <w:r>
        <w:rPr>
          <w:rFonts w:ascii="Times New Roman" w:hAnsi="Times New Roman"/>
          <w:szCs w:val="22"/>
        </w:rPr>
        <w:t>发出中标通知书后，招标人无正</w:t>
      </w:r>
      <w:r>
        <w:rPr>
          <w:rFonts w:ascii="Times New Roman" w:hAnsi="Times New Roman"/>
          <w:szCs w:val="22"/>
        </w:rPr>
        <w:t>当理由拒签合同，或在签订合同时向中标人提出附加条件的，招标人向中标人退还投标保证金；给中标人造成损失的，还应赔偿损失。</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7.8.3 </w:t>
      </w:r>
      <w:r>
        <w:rPr>
          <w:rFonts w:ascii="Times New Roman" w:hAnsi="Times New Roman"/>
          <w:szCs w:val="22"/>
        </w:rPr>
        <w:t>签约合同价的确定原则如下：</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1</w:t>
      </w:r>
      <w:r>
        <w:rPr>
          <w:rFonts w:ascii="Times New Roman" w:hAnsi="Times New Roman"/>
          <w:szCs w:val="22"/>
        </w:rPr>
        <w:t>）按照评标办法规定对投标报价进行修正后，若修正后的最终投标报价小于开标时的投标函大写金额报价，则签订合同时以修正后的最终投标报价为准；</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2</w:t>
      </w:r>
      <w:r>
        <w:rPr>
          <w:rFonts w:ascii="Times New Roman" w:hAnsi="Times New Roman"/>
          <w:szCs w:val="22"/>
        </w:rPr>
        <w:t>）按照评标办法规定对投标报价进行修正后，若修正后的最终投标报价大于开标时的投标函大写金额报价，则签订合同时以开标时的投标函大写金额报价为准，同时按比例修正相应子目的单价或合价。</w:t>
      </w:r>
    </w:p>
    <w:p w:rsidR="00F60434" w:rsidRDefault="00824F39">
      <w:pPr>
        <w:pStyle w:val="a4"/>
        <w:kinsoku w:val="0"/>
        <w:overflowPunct w:val="0"/>
        <w:spacing w:before="13" w:line="400" w:lineRule="exact"/>
        <w:ind w:left="0" w:right="113" w:firstLineChars="200" w:firstLine="480"/>
        <w:jc w:val="both"/>
        <w:rPr>
          <w:rFonts w:ascii="Times New Roman" w:hAnsi="Times New Roman" w:hint="default"/>
        </w:rPr>
      </w:pPr>
      <w:r>
        <w:rPr>
          <w:rFonts w:ascii="Times New Roman" w:hAnsi="Times New Roman" w:hint="default"/>
          <w:szCs w:val="22"/>
        </w:rPr>
        <w:t xml:space="preserve">7.8.4 </w:t>
      </w:r>
      <w:r>
        <w:rPr>
          <w:rFonts w:ascii="Times New Roman" w:hAnsi="Times New Roman"/>
          <w:szCs w:val="22"/>
        </w:rPr>
        <w:t>联合体中标的，联合</w:t>
      </w:r>
      <w:r>
        <w:rPr>
          <w:rFonts w:ascii="Times New Roman" w:hAnsi="Times New Roman"/>
          <w:szCs w:val="22"/>
        </w:rPr>
        <w:t>体各方应共同与招标人签订合同，就中标项目向招标人承担连带责任。</w:t>
      </w:r>
    </w:p>
    <w:p w:rsidR="00F60434" w:rsidRDefault="00824F39">
      <w:pPr>
        <w:pStyle w:val="a4"/>
        <w:kinsoku w:val="0"/>
        <w:overflowPunct w:val="0"/>
        <w:spacing w:line="400" w:lineRule="exact"/>
        <w:ind w:left="0" w:firstLineChars="200" w:firstLine="480"/>
        <w:jc w:val="both"/>
        <w:rPr>
          <w:rFonts w:cs="宋体" w:hint="default"/>
          <w:spacing w:val="-1"/>
        </w:rPr>
      </w:pPr>
      <w:r>
        <w:rPr>
          <w:rFonts w:ascii="Times New Roman" w:hAnsi="Times New Roman" w:hint="default"/>
          <w:szCs w:val="22"/>
        </w:rPr>
        <w:t xml:space="preserve">7.8.5 </w:t>
      </w:r>
      <w:r>
        <w:rPr>
          <w:rFonts w:ascii="Times New Roman" w:hAnsi="Times New Roman"/>
          <w:szCs w:val="22"/>
        </w:rPr>
        <w:t>招标人和中标人在签订合同协议书的同时，须按照本招标文件规定的格式和要求签订廉政合同及安全生产合同，明确双方在廉政建设和安全生产方面的权利和义务以及应承担的违约责任。</w:t>
      </w:r>
    </w:p>
    <w:p w:rsidR="00F60434" w:rsidRDefault="00824F39">
      <w:pPr>
        <w:pStyle w:val="2"/>
        <w:kinsoku w:val="0"/>
        <w:overflowPunct w:val="0"/>
        <w:spacing w:line="360" w:lineRule="auto"/>
        <w:ind w:left="0"/>
        <w:rPr>
          <w:rFonts w:ascii="Times New Roman" w:eastAsia="宋体" w:hAnsi="Times New Roman" w:hint="default"/>
          <w:sz w:val="20"/>
        </w:rPr>
      </w:pPr>
      <w:bookmarkStart w:id="122" w:name="_Toc10179"/>
      <w:r>
        <w:rPr>
          <w:rFonts w:ascii="Times New Roman" w:hAnsi="Times New Roman"/>
          <w:spacing w:val="1"/>
          <w:sz w:val="28"/>
        </w:rPr>
        <w:t>8</w:t>
      </w:r>
      <w:r>
        <w:rPr>
          <w:rFonts w:ascii="Times New Roman" w:hAnsi="Times New Roman" w:hint="default"/>
          <w:sz w:val="28"/>
        </w:rPr>
        <w:t>.</w:t>
      </w:r>
      <w:r>
        <w:rPr>
          <w:rFonts w:ascii="Times New Roman" w:hAnsi="Times New Roman"/>
          <w:sz w:val="28"/>
        </w:rPr>
        <w:t>纪律和</w:t>
      </w:r>
      <w:r>
        <w:rPr>
          <w:rFonts w:ascii="Times New Roman" w:hAnsi="Times New Roman"/>
          <w:spacing w:val="-3"/>
          <w:sz w:val="28"/>
        </w:rPr>
        <w:t>监</w:t>
      </w:r>
      <w:r>
        <w:rPr>
          <w:rFonts w:ascii="Times New Roman" w:hAnsi="Times New Roman"/>
          <w:sz w:val="28"/>
        </w:rPr>
        <w:t>督</w:t>
      </w:r>
      <w:bookmarkEnd w:id="122"/>
    </w:p>
    <w:p w:rsidR="00F60434" w:rsidRDefault="00824F39">
      <w:pPr>
        <w:pStyle w:val="a4"/>
        <w:kinsoku w:val="0"/>
        <w:overflowPunct w:val="0"/>
        <w:spacing w:line="360" w:lineRule="auto"/>
        <w:ind w:left="0"/>
        <w:outlineLvl w:val="2"/>
        <w:rPr>
          <w:rFonts w:ascii="Times New Roman" w:hAnsi="Times New Roman" w:hint="default"/>
          <w:sz w:val="28"/>
        </w:rPr>
      </w:pPr>
      <w:bookmarkStart w:id="123" w:name="bookmark80"/>
      <w:bookmarkStart w:id="124" w:name="_Toc28983"/>
      <w:bookmarkEnd w:id="123"/>
      <w:r>
        <w:rPr>
          <w:rFonts w:ascii="Times New Roman" w:eastAsia="黑体" w:hAnsi="Times New Roman"/>
        </w:rPr>
        <w:t>8.</w:t>
      </w:r>
      <w:r>
        <w:rPr>
          <w:rFonts w:ascii="Times New Roman" w:eastAsia="黑体" w:hAnsi="Times New Roman" w:hint="default"/>
        </w:rPr>
        <w:t>1</w:t>
      </w:r>
      <w:r>
        <w:rPr>
          <w:rFonts w:ascii="Times New Roman" w:eastAsia="黑体" w:hAnsi="Times New Roman"/>
        </w:rPr>
        <w:t>对招标人的纪律要求</w:t>
      </w:r>
      <w:bookmarkEnd w:id="124"/>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招标人不得泄露招标投标活动中应保密的情况和资料</w:t>
      </w:r>
      <w:r>
        <w:rPr>
          <w:rFonts w:hAnsi="Times New Roman"/>
          <w:spacing w:val="-92"/>
        </w:rPr>
        <w:t>，</w:t>
      </w:r>
      <w:r>
        <w:rPr>
          <w:rFonts w:hAnsi="Times New Roman"/>
        </w:rPr>
        <w:t>不得与投标人串通损害国家利益、社会公共利益或他人合法权益。</w:t>
      </w:r>
    </w:p>
    <w:p w:rsidR="00F60434" w:rsidRDefault="00F60434">
      <w:pPr>
        <w:kinsoku w:val="0"/>
        <w:overflowPunct w:val="0"/>
        <w:spacing w:before="8" w:line="160" w:lineRule="exact"/>
        <w:rPr>
          <w:sz w:val="16"/>
        </w:rPr>
      </w:pPr>
    </w:p>
    <w:p w:rsidR="00F60434" w:rsidRDefault="00824F39">
      <w:pPr>
        <w:pStyle w:val="a4"/>
        <w:kinsoku w:val="0"/>
        <w:overflowPunct w:val="0"/>
        <w:spacing w:line="360" w:lineRule="auto"/>
        <w:ind w:left="0"/>
        <w:outlineLvl w:val="2"/>
        <w:rPr>
          <w:rFonts w:ascii="Times New Roman" w:hAnsi="Times New Roman" w:hint="default"/>
          <w:sz w:val="28"/>
        </w:rPr>
      </w:pPr>
      <w:bookmarkStart w:id="125" w:name="bookmark81"/>
      <w:bookmarkStart w:id="126" w:name="_Toc6497"/>
      <w:bookmarkEnd w:id="125"/>
      <w:r>
        <w:rPr>
          <w:rFonts w:ascii="Times New Roman" w:eastAsia="黑体" w:hAnsi="Times New Roman"/>
        </w:rPr>
        <w:t>8</w:t>
      </w:r>
      <w:r>
        <w:rPr>
          <w:rFonts w:ascii="Times New Roman" w:eastAsia="黑体" w:hAnsi="Times New Roman" w:hint="default"/>
        </w:rPr>
        <w:t>.2</w:t>
      </w:r>
      <w:r>
        <w:rPr>
          <w:rFonts w:ascii="Times New Roman" w:eastAsia="黑体" w:hAnsi="Times New Roman"/>
        </w:rPr>
        <w:t>对投标人的纪律要求</w:t>
      </w:r>
      <w:bookmarkEnd w:id="126"/>
    </w:p>
    <w:p w:rsidR="00F60434" w:rsidRDefault="00824F39">
      <w:pPr>
        <w:pStyle w:val="a4"/>
        <w:kinsoku w:val="0"/>
        <w:overflowPunct w:val="0"/>
        <w:spacing w:line="400" w:lineRule="exact"/>
        <w:ind w:left="0" w:firstLineChars="200" w:firstLine="480"/>
        <w:jc w:val="both"/>
        <w:rPr>
          <w:rFonts w:ascii="Times New Roman" w:hAnsi="Times New Roman" w:hint="default"/>
          <w:sz w:val="16"/>
        </w:rPr>
      </w:pPr>
      <w:r>
        <w:rPr>
          <w:rFonts w:hAnsi="Times New Roman"/>
        </w:rPr>
        <w:t>投标人不得相互串通投标或与招标人串通投标</w:t>
      </w:r>
      <w:r>
        <w:rPr>
          <w:rFonts w:hAnsi="Times New Roman"/>
          <w:spacing w:val="-92"/>
        </w:rPr>
        <w:t>，</w:t>
      </w:r>
      <w:r>
        <w:rPr>
          <w:rFonts w:hAnsi="Times New Roman"/>
          <w:spacing w:val="1"/>
        </w:rPr>
        <w:t>不</w:t>
      </w:r>
      <w:r>
        <w:rPr>
          <w:rFonts w:hAnsi="Times New Roman"/>
        </w:rPr>
        <w:t>得向招标人或评标委员会成员行贿谋取中标</w:t>
      </w:r>
      <w:r>
        <w:rPr>
          <w:rFonts w:hAnsi="Times New Roman"/>
          <w:spacing w:val="-46"/>
        </w:rPr>
        <w:t>，</w:t>
      </w:r>
      <w:r>
        <w:rPr>
          <w:rFonts w:hAnsi="Times New Roman"/>
        </w:rPr>
        <w:t>不得以他人名义投标或以其他方式弄虚作假骗取中标</w:t>
      </w:r>
      <w:r>
        <w:rPr>
          <w:rFonts w:hAnsi="Times New Roman"/>
          <w:spacing w:val="-46"/>
        </w:rPr>
        <w:t>；</w:t>
      </w:r>
      <w:r>
        <w:rPr>
          <w:rFonts w:hAnsi="Times New Roman"/>
        </w:rPr>
        <w:t>投标人不得以任何方式干扰、影响评标工作。</w:t>
      </w:r>
    </w:p>
    <w:p w:rsidR="00F60434" w:rsidRDefault="00824F39">
      <w:pPr>
        <w:pStyle w:val="a4"/>
        <w:kinsoku w:val="0"/>
        <w:overflowPunct w:val="0"/>
        <w:spacing w:line="360" w:lineRule="auto"/>
        <w:ind w:left="0"/>
        <w:outlineLvl w:val="2"/>
        <w:rPr>
          <w:rFonts w:ascii="Times New Roman" w:hAnsi="Times New Roman" w:hint="default"/>
          <w:sz w:val="28"/>
        </w:rPr>
      </w:pPr>
      <w:bookmarkStart w:id="127" w:name="bookmark82"/>
      <w:bookmarkStart w:id="128" w:name="_Toc24452"/>
      <w:bookmarkEnd w:id="127"/>
      <w:r>
        <w:rPr>
          <w:rFonts w:ascii="Times New Roman" w:eastAsia="黑体" w:hAnsi="Times New Roman"/>
        </w:rPr>
        <w:t>8</w:t>
      </w:r>
      <w:r>
        <w:rPr>
          <w:rFonts w:ascii="Times New Roman" w:eastAsia="黑体" w:hAnsi="Times New Roman" w:hint="default"/>
        </w:rPr>
        <w:t>.3</w:t>
      </w:r>
      <w:r>
        <w:rPr>
          <w:rFonts w:ascii="Times New Roman" w:eastAsia="黑体" w:hAnsi="Times New Roman"/>
        </w:rPr>
        <w:t>对评标委员会成员的纪律要求</w:t>
      </w:r>
      <w:bookmarkEnd w:id="128"/>
    </w:p>
    <w:p w:rsidR="00F60434" w:rsidRDefault="00824F39">
      <w:pPr>
        <w:pStyle w:val="a4"/>
        <w:kinsoku w:val="0"/>
        <w:overflowPunct w:val="0"/>
        <w:spacing w:line="400" w:lineRule="exact"/>
        <w:ind w:left="0" w:firstLineChars="200" w:firstLine="480"/>
        <w:jc w:val="both"/>
        <w:rPr>
          <w:rFonts w:ascii="Times New Roman" w:hAnsi="Times New Roman" w:hint="default"/>
          <w:sz w:val="14"/>
        </w:rPr>
      </w:pPr>
      <w:r>
        <w:rPr>
          <w:rFonts w:hAnsi="Times New Roman"/>
          <w:szCs w:val="22"/>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60434" w:rsidRDefault="00824F39">
      <w:pPr>
        <w:pStyle w:val="a4"/>
        <w:kinsoku w:val="0"/>
        <w:overflowPunct w:val="0"/>
        <w:spacing w:line="400" w:lineRule="exact"/>
        <w:ind w:left="0"/>
        <w:outlineLvl w:val="2"/>
        <w:rPr>
          <w:rFonts w:ascii="Times New Roman" w:hAnsi="Times New Roman" w:hint="default"/>
          <w:sz w:val="28"/>
        </w:rPr>
      </w:pPr>
      <w:bookmarkStart w:id="129" w:name="bookmark83"/>
      <w:bookmarkStart w:id="130" w:name="_Toc11433"/>
      <w:bookmarkEnd w:id="129"/>
      <w:r>
        <w:rPr>
          <w:rFonts w:ascii="Times New Roman" w:eastAsia="黑体" w:hAnsi="Times New Roman"/>
        </w:rPr>
        <w:t>8</w:t>
      </w:r>
      <w:r>
        <w:rPr>
          <w:rFonts w:ascii="Times New Roman" w:eastAsia="黑体" w:hAnsi="Times New Roman" w:hint="default"/>
        </w:rPr>
        <w:t>.4</w:t>
      </w:r>
      <w:r>
        <w:rPr>
          <w:rFonts w:ascii="Times New Roman" w:eastAsia="黑体" w:hAnsi="Times New Roman"/>
        </w:rPr>
        <w:t>对与评标活动有关的工作人员的纪律要求</w:t>
      </w:r>
      <w:bookmarkEnd w:id="130"/>
    </w:p>
    <w:p w:rsidR="00F60434" w:rsidRDefault="00824F39">
      <w:pPr>
        <w:pStyle w:val="a4"/>
        <w:kinsoku w:val="0"/>
        <w:overflowPunct w:val="0"/>
        <w:spacing w:line="400" w:lineRule="exact"/>
        <w:ind w:left="0" w:firstLineChars="200" w:firstLine="480"/>
        <w:jc w:val="both"/>
        <w:rPr>
          <w:rFonts w:ascii="Times New Roman" w:hAnsi="Times New Roman" w:hint="default"/>
          <w:sz w:val="19"/>
        </w:rPr>
      </w:pPr>
      <w:r>
        <w:rPr>
          <w:rFonts w:hAnsi="Times New Roman"/>
        </w:rPr>
        <w:t>与评标活动有关的工作人员不得收受他人的财物或其他好处</w:t>
      </w:r>
      <w:r>
        <w:rPr>
          <w:rFonts w:hAnsi="Times New Roman"/>
          <w:spacing w:val="-92"/>
        </w:rPr>
        <w:t>，</w:t>
      </w:r>
      <w:r>
        <w:rPr>
          <w:rFonts w:hAnsi="Times New Roman"/>
        </w:rPr>
        <w:t>不得向他</w:t>
      </w:r>
      <w:r>
        <w:rPr>
          <w:rFonts w:hAnsi="Times New Roman"/>
          <w:spacing w:val="1"/>
        </w:rPr>
        <w:t>人</w:t>
      </w:r>
      <w:r>
        <w:rPr>
          <w:rFonts w:hAnsi="Times New Roman"/>
        </w:rPr>
        <w:t>透露对投标文件的评审和比较</w:t>
      </w:r>
      <w:r>
        <w:rPr>
          <w:rFonts w:hAnsi="Times New Roman"/>
          <w:spacing w:val="-46"/>
        </w:rPr>
        <w:t>、</w:t>
      </w:r>
      <w:r>
        <w:rPr>
          <w:rFonts w:hAnsi="Times New Roman"/>
        </w:rPr>
        <w:t>中标候选人的推荐情况以及评标有关的其他情况</w:t>
      </w:r>
      <w:r>
        <w:rPr>
          <w:rFonts w:hAnsi="Times New Roman"/>
          <w:spacing w:val="-46"/>
        </w:rPr>
        <w:t>。</w:t>
      </w:r>
      <w:r>
        <w:rPr>
          <w:rFonts w:hAnsi="Times New Roman"/>
        </w:rPr>
        <w:t>在评标活动中，与评标活动有关的工作人员不得擅离职守，影响评标程序正常进行。</w:t>
      </w:r>
    </w:p>
    <w:p w:rsidR="00F60434" w:rsidRDefault="00824F39">
      <w:pPr>
        <w:pStyle w:val="a4"/>
        <w:kinsoku w:val="0"/>
        <w:overflowPunct w:val="0"/>
        <w:spacing w:line="360" w:lineRule="auto"/>
        <w:ind w:left="0"/>
        <w:outlineLvl w:val="2"/>
        <w:rPr>
          <w:rFonts w:ascii="Times New Roman" w:hAnsi="Times New Roman" w:hint="default"/>
        </w:rPr>
      </w:pPr>
      <w:bookmarkStart w:id="131" w:name="bookmark84"/>
      <w:bookmarkStart w:id="132" w:name="_Toc5178"/>
      <w:bookmarkEnd w:id="131"/>
      <w:r>
        <w:rPr>
          <w:rFonts w:ascii="Times New Roman" w:eastAsia="黑体" w:hAnsi="Times New Roman"/>
        </w:rPr>
        <w:t>8</w:t>
      </w:r>
      <w:r>
        <w:rPr>
          <w:rFonts w:ascii="Times New Roman" w:eastAsia="黑体" w:hAnsi="Times New Roman" w:hint="default"/>
        </w:rPr>
        <w:t>.5</w:t>
      </w:r>
      <w:r>
        <w:rPr>
          <w:rFonts w:ascii="Times New Roman" w:eastAsia="黑体" w:hAnsi="Times New Roman"/>
        </w:rPr>
        <w:t>投诉</w:t>
      </w:r>
      <w:bookmarkEnd w:id="132"/>
    </w:p>
    <w:p w:rsidR="00F60434" w:rsidRDefault="00824F39">
      <w:pPr>
        <w:pStyle w:val="a4"/>
        <w:kinsoku w:val="0"/>
        <w:overflowPunct w:val="0"/>
        <w:spacing w:line="400" w:lineRule="exact"/>
        <w:ind w:left="0" w:firstLineChars="200" w:firstLine="480"/>
        <w:jc w:val="both"/>
        <w:rPr>
          <w:rFonts w:ascii="Times New Roman" w:hAnsi="Times New Roman" w:hint="default"/>
        </w:rPr>
      </w:pPr>
      <w:bookmarkStart w:id="133" w:name="bookmark85"/>
      <w:bookmarkStart w:id="134" w:name="bookmark86"/>
      <w:bookmarkEnd w:id="133"/>
      <w:bookmarkEnd w:id="134"/>
      <w:r>
        <w:rPr>
          <w:rFonts w:ascii="Times New Roman" w:eastAsia="Noto Sans S Chinese Light" w:hAnsi="Times New Roman" w:hint="default"/>
        </w:rPr>
        <w:t>8.5.1</w:t>
      </w:r>
      <w:r>
        <w:rPr>
          <w:rFonts w:hAnsi="Times New Roman"/>
        </w:rPr>
        <w:t>投标人或其他利害关系人认为招标投标活动不符合法律</w:t>
      </w:r>
      <w:r>
        <w:rPr>
          <w:rFonts w:hAnsi="Times New Roman"/>
          <w:spacing w:val="-92"/>
        </w:rPr>
        <w:t>、</w:t>
      </w:r>
      <w:r>
        <w:rPr>
          <w:rFonts w:hAnsi="Times New Roman"/>
        </w:rPr>
        <w:t>行政法规规定的，可以自知道或应当知道之日起</w:t>
      </w:r>
      <w:r>
        <w:rPr>
          <w:rFonts w:ascii="Times New Roman" w:eastAsia="Noto Sans S Chinese Light" w:hAnsi="Times New Roman" w:hint="default"/>
        </w:rPr>
        <w:t>10</w:t>
      </w:r>
      <w:r>
        <w:rPr>
          <w:rFonts w:hAnsi="Times New Roman"/>
        </w:rPr>
        <w:t>日内向有关行政监督部门投诉。投诉应有明确的请求和必要的证明材料。</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监督部门的联系方式见投标人须知前附表。</w:t>
      </w:r>
    </w:p>
    <w:p w:rsidR="00F60434" w:rsidRDefault="00824F39">
      <w:pPr>
        <w:kinsoku w:val="0"/>
        <w:overflowPunct w:val="0"/>
        <w:spacing w:line="400" w:lineRule="exact"/>
        <w:ind w:firstLineChars="200" w:firstLine="480"/>
        <w:jc w:val="both"/>
        <w:rPr>
          <w:rFonts w:eastAsiaTheme="minorEastAsia"/>
          <w:szCs w:val="22"/>
        </w:rPr>
      </w:pPr>
      <w:r>
        <w:rPr>
          <w:szCs w:val="22"/>
        </w:rPr>
        <w:t xml:space="preserve">8.5.2 </w:t>
      </w:r>
      <w:r>
        <w:rPr>
          <w:szCs w:val="22"/>
        </w:rPr>
        <w:t>投标人或其他利害关系人对招标文件、开标和评标结果提出投诉的，应按照本章第</w:t>
      </w:r>
      <w:r>
        <w:rPr>
          <w:szCs w:val="22"/>
        </w:rPr>
        <w:t xml:space="preserve"> 2.4 </w:t>
      </w:r>
      <w:r>
        <w:rPr>
          <w:szCs w:val="22"/>
        </w:rPr>
        <w:t>款、第</w:t>
      </w:r>
      <w:r>
        <w:rPr>
          <w:szCs w:val="22"/>
        </w:rPr>
        <w:t xml:space="preserve"> 5.3 </w:t>
      </w:r>
      <w:r>
        <w:rPr>
          <w:szCs w:val="22"/>
        </w:rPr>
        <w:t>款和第</w:t>
      </w:r>
      <w:r>
        <w:rPr>
          <w:szCs w:val="22"/>
        </w:rPr>
        <w:t xml:space="preserve"> 7.2 </w:t>
      </w:r>
      <w:r>
        <w:rPr>
          <w:szCs w:val="22"/>
        </w:rPr>
        <w:t>款的规定先向招标人提出异议。异议答复期间不计算在第</w:t>
      </w:r>
      <w:r>
        <w:rPr>
          <w:szCs w:val="22"/>
        </w:rPr>
        <w:t xml:space="preserve"> 8.5.1 </w:t>
      </w:r>
      <w:r>
        <w:rPr>
          <w:szCs w:val="22"/>
        </w:rPr>
        <w:t>项规定的期限内。</w:t>
      </w:r>
    </w:p>
    <w:p w:rsidR="00F60434" w:rsidRDefault="00824F39">
      <w:pPr>
        <w:pStyle w:val="2"/>
        <w:kinsoku w:val="0"/>
        <w:overflowPunct w:val="0"/>
        <w:spacing w:line="360" w:lineRule="auto"/>
        <w:ind w:left="0"/>
        <w:rPr>
          <w:rFonts w:ascii="Times New Roman" w:hAnsi="Times New Roman" w:hint="default"/>
          <w:spacing w:val="1"/>
          <w:sz w:val="28"/>
          <w:szCs w:val="22"/>
        </w:rPr>
      </w:pPr>
      <w:bookmarkStart w:id="135" w:name="_Toc10101"/>
      <w:r>
        <w:rPr>
          <w:rFonts w:ascii="Times New Roman" w:hAnsi="Times New Roman"/>
          <w:spacing w:val="1"/>
          <w:sz w:val="28"/>
          <w:szCs w:val="22"/>
        </w:rPr>
        <w:t>10</w:t>
      </w:r>
      <w:r>
        <w:rPr>
          <w:rFonts w:ascii="Times New Roman" w:hAnsi="Times New Roman" w:hint="default"/>
          <w:spacing w:val="1"/>
          <w:sz w:val="28"/>
          <w:szCs w:val="22"/>
        </w:rPr>
        <w:t>.</w:t>
      </w:r>
      <w:r>
        <w:rPr>
          <w:rFonts w:ascii="Times New Roman" w:hAnsi="Times New Roman"/>
          <w:spacing w:val="1"/>
          <w:sz w:val="28"/>
          <w:szCs w:val="22"/>
        </w:rPr>
        <w:t>需要补充的其他内容</w:t>
      </w:r>
      <w:bookmarkEnd w:id="135"/>
    </w:p>
    <w:p w:rsidR="00F60434" w:rsidRDefault="00824F39">
      <w:pPr>
        <w:kinsoku w:val="0"/>
        <w:overflowPunct w:val="0"/>
        <w:spacing w:line="400" w:lineRule="exact"/>
        <w:ind w:firstLineChars="200" w:firstLine="480"/>
        <w:jc w:val="both"/>
        <w:rPr>
          <w:rFonts w:ascii="宋体" w:hAnsi="宋体" w:cs="宋体"/>
          <w:szCs w:val="22"/>
        </w:rPr>
      </w:pPr>
      <w:r>
        <w:rPr>
          <w:szCs w:val="22"/>
        </w:rPr>
        <w:t xml:space="preserve">10.1 </w:t>
      </w:r>
      <w:r>
        <w:rPr>
          <w:szCs w:val="22"/>
        </w:rPr>
        <w:t>自购</w:t>
      </w:r>
      <w:r>
        <w:rPr>
          <w:rFonts w:hint="eastAsia"/>
          <w:szCs w:val="22"/>
        </w:rPr>
        <w:t>买招标文件之日起，投标人应保证其提供的联系方式（电话、传真、电子邮件）一直有效，以便及时收到招标人发出的函件</w:t>
      </w:r>
      <w:r>
        <w:rPr>
          <w:szCs w:val="22"/>
        </w:rPr>
        <w:t>(</w:t>
      </w:r>
      <w:r>
        <w:rPr>
          <w:rFonts w:hint="eastAsia"/>
          <w:szCs w:val="22"/>
        </w:rPr>
        <w:t>招标文件的澄清、修改等</w:t>
      </w:r>
      <w:r>
        <w:rPr>
          <w:szCs w:val="22"/>
        </w:rPr>
        <w:t>)</w:t>
      </w:r>
      <w:r>
        <w:rPr>
          <w:rFonts w:hint="eastAsia"/>
          <w:szCs w:val="22"/>
        </w:rPr>
        <w:t>，并应及时向招标人反馈信息，否则招标人不承担由此引起的一切后果。</w:t>
      </w:r>
    </w:p>
    <w:p w:rsidR="00F60434" w:rsidRDefault="00824F39">
      <w:pPr>
        <w:kinsoku w:val="0"/>
        <w:overflowPunct w:val="0"/>
        <w:spacing w:line="400" w:lineRule="exact"/>
        <w:ind w:firstLineChars="200" w:firstLine="480"/>
        <w:jc w:val="both"/>
        <w:rPr>
          <w:rFonts w:ascii="宋体" w:hAnsi="宋体" w:cs="宋体"/>
          <w:szCs w:val="22"/>
        </w:rPr>
      </w:pPr>
      <w:r>
        <w:rPr>
          <w:rFonts w:ascii="宋体" w:hAnsi="宋体" w:cs="宋体" w:hint="eastAsia"/>
          <w:szCs w:val="22"/>
        </w:rPr>
        <w:t>补充的其他内容：见投标人须知前附表。</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hAnsi="Times New Roman"/>
          <w:szCs w:val="22"/>
        </w:rPr>
        <w:br w:type="page"/>
      </w:r>
    </w:p>
    <w:p w:rsidR="00F60434" w:rsidRDefault="00824F39">
      <w:pPr>
        <w:pStyle w:val="a4"/>
        <w:tabs>
          <w:tab w:val="left" w:pos="959"/>
          <w:tab w:val="left" w:pos="1680"/>
          <w:tab w:val="left" w:pos="2400"/>
        </w:tabs>
        <w:kinsoku w:val="0"/>
        <w:overflowPunct w:val="0"/>
        <w:spacing w:line="360" w:lineRule="auto"/>
        <w:ind w:left="0"/>
        <w:outlineLvl w:val="2"/>
        <w:rPr>
          <w:rFonts w:ascii="Times New Roman" w:hAnsi="Times New Roman" w:hint="default"/>
        </w:rPr>
      </w:pPr>
      <w:bookmarkStart w:id="136" w:name="bookmark87"/>
      <w:bookmarkStart w:id="137" w:name="_Toc8250"/>
      <w:bookmarkEnd w:id="136"/>
      <w:r>
        <w:rPr>
          <w:rFonts w:ascii="黑体" w:eastAsia="黑体" w:hAnsi="黑体" w:cs="黑体"/>
        </w:rPr>
        <w:t>附件</w:t>
      </w:r>
      <w:r>
        <w:rPr>
          <w:rFonts w:ascii="黑体" w:eastAsia="黑体" w:hAnsi="黑体" w:cs="黑体"/>
        </w:rPr>
        <w:t>一</w:t>
      </w:r>
      <w:r>
        <w:rPr>
          <w:rFonts w:ascii="黑体" w:eastAsia="黑体" w:hAnsi="黑体" w:cs="黑体"/>
        </w:rPr>
        <w:t xml:space="preserve"> </w:t>
      </w:r>
      <w:r>
        <w:rPr>
          <w:rFonts w:ascii="黑体" w:eastAsia="黑体" w:hAnsi="黑体" w:cs="黑体"/>
        </w:rPr>
        <w:t>开标记录表</w:t>
      </w:r>
      <w:bookmarkEnd w:id="137"/>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rPr>
      </w:pPr>
    </w:p>
    <w:p w:rsidR="00F60434" w:rsidRDefault="00824F39">
      <w:pPr>
        <w:pStyle w:val="a4"/>
        <w:tabs>
          <w:tab w:val="left" w:pos="959"/>
          <w:tab w:val="left" w:pos="1680"/>
          <w:tab w:val="left" w:pos="2400"/>
        </w:tabs>
        <w:kinsoku w:val="0"/>
        <w:overflowPunct w:val="0"/>
        <w:spacing w:line="360" w:lineRule="auto"/>
        <w:ind w:left="0"/>
        <w:jc w:val="center"/>
        <w:rPr>
          <w:rFonts w:ascii="黑体" w:eastAsia="黑体" w:hAnsi="黑体" w:cs="黑体" w:hint="default"/>
          <w:sz w:val="28"/>
          <w:szCs w:val="28"/>
        </w:rPr>
      </w:pPr>
      <w:r>
        <w:rPr>
          <w:rFonts w:ascii="黑体" w:eastAsia="黑体" w:hAnsi="黑体" w:cs="黑体"/>
          <w:sz w:val="28"/>
          <w:szCs w:val="28"/>
        </w:rPr>
        <w:t>（项目名称）标段施工商务及技术文件</w:t>
      </w:r>
    </w:p>
    <w:p w:rsidR="00F60434" w:rsidRDefault="00824F39">
      <w:pPr>
        <w:pStyle w:val="a4"/>
        <w:tabs>
          <w:tab w:val="left" w:pos="959"/>
          <w:tab w:val="left" w:pos="1680"/>
          <w:tab w:val="left" w:pos="2400"/>
        </w:tabs>
        <w:kinsoku w:val="0"/>
        <w:overflowPunct w:val="0"/>
        <w:spacing w:line="360" w:lineRule="auto"/>
        <w:ind w:left="0"/>
        <w:jc w:val="center"/>
        <w:rPr>
          <w:rFonts w:ascii="Times New Roman" w:hAnsi="Times New Roman" w:hint="default"/>
        </w:rPr>
      </w:pPr>
      <w:r>
        <w:rPr>
          <w:rFonts w:ascii="黑体" w:eastAsia="黑体" w:hAnsi="黑体" w:cs="黑体"/>
          <w:sz w:val="28"/>
          <w:szCs w:val="28"/>
        </w:rPr>
        <w:t>开标记录表</w:t>
      </w:r>
    </w:p>
    <w:p w:rsidR="00F60434" w:rsidRDefault="00824F39">
      <w:pPr>
        <w:pStyle w:val="a4"/>
        <w:tabs>
          <w:tab w:val="left" w:pos="959"/>
          <w:tab w:val="left" w:pos="1680"/>
          <w:tab w:val="left" w:pos="2400"/>
        </w:tabs>
        <w:kinsoku w:val="0"/>
        <w:overflowPunct w:val="0"/>
        <w:spacing w:line="340" w:lineRule="exact"/>
        <w:ind w:left="0" w:right="206" w:firstLineChars="1800" w:firstLine="4320"/>
        <w:jc w:val="both"/>
        <w:rPr>
          <w:rFonts w:ascii="Times New Roman" w:hAnsi="Times New Roman" w:hint="default"/>
          <w:color w:val="7030A0"/>
        </w:rPr>
      </w:pPr>
      <w:r>
        <w:rPr>
          <w:rFonts w:ascii="Times New Roman" w:hAnsi="Times New Roman" w:hint="default"/>
        </w:rPr>
        <w:t>开标时间：年月日时分</w:t>
      </w:r>
    </w:p>
    <w:tbl>
      <w:tblPr>
        <w:tblStyle w:val="ab"/>
        <w:tblW w:w="9273" w:type="dxa"/>
        <w:jc w:val="center"/>
        <w:tblLayout w:type="fixed"/>
        <w:tblLook w:val="04A0"/>
      </w:tblPr>
      <w:tblGrid>
        <w:gridCol w:w="615"/>
        <w:gridCol w:w="813"/>
        <w:gridCol w:w="1388"/>
        <w:gridCol w:w="757"/>
        <w:gridCol w:w="1064"/>
        <w:gridCol w:w="1221"/>
        <w:gridCol w:w="813"/>
        <w:gridCol w:w="1079"/>
        <w:gridCol w:w="729"/>
        <w:gridCol w:w="794"/>
      </w:tblGrid>
      <w:tr w:rsidR="00F60434">
        <w:trPr>
          <w:jc w:val="center"/>
        </w:trPr>
        <w:tc>
          <w:tcPr>
            <w:tcW w:w="615"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sz w:val="21"/>
                <w:szCs w:val="21"/>
              </w:rPr>
              <w:t>序号</w:t>
            </w:r>
          </w:p>
        </w:tc>
        <w:tc>
          <w:tcPr>
            <w:tcW w:w="813"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sz w:val="21"/>
                <w:szCs w:val="21"/>
              </w:rPr>
              <w:t>投标人</w:t>
            </w:r>
          </w:p>
        </w:tc>
        <w:tc>
          <w:tcPr>
            <w:tcW w:w="1388"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sz w:val="21"/>
                <w:szCs w:val="21"/>
              </w:rPr>
              <w:t>是否缴纳投标保证金</w:t>
            </w:r>
          </w:p>
        </w:tc>
        <w:tc>
          <w:tcPr>
            <w:tcW w:w="757"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sz w:val="21"/>
                <w:szCs w:val="21"/>
              </w:rPr>
              <w:t>缴纳时间</w:t>
            </w:r>
          </w:p>
        </w:tc>
        <w:tc>
          <w:tcPr>
            <w:tcW w:w="1064"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sz w:val="21"/>
                <w:szCs w:val="21"/>
              </w:rPr>
              <w:t>投标保证金</w:t>
            </w:r>
          </w:p>
        </w:tc>
        <w:tc>
          <w:tcPr>
            <w:tcW w:w="1221"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sz w:val="21"/>
                <w:szCs w:val="21"/>
              </w:rPr>
              <w:t>投标报价（元）</w:t>
            </w:r>
          </w:p>
        </w:tc>
        <w:tc>
          <w:tcPr>
            <w:tcW w:w="813"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sz w:val="21"/>
                <w:szCs w:val="21"/>
              </w:rPr>
              <w:t>质量目标</w:t>
            </w:r>
          </w:p>
        </w:tc>
        <w:tc>
          <w:tcPr>
            <w:tcW w:w="1079"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hAnsi="Times New Roman"/>
                <w:sz w:val="21"/>
                <w:szCs w:val="21"/>
              </w:rPr>
              <w:t>工期</w:t>
            </w:r>
            <w:r>
              <w:rPr>
                <w:rFonts w:hAnsi="Times New Roman"/>
                <w:sz w:val="21"/>
                <w:szCs w:val="21"/>
              </w:rPr>
              <w:t>（日历天）</w:t>
            </w:r>
          </w:p>
        </w:tc>
        <w:tc>
          <w:tcPr>
            <w:tcW w:w="729"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sz w:val="21"/>
                <w:szCs w:val="21"/>
              </w:rPr>
              <w:t>备注</w:t>
            </w:r>
          </w:p>
        </w:tc>
        <w:tc>
          <w:tcPr>
            <w:tcW w:w="794"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hint="default"/>
                <w:sz w:val="21"/>
                <w:szCs w:val="21"/>
              </w:rPr>
              <w:t>签名</w:t>
            </w:r>
          </w:p>
        </w:tc>
      </w:tr>
      <w:tr w:rsidR="00F60434">
        <w:trPr>
          <w:jc w:val="center"/>
        </w:trPr>
        <w:tc>
          <w:tcPr>
            <w:tcW w:w="6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813"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388"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57"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06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2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813"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079"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29"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jc w:val="center"/>
        </w:trPr>
        <w:tc>
          <w:tcPr>
            <w:tcW w:w="6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813"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388"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57"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06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2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813"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079"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29"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jc w:val="center"/>
        </w:trPr>
        <w:tc>
          <w:tcPr>
            <w:tcW w:w="6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813"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388"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57"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06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2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813"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079"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29"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jc w:val="center"/>
        </w:trPr>
        <w:tc>
          <w:tcPr>
            <w:tcW w:w="6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813"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388"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57"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06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2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813"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079"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29"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jc w:val="center"/>
        </w:trPr>
        <w:tc>
          <w:tcPr>
            <w:tcW w:w="6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813"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388"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57"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06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2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813"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079"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29"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jc w:val="center"/>
        </w:trPr>
        <w:tc>
          <w:tcPr>
            <w:tcW w:w="6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813"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388"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57"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06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2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813"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079"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29"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trHeight w:val="660"/>
          <w:jc w:val="center"/>
        </w:trPr>
        <w:tc>
          <w:tcPr>
            <w:tcW w:w="2816" w:type="dxa"/>
            <w:gridSpan w:val="3"/>
          </w:tcPr>
          <w:p w:rsidR="00F60434" w:rsidRDefault="00824F39">
            <w:pPr>
              <w:pStyle w:val="a4"/>
              <w:tabs>
                <w:tab w:val="left" w:pos="959"/>
                <w:tab w:val="left" w:pos="1680"/>
                <w:tab w:val="left" w:pos="2400"/>
              </w:tabs>
              <w:kinsoku w:val="0"/>
              <w:overflowPunct w:val="0"/>
              <w:spacing w:line="340" w:lineRule="exact"/>
              <w:ind w:right="206"/>
              <w:rPr>
                <w:rFonts w:ascii="Times New Roman" w:hAnsi="Times New Roman" w:hint="default"/>
              </w:rPr>
            </w:pPr>
            <w:r>
              <w:rPr>
                <w:rFonts w:ascii="Times New Roman" w:hAnsi="Times New Roman"/>
              </w:rPr>
              <w:t>最高限价</w:t>
            </w:r>
          </w:p>
        </w:tc>
        <w:tc>
          <w:tcPr>
            <w:tcW w:w="6457" w:type="dxa"/>
            <w:gridSpan w:val="7"/>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bl>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u w:val="single"/>
        </w:rPr>
      </w:pPr>
      <w:r>
        <w:rPr>
          <w:rFonts w:ascii="Times New Roman" w:hAnsi="Times New Roman"/>
        </w:rPr>
        <w:t>招标人代表：</w:t>
      </w:r>
      <w:r>
        <w:rPr>
          <w:rFonts w:ascii="Times New Roman" w:hAnsi="Times New Roman"/>
        </w:rPr>
        <w:t xml:space="preserve">                                              </w:t>
      </w:r>
      <w:r>
        <w:rPr>
          <w:rFonts w:ascii="Times New Roman" w:hAnsi="Times New Roman"/>
        </w:rPr>
        <w:t>记录人：</w:t>
      </w: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rPr>
        <w:t>年月日</w:t>
      </w: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824F39">
      <w:pPr>
        <w:pStyle w:val="a4"/>
        <w:tabs>
          <w:tab w:val="left" w:pos="959"/>
          <w:tab w:val="left" w:pos="1680"/>
          <w:tab w:val="left" w:pos="2400"/>
        </w:tabs>
        <w:kinsoku w:val="0"/>
        <w:overflowPunct w:val="0"/>
        <w:spacing w:line="360" w:lineRule="auto"/>
        <w:ind w:left="0"/>
        <w:jc w:val="center"/>
        <w:rPr>
          <w:rFonts w:ascii="黑体" w:eastAsia="黑体" w:hAnsi="黑体" w:cs="黑体" w:hint="default"/>
          <w:sz w:val="28"/>
          <w:szCs w:val="28"/>
        </w:rPr>
      </w:pPr>
      <w:r>
        <w:rPr>
          <w:rFonts w:ascii="黑体" w:eastAsia="黑体" w:hAnsi="黑体" w:cs="黑体"/>
          <w:sz w:val="28"/>
          <w:szCs w:val="28"/>
        </w:rPr>
        <w:t>（项目名称）标段施工</w:t>
      </w:r>
      <w:r>
        <w:rPr>
          <w:rFonts w:ascii="黑体" w:eastAsia="黑体" w:hAnsi="黑体" w:cs="黑体"/>
          <w:sz w:val="28"/>
          <w:szCs w:val="28"/>
        </w:rPr>
        <w:t>报价</w:t>
      </w:r>
      <w:r>
        <w:rPr>
          <w:rFonts w:ascii="黑体" w:eastAsia="黑体" w:hAnsi="黑体" w:cs="黑体"/>
          <w:sz w:val="28"/>
          <w:szCs w:val="28"/>
        </w:rPr>
        <w:t>文件</w:t>
      </w:r>
    </w:p>
    <w:p w:rsidR="00F60434" w:rsidRDefault="00824F39">
      <w:pPr>
        <w:pStyle w:val="a4"/>
        <w:tabs>
          <w:tab w:val="left" w:pos="959"/>
          <w:tab w:val="left" w:pos="1680"/>
          <w:tab w:val="left" w:pos="2400"/>
        </w:tabs>
        <w:kinsoku w:val="0"/>
        <w:overflowPunct w:val="0"/>
        <w:spacing w:line="360" w:lineRule="auto"/>
        <w:ind w:left="0"/>
        <w:jc w:val="center"/>
        <w:rPr>
          <w:rFonts w:ascii="Times New Roman" w:hAnsi="Times New Roman" w:hint="default"/>
        </w:rPr>
      </w:pPr>
      <w:r>
        <w:rPr>
          <w:rFonts w:ascii="黑体" w:eastAsia="黑体" w:hAnsi="黑体" w:cs="黑体"/>
          <w:sz w:val="28"/>
          <w:szCs w:val="28"/>
        </w:rPr>
        <w:t>开标记录表</w:t>
      </w:r>
    </w:p>
    <w:p w:rsidR="00F60434" w:rsidRDefault="00824F39">
      <w:pPr>
        <w:pStyle w:val="a4"/>
        <w:tabs>
          <w:tab w:val="left" w:pos="959"/>
          <w:tab w:val="left" w:pos="1680"/>
          <w:tab w:val="left" w:pos="2400"/>
        </w:tabs>
        <w:kinsoku w:val="0"/>
        <w:overflowPunct w:val="0"/>
        <w:spacing w:line="340" w:lineRule="exact"/>
        <w:ind w:left="0" w:right="206" w:firstLineChars="1800" w:firstLine="4320"/>
        <w:jc w:val="both"/>
        <w:rPr>
          <w:rFonts w:ascii="Times New Roman" w:hAnsi="Times New Roman" w:hint="default"/>
          <w:color w:val="7030A0"/>
        </w:rPr>
      </w:pPr>
      <w:r>
        <w:rPr>
          <w:rFonts w:ascii="Times New Roman" w:hAnsi="Times New Roman" w:hint="default"/>
        </w:rPr>
        <w:t>开标时间：年月日时分</w:t>
      </w:r>
    </w:p>
    <w:tbl>
      <w:tblPr>
        <w:tblStyle w:val="ab"/>
        <w:tblpPr w:leftFromText="180" w:rightFromText="180" w:vertAnchor="text" w:horzAnchor="page" w:tblpX="1373" w:tblpY="157"/>
        <w:tblOverlap w:val="never"/>
        <w:tblW w:w="9670" w:type="dxa"/>
        <w:tblLayout w:type="fixed"/>
        <w:tblLook w:val="04A0"/>
      </w:tblPr>
      <w:tblGrid>
        <w:gridCol w:w="1075"/>
        <w:gridCol w:w="1215"/>
        <w:gridCol w:w="1455"/>
        <w:gridCol w:w="2085"/>
        <w:gridCol w:w="1455"/>
        <w:gridCol w:w="791"/>
        <w:gridCol w:w="1594"/>
      </w:tblGrid>
      <w:tr w:rsidR="00F60434">
        <w:trPr>
          <w:trHeight w:val="1330"/>
        </w:trPr>
        <w:tc>
          <w:tcPr>
            <w:tcW w:w="1075"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sz w:val="21"/>
                <w:szCs w:val="21"/>
              </w:rPr>
              <w:t>序号</w:t>
            </w:r>
          </w:p>
        </w:tc>
        <w:tc>
          <w:tcPr>
            <w:tcW w:w="1215"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sz w:val="21"/>
                <w:szCs w:val="21"/>
              </w:rPr>
              <w:t>投标人</w:t>
            </w:r>
          </w:p>
        </w:tc>
        <w:tc>
          <w:tcPr>
            <w:tcW w:w="1455"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sz w:val="21"/>
                <w:szCs w:val="21"/>
              </w:rPr>
              <w:t>密封情况</w:t>
            </w:r>
          </w:p>
        </w:tc>
        <w:tc>
          <w:tcPr>
            <w:tcW w:w="2085"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hint="default"/>
                <w:sz w:val="21"/>
                <w:szCs w:val="21"/>
              </w:rPr>
              <w:t>投标</w:t>
            </w:r>
            <w:r>
              <w:rPr>
                <w:rFonts w:ascii="Times New Roman" w:hAnsi="Times New Roman"/>
                <w:sz w:val="21"/>
                <w:szCs w:val="21"/>
              </w:rPr>
              <w:t>报价（元）</w:t>
            </w:r>
          </w:p>
        </w:tc>
        <w:tc>
          <w:tcPr>
            <w:tcW w:w="1455"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sz w:val="21"/>
                <w:szCs w:val="21"/>
              </w:rPr>
              <w:t>是否超过最高投标报价</w:t>
            </w:r>
          </w:p>
        </w:tc>
        <w:tc>
          <w:tcPr>
            <w:tcW w:w="791"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sz w:val="21"/>
                <w:szCs w:val="21"/>
              </w:rPr>
              <w:t>备注</w:t>
            </w:r>
          </w:p>
        </w:tc>
        <w:tc>
          <w:tcPr>
            <w:tcW w:w="1594" w:type="dxa"/>
            <w:vAlign w:val="center"/>
          </w:tcPr>
          <w:p w:rsidR="00F60434" w:rsidRDefault="00824F39">
            <w:pPr>
              <w:pStyle w:val="a4"/>
              <w:tabs>
                <w:tab w:val="left" w:pos="959"/>
                <w:tab w:val="left" w:pos="1680"/>
                <w:tab w:val="left" w:pos="2400"/>
              </w:tabs>
              <w:kinsoku w:val="0"/>
              <w:overflowPunct w:val="0"/>
              <w:spacing w:line="340" w:lineRule="exact"/>
              <w:ind w:right="206"/>
              <w:jc w:val="center"/>
              <w:rPr>
                <w:rFonts w:ascii="Times New Roman" w:hAnsi="Times New Roman" w:hint="default"/>
                <w:sz w:val="21"/>
                <w:szCs w:val="21"/>
              </w:rPr>
            </w:pPr>
            <w:r>
              <w:rPr>
                <w:rFonts w:ascii="Times New Roman" w:hAnsi="Times New Roman" w:hint="default"/>
                <w:sz w:val="21"/>
                <w:szCs w:val="21"/>
              </w:rPr>
              <w:t>投标人代表签名</w:t>
            </w:r>
          </w:p>
        </w:tc>
      </w:tr>
      <w:tr w:rsidR="00F60434">
        <w:trPr>
          <w:trHeight w:val="398"/>
        </w:trPr>
        <w:tc>
          <w:tcPr>
            <w:tcW w:w="107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208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5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trHeight w:val="398"/>
        </w:trPr>
        <w:tc>
          <w:tcPr>
            <w:tcW w:w="107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208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5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trHeight w:val="398"/>
        </w:trPr>
        <w:tc>
          <w:tcPr>
            <w:tcW w:w="107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208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5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trHeight w:val="398"/>
        </w:trPr>
        <w:tc>
          <w:tcPr>
            <w:tcW w:w="107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208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5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trHeight w:val="398"/>
        </w:trPr>
        <w:tc>
          <w:tcPr>
            <w:tcW w:w="107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208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5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trHeight w:val="398"/>
        </w:trPr>
        <w:tc>
          <w:tcPr>
            <w:tcW w:w="107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208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5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trHeight w:val="398"/>
        </w:trPr>
        <w:tc>
          <w:tcPr>
            <w:tcW w:w="107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208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5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trHeight w:val="398"/>
        </w:trPr>
        <w:tc>
          <w:tcPr>
            <w:tcW w:w="107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208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5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trHeight w:val="398"/>
        </w:trPr>
        <w:tc>
          <w:tcPr>
            <w:tcW w:w="107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208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5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trHeight w:val="398"/>
        </w:trPr>
        <w:tc>
          <w:tcPr>
            <w:tcW w:w="107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208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5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trHeight w:val="398"/>
        </w:trPr>
        <w:tc>
          <w:tcPr>
            <w:tcW w:w="107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208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5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trHeight w:val="398"/>
        </w:trPr>
        <w:tc>
          <w:tcPr>
            <w:tcW w:w="107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208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5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rPr>
          <w:trHeight w:val="398"/>
        </w:trPr>
        <w:tc>
          <w:tcPr>
            <w:tcW w:w="107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21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208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455"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791"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c>
          <w:tcPr>
            <w:tcW w:w="1594" w:type="dxa"/>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r w:rsidR="00F60434">
        <w:tc>
          <w:tcPr>
            <w:tcW w:w="3745" w:type="dxa"/>
            <w:gridSpan w:val="3"/>
          </w:tcPr>
          <w:p w:rsidR="00F60434" w:rsidRDefault="00824F39">
            <w:pPr>
              <w:pStyle w:val="a4"/>
              <w:tabs>
                <w:tab w:val="left" w:pos="959"/>
                <w:tab w:val="left" w:pos="1680"/>
                <w:tab w:val="left" w:pos="2400"/>
              </w:tabs>
              <w:kinsoku w:val="0"/>
              <w:overflowPunct w:val="0"/>
              <w:spacing w:line="340" w:lineRule="exact"/>
              <w:ind w:right="206"/>
              <w:rPr>
                <w:rFonts w:ascii="Times New Roman" w:hAnsi="Times New Roman" w:hint="default"/>
              </w:rPr>
            </w:pPr>
            <w:r>
              <w:rPr>
                <w:rFonts w:ascii="Times New Roman" w:hAnsi="Times New Roman"/>
              </w:rPr>
              <w:t>招标人编制的最高投标限价（如有）</w:t>
            </w:r>
          </w:p>
        </w:tc>
        <w:tc>
          <w:tcPr>
            <w:tcW w:w="5925" w:type="dxa"/>
            <w:gridSpan w:val="4"/>
          </w:tcPr>
          <w:p w:rsidR="00F60434" w:rsidRDefault="00F60434">
            <w:pPr>
              <w:pStyle w:val="a4"/>
              <w:tabs>
                <w:tab w:val="left" w:pos="959"/>
                <w:tab w:val="left" w:pos="1680"/>
                <w:tab w:val="left" w:pos="2400"/>
              </w:tabs>
              <w:kinsoku w:val="0"/>
              <w:overflowPunct w:val="0"/>
              <w:spacing w:line="340" w:lineRule="exact"/>
              <w:ind w:right="206"/>
              <w:rPr>
                <w:rFonts w:ascii="Times New Roman" w:hAnsi="Times New Roman" w:hint="default"/>
              </w:rPr>
            </w:pPr>
          </w:p>
        </w:tc>
      </w:tr>
    </w:tbl>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u w:val="single"/>
        </w:rPr>
      </w:pPr>
      <w:r>
        <w:rPr>
          <w:rFonts w:ascii="Times New Roman" w:hAnsi="Times New Roman"/>
        </w:rPr>
        <w:t>招标人代表：</w:t>
      </w:r>
      <w:r>
        <w:rPr>
          <w:rFonts w:ascii="Times New Roman" w:hAnsi="Times New Roman"/>
        </w:rPr>
        <w:t xml:space="preserve">                                                          </w:t>
      </w:r>
      <w:r>
        <w:rPr>
          <w:rFonts w:ascii="Times New Roman" w:hAnsi="Times New Roman"/>
        </w:rPr>
        <w:t>记录人：</w:t>
      </w: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rPr>
        <w:t>年月日</w:t>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p>
    <w:p w:rsidR="00F60434" w:rsidRDefault="00824F39">
      <w:pPr>
        <w:pStyle w:val="a4"/>
        <w:tabs>
          <w:tab w:val="left" w:pos="959"/>
          <w:tab w:val="left" w:pos="1680"/>
          <w:tab w:val="left" w:pos="2400"/>
        </w:tabs>
        <w:kinsoku w:val="0"/>
        <w:overflowPunct w:val="0"/>
        <w:spacing w:line="340" w:lineRule="exact"/>
        <w:ind w:left="0" w:right="206"/>
        <w:jc w:val="both"/>
        <w:rPr>
          <w:rFonts w:ascii="Times New Roman" w:hAnsi="Times New Roman" w:hint="default"/>
          <w:color w:val="7030A0"/>
        </w:rPr>
      </w:pP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r>
        <w:rPr>
          <w:rFonts w:ascii="Times New Roman" w:hAnsi="Times New Roman" w:hint="default"/>
          <w:color w:val="7030A0"/>
        </w:rPr>
        <w:tab/>
      </w: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rPr>
      </w:pPr>
    </w:p>
    <w:p w:rsidR="00F60434" w:rsidRDefault="00F60434">
      <w:pPr>
        <w:pStyle w:val="a4"/>
        <w:tabs>
          <w:tab w:val="left" w:pos="959"/>
          <w:tab w:val="left" w:pos="1680"/>
          <w:tab w:val="left" w:pos="2400"/>
        </w:tabs>
        <w:kinsoku w:val="0"/>
        <w:overflowPunct w:val="0"/>
        <w:spacing w:line="340" w:lineRule="exact"/>
        <w:ind w:left="0" w:right="206"/>
        <w:jc w:val="both"/>
        <w:rPr>
          <w:rFonts w:ascii="Times New Roman" w:hAnsi="Times New Roman" w:hint="default"/>
        </w:rPr>
      </w:pPr>
    </w:p>
    <w:p w:rsidR="00F60434" w:rsidRDefault="00F60434">
      <w:pPr>
        <w:kinsoku w:val="0"/>
        <w:overflowPunct w:val="0"/>
        <w:spacing w:line="200" w:lineRule="exact"/>
        <w:rPr>
          <w:sz w:val="20"/>
        </w:rPr>
      </w:pPr>
    </w:p>
    <w:p w:rsidR="00F60434" w:rsidRDefault="00824F39">
      <w:pPr>
        <w:pStyle w:val="a4"/>
        <w:kinsoku w:val="0"/>
        <w:overflowPunct w:val="0"/>
        <w:spacing w:line="360" w:lineRule="auto"/>
        <w:ind w:left="0"/>
        <w:outlineLvl w:val="2"/>
        <w:rPr>
          <w:rFonts w:ascii="Times New Roman" w:eastAsia="黑体" w:hAnsi="Times New Roman" w:hint="default"/>
        </w:rPr>
      </w:pPr>
      <w:bookmarkStart w:id="138" w:name="bookmark88"/>
      <w:bookmarkStart w:id="139" w:name="_Toc3027"/>
      <w:bookmarkEnd w:id="138"/>
      <w:r>
        <w:rPr>
          <w:rFonts w:ascii="Times New Roman" w:eastAsia="黑体" w:hAnsi="Times New Roman"/>
        </w:rPr>
        <w:t>附</w:t>
      </w:r>
      <w:r>
        <w:rPr>
          <w:rFonts w:ascii="Times New Roman" w:eastAsia="黑体" w:hAnsi="Times New Roman"/>
          <w:spacing w:val="-1"/>
        </w:rPr>
        <w:t>件</w:t>
      </w:r>
      <w:r>
        <w:rPr>
          <w:rFonts w:ascii="Times New Roman" w:eastAsia="黑体" w:hAnsi="Times New Roman"/>
        </w:rPr>
        <w:t>二</w:t>
      </w:r>
      <w:r>
        <w:rPr>
          <w:rFonts w:ascii="Times New Roman" w:eastAsia="黑体" w:hAnsi="Times New Roman"/>
        </w:rPr>
        <w:t xml:space="preserve"> </w:t>
      </w:r>
      <w:r>
        <w:rPr>
          <w:rFonts w:ascii="Times New Roman" w:eastAsia="黑体" w:hAnsi="Times New Roman"/>
        </w:rPr>
        <w:t>问题澄清通知</w:t>
      </w:r>
      <w:bookmarkEnd w:id="139"/>
    </w:p>
    <w:p w:rsidR="00F60434" w:rsidRDefault="00F60434">
      <w:pPr>
        <w:kinsoku w:val="0"/>
        <w:overflowPunct w:val="0"/>
        <w:spacing w:line="200" w:lineRule="exact"/>
        <w:rPr>
          <w:sz w:val="20"/>
        </w:rPr>
      </w:pPr>
    </w:p>
    <w:p w:rsidR="00F60434" w:rsidRDefault="00F60434">
      <w:pPr>
        <w:kinsoku w:val="0"/>
        <w:overflowPunct w:val="0"/>
        <w:spacing w:before="9" w:line="280" w:lineRule="exact"/>
        <w:rPr>
          <w:sz w:val="28"/>
        </w:rPr>
      </w:pPr>
    </w:p>
    <w:p w:rsidR="00F60434" w:rsidRDefault="00824F39">
      <w:pPr>
        <w:kinsoku w:val="0"/>
        <w:overflowPunct w:val="0"/>
        <w:spacing w:line="381" w:lineRule="exact"/>
        <w:ind w:right="23"/>
        <w:jc w:val="center"/>
        <w:rPr>
          <w:sz w:val="28"/>
        </w:rPr>
      </w:pPr>
      <w:r>
        <w:rPr>
          <w:rFonts w:hint="eastAsia"/>
          <w:b/>
          <w:bCs/>
          <w:sz w:val="32"/>
          <w:szCs w:val="32"/>
        </w:rPr>
        <w:t>问题澄</w:t>
      </w:r>
      <w:r>
        <w:rPr>
          <w:rFonts w:hint="eastAsia"/>
          <w:b/>
          <w:bCs/>
          <w:spacing w:val="-3"/>
          <w:sz w:val="32"/>
          <w:szCs w:val="32"/>
        </w:rPr>
        <w:t>清</w:t>
      </w:r>
      <w:r>
        <w:rPr>
          <w:rFonts w:hint="eastAsia"/>
          <w:b/>
          <w:bCs/>
          <w:sz w:val="32"/>
          <w:szCs w:val="32"/>
        </w:rPr>
        <w:t>通知</w:t>
      </w:r>
    </w:p>
    <w:p w:rsidR="00F60434" w:rsidRDefault="00F60434">
      <w:pPr>
        <w:kinsoku w:val="0"/>
        <w:overflowPunct w:val="0"/>
        <w:spacing w:before="10" w:line="110" w:lineRule="exact"/>
        <w:rPr>
          <w:sz w:val="11"/>
        </w:rPr>
      </w:pPr>
    </w:p>
    <w:p w:rsidR="00F60434" w:rsidRDefault="00824F39">
      <w:pPr>
        <w:tabs>
          <w:tab w:val="left" w:pos="2937"/>
        </w:tabs>
        <w:kinsoku w:val="0"/>
        <w:overflowPunct w:val="0"/>
        <w:ind w:right="22"/>
        <w:jc w:val="center"/>
        <w:rPr>
          <w:rFonts w:ascii="宋体"/>
          <w:szCs w:val="24"/>
        </w:rPr>
      </w:pPr>
      <w:r>
        <w:rPr>
          <w:rFonts w:ascii="宋体" w:hint="eastAsia"/>
          <w:szCs w:val="24"/>
        </w:rPr>
        <w:t>（由招标人或招标代理机构代为发出）</w:t>
      </w:r>
    </w:p>
    <w:p w:rsidR="00F60434" w:rsidRDefault="00F60434">
      <w:pPr>
        <w:tabs>
          <w:tab w:val="left" w:pos="2937"/>
        </w:tabs>
        <w:kinsoku w:val="0"/>
        <w:overflowPunct w:val="0"/>
        <w:ind w:right="22"/>
        <w:jc w:val="center"/>
        <w:rPr>
          <w:rFonts w:ascii="宋体"/>
          <w:sz w:val="21"/>
        </w:rPr>
      </w:pPr>
    </w:p>
    <w:p w:rsidR="00F60434" w:rsidRDefault="00824F39">
      <w:pPr>
        <w:tabs>
          <w:tab w:val="left" w:pos="2937"/>
        </w:tabs>
        <w:kinsoku w:val="0"/>
        <w:overflowPunct w:val="0"/>
        <w:ind w:right="22"/>
        <w:jc w:val="center"/>
        <w:rPr>
          <w:sz w:val="21"/>
          <w:u w:val="single"/>
        </w:rPr>
      </w:pPr>
      <w:r>
        <w:rPr>
          <w:rFonts w:ascii="宋体" w:hint="eastAsia"/>
          <w:sz w:val="21"/>
        </w:rPr>
        <w:t>编</w:t>
      </w:r>
      <w:r>
        <w:rPr>
          <w:rFonts w:ascii="宋体" w:hint="eastAsia"/>
          <w:spacing w:val="-3"/>
          <w:sz w:val="21"/>
        </w:rPr>
        <w:t>号</w:t>
      </w:r>
      <w:r>
        <w:rPr>
          <w:rFonts w:ascii="宋体" w:hint="eastAsia"/>
          <w:spacing w:val="-3"/>
          <w:sz w:val="21"/>
        </w:rPr>
        <w:t>：</w:t>
      </w:r>
    </w:p>
    <w:p w:rsidR="00F60434" w:rsidRDefault="00F60434">
      <w:pPr>
        <w:kinsoku w:val="0"/>
        <w:overflowPunct w:val="0"/>
        <w:spacing w:before="5" w:line="140" w:lineRule="exact"/>
        <w:rPr>
          <w:sz w:val="14"/>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pStyle w:val="a4"/>
        <w:tabs>
          <w:tab w:val="left" w:pos="2004"/>
        </w:tabs>
        <w:kinsoku w:val="0"/>
        <w:overflowPunct w:val="0"/>
        <w:spacing w:line="340" w:lineRule="exact"/>
        <w:ind w:left="204"/>
        <w:rPr>
          <w:rFonts w:ascii="Times New Roman" w:hAnsi="Times New Roman" w:hint="default"/>
          <w:sz w:val="20"/>
        </w:rPr>
      </w:pPr>
      <w:r>
        <w:rPr>
          <w:rFonts w:ascii="Times New Roman" w:hAnsi="Times New Roman" w:hint="default"/>
          <w:u w:val="single"/>
        </w:rPr>
        <w:tab/>
      </w:r>
      <w:r>
        <w:rPr>
          <w:rFonts w:hAnsi="Times New Roman"/>
        </w:rPr>
        <w:t>（投标人名称</w:t>
      </w:r>
      <w:r>
        <w:rPr>
          <w:rFonts w:hAnsi="Times New Roman"/>
          <w:spacing w:val="-120"/>
        </w:rPr>
        <w:t>）</w:t>
      </w:r>
      <w:r>
        <w:rPr>
          <w:rFonts w:hAnsi="Times New Roman"/>
        </w:rPr>
        <w:t>：</w:t>
      </w:r>
    </w:p>
    <w:p w:rsidR="00F60434" w:rsidRDefault="00F60434">
      <w:pPr>
        <w:kinsoku w:val="0"/>
        <w:overflowPunct w:val="0"/>
        <w:spacing w:line="200" w:lineRule="exact"/>
        <w:rPr>
          <w:sz w:val="20"/>
        </w:rPr>
      </w:pPr>
    </w:p>
    <w:p w:rsidR="00F60434" w:rsidRDefault="00824F39">
      <w:pPr>
        <w:pStyle w:val="a4"/>
        <w:tabs>
          <w:tab w:val="left" w:pos="926"/>
          <w:tab w:val="left" w:pos="2736"/>
          <w:tab w:val="left" w:pos="5266"/>
        </w:tabs>
        <w:kinsoku w:val="0"/>
        <w:overflowPunct w:val="0"/>
        <w:spacing w:line="299" w:lineRule="auto"/>
        <w:ind w:left="204" w:right="104"/>
        <w:rPr>
          <w:rFonts w:ascii="Times New Roman" w:hAnsi="Times New Roman" w:hint="default"/>
          <w:sz w:val="14"/>
        </w:rPr>
      </w:pPr>
      <w:r>
        <w:rPr>
          <w:rFonts w:ascii="Times New Roman" w:hAnsi="Times New Roman" w:hint="default"/>
        </w:rPr>
        <w:tab/>
      </w:r>
      <w:r>
        <w:rPr>
          <w:rFonts w:ascii="Times New Roman" w:hAnsi="Times New Roman" w:hint="default"/>
          <w:u w:val="single"/>
        </w:rPr>
        <w:tab/>
      </w:r>
      <w:r>
        <w:rPr>
          <w:rFonts w:hAnsi="Times New Roman"/>
        </w:rPr>
        <w:t>（</w:t>
      </w:r>
      <w:r>
        <w:rPr>
          <w:rFonts w:hAnsi="Times New Roman"/>
          <w:spacing w:val="2"/>
        </w:rPr>
        <w:t>项</w:t>
      </w:r>
      <w:r>
        <w:rPr>
          <w:rFonts w:hAnsi="Times New Roman"/>
        </w:rPr>
        <w:t>目名</w:t>
      </w:r>
      <w:r>
        <w:rPr>
          <w:rFonts w:hAnsi="Times New Roman"/>
          <w:spacing w:val="2"/>
        </w:rPr>
        <w:t>称</w:t>
      </w:r>
      <w:r>
        <w:rPr>
          <w:rFonts w:hAnsi="Times New Roman"/>
        </w:rPr>
        <w:t>）</w:t>
      </w:r>
      <w:r>
        <w:rPr>
          <w:rFonts w:ascii="Times New Roman" w:hAnsi="Times New Roman" w:hint="default"/>
          <w:u w:val="single"/>
        </w:rPr>
        <w:tab/>
      </w:r>
      <w:r>
        <w:rPr>
          <w:rFonts w:hAnsi="Times New Roman"/>
        </w:rPr>
        <w:t>标</w:t>
      </w:r>
      <w:r>
        <w:rPr>
          <w:rFonts w:hAnsi="Times New Roman"/>
          <w:spacing w:val="2"/>
        </w:rPr>
        <w:t>段</w:t>
      </w:r>
      <w:r>
        <w:rPr>
          <w:rFonts w:hAnsi="Times New Roman"/>
        </w:rPr>
        <w:t>施工</w:t>
      </w:r>
      <w:r>
        <w:rPr>
          <w:rFonts w:hAnsi="Times New Roman"/>
          <w:spacing w:val="2"/>
        </w:rPr>
        <w:t>招</w:t>
      </w:r>
      <w:r>
        <w:rPr>
          <w:rFonts w:hAnsi="Times New Roman"/>
        </w:rPr>
        <w:t>标的评</w:t>
      </w:r>
      <w:r>
        <w:rPr>
          <w:rFonts w:hAnsi="Times New Roman"/>
          <w:spacing w:val="2"/>
        </w:rPr>
        <w:t>标</w:t>
      </w:r>
      <w:r>
        <w:rPr>
          <w:rFonts w:hAnsi="Times New Roman"/>
        </w:rPr>
        <w:t>委员会</w:t>
      </w:r>
      <w:r>
        <w:rPr>
          <w:rFonts w:hAnsi="Times New Roman"/>
          <w:spacing w:val="2"/>
        </w:rPr>
        <w:t>，</w:t>
      </w:r>
      <w:r>
        <w:rPr>
          <w:rFonts w:hAnsi="Times New Roman"/>
        </w:rPr>
        <w:t>对你</w:t>
      </w:r>
      <w:r>
        <w:rPr>
          <w:rFonts w:hAnsi="Times New Roman"/>
        </w:rPr>
        <w:t xml:space="preserve"> </w:t>
      </w:r>
      <w:r>
        <w:rPr>
          <w:rFonts w:hAnsi="Times New Roman"/>
        </w:rPr>
        <w:t>方的投标文</w:t>
      </w:r>
      <w:r>
        <w:rPr>
          <w:rFonts w:hAnsi="Times New Roman"/>
          <w:spacing w:val="-1"/>
        </w:rPr>
        <w:t>件</w:t>
      </w:r>
      <w:r>
        <w:rPr>
          <w:rFonts w:hAnsi="Times New Roman"/>
        </w:rPr>
        <w:t>进行了仔细的审查</w:t>
      </w:r>
      <w:r>
        <w:rPr>
          <w:rFonts w:hAnsi="Times New Roman"/>
          <w:spacing w:val="-84"/>
        </w:rPr>
        <w:t>，</w:t>
      </w:r>
      <w:r>
        <w:rPr>
          <w:rFonts w:hAnsi="Times New Roman"/>
        </w:rPr>
        <w:t>现需你方对下列问题予以澄清：</w:t>
      </w:r>
    </w:p>
    <w:p w:rsidR="00F60434" w:rsidRDefault="00F60434">
      <w:pPr>
        <w:pStyle w:val="a4"/>
        <w:numPr>
          <w:ilvl w:val="0"/>
          <w:numId w:val="2"/>
        </w:numPr>
        <w:kinsoku w:val="0"/>
        <w:overflowPunct w:val="0"/>
        <w:spacing w:line="364" w:lineRule="exact"/>
        <w:ind w:left="684"/>
        <w:rPr>
          <w:rFonts w:ascii="Times New Roman" w:hAnsi="Times New Roman" w:hint="default"/>
          <w:u w:val="single"/>
        </w:rPr>
      </w:pPr>
    </w:p>
    <w:p w:rsidR="00F60434" w:rsidRDefault="00F60434">
      <w:pPr>
        <w:pStyle w:val="a4"/>
        <w:numPr>
          <w:ilvl w:val="0"/>
          <w:numId w:val="2"/>
        </w:numPr>
        <w:kinsoku w:val="0"/>
        <w:overflowPunct w:val="0"/>
        <w:spacing w:before="21"/>
        <w:ind w:left="684"/>
        <w:rPr>
          <w:rFonts w:ascii="Times New Roman" w:hAnsi="Times New Roman" w:hint="default"/>
          <w:u w:val="single"/>
        </w:rPr>
      </w:pPr>
    </w:p>
    <w:p w:rsidR="00F60434" w:rsidRDefault="00824F39">
      <w:pPr>
        <w:pStyle w:val="a4"/>
        <w:kinsoku w:val="0"/>
        <w:overflowPunct w:val="0"/>
        <w:spacing w:before="19"/>
        <w:ind w:left="804"/>
        <w:rPr>
          <w:rFonts w:ascii="Times New Roman" w:eastAsia="Noto Sans S Chinese Light" w:hAnsi="Times New Roman" w:hint="default"/>
        </w:rPr>
      </w:pPr>
      <w:r>
        <w:rPr>
          <w:rFonts w:ascii="Times New Roman" w:eastAsia="Noto Sans S Chinese Light" w:hAnsi="Times New Roman" w:hint="default"/>
        </w:rPr>
        <w:t>......</w:t>
      </w:r>
    </w:p>
    <w:p w:rsidR="00F60434" w:rsidRDefault="00F60434">
      <w:pPr>
        <w:kinsoku w:val="0"/>
        <w:overflowPunct w:val="0"/>
        <w:spacing w:before="8" w:line="160" w:lineRule="exact"/>
        <w:rPr>
          <w:sz w:val="16"/>
        </w:rPr>
      </w:pPr>
    </w:p>
    <w:p w:rsidR="00F60434" w:rsidRDefault="00F60434">
      <w:pPr>
        <w:kinsoku w:val="0"/>
        <w:overflowPunct w:val="0"/>
        <w:spacing w:line="200" w:lineRule="exact"/>
        <w:rPr>
          <w:sz w:val="20"/>
        </w:rPr>
      </w:pPr>
    </w:p>
    <w:p w:rsidR="00F60434" w:rsidRDefault="00F60434">
      <w:pPr>
        <w:pStyle w:val="a4"/>
        <w:kinsoku w:val="0"/>
        <w:overflowPunct w:val="0"/>
        <w:ind w:left="204" w:right="8301"/>
        <w:jc w:val="both"/>
        <w:rPr>
          <w:rFonts w:ascii="Times New Roman" w:hAnsi="Times New Roman" w:hint="default"/>
        </w:rPr>
      </w:pPr>
    </w:p>
    <w:p w:rsidR="00F60434" w:rsidRDefault="00F60434">
      <w:pPr>
        <w:kinsoku w:val="0"/>
        <w:overflowPunct w:val="0"/>
        <w:spacing w:before="2" w:line="120" w:lineRule="exact"/>
        <w:rPr>
          <w:sz w:val="12"/>
        </w:rPr>
      </w:pPr>
    </w:p>
    <w:p w:rsidR="00F60434" w:rsidRDefault="00824F39">
      <w:pPr>
        <w:pStyle w:val="a4"/>
        <w:tabs>
          <w:tab w:val="left" w:pos="2936"/>
          <w:tab w:val="left" w:pos="3228"/>
          <w:tab w:val="left" w:pos="3828"/>
          <w:tab w:val="left" w:pos="4164"/>
          <w:tab w:val="left" w:pos="4428"/>
          <w:tab w:val="left" w:pos="4764"/>
          <w:tab w:val="left" w:pos="5029"/>
          <w:tab w:val="left" w:pos="5365"/>
          <w:tab w:val="left" w:pos="5629"/>
          <w:tab w:val="left" w:pos="5965"/>
          <w:tab w:val="left" w:pos="6565"/>
          <w:tab w:val="left" w:pos="8401"/>
        </w:tabs>
        <w:kinsoku w:val="0"/>
        <w:overflowPunct w:val="0"/>
        <w:ind w:left="0"/>
        <w:jc w:val="both"/>
        <w:rPr>
          <w:rFonts w:ascii="Times New Roman" w:hAnsi="Times New Roman" w:hint="default"/>
          <w:sz w:val="10"/>
        </w:rPr>
      </w:pPr>
      <w:r>
        <w:rPr>
          <w:rFonts w:hAnsi="Times New Roman"/>
        </w:rPr>
        <w:t xml:space="preserve"> </w:t>
      </w:r>
      <w:r>
        <w:rPr>
          <w:rFonts w:hAnsi="Times New Roman"/>
        </w:rPr>
        <w:t>请将上述问题的澄清、说明或补正（需电子签章）于</w:t>
      </w:r>
      <w:r>
        <w:rPr>
          <w:rFonts w:hAnsi="Times New Roman"/>
        </w:rPr>
        <w:t>_______</w:t>
      </w:r>
      <w:r>
        <w:rPr>
          <w:rFonts w:hAnsi="Times New Roman"/>
        </w:rPr>
        <w:t>分钟内（以招标代理机构确认完成后自动推送给投标人的时间开始计时）按照达州市公共资源电子招投标服务系统要求提交至达州市公共资源电子招投标服务系统。</w:t>
      </w:r>
    </w:p>
    <w:p w:rsidR="00F60434" w:rsidRDefault="00F60434">
      <w:pPr>
        <w:kinsoku w:val="0"/>
        <w:overflowPunct w:val="0"/>
        <w:rPr>
          <w:szCs w:val="24"/>
        </w:rPr>
      </w:pPr>
    </w:p>
    <w:p w:rsidR="00F60434" w:rsidRDefault="00F60434">
      <w:pPr>
        <w:kinsoku w:val="0"/>
        <w:overflowPunct w:val="0"/>
        <w:rPr>
          <w:szCs w:val="24"/>
        </w:rPr>
      </w:pPr>
    </w:p>
    <w:p w:rsidR="00F60434" w:rsidRDefault="00824F39">
      <w:pPr>
        <w:kinsoku w:val="0"/>
        <w:overflowPunct w:val="0"/>
        <w:spacing w:line="360" w:lineRule="auto"/>
        <w:rPr>
          <w:szCs w:val="24"/>
        </w:rPr>
      </w:pPr>
      <w:r>
        <w:rPr>
          <w:sz w:val="28"/>
          <w:szCs w:val="28"/>
        </w:rPr>
        <w:t>评标委员会成员：</w:t>
      </w:r>
      <w:r>
        <w:rPr>
          <w:sz w:val="28"/>
          <w:szCs w:val="28"/>
        </w:rPr>
        <w:t>_______</w:t>
      </w:r>
      <w:r>
        <w:rPr>
          <w:sz w:val="28"/>
          <w:szCs w:val="28"/>
        </w:rPr>
        <w:t>（签章）</w:t>
      </w:r>
    </w:p>
    <w:p w:rsidR="00F60434" w:rsidRDefault="00824F39">
      <w:pPr>
        <w:kinsoku w:val="0"/>
        <w:overflowPunct w:val="0"/>
        <w:spacing w:line="360" w:lineRule="auto"/>
        <w:rPr>
          <w:sz w:val="13"/>
        </w:rPr>
      </w:pPr>
      <w:r>
        <w:rPr>
          <w:sz w:val="28"/>
          <w:szCs w:val="28"/>
        </w:rPr>
        <w:t>招标人或招标代理机构：</w:t>
      </w:r>
      <w:r>
        <w:rPr>
          <w:sz w:val="28"/>
          <w:szCs w:val="28"/>
        </w:rPr>
        <w:t>_______</w:t>
      </w:r>
      <w:r>
        <w:rPr>
          <w:sz w:val="28"/>
          <w:szCs w:val="28"/>
        </w:rPr>
        <w:t>（签章）</w:t>
      </w:r>
    </w:p>
    <w:p w:rsidR="00F60434" w:rsidRDefault="00F60434">
      <w:pPr>
        <w:kinsoku w:val="0"/>
        <w:overflowPunct w:val="0"/>
        <w:spacing w:line="200" w:lineRule="exact"/>
        <w:rPr>
          <w:sz w:val="20"/>
        </w:rPr>
      </w:pPr>
    </w:p>
    <w:p w:rsidR="00F60434" w:rsidRDefault="00824F39">
      <w:pPr>
        <w:pStyle w:val="a4"/>
        <w:tabs>
          <w:tab w:val="left" w:pos="6162"/>
          <w:tab w:val="left" w:pos="6882"/>
          <w:tab w:val="left" w:pos="7602"/>
        </w:tabs>
        <w:kinsoku w:val="0"/>
        <w:overflowPunct w:val="0"/>
        <w:spacing w:line="340" w:lineRule="exact"/>
        <w:ind w:left="5202"/>
        <w:rPr>
          <w:rFonts w:ascii="Times New Roman" w:hAnsi="Times New Roman" w:hint="default"/>
        </w:rPr>
      </w:pPr>
      <w:r>
        <w:rPr>
          <w:rFonts w:ascii="Times New Roman" w:hAnsi="Times New Roman" w:hint="default"/>
          <w:u w:val="single"/>
        </w:rPr>
        <w:tab/>
      </w: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r>
        <w:rPr>
          <w:rFonts w:hAnsi="Times New Roman"/>
        </w:rPr>
        <w:t>日</w:t>
      </w:r>
    </w:p>
    <w:p w:rsidR="00F60434" w:rsidRDefault="00F60434">
      <w:pPr>
        <w:kinsoku w:val="0"/>
        <w:overflowPunct w:val="0"/>
        <w:spacing w:before="6" w:line="150" w:lineRule="exact"/>
        <w:rPr>
          <w:sz w:val="15"/>
        </w:rPr>
      </w:pPr>
    </w:p>
    <w:p w:rsidR="00F60434" w:rsidRDefault="00F60434">
      <w:pPr>
        <w:kinsoku w:val="0"/>
        <w:overflowPunct w:val="0"/>
        <w:ind w:firstLineChars="200" w:firstLine="420"/>
        <w:jc w:val="both"/>
        <w:rPr>
          <w:sz w:val="21"/>
          <w:szCs w:val="21"/>
        </w:rPr>
      </w:pPr>
    </w:p>
    <w:p w:rsidR="00F60434" w:rsidRDefault="00824F39">
      <w:pPr>
        <w:kinsoku w:val="0"/>
        <w:overflowPunct w:val="0"/>
        <w:ind w:firstLineChars="200" w:firstLine="420"/>
        <w:jc w:val="both"/>
        <w:rPr>
          <w:sz w:val="21"/>
          <w:szCs w:val="21"/>
        </w:rPr>
      </w:pPr>
      <w:r>
        <w:rPr>
          <w:sz w:val="21"/>
          <w:szCs w:val="21"/>
        </w:rPr>
        <w:t>注：（</w:t>
      </w:r>
      <w:r>
        <w:rPr>
          <w:sz w:val="21"/>
          <w:szCs w:val="21"/>
        </w:rPr>
        <w:t>1</w:t>
      </w:r>
      <w:r>
        <w:rPr>
          <w:sz w:val="21"/>
          <w:szCs w:val="21"/>
        </w:rPr>
        <w:t>）</w:t>
      </w:r>
      <w:r>
        <w:rPr>
          <w:sz w:val="21"/>
          <w:szCs w:val="21"/>
        </w:rPr>
        <w:t>“</w:t>
      </w:r>
      <w:r>
        <w:rPr>
          <w:sz w:val="21"/>
          <w:szCs w:val="21"/>
        </w:rPr>
        <w:t>问题澄清通知</w:t>
      </w:r>
      <w:r>
        <w:rPr>
          <w:sz w:val="21"/>
          <w:szCs w:val="21"/>
        </w:rPr>
        <w:t>”</w:t>
      </w:r>
      <w:r>
        <w:rPr>
          <w:sz w:val="21"/>
          <w:szCs w:val="21"/>
        </w:rPr>
        <w:t>由评标委员会拟定，由招标人或招标代理机构代为发出（自行招标的，由招标人发出；委托招标的，由招标代理机构发出）。</w:t>
      </w:r>
    </w:p>
    <w:p w:rsidR="00F60434" w:rsidRDefault="00824F39">
      <w:pPr>
        <w:kinsoku w:val="0"/>
        <w:overflowPunct w:val="0"/>
        <w:jc w:val="both"/>
        <w:rPr>
          <w:sz w:val="21"/>
          <w:szCs w:val="21"/>
        </w:rPr>
      </w:pPr>
      <w:r>
        <w:rPr>
          <w:sz w:val="21"/>
          <w:szCs w:val="21"/>
        </w:rPr>
        <w:t xml:space="preserve">    </w:t>
      </w:r>
      <w:r>
        <w:rPr>
          <w:sz w:val="21"/>
          <w:szCs w:val="21"/>
        </w:rPr>
        <w:t>（</w:t>
      </w:r>
      <w:r>
        <w:rPr>
          <w:sz w:val="21"/>
          <w:szCs w:val="21"/>
        </w:rPr>
        <w:t>2</w:t>
      </w:r>
      <w:r>
        <w:rPr>
          <w:sz w:val="21"/>
          <w:szCs w:val="21"/>
        </w:rPr>
        <w:t>）发给投标人的</w:t>
      </w:r>
      <w:r>
        <w:rPr>
          <w:sz w:val="21"/>
          <w:szCs w:val="21"/>
        </w:rPr>
        <w:t>“</w:t>
      </w:r>
      <w:r>
        <w:rPr>
          <w:sz w:val="21"/>
          <w:szCs w:val="21"/>
        </w:rPr>
        <w:t>问题澄清通知</w:t>
      </w:r>
      <w:r>
        <w:rPr>
          <w:sz w:val="21"/>
          <w:szCs w:val="21"/>
        </w:rPr>
        <w:t>”</w:t>
      </w:r>
      <w:r>
        <w:rPr>
          <w:sz w:val="21"/>
          <w:szCs w:val="21"/>
        </w:rPr>
        <w:t>，应删除</w:t>
      </w:r>
      <w:r>
        <w:rPr>
          <w:sz w:val="21"/>
          <w:szCs w:val="21"/>
        </w:rPr>
        <w:t>“</w:t>
      </w:r>
      <w:r>
        <w:rPr>
          <w:sz w:val="21"/>
          <w:szCs w:val="21"/>
        </w:rPr>
        <w:t>评标委员会负责人：</w:t>
      </w:r>
      <w:r>
        <w:rPr>
          <w:sz w:val="21"/>
          <w:szCs w:val="21"/>
        </w:rPr>
        <w:t>_______</w:t>
      </w:r>
      <w:r>
        <w:rPr>
          <w:sz w:val="21"/>
          <w:szCs w:val="21"/>
        </w:rPr>
        <w:t>（签字）</w:t>
      </w:r>
      <w:r>
        <w:rPr>
          <w:sz w:val="21"/>
          <w:szCs w:val="21"/>
        </w:rPr>
        <w:t>”</w:t>
      </w:r>
      <w:r>
        <w:rPr>
          <w:sz w:val="21"/>
          <w:szCs w:val="21"/>
        </w:rPr>
        <w:t>一栏，以</w:t>
      </w:r>
      <w:r>
        <w:rPr>
          <w:sz w:val="21"/>
          <w:szCs w:val="21"/>
        </w:rPr>
        <w:t>“</w:t>
      </w:r>
      <w:r>
        <w:rPr>
          <w:sz w:val="21"/>
          <w:szCs w:val="21"/>
        </w:rPr>
        <w:t>招标人或招标代理机构：</w:t>
      </w:r>
      <w:r>
        <w:rPr>
          <w:sz w:val="21"/>
          <w:szCs w:val="21"/>
        </w:rPr>
        <w:t>_______</w:t>
      </w:r>
      <w:r>
        <w:rPr>
          <w:sz w:val="21"/>
          <w:szCs w:val="21"/>
        </w:rPr>
        <w:t>（盖单位章或负责人签字）</w:t>
      </w:r>
      <w:r>
        <w:rPr>
          <w:sz w:val="21"/>
          <w:szCs w:val="21"/>
        </w:rPr>
        <w:t>”</w:t>
      </w:r>
      <w:r>
        <w:rPr>
          <w:sz w:val="21"/>
          <w:szCs w:val="21"/>
        </w:rPr>
        <w:t>代替。评标委员会负责人签字的</w:t>
      </w:r>
      <w:r>
        <w:rPr>
          <w:sz w:val="21"/>
          <w:szCs w:val="21"/>
        </w:rPr>
        <w:t>“</w:t>
      </w:r>
      <w:r>
        <w:rPr>
          <w:sz w:val="21"/>
          <w:szCs w:val="21"/>
        </w:rPr>
        <w:t>问题澄清通知</w:t>
      </w:r>
      <w:r>
        <w:rPr>
          <w:sz w:val="21"/>
          <w:szCs w:val="21"/>
        </w:rPr>
        <w:t>”</w:t>
      </w:r>
      <w:r>
        <w:rPr>
          <w:sz w:val="21"/>
          <w:szCs w:val="21"/>
        </w:rPr>
        <w:t>，应编入评标报告并存档备查。</w:t>
      </w:r>
    </w:p>
    <w:p w:rsidR="00F60434" w:rsidRDefault="00824F39">
      <w:pPr>
        <w:kinsoku w:val="0"/>
        <w:overflowPunct w:val="0"/>
        <w:jc w:val="both"/>
        <w:rPr>
          <w:sz w:val="15"/>
        </w:rPr>
      </w:pPr>
      <w:r>
        <w:rPr>
          <w:sz w:val="21"/>
          <w:szCs w:val="21"/>
        </w:rPr>
        <w:t xml:space="preserve">    </w:t>
      </w:r>
      <w:r>
        <w:rPr>
          <w:sz w:val="21"/>
          <w:szCs w:val="21"/>
        </w:rPr>
        <w:t>（</w:t>
      </w:r>
      <w:r>
        <w:rPr>
          <w:sz w:val="21"/>
          <w:szCs w:val="21"/>
        </w:rPr>
        <w:t>3</w:t>
      </w:r>
      <w:r>
        <w:rPr>
          <w:sz w:val="21"/>
          <w:szCs w:val="21"/>
        </w:rPr>
        <w:t>）招标人或招标代理机构负责人签字的，招标人的负责人为单位直接负责的主管人员，招标代理机构负责人是四川省发展和改革委员会、四川省工商行政管理局制定的《四川省国家投资工程建设项目委托招标代理合同（规范文本）》（</w:t>
      </w:r>
      <w:r>
        <w:rPr>
          <w:sz w:val="21"/>
          <w:szCs w:val="21"/>
        </w:rPr>
        <w:t>CH010501</w:t>
      </w:r>
      <w:r>
        <w:rPr>
          <w:sz w:val="21"/>
          <w:szCs w:val="21"/>
        </w:rPr>
        <w:t>）中所指的项目负责人。</w:t>
      </w: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before="6" w:line="150" w:lineRule="exact"/>
        <w:rPr>
          <w:sz w:val="15"/>
        </w:rPr>
      </w:pPr>
    </w:p>
    <w:p w:rsidR="00F60434" w:rsidRDefault="00F60434">
      <w:pPr>
        <w:kinsoku w:val="0"/>
        <w:overflowPunct w:val="0"/>
        <w:spacing w:line="200" w:lineRule="exact"/>
        <w:rPr>
          <w:sz w:val="20"/>
        </w:rPr>
        <w:sectPr w:rsidR="00F60434">
          <w:footnotePr>
            <w:numFmt w:val="decimalEnclosedCircleChinese"/>
          </w:footnotePr>
          <w:pgSz w:w="11907" w:h="16860"/>
          <w:pgMar w:top="1160" w:right="1360" w:bottom="1060" w:left="1440" w:header="883" w:footer="869" w:gutter="0"/>
          <w:cols w:space="720"/>
        </w:sectPr>
      </w:pPr>
    </w:p>
    <w:p w:rsidR="00F60434" w:rsidRDefault="00F60434">
      <w:pPr>
        <w:pStyle w:val="a4"/>
        <w:kinsoku w:val="0"/>
        <w:overflowPunct w:val="0"/>
        <w:spacing w:line="360" w:lineRule="auto"/>
        <w:ind w:left="0"/>
        <w:rPr>
          <w:rFonts w:ascii="Times New Roman" w:eastAsia="黑体" w:hAnsi="Times New Roman" w:hint="default"/>
        </w:rPr>
      </w:pPr>
      <w:bookmarkStart w:id="140" w:name="bookmark89"/>
      <w:bookmarkStart w:id="141" w:name="_Toc13743"/>
      <w:bookmarkEnd w:id="140"/>
    </w:p>
    <w:p w:rsidR="00F60434" w:rsidRDefault="00824F39">
      <w:pPr>
        <w:pStyle w:val="a4"/>
        <w:kinsoku w:val="0"/>
        <w:overflowPunct w:val="0"/>
        <w:spacing w:line="360" w:lineRule="auto"/>
        <w:ind w:left="0"/>
        <w:outlineLvl w:val="2"/>
        <w:rPr>
          <w:rFonts w:ascii="Times New Roman" w:eastAsia="黑体" w:hAnsi="Times New Roman" w:hint="default"/>
        </w:rPr>
      </w:pPr>
      <w:r>
        <w:rPr>
          <w:rFonts w:ascii="Times New Roman" w:eastAsia="黑体" w:hAnsi="Times New Roman"/>
        </w:rPr>
        <w:t>附</w:t>
      </w:r>
      <w:r>
        <w:rPr>
          <w:rFonts w:ascii="Times New Roman" w:eastAsia="黑体" w:hAnsi="Times New Roman"/>
          <w:spacing w:val="-1"/>
        </w:rPr>
        <w:t>件</w:t>
      </w:r>
      <w:r>
        <w:rPr>
          <w:rFonts w:ascii="Times New Roman" w:eastAsia="黑体" w:hAnsi="Times New Roman"/>
        </w:rPr>
        <w:t>三</w:t>
      </w:r>
      <w:r>
        <w:rPr>
          <w:rFonts w:ascii="Times New Roman" w:eastAsia="黑体" w:hAnsi="Times New Roman"/>
        </w:rPr>
        <w:t xml:space="preserve"> </w:t>
      </w:r>
      <w:r>
        <w:rPr>
          <w:rFonts w:ascii="Times New Roman" w:eastAsia="黑体" w:hAnsi="Times New Roman"/>
        </w:rPr>
        <w:t>问题的澄清</w:t>
      </w:r>
      <w:bookmarkEnd w:id="141"/>
    </w:p>
    <w:p w:rsidR="00F60434" w:rsidRDefault="00F60434">
      <w:pPr>
        <w:kinsoku w:val="0"/>
        <w:overflowPunct w:val="0"/>
        <w:ind w:right="3061"/>
        <w:jc w:val="both"/>
        <w:rPr>
          <w:rFonts w:ascii="黑体" w:eastAsia="黑体" w:hAnsi="黑体" w:cs="黑体"/>
          <w:sz w:val="32"/>
          <w:szCs w:val="32"/>
        </w:rPr>
      </w:pPr>
    </w:p>
    <w:p w:rsidR="00F60434" w:rsidRDefault="00824F39">
      <w:pPr>
        <w:kinsoku w:val="0"/>
        <w:overflowPunct w:val="0"/>
        <w:ind w:right="3061"/>
        <w:jc w:val="center"/>
        <w:rPr>
          <w:sz w:val="28"/>
        </w:rPr>
      </w:pPr>
      <w:r>
        <w:rPr>
          <w:rFonts w:ascii="黑体" w:eastAsia="黑体" w:hAnsi="黑体" w:cs="黑体" w:hint="eastAsia"/>
          <w:sz w:val="32"/>
          <w:szCs w:val="32"/>
        </w:rPr>
        <w:t>问题的</w:t>
      </w:r>
      <w:r>
        <w:rPr>
          <w:rFonts w:ascii="黑体" w:eastAsia="黑体" w:hAnsi="黑体" w:cs="黑体" w:hint="eastAsia"/>
          <w:spacing w:val="-3"/>
          <w:sz w:val="32"/>
          <w:szCs w:val="32"/>
        </w:rPr>
        <w:t>澄</w:t>
      </w:r>
      <w:r>
        <w:rPr>
          <w:rFonts w:ascii="黑体" w:eastAsia="黑体" w:hAnsi="黑体" w:cs="黑体" w:hint="eastAsia"/>
          <w:sz w:val="32"/>
          <w:szCs w:val="32"/>
        </w:rPr>
        <w:t>清</w:t>
      </w:r>
    </w:p>
    <w:p w:rsidR="00F60434" w:rsidRDefault="00F60434">
      <w:pPr>
        <w:kinsoku w:val="0"/>
        <w:overflowPunct w:val="0"/>
        <w:spacing w:before="2" w:line="120" w:lineRule="exact"/>
        <w:rPr>
          <w:sz w:val="12"/>
        </w:rPr>
      </w:pPr>
    </w:p>
    <w:p w:rsidR="00F60434" w:rsidRDefault="00F60434">
      <w:pPr>
        <w:tabs>
          <w:tab w:val="left" w:pos="2381"/>
        </w:tabs>
        <w:kinsoku w:val="0"/>
        <w:overflowPunct w:val="0"/>
        <w:ind w:right="3063"/>
        <w:jc w:val="both"/>
        <w:rPr>
          <w:rFonts w:ascii="宋体"/>
          <w:sz w:val="21"/>
        </w:rPr>
      </w:pPr>
    </w:p>
    <w:p w:rsidR="00F60434" w:rsidRDefault="00824F39">
      <w:pPr>
        <w:kinsoku w:val="0"/>
        <w:overflowPunct w:val="0"/>
        <w:ind w:firstLineChars="3100" w:firstLine="6510"/>
        <w:jc w:val="both"/>
        <w:rPr>
          <w:sz w:val="20"/>
        </w:rPr>
      </w:pPr>
      <w:r>
        <w:rPr>
          <w:rFonts w:ascii="宋体" w:hint="eastAsia"/>
          <w:sz w:val="21"/>
        </w:rPr>
        <w:t>编</w:t>
      </w:r>
      <w:r>
        <w:rPr>
          <w:rFonts w:ascii="宋体" w:hint="eastAsia"/>
          <w:spacing w:val="-3"/>
          <w:sz w:val="21"/>
        </w:rPr>
        <w:t>号</w:t>
      </w:r>
      <w:r>
        <w:rPr>
          <w:rFonts w:ascii="宋体" w:hint="eastAsia"/>
          <w:spacing w:val="-1"/>
          <w:sz w:val="21"/>
        </w:rPr>
        <w:t>：</w:t>
      </w:r>
    </w:p>
    <w:p w:rsidR="00F60434" w:rsidRDefault="00F60434">
      <w:pPr>
        <w:kinsoku w:val="0"/>
        <w:overflowPunct w:val="0"/>
        <w:spacing w:line="200" w:lineRule="exact"/>
        <w:rPr>
          <w:sz w:val="20"/>
        </w:rPr>
      </w:pPr>
    </w:p>
    <w:p w:rsidR="00F60434" w:rsidRDefault="00824F39">
      <w:pPr>
        <w:pStyle w:val="a4"/>
        <w:tabs>
          <w:tab w:val="left" w:pos="2364"/>
          <w:tab w:val="left" w:pos="4884"/>
        </w:tabs>
        <w:kinsoku w:val="0"/>
        <w:overflowPunct w:val="0"/>
        <w:spacing w:line="340" w:lineRule="exact"/>
        <w:ind w:left="204"/>
        <w:rPr>
          <w:rFonts w:ascii="Times New Roman" w:hAnsi="Times New Roman" w:hint="default"/>
        </w:rPr>
      </w:pPr>
      <w:r>
        <w:rPr>
          <w:rFonts w:ascii="Times New Roman" w:hAnsi="Times New Roman" w:hint="default"/>
          <w:u w:val="single"/>
        </w:rPr>
        <w:tab/>
      </w:r>
      <w:r>
        <w:rPr>
          <w:rFonts w:hAnsi="Times New Roman"/>
        </w:rPr>
        <w:t>（</w:t>
      </w:r>
      <w:r>
        <w:rPr>
          <w:rFonts w:hAnsi="Times New Roman"/>
        </w:rPr>
        <w:t>项目名称）</w:t>
      </w:r>
      <w:r>
        <w:rPr>
          <w:rFonts w:ascii="Times New Roman" w:hAnsi="Times New Roman" w:hint="default"/>
          <w:u w:val="single"/>
        </w:rPr>
        <w:tab/>
      </w:r>
      <w:r>
        <w:rPr>
          <w:rFonts w:hAnsi="Times New Roman"/>
        </w:rPr>
        <w:t>标段施工招标评标委员会：</w:t>
      </w:r>
    </w:p>
    <w:p w:rsidR="00F60434" w:rsidRDefault="00F60434">
      <w:pPr>
        <w:kinsoku w:val="0"/>
        <w:overflowPunct w:val="0"/>
        <w:spacing w:line="200" w:lineRule="exact"/>
        <w:rPr>
          <w:sz w:val="20"/>
        </w:rPr>
      </w:pPr>
    </w:p>
    <w:p w:rsidR="00F60434" w:rsidRDefault="00824F39">
      <w:pPr>
        <w:pStyle w:val="a4"/>
        <w:tabs>
          <w:tab w:val="left" w:pos="3360"/>
        </w:tabs>
        <w:kinsoku w:val="0"/>
        <w:overflowPunct w:val="0"/>
        <w:ind w:left="0" w:firstLineChars="200" w:firstLine="480"/>
        <w:jc w:val="both"/>
        <w:rPr>
          <w:rFonts w:hAnsi="Times New Roman" w:hint="default"/>
        </w:rPr>
      </w:pPr>
      <w:r>
        <w:rPr>
          <w:rFonts w:hAnsi="Times New Roman"/>
        </w:rPr>
        <w:t>问题澄清通知（编号：</w:t>
      </w:r>
      <w:r>
        <w:rPr>
          <w:rFonts w:ascii="Times New Roman" w:hAnsi="Times New Roman" w:hint="default"/>
          <w:u w:val="single"/>
        </w:rPr>
        <w:tab/>
      </w:r>
      <w:r>
        <w:rPr>
          <w:rFonts w:hAnsi="Times New Roman"/>
        </w:rPr>
        <w:t>）已收悉，现澄清、说明如下：</w:t>
      </w:r>
    </w:p>
    <w:p w:rsidR="00F60434" w:rsidRDefault="00824F39">
      <w:pPr>
        <w:pStyle w:val="a4"/>
        <w:tabs>
          <w:tab w:val="left" w:pos="3360"/>
        </w:tabs>
        <w:kinsoku w:val="0"/>
        <w:overflowPunct w:val="0"/>
        <w:ind w:left="0" w:firstLineChars="200" w:firstLine="480"/>
        <w:jc w:val="both"/>
        <w:rPr>
          <w:rFonts w:ascii="Times New Roman" w:eastAsia="Noto Sans S Chinese Light" w:hAnsi="Times New Roman" w:hint="default"/>
        </w:rPr>
      </w:pPr>
      <w:r>
        <w:rPr>
          <w:rFonts w:ascii="Times New Roman" w:eastAsia="Noto Sans S Chinese Light" w:hAnsi="Times New Roman" w:hint="default"/>
        </w:rPr>
        <w:t>1.</w:t>
      </w:r>
    </w:p>
    <w:p w:rsidR="00F60434" w:rsidRDefault="00824F39">
      <w:pPr>
        <w:pStyle w:val="a4"/>
        <w:tabs>
          <w:tab w:val="left" w:pos="1044"/>
        </w:tabs>
        <w:kinsoku w:val="0"/>
        <w:overflowPunct w:val="0"/>
        <w:ind w:left="0" w:firstLineChars="200" w:firstLine="480"/>
        <w:rPr>
          <w:rFonts w:ascii="Times New Roman" w:eastAsia="Noto Sans S Chinese Light" w:hAnsi="Times New Roman" w:hint="default"/>
        </w:rPr>
      </w:pPr>
      <w:r>
        <w:rPr>
          <w:rFonts w:ascii="Times New Roman" w:eastAsia="Noto Sans S Chinese Light" w:hAnsi="Times New Roman" w:hint="default"/>
        </w:rPr>
        <w:t>2.</w:t>
      </w:r>
    </w:p>
    <w:p w:rsidR="00F60434" w:rsidRDefault="00F60434">
      <w:pPr>
        <w:pStyle w:val="a4"/>
        <w:kinsoku w:val="0"/>
        <w:overflowPunct w:val="0"/>
        <w:spacing w:before="47"/>
        <w:ind w:left="204" w:right="9087"/>
        <w:rPr>
          <w:rFonts w:ascii="Times New Roman" w:hAnsi="Times New Roman" w:hint="default"/>
        </w:rPr>
      </w:pPr>
    </w:p>
    <w:p w:rsidR="00F60434" w:rsidRDefault="00824F39">
      <w:pPr>
        <w:pStyle w:val="a4"/>
        <w:tabs>
          <w:tab w:val="left" w:pos="924"/>
        </w:tabs>
        <w:kinsoku w:val="0"/>
        <w:overflowPunct w:val="0"/>
        <w:spacing w:before="59"/>
        <w:ind w:left="204"/>
        <w:rPr>
          <w:rFonts w:ascii="黑体" w:eastAsia="黑体" w:hAnsi="黑体" w:cs="黑体" w:hint="default"/>
          <w:b/>
          <w:bCs/>
        </w:rPr>
      </w:pPr>
      <w:r>
        <w:rPr>
          <w:rFonts w:ascii="黑体" w:eastAsia="黑体" w:hAnsi="黑体" w:cs="黑体"/>
          <w:b/>
          <w:bCs/>
        </w:rPr>
        <w:t xml:space="preserve"> .....</w:t>
      </w:r>
    </w:p>
    <w:p w:rsidR="00F60434" w:rsidRDefault="00F60434">
      <w:pPr>
        <w:kinsoku w:val="0"/>
        <w:overflowPunct w:val="0"/>
        <w:spacing w:before="2" w:line="180" w:lineRule="exact"/>
        <w:rPr>
          <w:sz w:val="18"/>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pStyle w:val="a4"/>
        <w:kinsoku w:val="0"/>
        <w:overflowPunct w:val="0"/>
        <w:spacing w:line="340" w:lineRule="exact"/>
        <w:ind w:left="684"/>
        <w:rPr>
          <w:rFonts w:ascii="Times New Roman" w:hAnsi="Times New Roman" w:hint="default"/>
        </w:rPr>
      </w:pPr>
      <w:r>
        <w:rPr>
          <w:rFonts w:hAnsi="Times New Roman"/>
        </w:rPr>
        <w:t>上述</w:t>
      </w:r>
      <w:r>
        <w:rPr>
          <w:rFonts w:hAnsi="Times New Roman"/>
          <w:spacing w:val="2"/>
        </w:rPr>
        <w:t>问</w:t>
      </w:r>
      <w:r>
        <w:rPr>
          <w:rFonts w:hAnsi="Times New Roman"/>
        </w:rPr>
        <w:t>题</w:t>
      </w:r>
      <w:r>
        <w:rPr>
          <w:rFonts w:hAnsi="Times New Roman"/>
          <w:spacing w:val="2"/>
        </w:rPr>
        <w:t>澄</w:t>
      </w:r>
      <w:r>
        <w:rPr>
          <w:rFonts w:hAnsi="Times New Roman"/>
        </w:rPr>
        <w:t>清</w:t>
      </w:r>
      <w:r>
        <w:rPr>
          <w:rFonts w:hAnsi="Times New Roman"/>
          <w:spacing w:val="3"/>
        </w:rPr>
        <w:t>或</w:t>
      </w:r>
      <w:r>
        <w:rPr>
          <w:rFonts w:hAnsi="Times New Roman"/>
        </w:rPr>
        <w:t>说</w:t>
      </w:r>
      <w:r>
        <w:rPr>
          <w:rFonts w:hAnsi="Times New Roman"/>
          <w:spacing w:val="2"/>
        </w:rPr>
        <w:t>明，</w:t>
      </w:r>
      <w:r>
        <w:rPr>
          <w:rFonts w:hAnsi="Times New Roman"/>
        </w:rPr>
        <w:t>不改</w:t>
      </w:r>
      <w:r>
        <w:rPr>
          <w:rFonts w:hAnsi="Times New Roman"/>
          <w:spacing w:val="2"/>
        </w:rPr>
        <w:t>变</w:t>
      </w:r>
      <w:r>
        <w:rPr>
          <w:rFonts w:hAnsi="Times New Roman"/>
        </w:rPr>
        <w:t>我</w:t>
      </w:r>
      <w:r>
        <w:rPr>
          <w:rFonts w:hAnsi="Times New Roman"/>
          <w:spacing w:val="2"/>
        </w:rPr>
        <w:t>方</w:t>
      </w:r>
      <w:r>
        <w:rPr>
          <w:rFonts w:hAnsi="Times New Roman"/>
        </w:rPr>
        <w:t>投</w:t>
      </w:r>
      <w:r>
        <w:rPr>
          <w:rFonts w:hAnsi="Times New Roman"/>
          <w:spacing w:val="2"/>
        </w:rPr>
        <w:t>标</w:t>
      </w:r>
      <w:r>
        <w:rPr>
          <w:rFonts w:hAnsi="Times New Roman"/>
        </w:rPr>
        <w:t>文件</w:t>
      </w:r>
      <w:r>
        <w:rPr>
          <w:rFonts w:hAnsi="Times New Roman"/>
          <w:spacing w:val="2"/>
        </w:rPr>
        <w:t>的</w:t>
      </w:r>
      <w:r>
        <w:rPr>
          <w:rFonts w:hAnsi="Times New Roman"/>
        </w:rPr>
        <w:t>实质</w:t>
      </w:r>
      <w:r>
        <w:rPr>
          <w:rFonts w:hAnsi="Times New Roman"/>
          <w:spacing w:val="2"/>
        </w:rPr>
        <w:t>性</w:t>
      </w:r>
      <w:r>
        <w:rPr>
          <w:rFonts w:hAnsi="Times New Roman"/>
        </w:rPr>
        <w:t>内</w:t>
      </w:r>
      <w:r>
        <w:rPr>
          <w:rFonts w:hAnsi="Times New Roman"/>
          <w:spacing w:val="2"/>
        </w:rPr>
        <w:t>容</w:t>
      </w:r>
      <w:r>
        <w:rPr>
          <w:rFonts w:hAnsi="Times New Roman"/>
        </w:rPr>
        <w:t>，</w:t>
      </w:r>
      <w:r>
        <w:rPr>
          <w:rFonts w:hAnsi="Times New Roman"/>
          <w:spacing w:val="2"/>
        </w:rPr>
        <w:t>构</w:t>
      </w:r>
      <w:r>
        <w:rPr>
          <w:rFonts w:hAnsi="Times New Roman"/>
        </w:rPr>
        <w:t>成我</w:t>
      </w:r>
      <w:r>
        <w:rPr>
          <w:rFonts w:hAnsi="Times New Roman"/>
          <w:spacing w:val="2"/>
        </w:rPr>
        <w:t>方</w:t>
      </w:r>
      <w:r>
        <w:rPr>
          <w:rFonts w:hAnsi="Times New Roman"/>
        </w:rPr>
        <w:t>投标文件</w:t>
      </w:r>
    </w:p>
    <w:p w:rsidR="00F60434" w:rsidRDefault="00824F39">
      <w:pPr>
        <w:kinsoku w:val="0"/>
        <w:overflowPunct w:val="0"/>
        <w:spacing w:line="200" w:lineRule="exact"/>
        <w:rPr>
          <w:sz w:val="20"/>
        </w:rPr>
      </w:pPr>
      <w:r>
        <w:rPr>
          <w:rFonts w:hint="eastAsia"/>
        </w:rPr>
        <w:t>的组成部分。</w:t>
      </w:r>
    </w:p>
    <w:p w:rsidR="00F60434" w:rsidRDefault="00F60434">
      <w:pPr>
        <w:kinsoku w:val="0"/>
        <w:overflowPunct w:val="0"/>
        <w:spacing w:line="200" w:lineRule="exact"/>
        <w:rPr>
          <w:sz w:val="20"/>
        </w:rPr>
      </w:pPr>
    </w:p>
    <w:p w:rsidR="00F60434" w:rsidRDefault="00824F39">
      <w:pPr>
        <w:pStyle w:val="a4"/>
        <w:tabs>
          <w:tab w:val="left" w:pos="8039"/>
        </w:tabs>
        <w:kinsoku w:val="0"/>
        <w:overflowPunct w:val="0"/>
        <w:spacing w:before="87"/>
        <w:ind w:left="204"/>
        <w:rPr>
          <w:rFonts w:ascii="Times New Roman" w:hAnsi="Times New Roman" w:hint="default"/>
        </w:rPr>
      </w:pPr>
      <w:r>
        <w:rPr>
          <w:rFonts w:hAnsi="Times New Roman"/>
        </w:rPr>
        <w:t>法定代表人或其委托代理人</w:t>
      </w:r>
      <w:r>
        <w:rPr>
          <w:rFonts w:hAnsi="Times New Roman"/>
          <w:spacing w:val="-43"/>
        </w:rPr>
        <w:t>：</w:t>
      </w:r>
      <w:r>
        <w:rPr>
          <w:rFonts w:ascii="Times New Roman" w:hAnsi="Times New Roman" w:hint="default"/>
          <w:spacing w:val="-43"/>
          <w:u w:val="single"/>
        </w:rPr>
        <w:tab/>
      </w:r>
      <w:r>
        <w:rPr>
          <w:rFonts w:hAnsi="Times New Roman"/>
        </w:rPr>
        <w:t>（</w:t>
      </w:r>
      <w:r>
        <w:rPr>
          <w:rFonts w:hAnsi="Times New Roman"/>
        </w:rPr>
        <w:t>盖章</w:t>
      </w:r>
      <w:r>
        <w:rPr>
          <w:rFonts w:hAnsi="Times New Roman"/>
        </w:rPr>
        <w:t>）</w:t>
      </w:r>
    </w:p>
    <w:p w:rsidR="00F60434" w:rsidRDefault="00F60434">
      <w:pPr>
        <w:kinsoku w:val="0"/>
        <w:overflowPunct w:val="0"/>
        <w:spacing w:line="200" w:lineRule="exact"/>
        <w:rPr>
          <w:sz w:val="20"/>
        </w:rPr>
      </w:pPr>
    </w:p>
    <w:p w:rsidR="00F60434" w:rsidRDefault="00F60434">
      <w:pPr>
        <w:kinsoku w:val="0"/>
        <w:overflowPunct w:val="0"/>
        <w:spacing w:before="6" w:line="200" w:lineRule="exact"/>
        <w:rPr>
          <w:sz w:val="20"/>
        </w:rPr>
      </w:pPr>
    </w:p>
    <w:p w:rsidR="00F60434" w:rsidRDefault="00F60434">
      <w:pPr>
        <w:pStyle w:val="a4"/>
        <w:kinsoku w:val="0"/>
        <w:overflowPunct w:val="0"/>
        <w:ind w:left="204" w:right="9087"/>
        <w:rPr>
          <w:rFonts w:ascii="Times New Roman" w:hAnsi="Times New Roman" w:hint="default"/>
          <w:sz w:val="11"/>
        </w:rPr>
      </w:pPr>
    </w:p>
    <w:p w:rsidR="00F60434" w:rsidRDefault="00824F39">
      <w:pPr>
        <w:pStyle w:val="a4"/>
        <w:tabs>
          <w:tab w:val="left" w:pos="5125"/>
          <w:tab w:val="left" w:pos="6085"/>
          <w:tab w:val="left" w:pos="6805"/>
          <w:tab w:val="left" w:pos="7525"/>
        </w:tabs>
        <w:kinsoku w:val="0"/>
        <w:overflowPunct w:val="0"/>
        <w:ind w:left="204"/>
        <w:rPr>
          <w:rFonts w:ascii="Times New Roman" w:hAnsi="Times New Roman" w:hint="default"/>
        </w:rPr>
      </w:pPr>
      <w:r>
        <w:rPr>
          <w:rFonts w:ascii="Times New Roman" w:hAnsi="Times New Roman" w:hint="default"/>
        </w:rPr>
        <w:tab/>
      </w:r>
      <w:r>
        <w:rPr>
          <w:rFonts w:ascii="Times New Roman" w:hAnsi="Times New Roman" w:hint="default"/>
          <w:u w:val="single"/>
        </w:rPr>
        <w:tab/>
      </w: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r>
        <w:rPr>
          <w:rFonts w:hAnsi="Times New Roman"/>
        </w:rPr>
        <w:t>日</w:t>
      </w:r>
    </w:p>
    <w:p w:rsidR="00F60434" w:rsidRDefault="00F60434">
      <w:pPr>
        <w:kinsoku w:val="0"/>
        <w:overflowPunct w:val="0"/>
        <w:spacing w:line="120" w:lineRule="exact"/>
        <w:rPr>
          <w:sz w:val="12"/>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before="29"/>
        <w:ind w:left="204"/>
        <w:rPr>
          <w:sz w:val="18"/>
        </w:rPr>
        <w:sectPr w:rsidR="00F60434">
          <w:footnotePr>
            <w:numFmt w:val="decimalEnclosedCircleChinese"/>
          </w:footnotePr>
          <w:type w:val="continuous"/>
          <w:pgSz w:w="11907" w:h="16860"/>
          <w:pgMar w:top="1580" w:right="1360" w:bottom="280" w:left="1440" w:header="720" w:footer="720" w:gutter="0"/>
          <w:cols w:space="720"/>
        </w:sectPr>
      </w:pPr>
    </w:p>
    <w:p w:rsidR="00F60434" w:rsidRDefault="00F60434">
      <w:pPr>
        <w:kinsoku w:val="0"/>
        <w:overflowPunct w:val="0"/>
        <w:spacing w:line="200" w:lineRule="exact"/>
        <w:rPr>
          <w:sz w:val="20"/>
        </w:rPr>
      </w:pPr>
    </w:p>
    <w:p w:rsidR="00F60434" w:rsidRDefault="00824F39">
      <w:pPr>
        <w:pStyle w:val="a4"/>
        <w:kinsoku w:val="0"/>
        <w:overflowPunct w:val="0"/>
        <w:spacing w:line="360" w:lineRule="auto"/>
        <w:ind w:left="0"/>
        <w:outlineLvl w:val="2"/>
        <w:rPr>
          <w:rFonts w:ascii="Times New Roman" w:eastAsia="黑体" w:hAnsi="Times New Roman" w:hint="default"/>
        </w:rPr>
      </w:pPr>
      <w:bookmarkStart w:id="142" w:name="bookmark90"/>
      <w:bookmarkStart w:id="143" w:name="_Toc24019"/>
      <w:bookmarkEnd w:id="142"/>
      <w:r>
        <w:rPr>
          <w:rFonts w:ascii="Times New Roman" w:eastAsia="黑体" w:hAnsi="Times New Roman"/>
        </w:rPr>
        <w:t>附</w:t>
      </w:r>
      <w:r>
        <w:rPr>
          <w:rFonts w:ascii="Times New Roman" w:eastAsia="黑体" w:hAnsi="Times New Roman"/>
          <w:spacing w:val="-1"/>
        </w:rPr>
        <w:t>件</w:t>
      </w:r>
      <w:r>
        <w:rPr>
          <w:rFonts w:ascii="Times New Roman" w:eastAsia="黑体" w:hAnsi="Times New Roman"/>
        </w:rPr>
        <w:t>四</w:t>
      </w:r>
      <w:r>
        <w:rPr>
          <w:rFonts w:ascii="Times New Roman" w:eastAsia="黑体" w:hAnsi="Times New Roman"/>
        </w:rPr>
        <w:t xml:space="preserve"> </w:t>
      </w:r>
      <w:r>
        <w:rPr>
          <w:rFonts w:ascii="Times New Roman" w:eastAsia="黑体" w:hAnsi="Times New Roman"/>
        </w:rPr>
        <w:t>中标通知书</w:t>
      </w:r>
      <w:bookmarkEnd w:id="143"/>
    </w:p>
    <w:p w:rsidR="00F60434" w:rsidRDefault="00F60434">
      <w:pPr>
        <w:kinsoku w:val="0"/>
        <w:overflowPunct w:val="0"/>
        <w:spacing w:line="200" w:lineRule="exact"/>
        <w:rPr>
          <w:sz w:val="20"/>
        </w:rPr>
      </w:pPr>
    </w:p>
    <w:p w:rsidR="00F60434" w:rsidRDefault="00F60434">
      <w:pPr>
        <w:kinsoku w:val="0"/>
        <w:overflowPunct w:val="0"/>
        <w:spacing w:before="9" w:line="280" w:lineRule="exact"/>
        <w:rPr>
          <w:sz w:val="28"/>
        </w:rPr>
      </w:pPr>
    </w:p>
    <w:p w:rsidR="00F60434" w:rsidRDefault="00824F39">
      <w:pPr>
        <w:kinsoku w:val="0"/>
        <w:overflowPunct w:val="0"/>
        <w:spacing w:line="381" w:lineRule="exact"/>
        <w:jc w:val="center"/>
        <w:rPr>
          <w:sz w:val="28"/>
        </w:rPr>
      </w:pPr>
      <w:r>
        <w:rPr>
          <w:rFonts w:ascii="黑体" w:eastAsia="黑体" w:hAnsi="黑体" w:cs="黑体" w:hint="eastAsia"/>
          <w:sz w:val="32"/>
          <w:szCs w:val="32"/>
        </w:rPr>
        <w:t>中标通</w:t>
      </w:r>
      <w:r>
        <w:rPr>
          <w:rFonts w:ascii="黑体" w:eastAsia="黑体" w:hAnsi="黑体" w:cs="黑体" w:hint="eastAsia"/>
          <w:spacing w:val="-3"/>
          <w:sz w:val="32"/>
          <w:szCs w:val="32"/>
        </w:rPr>
        <w:t>知</w:t>
      </w:r>
      <w:r>
        <w:rPr>
          <w:rFonts w:ascii="黑体" w:eastAsia="黑体" w:hAnsi="黑体" w:cs="黑体" w:hint="eastAsia"/>
          <w:sz w:val="32"/>
          <w:szCs w:val="32"/>
        </w:rPr>
        <w:t>书</w:t>
      </w:r>
    </w:p>
    <w:p w:rsidR="00F60434" w:rsidRDefault="00F60434">
      <w:pPr>
        <w:kinsoku w:val="0"/>
        <w:overflowPunct w:val="0"/>
        <w:spacing w:before="3" w:line="130" w:lineRule="exact"/>
        <w:rPr>
          <w:sz w:val="13"/>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pStyle w:val="a4"/>
        <w:tabs>
          <w:tab w:val="left" w:pos="2280"/>
        </w:tabs>
        <w:kinsoku w:val="0"/>
        <w:overflowPunct w:val="0"/>
        <w:spacing w:line="340" w:lineRule="exact"/>
        <w:ind w:left="0" w:right="4396"/>
        <w:jc w:val="center"/>
        <w:rPr>
          <w:rFonts w:ascii="Times New Roman" w:hAnsi="Times New Roman" w:hint="default"/>
        </w:rPr>
      </w:pPr>
      <w:r>
        <w:rPr>
          <w:rFonts w:ascii="Times New Roman" w:hAnsi="Times New Roman" w:hint="default"/>
          <w:u w:val="single"/>
        </w:rPr>
        <w:tab/>
      </w:r>
      <w:r>
        <w:rPr>
          <w:rFonts w:hAnsi="Times New Roman"/>
        </w:rPr>
        <w:t>（中标人名称</w:t>
      </w:r>
      <w:r>
        <w:rPr>
          <w:rFonts w:hAnsi="Times New Roman"/>
          <w:spacing w:val="-120"/>
        </w:rPr>
        <w:t>）</w:t>
      </w:r>
      <w:r>
        <w:rPr>
          <w:rFonts w:hAnsi="Times New Roman"/>
        </w:rPr>
        <w:t>：</w:t>
      </w: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rsidP="00F21901">
      <w:pPr>
        <w:pStyle w:val="a4"/>
        <w:tabs>
          <w:tab w:val="left" w:pos="2424"/>
          <w:tab w:val="left" w:pos="6462"/>
          <w:tab w:val="left" w:pos="8579"/>
        </w:tabs>
        <w:kinsoku w:val="0"/>
        <w:overflowPunct w:val="0"/>
        <w:spacing w:line="360" w:lineRule="auto"/>
        <w:ind w:left="0" w:firstLineChars="200" w:firstLine="478"/>
        <w:jc w:val="both"/>
        <w:rPr>
          <w:rFonts w:ascii="Times New Roman" w:hAnsi="Times New Roman" w:hint="default"/>
        </w:rPr>
      </w:pPr>
      <w:r>
        <w:rPr>
          <w:rFonts w:ascii="Times New Roman" w:hAnsi="Times New Roman" w:hint="default"/>
          <w:spacing w:val="-1"/>
        </w:rPr>
        <w:t>你方于</w:t>
      </w:r>
      <w:r>
        <w:rPr>
          <w:rFonts w:ascii="Times New Roman" w:hAnsi="Times New Roman" w:hint="default"/>
          <w:spacing w:val="-1"/>
        </w:rPr>
        <w:t>_______</w:t>
      </w:r>
      <w:r>
        <w:rPr>
          <w:rFonts w:ascii="Times New Roman" w:hAnsi="Times New Roman" w:hint="default"/>
          <w:spacing w:val="-1"/>
        </w:rPr>
        <w:t>（投标日期）所递交的</w:t>
      </w:r>
      <w:r>
        <w:rPr>
          <w:rFonts w:ascii="Times New Roman" w:hAnsi="Times New Roman" w:hint="default"/>
          <w:spacing w:val="-1"/>
        </w:rPr>
        <w:t>_______</w:t>
      </w:r>
      <w:r>
        <w:rPr>
          <w:rFonts w:ascii="Times New Roman" w:hAnsi="Times New Roman" w:hint="default"/>
          <w:spacing w:val="-1"/>
        </w:rPr>
        <w:t>（项目名称）</w:t>
      </w:r>
      <w:r>
        <w:rPr>
          <w:rFonts w:ascii="Times New Roman" w:hAnsi="Times New Roman" w:hint="default"/>
          <w:spacing w:val="-1"/>
        </w:rPr>
        <w:t>_______</w:t>
      </w:r>
      <w:r>
        <w:rPr>
          <w:rFonts w:ascii="Times New Roman" w:hAnsi="Times New Roman" w:hint="default"/>
          <w:spacing w:val="-1"/>
        </w:rPr>
        <w:t>标段施工投标文件已被我方接受，被确定为中标人。</w:t>
      </w:r>
    </w:p>
    <w:p w:rsidR="00F60434" w:rsidRDefault="00824F39">
      <w:pPr>
        <w:pStyle w:val="a4"/>
        <w:tabs>
          <w:tab w:val="left" w:pos="3864"/>
        </w:tabs>
        <w:kinsoku w:val="0"/>
        <w:overflowPunct w:val="0"/>
        <w:spacing w:line="360" w:lineRule="auto"/>
        <w:ind w:left="0" w:firstLineChars="200" w:firstLine="480"/>
        <w:jc w:val="both"/>
        <w:rPr>
          <w:rFonts w:ascii="Times New Roman" w:hAnsi="Times New Roman" w:hint="default"/>
        </w:rPr>
      </w:pPr>
      <w:r>
        <w:rPr>
          <w:rFonts w:hAnsi="Times New Roman"/>
        </w:rPr>
        <w:t>中标价：</w:t>
      </w:r>
      <w:r>
        <w:rPr>
          <w:rFonts w:ascii="Times New Roman" w:hAnsi="Times New Roman" w:hint="default"/>
          <w:u w:val="single"/>
        </w:rPr>
        <w:tab/>
      </w:r>
      <w:r>
        <w:rPr>
          <w:rFonts w:hAnsi="Times New Roman"/>
        </w:rPr>
        <w:t>元。</w:t>
      </w:r>
    </w:p>
    <w:p w:rsidR="00F60434" w:rsidRDefault="00824F39">
      <w:pPr>
        <w:pStyle w:val="a4"/>
        <w:tabs>
          <w:tab w:val="left" w:pos="2064"/>
        </w:tabs>
        <w:kinsoku w:val="0"/>
        <w:overflowPunct w:val="0"/>
        <w:spacing w:line="360" w:lineRule="auto"/>
        <w:ind w:left="0" w:firstLineChars="200" w:firstLine="480"/>
        <w:jc w:val="both"/>
        <w:rPr>
          <w:rFonts w:ascii="Times New Roman" w:hAnsi="Times New Roman" w:hint="default"/>
        </w:rPr>
      </w:pPr>
      <w:r>
        <w:rPr>
          <w:rFonts w:hAnsi="Times New Roman"/>
        </w:rPr>
        <w:t>工期：</w:t>
      </w:r>
      <w:r>
        <w:rPr>
          <w:rFonts w:ascii="Times New Roman" w:hAnsi="Times New Roman" w:hint="default"/>
          <w:u w:val="single"/>
        </w:rPr>
        <w:tab/>
      </w:r>
      <w:r>
        <w:rPr>
          <w:rFonts w:hAnsi="Times New Roman"/>
        </w:rPr>
        <w:t>日历天。</w:t>
      </w:r>
    </w:p>
    <w:p w:rsidR="00F60434" w:rsidRDefault="00824F39">
      <w:pPr>
        <w:pStyle w:val="a4"/>
        <w:tabs>
          <w:tab w:val="left" w:pos="3504"/>
          <w:tab w:val="left" w:pos="4945"/>
        </w:tabs>
        <w:kinsoku w:val="0"/>
        <w:overflowPunct w:val="0"/>
        <w:spacing w:line="360" w:lineRule="auto"/>
        <w:ind w:left="0" w:firstLineChars="200" w:firstLine="480"/>
        <w:jc w:val="both"/>
        <w:rPr>
          <w:rFonts w:hAnsi="Times New Roman" w:hint="default"/>
        </w:rPr>
      </w:pPr>
      <w:r>
        <w:rPr>
          <w:rFonts w:hAnsi="Times New Roman"/>
        </w:rPr>
        <w:t>工程质量：符合</w:t>
      </w:r>
      <w:r>
        <w:rPr>
          <w:rFonts w:ascii="Times New Roman" w:hAnsi="Times New Roman" w:hint="default"/>
          <w:u w:val="single"/>
        </w:rPr>
        <w:tab/>
      </w:r>
      <w:r>
        <w:rPr>
          <w:rFonts w:hAnsi="Times New Roman"/>
        </w:rPr>
        <w:t>标准。</w:t>
      </w:r>
    </w:p>
    <w:p w:rsidR="00F60434" w:rsidRDefault="00824F39">
      <w:pPr>
        <w:pStyle w:val="a4"/>
        <w:tabs>
          <w:tab w:val="left" w:pos="3504"/>
          <w:tab w:val="left" w:pos="4945"/>
        </w:tabs>
        <w:kinsoku w:val="0"/>
        <w:overflowPunct w:val="0"/>
        <w:spacing w:line="360" w:lineRule="auto"/>
        <w:ind w:left="0" w:firstLineChars="200" w:firstLine="480"/>
        <w:jc w:val="both"/>
        <w:rPr>
          <w:rFonts w:hAnsi="Times New Roman" w:hint="default"/>
          <w:u w:val="single"/>
        </w:rPr>
      </w:pPr>
      <w:r>
        <w:rPr>
          <w:rFonts w:hAnsi="Times New Roman"/>
        </w:rPr>
        <w:t>工程安全目标：</w:t>
      </w:r>
    </w:p>
    <w:p w:rsidR="00F60434" w:rsidRDefault="00824F39">
      <w:pPr>
        <w:pStyle w:val="a4"/>
        <w:tabs>
          <w:tab w:val="left" w:pos="3504"/>
          <w:tab w:val="left" w:pos="4945"/>
        </w:tabs>
        <w:kinsoku w:val="0"/>
        <w:overflowPunct w:val="0"/>
        <w:spacing w:line="360" w:lineRule="auto"/>
        <w:ind w:left="0" w:firstLineChars="200" w:firstLine="480"/>
        <w:jc w:val="both"/>
        <w:rPr>
          <w:rFonts w:hAnsi="Times New Roman" w:hint="default"/>
        </w:rPr>
      </w:pPr>
      <w:r>
        <w:rPr>
          <w:rFonts w:hAnsi="Times New Roman"/>
        </w:rPr>
        <w:t>项目经理：（姓名）</w:t>
      </w:r>
    </w:p>
    <w:p w:rsidR="00F60434" w:rsidRDefault="00824F39">
      <w:pPr>
        <w:pStyle w:val="a4"/>
        <w:tabs>
          <w:tab w:val="left" w:pos="3504"/>
          <w:tab w:val="left" w:pos="4945"/>
        </w:tabs>
        <w:kinsoku w:val="0"/>
        <w:overflowPunct w:val="0"/>
        <w:spacing w:line="360" w:lineRule="auto"/>
        <w:ind w:left="0" w:firstLineChars="200" w:firstLine="480"/>
        <w:jc w:val="both"/>
        <w:rPr>
          <w:rFonts w:hAnsi="Times New Roman" w:hint="default"/>
        </w:rPr>
      </w:pPr>
      <w:r>
        <w:rPr>
          <w:rFonts w:hAnsi="Times New Roman"/>
        </w:rPr>
        <w:t>项目总工：（姓名）</w:t>
      </w:r>
    </w:p>
    <w:p w:rsidR="00F60434" w:rsidRDefault="00824F39">
      <w:pPr>
        <w:pStyle w:val="a4"/>
        <w:tabs>
          <w:tab w:val="left" w:pos="4104"/>
          <w:tab w:val="left" w:pos="7465"/>
        </w:tabs>
        <w:kinsoku w:val="0"/>
        <w:overflowPunct w:val="0"/>
        <w:spacing w:line="360" w:lineRule="auto"/>
        <w:ind w:left="0" w:firstLineChars="200" w:firstLine="480"/>
        <w:jc w:val="both"/>
        <w:rPr>
          <w:rFonts w:ascii="Times New Roman" w:hAnsi="Times New Roman" w:hint="default"/>
        </w:rPr>
      </w:pPr>
      <w:r>
        <w:rPr>
          <w:rFonts w:ascii="Times New Roman" w:hAnsi="Times New Roman" w:hint="default"/>
        </w:rPr>
        <w:t>请你方在接到本通知书后的</w:t>
      </w:r>
      <w:r>
        <w:rPr>
          <w:rFonts w:ascii="Times New Roman" w:hAnsi="Times New Roman" w:hint="default"/>
          <w:u w:val="single"/>
        </w:rPr>
        <w:tab/>
      </w:r>
      <w:r>
        <w:rPr>
          <w:rFonts w:ascii="Times New Roman" w:hAnsi="Times New Roman" w:hint="default"/>
        </w:rPr>
        <w:t>日内到</w:t>
      </w:r>
      <w:r>
        <w:rPr>
          <w:rFonts w:ascii="Times New Roman" w:hAnsi="Times New Roman" w:hint="default"/>
          <w:u w:val="single"/>
        </w:rPr>
        <w:tab/>
      </w:r>
      <w:r>
        <w:rPr>
          <w:rFonts w:ascii="Times New Roman" w:hAnsi="Times New Roman" w:hint="default"/>
        </w:rPr>
        <w:t>（指定地点）</w:t>
      </w:r>
      <w:r>
        <w:rPr>
          <w:rFonts w:ascii="Times New Roman" w:hAnsi="Times New Roman" w:hint="default"/>
        </w:rPr>
        <w:t xml:space="preserve"> </w:t>
      </w:r>
      <w:r>
        <w:rPr>
          <w:rFonts w:ascii="Times New Roman" w:hAnsi="Times New Roman" w:hint="default"/>
        </w:rPr>
        <w:t>与我方签订施工承包合同</w:t>
      </w:r>
      <w:r>
        <w:rPr>
          <w:rFonts w:ascii="Times New Roman" w:hAnsi="Times New Roman" w:hint="default"/>
          <w:spacing w:val="-118"/>
        </w:rPr>
        <w:t>，</w:t>
      </w:r>
      <w:r>
        <w:rPr>
          <w:rFonts w:ascii="Times New Roman" w:hAnsi="Times New Roman" w:hint="default"/>
        </w:rPr>
        <w:t>并按招标文件第二章</w:t>
      </w:r>
      <w:r>
        <w:rPr>
          <w:rFonts w:ascii="Times New Roman" w:eastAsia="Times New Roman" w:hAnsi="Times New Roman" w:hint="default"/>
          <w:spacing w:val="-1"/>
        </w:rPr>
        <w:t>“</w:t>
      </w:r>
      <w:r>
        <w:rPr>
          <w:rFonts w:ascii="Times New Roman" w:hAnsi="Times New Roman" w:hint="default"/>
        </w:rPr>
        <w:t>投标人须知</w:t>
      </w:r>
      <w:r>
        <w:rPr>
          <w:rFonts w:ascii="Times New Roman" w:eastAsia="Times New Roman" w:hAnsi="Times New Roman" w:hint="default"/>
          <w:spacing w:val="-1"/>
        </w:rPr>
        <w:t>”</w:t>
      </w:r>
      <w:r>
        <w:rPr>
          <w:rFonts w:ascii="Times New Roman" w:hAnsi="Times New Roman" w:hint="default"/>
        </w:rPr>
        <w:t>第</w:t>
      </w:r>
      <w:r>
        <w:rPr>
          <w:rFonts w:ascii="Times New Roman" w:eastAsia="Noto Sans S Chinese Light" w:hAnsi="Times New Roman" w:hint="default"/>
        </w:rPr>
        <w:t>7.</w:t>
      </w:r>
      <w:r>
        <w:rPr>
          <w:rFonts w:ascii="Times New Roman" w:hAnsi="Times New Roman"/>
        </w:rPr>
        <w:t>7</w:t>
      </w:r>
      <w:r>
        <w:rPr>
          <w:rFonts w:ascii="Times New Roman" w:hAnsi="Times New Roman" w:hint="default"/>
        </w:rPr>
        <w:t>款规定向我方提交履约担保。</w:t>
      </w:r>
    </w:p>
    <w:p w:rsidR="00F60434" w:rsidRDefault="00824F39">
      <w:pPr>
        <w:pStyle w:val="a4"/>
        <w:kinsoku w:val="0"/>
        <w:overflowPunct w:val="0"/>
        <w:spacing w:before="54"/>
        <w:ind w:right="7182"/>
        <w:jc w:val="both"/>
        <w:rPr>
          <w:rFonts w:ascii="Times New Roman" w:hAnsi="Times New Roman" w:hint="default"/>
        </w:rPr>
      </w:pPr>
      <w:r>
        <w:rPr>
          <w:rFonts w:hAnsi="Times New Roman"/>
        </w:rPr>
        <w:t>特此通知。</w:t>
      </w:r>
    </w:p>
    <w:p w:rsidR="00F60434" w:rsidRDefault="00F60434">
      <w:pPr>
        <w:kinsoku w:val="0"/>
        <w:overflowPunct w:val="0"/>
        <w:spacing w:line="200" w:lineRule="exact"/>
        <w:rPr>
          <w:sz w:val="20"/>
        </w:rPr>
      </w:pPr>
    </w:p>
    <w:p w:rsidR="00F60434" w:rsidRDefault="00F60434">
      <w:pPr>
        <w:kinsoku w:val="0"/>
        <w:overflowPunct w:val="0"/>
        <w:spacing w:before="13" w:line="280" w:lineRule="exact"/>
        <w:rPr>
          <w:sz w:val="28"/>
        </w:rPr>
      </w:pPr>
    </w:p>
    <w:p w:rsidR="00F60434" w:rsidRDefault="00824F39">
      <w:pPr>
        <w:pStyle w:val="a4"/>
        <w:tabs>
          <w:tab w:val="left" w:pos="7446"/>
        </w:tabs>
        <w:kinsoku w:val="0"/>
        <w:overflowPunct w:val="0"/>
        <w:spacing w:line="407" w:lineRule="auto"/>
        <w:ind w:right="119" w:firstLineChars="1400" w:firstLine="3360"/>
        <w:rPr>
          <w:rFonts w:hAnsi="Times New Roman" w:hint="default"/>
        </w:rPr>
      </w:pPr>
      <w:r>
        <w:rPr>
          <w:rFonts w:hAnsi="Times New Roman"/>
        </w:rPr>
        <w:t>招标人：</w:t>
      </w:r>
      <w:r>
        <w:rPr>
          <w:rFonts w:ascii="Times New Roman" w:hAnsi="Times New Roman" w:hint="default"/>
          <w:u w:val="single"/>
        </w:rPr>
        <w:tab/>
      </w:r>
      <w:r>
        <w:rPr>
          <w:rFonts w:hAnsi="Times New Roman"/>
        </w:rPr>
        <w:t>（盖单位章</w:t>
      </w:r>
      <w:r>
        <w:rPr>
          <w:rFonts w:hAnsi="Times New Roman"/>
        </w:rPr>
        <w:t>）</w:t>
      </w:r>
    </w:p>
    <w:p w:rsidR="00F60434" w:rsidRDefault="00824F39">
      <w:pPr>
        <w:pStyle w:val="a4"/>
        <w:tabs>
          <w:tab w:val="left" w:pos="7446"/>
        </w:tabs>
        <w:kinsoku w:val="0"/>
        <w:overflowPunct w:val="0"/>
        <w:spacing w:line="407" w:lineRule="auto"/>
        <w:ind w:right="119" w:firstLineChars="1400" w:firstLine="3360"/>
        <w:rPr>
          <w:rFonts w:ascii="Times New Roman" w:hAnsi="Times New Roman" w:hint="default"/>
        </w:rPr>
      </w:pPr>
      <w:r>
        <w:rPr>
          <w:rFonts w:hAnsi="Times New Roman"/>
        </w:rPr>
        <w:t>招标代理机构</w:t>
      </w:r>
      <w:r>
        <w:rPr>
          <w:rFonts w:hAnsi="Times New Roman"/>
        </w:rPr>
        <w:t>：（盖单位章）</w:t>
      </w:r>
    </w:p>
    <w:p w:rsidR="00F60434" w:rsidRDefault="00824F39">
      <w:pPr>
        <w:pStyle w:val="a4"/>
        <w:tabs>
          <w:tab w:val="left" w:pos="5881"/>
          <w:tab w:val="left" w:pos="6601"/>
          <w:tab w:val="left" w:pos="7321"/>
        </w:tabs>
        <w:kinsoku w:val="0"/>
        <w:overflowPunct w:val="0"/>
        <w:spacing w:before="78"/>
        <w:ind w:left="4921"/>
        <w:rPr>
          <w:rFonts w:ascii="Times New Roman" w:hAnsi="Times New Roman" w:hint="default"/>
        </w:rPr>
        <w:sectPr w:rsidR="00F60434">
          <w:footnotePr>
            <w:numFmt w:val="decimalEnclosedCircleChinese"/>
          </w:footnotePr>
          <w:pgSz w:w="11907" w:h="16860"/>
          <w:pgMar w:top="1160" w:right="1400" w:bottom="1020" w:left="1500" w:header="883" w:footer="838" w:gutter="0"/>
          <w:cols w:space="720"/>
        </w:sectPr>
      </w:pPr>
      <w:r>
        <w:rPr>
          <w:rFonts w:ascii="Times New Roman" w:hAnsi="Times New Roman" w:hint="default"/>
          <w:u w:val="single"/>
        </w:rPr>
        <w:tab/>
      </w: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p>
    <w:p w:rsidR="00F60434" w:rsidRDefault="00F60434">
      <w:pPr>
        <w:kinsoku w:val="0"/>
        <w:overflowPunct w:val="0"/>
        <w:spacing w:before="6" w:line="260" w:lineRule="exact"/>
        <w:rPr>
          <w:sz w:val="26"/>
        </w:rPr>
      </w:pPr>
      <w:bookmarkStart w:id="144" w:name="bookmark93"/>
      <w:bookmarkEnd w:id="144"/>
    </w:p>
    <w:p w:rsidR="00F60434" w:rsidRDefault="00824F39">
      <w:pPr>
        <w:tabs>
          <w:tab w:val="left" w:pos="2141"/>
        </w:tabs>
        <w:kinsoku w:val="0"/>
        <w:overflowPunct w:val="0"/>
        <w:spacing w:line="360" w:lineRule="auto"/>
        <w:jc w:val="center"/>
        <w:outlineLvl w:val="0"/>
        <w:rPr>
          <w:sz w:val="20"/>
        </w:rPr>
      </w:pPr>
      <w:bookmarkStart w:id="145" w:name="bookmark108"/>
      <w:bookmarkStart w:id="146" w:name="_Toc14900"/>
      <w:bookmarkEnd w:id="145"/>
      <w:r>
        <w:rPr>
          <w:rFonts w:eastAsia="黑体" w:hint="eastAsia"/>
          <w:spacing w:val="1"/>
          <w:sz w:val="44"/>
          <w:szCs w:val="44"/>
        </w:rPr>
        <w:t>第</w:t>
      </w:r>
      <w:r>
        <w:rPr>
          <w:rFonts w:eastAsia="黑体" w:hint="eastAsia"/>
          <w:sz w:val="44"/>
          <w:szCs w:val="44"/>
        </w:rPr>
        <w:t>三章评</w:t>
      </w:r>
      <w:r>
        <w:rPr>
          <w:rFonts w:eastAsia="黑体" w:hint="eastAsia"/>
          <w:spacing w:val="1"/>
          <w:sz w:val="44"/>
          <w:szCs w:val="44"/>
        </w:rPr>
        <w:t>标</w:t>
      </w:r>
      <w:r>
        <w:rPr>
          <w:rFonts w:eastAsia="黑体" w:hint="eastAsia"/>
          <w:sz w:val="44"/>
          <w:szCs w:val="44"/>
        </w:rPr>
        <w:t>办</w:t>
      </w:r>
      <w:r>
        <w:rPr>
          <w:rFonts w:eastAsia="黑体" w:hint="eastAsia"/>
          <w:spacing w:val="1"/>
          <w:sz w:val="44"/>
          <w:szCs w:val="44"/>
        </w:rPr>
        <w:t>法</w:t>
      </w:r>
      <w:r>
        <w:rPr>
          <w:rFonts w:eastAsia="黑体" w:hint="eastAsia"/>
          <w:spacing w:val="2"/>
          <w:sz w:val="44"/>
          <w:szCs w:val="44"/>
        </w:rPr>
        <w:t>（</w:t>
      </w:r>
      <w:r>
        <w:rPr>
          <w:rFonts w:eastAsia="黑体" w:hint="eastAsia"/>
          <w:spacing w:val="2"/>
          <w:sz w:val="44"/>
          <w:szCs w:val="44"/>
        </w:rPr>
        <w:t>经评审的</w:t>
      </w:r>
      <w:r>
        <w:rPr>
          <w:rFonts w:eastAsia="黑体" w:hint="eastAsia"/>
          <w:spacing w:val="1"/>
          <w:sz w:val="44"/>
          <w:szCs w:val="44"/>
        </w:rPr>
        <w:t>最</w:t>
      </w:r>
      <w:r>
        <w:rPr>
          <w:rFonts w:eastAsia="黑体" w:hint="eastAsia"/>
          <w:sz w:val="44"/>
          <w:szCs w:val="44"/>
        </w:rPr>
        <w:t>低</w:t>
      </w:r>
      <w:r>
        <w:rPr>
          <w:rFonts w:eastAsia="黑体" w:hint="eastAsia"/>
          <w:sz w:val="44"/>
          <w:szCs w:val="44"/>
        </w:rPr>
        <w:t>投</w:t>
      </w:r>
      <w:r>
        <w:rPr>
          <w:rFonts w:eastAsia="黑体" w:hint="eastAsia"/>
          <w:spacing w:val="1"/>
          <w:sz w:val="44"/>
          <w:szCs w:val="44"/>
        </w:rPr>
        <w:t>标</w:t>
      </w:r>
      <w:r>
        <w:rPr>
          <w:rFonts w:eastAsia="黑体" w:hint="eastAsia"/>
          <w:spacing w:val="2"/>
          <w:sz w:val="44"/>
          <w:szCs w:val="44"/>
        </w:rPr>
        <w:t>价</w:t>
      </w:r>
      <w:r>
        <w:rPr>
          <w:rFonts w:eastAsia="黑体" w:hint="eastAsia"/>
          <w:sz w:val="44"/>
          <w:szCs w:val="44"/>
        </w:rPr>
        <w:t>法）</w:t>
      </w:r>
      <w:bookmarkEnd w:id="146"/>
    </w:p>
    <w:p w:rsidR="00F60434" w:rsidRDefault="00F60434">
      <w:pPr>
        <w:kinsoku w:val="0"/>
        <w:overflowPunct w:val="0"/>
        <w:spacing w:line="200" w:lineRule="exact"/>
        <w:rPr>
          <w:sz w:val="20"/>
        </w:rPr>
      </w:pPr>
    </w:p>
    <w:p w:rsidR="00F60434" w:rsidRDefault="00824F39">
      <w:pPr>
        <w:pStyle w:val="a4"/>
        <w:kinsoku w:val="0"/>
        <w:overflowPunct w:val="0"/>
        <w:spacing w:line="360" w:lineRule="auto"/>
        <w:ind w:left="0"/>
        <w:jc w:val="center"/>
        <w:outlineLvl w:val="1"/>
        <w:rPr>
          <w:rFonts w:ascii="Times New Roman" w:eastAsia="黑体" w:hAnsi="Times New Roman" w:hint="default"/>
          <w:spacing w:val="-1"/>
          <w:sz w:val="28"/>
          <w:szCs w:val="28"/>
        </w:rPr>
      </w:pPr>
      <w:bookmarkStart w:id="147" w:name="bookmark109"/>
      <w:bookmarkStart w:id="148" w:name="_Toc1799"/>
      <w:bookmarkEnd w:id="147"/>
      <w:r>
        <w:rPr>
          <w:rFonts w:ascii="Times New Roman" w:eastAsia="黑体" w:hAnsi="Times New Roman"/>
          <w:sz w:val="28"/>
          <w:szCs w:val="28"/>
        </w:rPr>
        <w:t>评标办法前附</w:t>
      </w:r>
      <w:r>
        <w:rPr>
          <w:rFonts w:ascii="Times New Roman" w:eastAsia="黑体" w:hAnsi="Times New Roman"/>
          <w:spacing w:val="-1"/>
          <w:sz w:val="28"/>
          <w:szCs w:val="28"/>
        </w:rPr>
        <w:t>表</w:t>
      </w:r>
      <w:bookmarkEnd w:id="148"/>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1893"/>
        <w:gridCol w:w="1893"/>
        <w:gridCol w:w="3614"/>
      </w:tblGrid>
      <w:tr w:rsidR="00F60434">
        <w:trPr>
          <w:trHeight w:val="507"/>
        </w:trPr>
        <w:tc>
          <w:tcPr>
            <w:tcW w:w="378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条款号</w:t>
            </w:r>
          </w:p>
        </w:tc>
        <w:tc>
          <w:tcPr>
            <w:tcW w:w="550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评审因素</w:t>
            </w:r>
            <w:r>
              <w:rPr>
                <w:rFonts w:hint="eastAsia"/>
                <w:sz w:val="21"/>
                <w:szCs w:val="21"/>
              </w:rPr>
              <w:t>与</w:t>
            </w:r>
            <w:r>
              <w:rPr>
                <w:rFonts w:hint="eastAsia"/>
                <w:sz w:val="21"/>
                <w:szCs w:val="21"/>
              </w:rPr>
              <w:t>评审标准</w:t>
            </w:r>
          </w:p>
        </w:tc>
      </w:tr>
      <w:tr w:rsidR="00F60434">
        <w:tc>
          <w:tcPr>
            <w:tcW w:w="1892"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sz w:val="21"/>
                <w:szCs w:val="21"/>
              </w:rPr>
              <w:t>1</w:t>
            </w:r>
          </w:p>
        </w:tc>
        <w:tc>
          <w:tcPr>
            <w:tcW w:w="189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sz w:val="21"/>
                <w:szCs w:val="21"/>
              </w:rPr>
              <w:t>评标办法</w:t>
            </w:r>
          </w:p>
        </w:tc>
        <w:tc>
          <w:tcPr>
            <w:tcW w:w="5507" w:type="dxa"/>
            <w:gridSpan w:val="2"/>
            <w:tcBorders>
              <w:top w:val="single" w:sz="4" w:space="0" w:color="auto"/>
              <w:left w:val="single" w:sz="4" w:space="0" w:color="auto"/>
              <w:bottom w:val="single" w:sz="4" w:space="0" w:color="auto"/>
              <w:right w:val="single" w:sz="4" w:space="0" w:color="auto"/>
              <w:tl2br w:val="nil"/>
              <w:tr2bl w:val="nil"/>
            </w:tcBorders>
          </w:tcPr>
          <w:p w:rsidR="00F60434" w:rsidRDefault="00824F39">
            <w:pPr>
              <w:kinsoku w:val="0"/>
              <w:overflowPunct w:val="0"/>
              <w:ind w:firstLineChars="200" w:firstLine="420"/>
              <w:jc w:val="both"/>
              <w:rPr>
                <w:sz w:val="21"/>
                <w:szCs w:val="21"/>
              </w:rPr>
            </w:pPr>
            <w:r>
              <w:rPr>
                <w:rFonts w:hint="eastAsia"/>
                <w:sz w:val="21"/>
                <w:szCs w:val="21"/>
              </w:rPr>
              <w:t>经评审的投标价相等时，评标委员会依次按照以下优先顺序推荐中标</w:t>
            </w:r>
            <w:r>
              <w:rPr>
                <w:rFonts w:hint="eastAsia"/>
                <w:sz w:val="21"/>
                <w:szCs w:val="21"/>
              </w:rPr>
              <w:t xml:space="preserve"> </w:t>
            </w:r>
            <w:r>
              <w:rPr>
                <w:rFonts w:hint="eastAsia"/>
                <w:sz w:val="21"/>
                <w:szCs w:val="21"/>
              </w:rPr>
              <w:t>候选人或确定中标人：</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）投标报价低的投标人优先；</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2</w:t>
            </w:r>
            <w:r>
              <w:rPr>
                <w:rFonts w:hint="eastAsia"/>
                <w:sz w:val="21"/>
                <w:szCs w:val="21"/>
              </w:rPr>
              <w:t>）被招标项目所在地省级交通运输主管部门评为较高信用等级的投标人优先；</w:t>
            </w:r>
          </w:p>
          <w:p w:rsidR="00F60434" w:rsidRDefault="00824F39">
            <w:pPr>
              <w:kinsoku w:val="0"/>
              <w:overflowPunct w:val="0"/>
              <w:ind w:firstLineChars="200" w:firstLine="420"/>
              <w:jc w:val="both"/>
            </w:pPr>
            <w:r>
              <w:rPr>
                <w:rFonts w:hint="eastAsia"/>
                <w:sz w:val="21"/>
                <w:szCs w:val="21"/>
              </w:rPr>
              <w:t>（</w:t>
            </w:r>
            <w:r>
              <w:rPr>
                <w:rFonts w:hint="eastAsia"/>
                <w:sz w:val="21"/>
                <w:szCs w:val="21"/>
              </w:rPr>
              <w:t>3</w:t>
            </w:r>
            <w:r>
              <w:rPr>
                <w:rFonts w:hint="eastAsia"/>
                <w:sz w:val="21"/>
                <w:szCs w:val="21"/>
              </w:rPr>
              <w:t>）……</w:t>
            </w:r>
          </w:p>
        </w:tc>
      </w:tr>
      <w:tr w:rsidR="00F60434">
        <w:tc>
          <w:tcPr>
            <w:tcW w:w="1892"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sz w:val="21"/>
                <w:szCs w:val="21"/>
              </w:rPr>
              <w:t>2.1.1</w:t>
            </w:r>
          </w:p>
          <w:p w:rsidR="00F60434" w:rsidRDefault="00824F39">
            <w:pPr>
              <w:kinsoku w:val="0"/>
              <w:overflowPunct w:val="0"/>
              <w:jc w:val="center"/>
              <w:rPr>
                <w:rFonts w:eastAsiaTheme="minorEastAsia"/>
                <w:sz w:val="21"/>
                <w:szCs w:val="21"/>
              </w:rPr>
            </w:pPr>
            <w:r>
              <w:rPr>
                <w:rFonts w:eastAsiaTheme="minorEastAsia"/>
                <w:sz w:val="21"/>
                <w:szCs w:val="21"/>
              </w:rPr>
              <w:t>2.1.3</w:t>
            </w:r>
          </w:p>
        </w:tc>
        <w:tc>
          <w:tcPr>
            <w:tcW w:w="189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sz w:val="21"/>
                <w:szCs w:val="21"/>
              </w:rPr>
              <w:t>形式评审与响应性评审标准</w:t>
            </w:r>
          </w:p>
        </w:tc>
        <w:tc>
          <w:tcPr>
            <w:tcW w:w="5507" w:type="dxa"/>
            <w:gridSpan w:val="2"/>
            <w:tcBorders>
              <w:top w:val="single" w:sz="4" w:space="0" w:color="auto"/>
              <w:left w:val="single" w:sz="4" w:space="0" w:color="auto"/>
              <w:bottom w:val="single" w:sz="4" w:space="0" w:color="auto"/>
              <w:right w:val="single" w:sz="4" w:space="0" w:color="auto"/>
              <w:tl2br w:val="nil"/>
              <w:tr2bl w:val="nil"/>
            </w:tcBorders>
          </w:tcPr>
          <w:p w:rsidR="00F60434" w:rsidRDefault="00824F39">
            <w:pPr>
              <w:kinsoku w:val="0"/>
              <w:overflowPunct w:val="0"/>
              <w:ind w:firstLineChars="200" w:firstLine="420"/>
              <w:jc w:val="both"/>
              <w:rPr>
                <w:sz w:val="21"/>
                <w:szCs w:val="21"/>
              </w:rPr>
            </w:pPr>
            <w:r>
              <w:rPr>
                <w:rFonts w:hint="eastAsia"/>
                <w:sz w:val="21"/>
                <w:szCs w:val="21"/>
              </w:rPr>
              <w:t>商务及技术文件评审标准：</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）投标文件按照招标文件规定的格式、内容填写：</w:t>
            </w:r>
          </w:p>
          <w:p w:rsidR="00F60434" w:rsidRDefault="00824F39">
            <w:pPr>
              <w:kinsoku w:val="0"/>
              <w:overflowPunct w:val="0"/>
              <w:ind w:firstLineChars="200" w:firstLine="420"/>
              <w:jc w:val="both"/>
              <w:rPr>
                <w:sz w:val="21"/>
                <w:szCs w:val="21"/>
              </w:rPr>
            </w:pPr>
            <w:r>
              <w:rPr>
                <w:rFonts w:hint="eastAsia"/>
                <w:sz w:val="21"/>
                <w:szCs w:val="21"/>
              </w:rPr>
              <w:t>a.</w:t>
            </w:r>
            <w:r>
              <w:rPr>
                <w:rFonts w:hint="eastAsia"/>
                <w:sz w:val="21"/>
                <w:szCs w:val="21"/>
              </w:rPr>
              <w:t>投标函按招标文件规定填报了项目名称、标段号、补遗书编号（如有）、工期、工程质量要求及安全目标；</w:t>
            </w:r>
          </w:p>
          <w:p w:rsidR="00F60434" w:rsidRDefault="00824F39">
            <w:pPr>
              <w:kinsoku w:val="0"/>
              <w:overflowPunct w:val="0"/>
              <w:ind w:firstLineChars="200" w:firstLine="420"/>
              <w:jc w:val="both"/>
              <w:rPr>
                <w:sz w:val="21"/>
                <w:szCs w:val="21"/>
              </w:rPr>
            </w:pPr>
            <w:r>
              <w:rPr>
                <w:rFonts w:hint="eastAsia"/>
                <w:sz w:val="21"/>
                <w:szCs w:val="21"/>
              </w:rPr>
              <w:t>b.</w:t>
            </w:r>
            <w:r>
              <w:rPr>
                <w:rFonts w:hint="eastAsia"/>
                <w:sz w:val="21"/>
                <w:szCs w:val="21"/>
              </w:rPr>
              <w:t>投标函附录的所有数据均符合招标文件规定；</w:t>
            </w:r>
          </w:p>
          <w:p w:rsidR="00F60434" w:rsidRDefault="00824F39">
            <w:pPr>
              <w:kinsoku w:val="0"/>
              <w:overflowPunct w:val="0"/>
              <w:ind w:firstLineChars="200" w:firstLine="420"/>
              <w:jc w:val="both"/>
              <w:rPr>
                <w:sz w:val="21"/>
                <w:szCs w:val="21"/>
              </w:rPr>
            </w:pPr>
            <w:r>
              <w:rPr>
                <w:rFonts w:hint="eastAsia"/>
                <w:sz w:val="21"/>
                <w:szCs w:val="21"/>
              </w:rPr>
              <w:t>c.</w:t>
            </w:r>
            <w:r>
              <w:rPr>
                <w:rFonts w:hint="eastAsia"/>
                <w:sz w:val="21"/>
                <w:szCs w:val="21"/>
              </w:rPr>
              <w:t>投标文件组成齐全完整，内容均按规定填写。</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2</w:t>
            </w:r>
            <w:r>
              <w:rPr>
                <w:rFonts w:hint="eastAsia"/>
                <w:sz w:val="21"/>
                <w:szCs w:val="21"/>
              </w:rPr>
              <w:t>）投标文件上法定代表人或其委托代理人的签字、投标人的单位章盖章齐全，符合招标文件规定。</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3</w:t>
            </w:r>
            <w:r>
              <w:rPr>
                <w:rFonts w:hint="eastAsia"/>
                <w:sz w:val="21"/>
                <w:szCs w:val="21"/>
              </w:rPr>
              <w:t>）与申请资格预审时比较，投标人发生合并、分立、破产等重大变化的，仍具备资格预审文件规定的相应资格条件且其投标未影响招标公正性：</w:t>
            </w:r>
          </w:p>
          <w:p w:rsidR="00F60434" w:rsidRDefault="00824F39">
            <w:pPr>
              <w:kinsoku w:val="0"/>
              <w:overflowPunct w:val="0"/>
              <w:ind w:firstLineChars="200" w:firstLine="420"/>
              <w:jc w:val="both"/>
              <w:rPr>
                <w:sz w:val="21"/>
                <w:szCs w:val="21"/>
              </w:rPr>
            </w:pPr>
            <w:r>
              <w:rPr>
                <w:rFonts w:hint="eastAsia"/>
                <w:sz w:val="21"/>
                <w:szCs w:val="21"/>
              </w:rPr>
              <w:t>a.</w:t>
            </w:r>
            <w:r>
              <w:rPr>
                <w:rFonts w:hint="eastAsia"/>
                <w:sz w:val="21"/>
                <w:szCs w:val="21"/>
              </w:rPr>
              <w:t>投标人应提供相关部门的合法批件及企业法人营业执照和资质证书</w:t>
            </w:r>
            <w:r>
              <w:rPr>
                <w:rFonts w:hint="eastAsia"/>
                <w:sz w:val="21"/>
                <w:szCs w:val="21"/>
              </w:rPr>
              <w:t xml:space="preserve"> </w:t>
            </w:r>
            <w:r>
              <w:rPr>
                <w:rFonts w:hint="eastAsia"/>
                <w:sz w:val="21"/>
                <w:szCs w:val="21"/>
              </w:rPr>
              <w:t>等证件的副本变更记录复印件；</w:t>
            </w:r>
          </w:p>
          <w:p w:rsidR="00F60434" w:rsidRDefault="00824F39">
            <w:pPr>
              <w:kinsoku w:val="0"/>
              <w:overflowPunct w:val="0"/>
              <w:ind w:firstLineChars="200" w:firstLine="420"/>
              <w:jc w:val="both"/>
              <w:rPr>
                <w:sz w:val="21"/>
                <w:szCs w:val="21"/>
              </w:rPr>
            </w:pPr>
            <w:r>
              <w:rPr>
                <w:rFonts w:hint="eastAsia"/>
                <w:sz w:val="21"/>
                <w:szCs w:val="21"/>
              </w:rPr>
              <w:t>b.</w:t>
            </w:r>
            <w:r>
              <w:rPr>
                <w:rFonts w:hint="eastAsia"/>
                <w:sz w:val="21"/>
                <w:szCs w:val="21"/>
              </w:rPr>
              <w:t>投标人仍然满足资格预审文件中规定的资格预审条件最低要求（资质、业绩、人员、信誉、财务等）；</w:t>
            </w:r>
          </w:p>
          <w:p w:rsidR="00F60434" w:rsidRDefault="00824F39">
            <w:pPr>
              <w:kinsoku w:val="0"/>
              <w:overflowPunct w:val="0"/>
              <w:ind w:firstLineChars="200" w:firstLine="420"/>
              <w:jc w:val="both"/>
              <w:rPr>
                <w:sz w:val="21"/>
                <w:szCs w:val="21"/>
              </w:rPr>
            </w:pPr>
            <w:r>
              <w:rPr>
                <w:rFonts w:hint="eastAsia"/>
                <w:sz w:val="21"/>
                <w:szCs w:val="21"/>
              </w:rPr>
              <w:t>c.</w:t>
            </w:r>
            <w:r>
              <w:rPr>
                <w:rFonts w:hint="eastAsia"/>
                <w:sz w:val="21"/>
                <w:szCs w:val="21"/>
              </w:rPr>
              <w:t>与所投标段的其他投标人不存在控股、管理关系或单位负责人为同一人的情况；与招标人也不存在利害关系并可能影响招标公正性。</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4</w:t>
            </w:r>
            <w:r>
              <w:rPr>
                <w:rFonts w:hint="eastAsia"/>
                <w:sz w:val="21"/>
                <w:szCs w:val="21"/>
              </w:rPr>
              <w:t>）投标人按照招标文件的规定提供了投标保证金：</w:t>
            </w:r>
          </w:p>
          <w:p w:rsidR="00F60434" w:rsidRDefault="00824F39">
            <w:pPr>
              <w:kinsoku w:val="0"/>
              <w:overflowPunct w:val="0"/>
              <w:ind w:firstLineChars="200" w:firstLine="420"/>
              <w:jc w:val="both"/>
              <w:rPr>
                <w:sz w:val="21"/>
                <w:szCs w:val="21"/>
              </w:rPr>
            </w:pPr>
            <w:r>
              <w:rPr>
                <w:rFonts w:hint="eastAsia"/>
                <w:sz w:val="21"/>
                <w:szCs w:val="21"/>
              </w:rPr>
              <w:t>a.</w:t>
            </w:r>
            <w:r>
              <w:rPr>
                <w:rFonts w:hint="eastAsia"/>
                <w:sz w:val="21"/>
                <w:szCs w:val="21"/>
              </w:rPr>
              <w:t>投标保证金金额符合招标文件规定的金额，且投标保证金有效期不少于投标有效期；</w:t>
            </w:r>
          </w:p>
          <w:p w:rsidR="00F60434" w:rsidRDefault="00824F39">
            <w:pPr>
              <w:kinsoku w:val="0"/>
              <w:overflowPunct w:val="0"/>
              <w:ind w:firstLineChars="200" w:firstLine="420"/>
              <w:jc w:val="both"/>
              <w:rPr>
                <w:sz w:val="21"/>
                <w:szCs w:val="21"/>
              </w:rPr>
            </w:pPr>
            <w:r>
              <w:rPr>
                <w:rFonts w:hint="eastAsia"/>
                <w:sz w:val="21"/>
                <w:szCs w:val="21"/>
              </w:rPr>
              <w:t>b.</w:t>
            </w:r>
            <w:r>
              <w:rPr>
                <w:rFonts w:hint="eastAsia"/>
                <w:sz w:val="21"/>
                <w:szCs w:val="21"/>
              </w:rPr>
              <w:t>若投标保证金采用现金或支票形式提交，投标人应在递交投标文件截止时间之前，将投标保证金由投标人的基本账户转入招标人指定账户；</w:t>
            </w:r>
          </w:p>
          <w:p w:rsidR="00F60434" w:rsidRDefault="00824F39">
            <w:pPr>
              <w:kinsoku w:val="0"/>
              <w:overflowPunct w:val="0"/>
              <w:ind w:firstLineChars="200" w:firstLine="420"/>
              <w:jc w:val="both"/>
              <w:rPr>
                <w:sz w:val="21"/>
                <w:szCs w:val="21"/>
              </w:rPr>
            </w:pPr>
            <w:r>
              <w:rPr>
                <w:rFonts w:hint="eastAsia"/>
                <w:sz w:val="21"/>
                <w:szCs w:val="21"/>
              </w:rPr>
              <w:t>c.</w:t>
            </w:r>
            <w:r>
              <w:rPr>
                <w:rFonts w:hint="eastAsia"/>
                <w:sz w:val="21"/>
                <w:szCs w:val="21"/>
              </w:rPr>
              <w:t>若投标保证金采用银行保函形式提交</w:t>
            </w:r>
            <w:r>
              <w:rPr>
                <w:rFonts w:hint="eastAsia"/>
                <w:sz w:val="21"/>
                <w:szCs w:val="21"/>
              </w:rPr>
              <w:t>，银行保函的格式、开具保函</w:t>
            </w:r>
            <w:r>
              <w:rPr>
                <w:rFonts w:hint="eastAsia"/>
                <w:sz w:val="21"/>
                <w:szCs w:val="21"/>
              </w:rPr>
              <w:t xml:space="preserve"> </w:t>
            </w:r>
            <w:r>
              <w:rPr>
                <w:rFonts w:hint="eastAsia"/>
                <w:sz w:val="21"/>
                <w:szCs w:val="21"/>
              </w:rPr>
              <w:t>的银行均满足招标文件要求，且在递交投标文件截止时间之前向招标人提</w:t>
            </w:r>
            <w:r>
              <w:rPr>
                <w:rFonts w:hint="eastAsia"/>
                <w:sz w:val="21"/>
                <w:szCs w:val="21"/>
              </w:rPr>
              <w:t xml:space="preserve"> </w:t>
            </w:r>
            <w:r>
              <w:rPr>
                <w:rFonts w:hint="eastAsia"/>
                <w:sz w:val="21"/>
                <w:szCs w:val="21"/>
              </w:rPr>
              <w:t>交了银行保函原件。</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5</w:t>
            </w:r>
            <w:r>
              <w:rPr>
                <w:rFonts w:hint="eastAsia"/>
                <w:sz w:val="21"/>
                <w:szCs w:val="21"/>
              </w:rPr>
              <w:t>）投标人法定代表人授权委托代理人签署投标文件的，须提交授</w:t>
            </w:r>
            <w:r>
              <w:rPr>
                <w:rFonts w:hint="eastAsia"/>
                <w:sz w:val="21"/>
                <w:szCs w:val="21"/>
              </w:rPr>
              <w:t xml:space="preserve"> </w:t>
            </w:r>
            <w:r>
              <w:rPr>
                <w:rFonts w:hint="eastAsia"/>
                <w:sz w:val="21"/>
                <w:szCs w:val="21"/>
              </w:rPr>
              <w:t>权委托书，且授权人和被授权人均在授权委托书上签名，未使用印章、签名章或其他电子制版签名代替。</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6</w:t>
            </w:r>
            <w:r>
              <w:rPr>
                <w:rFonts w:hint="eastAsia"/>
                <w:sz w:val="21"/>
                <w:szCs w:val="21"/>
              </w:rPr>
              <w:t>）投标人法定代表人亲自签署投标文件的，提供了法定代表人身</w:t>
            </w:r>
            <w:r>
              <w:rPr>
                <w:rFonts w:hint="eastAsia"/>
                <w:sz w:val="21"/>
                <w:szCs w:val="21"/>
              </w:rPr>
              <w:t xml:space="preserve"> </w:t>
            </w:r>
            <w:r>
              <w:rPr>
                <w:rFonts w:hint="eastAsia"/>
                <w:sz w:val="21"/>
                <w:szCs w:val="21"/>
              </w:rPr>
              <w:t>份证明，且法定代表人在法定代表人身份证明上签名，未使用印章、签名</w:t>
            </w:r>
            <w:r>
              <w:rPr>
                <w:rFonts w:hint="eastAsia"/>
                <w:sz w:val="21"/>
                <w:szCs w:val="21"/>
              </w:rPr>
              <w:t xml:space="preserve"> </w:t>
            </w:r>
            <w:r>
              <w:rPr>
                <w:rFonts w:hint="eastAsia"/>
                <w:sz w:val="21"/>
                <w:szCs w:val="21"/>
              </w:rPr>
              <w:t>章或其他电子制版签名代替。</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7</w:t>
            </w:r>
            <w:r>
              <w:rPr>
                <w:rFonts w:hint="eastAsia"/>
                <w:sz w:val="21"/>
                <w:szCs w:val="21"/>
              </w:rPr>
              <w:t>）投标人以联合体形式投标时，联合体满足招标文件的要求：</w:t>
            </w:r>
          </w:p>
          <w:p w:rsidR="00F60434" w:rsidRDefault="00824F39">
            <w:pPr>
              <w:kinsoku w:val="0"/>
              <w:overflowPunct w:val="0"/>
              <w:ind w:firstLineChars="200" w:firstLine="420"/>
              <w:jc w:val="both"/>
              <w:rPr>
                <w:sz w:val="21"/>
                <w:szCs w:val="21"/>
              </w:rPr>
            </w:pPr>
            <w:r>
              <w:rPr>
                <w:rFonts w:hint="eastAsia"/>
                <w:sz w:val="21"/>
                <w:szCs w:val="21"/>
              </w:rPr>
              <w:t>a.</w:t>
            </w:r>
            <w:r>
              <w:rPr>
                <w:rFonts w:hint="eastAsia"/>
                <w:sz w:val="21"/>
                <w:szCs w:val="21"/>
              </w:rPr>
              <w:t>未进行资格预审的，投标</w:t>
            </w:r>
            <w:r>
              <w:rPr>
                <w:rFonts w:hint="eastAsia"/>
                <w:sz w:val="21"/>
                <w:szCs w:val="21"/>
              </w:rPr>
              <w:t>人按照招标文件提供的格式签订了联合体</w:t>
            </w:r>
            <w:r>
              <w:rPr>
                <w:rFonts w:hint="eastAsia"/>
                <w:sz w:val="21"/>
                <w:szCs w:val="21"/>
              </w:rPr>
              <w:t xml:space="preserve"> </w:t>
            </w:r>
            <w:r>
              <w:rPr>
                <w:rFonts w:hint="eastAsia"/>
                <w:sz w:val="21"/>
                <w:szCs w:val="21"/>
              </w:rPr>
              <w:t>协议书，明确各方承担连带责任，并明确了联合体牵头人；</w:t>
            </w:r>
          </w:p>
          <w:p w:rsidR="00F60434" w:rsidRDefault="00824F39">
            <w:pPr>
              <w:kinsoku w:val="0"/>
              <w:overflowPunct w:val="0"/>
              <w:ind w:firstLineChars="200" w:firstLine="420"/>
              <w:jc w:val="both"/>
              <w:rPr>
                <w:sz w:val="21"/>
                <w:szCs w:val="21"/>
              </w:rPr>
            </w:pPr>
            <w:r>
              <w:rPr>
                <w:rFonts w:hint="eastAsia"/>
                <w:sz w:val="21"/>
                <w:szCs w:val="21"/>
              </w:rPr>
              <w:t>b.</w:t>
            </w:r>
            <w:r>
              <w:rPr>
                <w:rFonts w:hint="eastAsia"/>
                <w:sz w:val="21"/>
                <w:szCs w:val="21"/>
              </w:rPr>
              <w:t>已进行资格预审的，投标人提供了资格预审申请文件中所附的联合体协议书复印件，且通过资格预审后的联合体无成员增减或更换的情况。</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8</w:t>
            </w:r>
            <w:r>
              <w:rPr>
                <w:rFonts w:hint="eastAsia"/>
                <w:sz w:val="21"/>
                <w:szCs w:val="21"/>
              </w:rPr>
              <w:t>）投标人如有分包计划，符合招标文件第二章“投标人须知”第</w:t>
            </w:r>
            <w:r>
              <w:rPr>
                <w:rFonts w:hint="eastAsia"/>
                <w:sz w:val="21"/>
                <w:szCs w:val="21"/>
              </w:rPr>
              <w:t xml:space="preserve"> 1.11 </w:t>
            </w:r>
            <w:r>
              <w:rPr>
                <w:rFonts w:hint="eastAsia"/>
                <w:sz w:val="21"/>
                <w:szCs w:val="21"/>
              </w:rPr>
              <w:t>款规定，且按招标文件第九章“投标文件格式”的要求填写了“拟分包项目情况表”。</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9</w:t>
            </w:r>
            <w:r>
              <w:rPr>
                <w:rFonts w:hint="eastAsia"/>
                <w:sz w:val="21"/>
                <w:szCs w:val="21"/>
              </w:rPr>
              <w:t>）同一投标人未提交两个以上不同的投标文件，但招标文件要求</w:t>
            </w:r>
            <w:r>
              <w:rPr>
                <w:rFonts w:hint="eastAsia"/>
                <w:sz w:val="21"/>
                <w:szCs w:val="21"/>
              </w:rPr>
              <w:t xml:space="preserve"> </w:t>
            </w:r>
            <w:r>
              <w:rPr>
                <w:rFonts w:hint="eastAsia"/>
                <w:sz w:val="21"/>
                <w:szCs w:val="21"/>
              </w:rPr>
              <w:t>提交备选投标的除外。</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10</w:t>
            </w:r>
            <w:r>
              <w:rPr>
                <w:rFonts w:hint="eastAsia"/>
                <w:sz w:val="21"/>
                <w:szCs w:val="21"/>
              </w:rPr>
              <w:t>）投标文件中未出现有关投标报价的内容。</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11</w:t>
            </w:r>
            <w:r>
              <w:rPr>
                <w:rFonts w:hint="eastAsia"/>
                <w:sz w:val="21"/>
                <w:szCs w:val="21"/>
              </w:rPr>
              <w:t>）投标</w:t>
            </w:r>
            <w:r>
              <w:rPr>
                <w:rFonts w:hint="eastAsia"/>
                <w:sz w:val="21"/>
                <w:szCs w:val="21"/>
              </w:rPr>
              <w:t>文件载明的招标项目完成期限未超过招标文件规定的时限。</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12</w:t>
            </w:r>
            <w:r>
              <w:rPr>
                <w:rFonts w:hint="eastAsia"/>
                <w:sz w:val="21"/>
                <w:szCs w:val="21"/>
              </w:rPr>
              <w:t>）投标文件对招标文件的实质性要求和条件作出响应。</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13</w:t>
            </w:r>
            <w:r>
              <w:rPr>
                <w:rFonts w:hint="eastAsia"/>
                <w:sz w:val="21"/>
                <w:szCs w:val="21"/>
              </w:rPr>
              <w:t>）权利义务符合招标文件规定：</w:t>
            </w:r>
          </w:p>
          <w:p w:rsidR="00F60434" w:rsidRDefault="00824F39">
            <w:pPr>
              <w:kinsoku w:val="0"/>
              <w:overflowPunct w:val="0"/>
              <w:ind w:firstLineChars="200" w:firstLine="420"/>
              <w:jc w:val="both"/>
              <w:rPr>
                <w:sz w:val="21"/>
                <w:szCs w:val="21"/>
              </w:rPr>
            </w:pPr>
            <w:r>
              <w:rPr>
                <w:rFonts w:hint="eastAsia"/>
                <w:sz w:val="21"/>
                <w:szCs w:val="21"/>
              </w:rPr>
              <w:t>a.</w:t>
            </w:r>
            <w:r>
              <w:rPr>
                <w:rFonts w:hint="eastAsia"/>
                <w:sz w:val="21"/>
                <w:szCs w:val="21"/>
              </w:rPr>
              <w:t>投标人应接受招标文件规定的风险划分原则，未提出新的风险划分</w:t>
            </w:r>
            <w:r>
              <w:rPr>
                <w:rFonts w:hint="eastAsia"/>
                <w:sz w:val="21"/>
                <w:szCs w:val="21"/>
              </w:rPr>
              <w:t xml:space="preserve"> </w:t>
            </w:r>
            <w:r>
              <w:rPr>
                <w:rFonts w:hint="eastAsia"/>
                <w:sz w:val="21"/>
                <w:szCs w:val="21"/>
              </w:rPr>
              <w:t>办法；</w:t>
            </w:r>
          </w:p>
          <w:p w:rsidR="00F60434" w:rsidRDefault="00824F39">
            <w:pPr>
              <w:kinsoku w:val="0"/>
              <w:overflowPunct w:val="0"/>
              <w:ind w:firstLineChars="200" w:firstLine="420"/>
              <w:jc w:val="both"/>
              <w:rPr>
                <w:sz w:val="21"/>
                <w:szCs w:val="21"/>
              </w:rPr>
            </w:pPr>
            <w:r>
              <w:rPr>
                <w:rFonts w:hint="eastAsia"/>
                <w:sz w:val="21"/>
                <w:szCs w:val="21"/>
              </w:rPr>
              <w:t>b.</w:t>
            </w:r>
            <w:r>
              <w:rPr>
                <w:rFonts w:hint="eastAsia"/>
                <w:sz w:val="21"/>
                <w:szCs w:val="21"/>
              </w:rPr>
              <w:t>投标人未增加发包人的责任范围，或减少投标人义务；</w:t>
            </w:r>
            <w:r>
              <w:rPr>
                <w:rFonts w:hint="eastAsia"/>
                <w:sz w:val="21"/>
                <w:szCs w:val="21"/>
              </w:rPr>
              <w:t xml:space="preserve"> </w:t>
            </w:r>
          </w:p>
          <w:p w:rsidR="00F60434" w:rsidRDefault="00824F39">
            <w:pPr>
              <w:kinsoku w:val="0"/>
              <w:overflowPunct w:val="0"/>
              <w:ind w:firstLineChars="200" w:firstLine="420"/>
              <w:jc w:val="both"/>
              <w:rPr>
                <w:sz w:val="21"/>
                <w:szCs w:val="21"/>
              </w:rPr>
            </w:pPr>
            <w:r>
              <w:rPr>
                <w:rFonts w:hint="eastAsia"/>
                <w:sz w:val="21"/>
                <w:szCs w:val="21"/>
              </w:rPr>
              <w:t>c.</w:t>
            </w:r>
            <w:r>
              <w:rPr>
                <w:rFonts w:hint="eastAsia"/>
                <w:sz w:val="21"/>
                <w:szCs w:val="21"/>
              </w:rPr>
              <w:t>投标人未提出不同的工程验收、计量、支付办法；</w:t>
            </w:r>
          </w:p>
          <w:p w:rsidR="00F60434" w:rsidRDefault="00824F39">
            <w:pPr>
              <w:kinsoku w:val="0"/>
              <w:overflowPunct w:val="0"/>
              <w:ind w:firstLineChars="200" w:firstLine="420"/>
              <w:jc w:val="both"/>
              <w:rPr>
                <w:sz w:val="21"/>
                <w:szCs w:val="21"/>
              </w:rPr>
            </w:pPr>
            <w:r>
              <w:rPr>
                <w:rFonts w:hint="eastAsia"/>
                <w:sz w:val="21"/>
                <w:szCs w:val="21"/>
              </w:rPr>
              <w:t>d.</w:t>
            </w:r>
            <w:r>
              <w:rPr>
                <w:rFonts w:hint="eastAsia"/>
                <w:sz w:val="21"/>
                <w:szCs w:val="21"/>
              </w:rPr>
              <w:t>投标人对合同纠纷、事故处理办法未提出异议；</w:t>
            </w:r>
          </w:p>
          <w:p w:rsidR="00F60434" w:rsidRDefault="00824F39">
            <w:pPr>
              <w:kinsoku w:val="0"/>
              <w:overflowPunct w:val="0"/>
              <w:ind w:firstLineChars="200" w:firstLine="420"/>
              <w:jc w:val="both"/>
              <w:rPr>
                <w:sz w:val="21"/>
                <w:szCs w:val="21"/>
              </w:rPr>
            </w:pPr>
            <w:r>
              <w:rPr>
                <w:rFonts w:hint="eastAsia"/>
                <w:sz w:val="21"/>
                <w:szCs w:val="21"/>
              </w:rPr>
              <w:t>e.</w:t>
            </w:r>
            <w:r>
              <w:rPr>
                <w:rFonts w:hint="eastAsia"/>
                <w:sz w:val="21"/>
                <w:szCs w:val="21"/>
              </w:rPr>
              <w:t>投标人在投标活动中无欺诈行为；</w:t>
            </w:r>
          </w:p>
          <w:p w:rsidR="00F60434" w:rsidRDefault="00824F39">
            <w:pPr>
              <w:kinsoku w:val="0"/>
              <w:overflowPunct w:val="0"/>
              <w:ind w:firstLineChars="200" w:firstLine="420"/>
              <w:jc w:val="both"/>
              <w:rPr>
                <w:sz w:val="21"/>
                <w:szCs w:val="21"/>
              </w:rPr>
            </w:pPr>
            <w:r>
              <w:rPr>
                <w:rFonts w:hint="eastAsia"/>
                <w:sz w:val="21"/>
                <w:szCs w:val="21"/>
              </w:rPr>
              <w:t>f.</w:t>
            </w:r>
            <w:r>
              <w:rPr>
                <w:rFonts w:hint="eastAsia"/>
                <w:sz w:val="21"/>
                <w:szCs w:val="21"/>
              </w:rPr>
              <w:t>投标人未对合同条款有重要保留。</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14</w:t>
            </w:r>
            <w:r>
              <w:rPr>
                <w:rFonts w:hint="eastAsia"/>
                <w:sz w:val="21"/>
                <w:szCs w:val="21"/>
              </w:rPr>
              <w:t>）投标文件份数符合招标文件第二章“投标人须知”第</w:t>
            </w:r>
            <w:r>
              <w:rPr>
                <w:rFonts w:hint="eastAsia"/>
                <w:sz w:val="21"/>
                <w:szCs w:val="21"/>
              </w:rPr>
              <w:t xml:space="preserve">3.7.4 </w:t>
            </w:r>
            <w:r>
              <w:rPr>
                <w:rFonts w:hint="eastAsia"/>
                <w:sz w:val="21"/>
                <w:szCs w:val="21"/>
              </w:rPr>
              <w:t>项规定。</w:t>
            </w:r>
          </w:p>
          <w:p w:rsidR="00F60434" w:rsidRDefault="00F60434">
            <w:pPr>
              <w:kinsoku w:val="0"/>
              <w:overflowPunct w:val="0"/>
              <w:ind w:firstLineChars="200" w:firstLine="420"/>
              <w:jc w:val="both"/>
              <w:rPr>
                <w:sz w:val="21"/>
                <w:szCs w:val="21"/>
              </w:rPr>
            </w:pPr>
          </w:p>
          <w:p w:rsidR="00F60434" w:rsidRDefault="00824F39">
            <w:pPr>
              <w:kinsoku w:val="0"/>
              <w:overflowPunct w:val="0"/>
              <w:ind w:firstLineChars="200" w:firstLine="420"/>
              <w:jc w:val="both"/>
              <w:rPr>
                <w:sz w:val="21"/>
                <w:szCs w:val="21"/>
              </w:rPr>
            </w:pPr>
            <w:r>
              <w:rPr>
                <w:rFonts w:hint="eastAsia"/>
                <w:sz w:val="21"/>
                <w:szCs w:val="21"/>
              </w:rPr>
              <w:t>……</w:t>
            </w:r>
          </w:p>
          <w:p w:rsidR="00F60434" w:rsidRDefault="00824F39">
            <w:pPr>
              <w:kinsoku w:val="0"/>
              <w:overflowPunct w:val="0"/>
              <w:ind w:firstLineChars="200" w:firstLine="420"/>
              <w:jc w:val="both"/>
              <w:rPr>
                <w:sz w:val="21"/>
                <w:szCs w:val="21"/>
              </w:rPr>
            </w:pPr>
            <w:r>
              <w:rPr>
                <w:rFonts w:hint="eastAsia"/>
                <w:sz w:val="21"/>
                <w:szCs w:val="21"/>
              </w:rPr>
              <w:t>报价文件评审标准：</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）投标文件按照招标文件规定的格式、内容填写：</w:t>
            </w:r>
          </w:p>
          <w:p w:rsidR="00F60434" w:rsidRDefault="00824F39">
            <w:pPr>
              <w:kinsoku w:val="0"/>
              <w:overflowPunct w:val="0"/>
              <w:ind w:firstLineChars="200" w:firstLine="420"/>
              <w:jc w:val="both"/>
              <w:rPr>
                <w:sz w:val="21"/>
                <w:szCs w:val="21"/>
              </w:rPr>
            </w:pPr>
            <w:r>
              <w:rPr>
                <w:rFonts w:hint="eastAsia"/>
                <w:sz w:val="21"/>
                <w:szCs w:val="21"/>
              </w:rPr>
              <w:t>a.</w:t>
            </w:r>
            <w:r>
              <w:rPr>
                <w:rFonts w:hint="eastAsia"/>
                <w:sz w:val="21"/>
                <w:szCs w:val="21"/>
              </w:rPr>
              <w:t>投标函按招标文件规定填报了项目名称、标段号、补遗书编号（如</w:t>
            </w:r>
            <w:r>
              <w:rPr>
                <w:rFonts w:hint="eastAsia"/>
                <w:sz w:val="21"/>
                <w:szCs w:val="21"/>
              </w:rPr>
              <w:t xml:space="preserve"> </w:t>
            </w:r>
            <w:r>
              <w:rPr>
                <w:rFonts w:hint="eastAsia"/>
                <w:sz w:val="21"/>
                <w:szCs w:val="21"/>
              </w:rPr>
              <w:t>有）、投标价（包括大写金额和小写金额）；</w:t>
            </w:r>
          </w:p>
          <w:p w:rsidR="00F60434" w:rsidRDefault="00824F39">
            <w:pPr>
              <w:kinsoku w:val="0"/>
              <w:overflowPunct w:val="0"/>
              <w:ind w:firstLineChars="200" w:firstLine="420"/>
              <w:jc w:val="both"/>
              <w:rPr>
                <w:sz w:val="21"/>
                <w:szCs w:val="21"/>
              </w:rPr>
            </w:pPr>
            <w:r>
              <w:rPr>
                <w:rFonts w:hint="eastAsia"/>
                <w:sz w:val="21"/>
                <w:szCs w:val="21"/>
              </w:rPr>
              <w:t>b.</w:t>
            </w:r>
            <w:r>
              <w:rPr>
                <w:rFonts w:hint="eastAsia"/>
                <w:sz w:val="21"/>
                <w:szCs w:val="21"/>
              </w:rPr>
              <w:t>已标价工程量清单说明文字与招标文件规定一致，未进行实质性修改和删减；</w:t>
            </w:r>
          </w:p>
          <w:p w:rsidR="00F60434" w:rsidRDefault="00824F39">
            <w:pPr>
              <w:kinsoku w:val="0"/>
              <w:overflowPunct w:val="0"/>
              <w:ind w:firstLineChars="200" w:firstLine="420"/>
              <w:jc w:val="both"/>
              <w:rPr>
                <w:sz w:val="21"/>
                <w:szCs w:val="21"/>
              </w:rPr>
            </w:pPr>
            <w:r>
              <w:rPr>
                <w:rFonts w:hint="eastAsia"/>
                <w:sz w:val="21"/>
                <w:szCs w:val="21"/>
              </w:rPr>
              <w:t>c.</w:t>
            </w:r>
            <w:r>
              <w:rPr>
                <w:rFonts w:hint="eastAsia"/>
                <w:sz w:val="21"/>
                <w:szCs w:val="21"/>
              </w:rPr>
              <w:t>投标文件组成齐全完整，内容均按规定填写。</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2</w:t>
            </w:r>
            <w:r>
              <w:rPr>
                <w:rFonts w:hint="eastAsia"/>
                <w:sz w:val="21"/>
                <w:szCs w:val="21"/>
              </w:rPr>
              <w:t>）投标文件上法定代表人或其委托代理人的签字、投标人的单位</w:t>
            </w:r>
            <w:r>
              <w:rPr>
                <w:rFonts w:hint="eastAsia"/>
                <w:sz w:val="21"/>
                <w:szCs w:val="21"/>
              </w:rPr>
              <w:t xml:space="preserve"> </w:t>
            </w:r>
            <w:r>
              <w:rPr>
                <w:rFonts w:hint="eastAsia"/>
                <w:sz w:val="21"/>
                <w:szCs w:val="21"/>
              </w:rPr>
              <w:t>章盖章齐全，符合招标文件规定。</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3</w:t>
            </w:r>
            <w:r>
              <w:rPr>
                <w:rFonts w:hint="eastAsia"/>
                <w:sz w:val="21"/>
                <w:szCs w:val="21"/>
              </w:rPr>
              <w:t>）投标报价或调价函中的报价未超过招标文件设定的最高投标限</w:t>
            </w:r>
            <w:r>
              <w:rPr>
                <w:rFonts w:hint="eastAsia"/>
                <w:sz w:val="21"/>
                <w:szCs w:val="21"/>
              </w:rPr>
              <w:t xml:space="preserve"> </w:t>
            </w:r>
            <w:r>
              <w:rPr>
                <w:rFonts w:hint="eastAsia"/>
                <w:sz w:val="21"/>
                <w:szCs w:val="21"/>
              </w:rPr>
              <w:t>价（如有）。</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4</w:t>
            </w:r>
            <w:r>
              <w:rPr>
                <w:rFonts w:hint="eastAsia"/>
                <w:sz w:val="21"/>
                <w:szCs w:val="21"/>
              </w:rPr>
              <w:t>）投标报价或调价函中报价的大写金额能够确定具体数值。</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5</w:t>
            </w:r>
            <w:r>
              <w:rPr>
                <w:rFonts w:hint="eastAsia"/>
                <w:sz w:val="21"/>
                <w:szCs w:val="21"/>
              </w:rPr>
              <w:t>）同一投标人未提交两个以上不同的投标报价，但招标文件要求提交备选投标的除外。</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6</w:t>
            </w:r>
            <w:r>
              <w:rPr>
                <w:rFonts w:hint="eastAsia"/>
                <w:sz w:val="21"/>
                <w:szCs w:val="21"/>
              </w:rPr>
              <w:t>）投标人若提交调价函，调价函符合招标文件第二章“投标人须</w:t>
            </w:r>
            <w:r>
              <w:rPr>
                <w:rFonts w:hint="eastAsia"/>
                <w:sz w:val="21"/>
                <w:szCs w:val="21"/>
              </w:rPr>
              <w:t xml:space="preserve"> </w:t>
            </w:r>
            <w:r>
              <w:rPr>
                <w:rFonts w:hint="eastAsia"/>
                <w:sz w:val="21"/>
                <w:szCs w:val="21"/>
              </w:rPr>
              <w:t>知”第</w:t>
            </w:r>
            <w:r>
              <w:rPr>
                <w:rFonts w:hint="eastAsia"/>
                <w:sz w:val="21"/>
                <w:szCs w:val="21"/>
              </w:rPr>
              <w:t xml:space="preserve"> 3.2.6 </w:t>
            </w:r>
            <w:r>
              <w:rPr>
                <w:rFonts w:hint="eastAsia"/>
                <w:sz w:val="21"/>
                <w:szCs w:val="21"/>
              </w:rPr>
              <w:t>项要求。</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7</w:t>
            </w:r>
            <w:r>
              <w:rPr>
                <w:rFonts w:hint="eastAsia"/>
                <w:sz w:val="21"/>
                <w:szCs w:val="21"/>
              </w:rPr>
              <w:t>）投标人若填写工程量固化清单，填写完毕的工程量固化清单未</w:t>
            </w:r>
            <w:r>
              <w:rPr>
                <w:rFonts w:hint="eastAsia"/>
                <w:sz w:val="21"/>
                <w:szCs w:val="21"/>
              </w:rPr>
              <w:t xml:space="preserve"> </w:t>
            </w:r>
            <w:r>
              <w:rPr>
                <w:rFonts w:hint="eastAsia"/>
                <w:sz w:val="21"/>
                <w:szCs w:val="21"/>
              </w:rPr>
              <w:t>对工程量固化清单电子文件中的数据、格式和运算定义进行修改；工程量</w:t>
            </w:r>
            <w:r>
              <w:rPr>
                <w:rFonts w:hint="eastAsia"/>
                <w:sz w:val="21"/>
                <w:szCs w:val="21"/>
              </w:rPr>
              <w:t xml:space="preserve"> </w:t>
            </w:r>
            <w:r>
              <w:rPr>
                <w:rFonts w:hint="eastAsia"/>
                <w:sz w:val="21"/>
                <w:szCs w:val="21"/>
              </w:rPr>
              <w:t>固化清单中的投标报价和投标函大写金额报价一致。</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8</w:t>
            </w:r>
            <w:r>
              <w:rPr>
                <w:rFonts w:hint="eastAsia"/>
                <w:sz w:val="21"/>
                <w:szCs w:val="21"/>
              </w:rPr>
              <w:t>）投标文件份数符合招标文件第二章“投标人须知”第</w:t>
            </w:r>
            <w:r>
              <w:rPr>
                <w:rFonts w:hint="eastAsia"/>
                <w:sz w:val="21"/>
                <w:szCs w:val="21"/>
              </w:rPr>
              <w:t xml:space="preserve"> 3.7.4</w:t>
            </w:r>
            <w:r>
              <w:rPr>
                <w:rFonts w:hint="eastAsia"/>
                <w:sz w:val="21"/>
                <w:szCs w:val="21"/>
              </w:rPr>
              <w:t>项规定。</w:t>
            </w:r>
          </w:p>
          <w:p w:rsidR="00F60434" w:rsidRDefault="00824F39">
            <w:pPr>
              <w:kinsoku w:val="0"/>
              <w:overflowPunct w:val="0"/>
              <w:ind w:firstLineChars="200" w:firstLine="420"/>
              <w:jc w:val="both"/>
              <w:rPr>
                <w:sz w:val="21"/>
                <w:szCs w:val="21"/>
              </w:rPr>
            </w:pPr>
            <w:r>
              <w:rPr>
                <w:rFonts w:hint="eastAsia"/>
                <w:sz w:val="21"/>
                <w:szCs w:val="21"/>
              </w:rPr>
              <w:t>……</w:t>
            </w:r>
          </w:p>
        </w:tc>
      </w:tr>
      <w:tr w:rsidR="00F60434">
        <w:tc>
          <w:tcPr>
            <w:tcW w:w="1892"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sz w:val="21"/>
                <w:szCs w:val="21"/>
              </w:rPr>
              <w:t>2.1.2</w:t>
            </w:r>
          </w:p>
        </w:tc>
        <w:tc>
          <w:tcPr>
            <w:tcW w:w="189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sz w:val="21"/>
                <w:szCs w:val="21"/>
              </w:rPr>
              <w:t>资格评审标准</w:t>
            </w:r>
          </w:p>
        </w:tc>
        <w:tc>
          <w:tcPr>
            <w:tcW w:w="5507" w:type="dxa"/>
            <w:gridSpan w:val="2"/>
            <w:tcBorders>
              <w:top w:val="single" w:sz="4" w:space="0" w:color="auto"/>
              <w:left w:val="single" w:sz="4" w:space="0" w:color="auto"/>
              <w:bottom w:val="single" w:sz="4" w:space="0" w:color="auto"/>
              <w:right w:val="single" w:sz="4" w:space="0" w:color="auto"/>
              <w:tl2br w:val="nil"/>
              <w:tr2bl w:val="nil"/>
            </w:tcBorders>
          </w:tcPr>
          <w:p w:rsidR="00F60434" w:rsidRDefault="00824F39">
            <w:pPr>
              <w:kinsoku w:val="0"/>
              <w:overflowPunct w:val="0"/>
              <w:ind w:firstLineChars="200" w:firstLine="420"/>
              <w:jc w:val="both"/>
              <w:rPr>
                <w:rFonts w:eastAsiaTheme="minorEastAsia"/>
                <w:sz w:val="21"/>
                <w:szCs w:val="21"/>
              </w:rPr>
            </w:pPr>
            <w:r>
              <w:rPr>
                <w:rFonts w:eastAsiaTheme="minorEastAsia"/>
                <w:sz w:val="21"/>
                <w:szCs w:val="21"/>
              </w:rPr>
              <w:t>（</w:t>
            </w:r>
            <w:r>
              <w:rPr>
                <w:rFonts w:eastAsiaTheme="minorEastAsia"/>
                <w:sz w:val="21"/>
                <w:szCs w:val="21"/>
              </w:rPr>
              <w:t>1</w:t>
            </w:r>
            <w:r>
              <w:rPr>
                <w:rFonts w:eastAsiaTheme="minorEastAsia"/>
                <w:sz w:val="21"/>
                <w:szCs w:val="21"/>
              </w:rPr>
              <w:t>）投标人具备有效的营业执照、组织机构代码证、资质证书、安</w:t>
            </w:r>
            <w:r>
              <w:rPr>
                <w:rFonts w:eastAsiaTheme="minorEastAsia"/>
                <w:sz w:val="21"/>
                <w:szCs w:val="21"/>
              </w:rPr>
              <w:t xml:space="preserve"> </w:t>
            </w:r>
            <w:r>
              <w:rPr>
                <w:rFonts w:eastAsiaTheme="minorEastAsia"/>
                <w:sz w:val="21"/>
                <w:szCs w:val="21"/>
              </w:rPr>
              <w:t>全生产许可证和基本账户开户许可证。</w:t>
            </w:r>
          </w:p>
          <w:p w:rsidR="00F60434" w:rsidRDefault="00824F39">
            <w:pPr>
              <w:kinsoku w:val="0"/>
              <w:overflowPunct w:val="0"/>
              <w:ind w:firstLineChars="200" w:firstLine="420"/>
              <w:jc w:val="both"/>
              <w:rPr>
                <w:rFonts w:eastAsiaTheme="minorEastAsia"/>
                <w:sz w:val="21"/>
                <w:szCs w:val="21"/>
              </w:rPr>
            </w:pPr>
            <w:r>
              <w:rPr>
                <w:rFonts w:eastAsiaTheme="minorEastAsia"/>
                <w:sz w:val="21"/>
                <w:szCs w:val="21"/>
              </w:rPr>
              <w:t>（</w:t>
            </w:r>
            <w:r>
              <w:rPr>
                <w:rFonts w:eastAsiaTheme="minorEastAsia"/>
                <w:sz w:val="21"/>
                <w:szCs w:val="21"/>
              </w:rPr>
              <w:t>2</w:t>
            </w:r>
            <w:r>
              <w:rPr>
                <w:rFonts w:eastAsiaTheme="minorEastAsia"/>
                <w:sz w:val="21"/>
                <w:szCs w:val="21"/>
              </w:rPr>
              <w:t>）投标人的资质等级符合招标文件规定。</w:t>
            </w:r>
          </w:p>
          <w:p w:rsidR="00F60434" w:rsidRDefault="00824F39">
            <w:pPr>
              <w:kinsoku w:val="0"/>
              <w:overflowPunct w:val="0"/>
              <w:ind w:firstLineChars="200" w:firstLine="420"/>
              <w:jc w:val="both"/>
              <w:rPr>
                <w:rFonts w:eastAsiaTheme="minorEastAsia"/>
                <w:sz w:val="21"/>
                <w:szCs w:val="21"/>
              </w:rPr>
            </w:pPr>
            <w:r>
              <w:rPr>
                <w:rFonts w:eastAsiaTheme="minorEastAsia"/>
                <w:sz w:val="21"/>
                <w:szCs w:val="21"/>
              </w:rPr>
              <w:t>（</w:t>
            </w:r>
            <w:r>
              <w:rPr>
                <w:rFonts w:eastAsiaTheme="minorEastAsia"/>
                <w:sz w:val="21"/>
                <w:szCs w:val="21"/>
              </w:rPr>
              <w:t>3</w:t>
            </w:r>
            <w:r>
              <w:rPr>
                <w:rFonts w:eastAsiaTheme="minorEastAsia"/>
                <w:sz w:val="21"/>
                <w:szCs w:val="21"/>
              </w:rPr>
              <w:t>）投标人的财务状况符合招标文件规定。</w:t>
            </w:r>
          </w:p>
          <w:p w:rsidR="00F60434" w:rsidRDefault="00824F39">
            <w:pPr>
              <w:kinsoku w:val="0"/>
              <w:overflowPunct w:val="0"/>
              <w:ind w:firstLineChars="200" w:firstLine="420"/>
              <w:jc w:val="both"/>
              <w:rPr>
                <w:rFonts w:eastAsiaTheme="minorEastAsia"/>
                <w:sz w:val="21"/>
                <w:szCs w:val="21"/>
              </w:rPr>
            </w:pPr>
            <w:r>
              <w:rPr>
                <w:rFonts w:eastAsiaTheme="minorEastAsia"/>
                <w:sz w:val="21"/>
                <w:szCs w:val="21"/>
              </w:rPr>
              <w:t>（</w:t>
            </w:r>
            <w:r>
              <w:rPr>
                <w:rFonts w:eastAsiaTheme="minorEastAsia"/>
                <w:sz w:val="21"/>
                <w:szCs w:val="21"/>
              </w:rPr>
              <w:t>4</w:t>
            </w:r>
            <w:r>
              <w:rPr>
                <w:rFonts w:eastAsiaTheme="minorEastAsia"/>
                <w:sz w:val="21"/>
                <w:szCs w:val="21"/>
              </w:rPr>
              <w:t>）投标人的类似项目业绩符合招标文件规定。</w:t>
            </w:r>
          </w:p>
          <w:p w:rsidR="00F60434" w:rsidRDefault="00824F39">
            <w:pPr>
              <w:kinsoku w:val="0"/>
              <w:overflowPunct w:val="0"/>
              <w:ind w:firstLineChars="200" w:firstLine="420"/>
              <w:jc w:val="both"/>
              <w:rPr>
                <w:rFonts w:eastAsiaTheme="minorEastAsia"/>
                <w:sz w:val="21"/>
                <w:szCs w:val="21"/>
              </w:rPr>
            </w:pPr>
            <w:r>
              <w:rPr>
                <w:rFonts w:eastAsiaTheme="minorEastAsia"/>
                <w:sz w:val="21"/>
                <w:szCs w:val="21"/>
              </w:rPr>
              <w:t>（</w:t>
            </w:r>
            <w:r>
              <w:rPr>
                <w:rFonts w:eastAsiaTheme="minorEastAsia"/>
                <w:sz w:val="21"/>
                <w:szCs w:val="21"/>
              </w:rPr>
              <w:t>5</w:t>
            </w:r>
            <w:r>
              <w:rPr>
                <w:rFonts w:eastAsiaTheme="minorEastAsia"/>
                <w:sz w:val="21"/>
                <w:szCs w:val="21"/>
              </w:rPr>
              <w:t>）投标人的信誉符合招标文件规定。</w:t>
            </w:r>
          </w:p>
          <w:p w:rsidR="00F60434" w:rsidRDefault="00824F39">
            <w:pPr>
              <w:kinsoku w:val="0"/>
              <w:overflowPunct w:val="0"/>
              <w:ind w:firstLineChars="200" w:firstLine="420"/>
              <w:jc w:val="both"/>
              <w:rPr>
                <w:rFonts w:eastAsiaTheme="minorEastAsia"/>
                <w:sz w:val="21"/>
                <w:szCs w:val="21"/>
              </w:rPr>
            </w:pPr>
            <w:r>
              <w:rPr>
                <w:rFonts w:eastAsiaTheme="minorEastAsia"/>
                <w:sz w:val="21"/>
                <w:szCs w:val="21"/>
              </w:rPr>
              <w:t>（</w:t>
            </w:r>
            <w:r>
              <w:rPr>
                <w:rFonts w:eastAsiaTheme="minorEastAsia"/>
                <w:sz w:val="21"/>
                <w:szCs w:val="21"/>
              </w:rPr>
              <w:t>6</w:t>
            </w:r>
            <w:r>
              <w:rPr>
                <w:rFonts w:eastAsiaTheme="minorEastAsia"/>
                <w:sz w:val="21"/>
                <w:szCs w:val="21"/>
              </w:rPr>
              <w:t>）投标人的项目经理和项目总工资格、在岗情况符合招标文件规</w:t>
            </w:r>
            <w:r>
              <w:rPr>
                <w:rFonts w:eastAsiaTheme="minorEastAsia"/>
                <w:sz w:val="21"/>
                <w:szCs w:val="21"/>
              </w:rPr>
              <w:t xml:space="preserve"> </w:t>
            </w:r>
            <w:r>
              <w:rPr>
                <w:rFonts w:eastAsiaTheme="minorEastAsia"/>
                <w:sz w:val="21"/>
                <w:szCs w:val="21"/>
              </w:rPr>
              <w:t>定。</w:t>
            </w:r>
          </w:p>
          <w:p w:rsidR="00F60434" w:rsidRDefault="00824F39">
            <w:pPr>
              <w:kinsoku w:val="0"/>
              <w:overflowPunct w:val="0"/>
              <w:ind w:firstLineChars="200" w:firstLine="420"/>
              <w:jc w:val="both"/>
              <w:rPr>
                <w:rFonts w:eastAsiaTheme="minorEastAsia"/>
                <w:sz w:val="21"/>
                <w:szCs w:val="21"/>
              </w:rPr>
            </w:pPr>
            <w:r>
              <w:rPr>
                <w:rFonts w:eastAsiaTheme="minorEastAsia"/>
                <w:sz w:val="21"/>
                <w:szCs w:val="21"/>
              </w:rPr>
              <w:t>（</w:t>
            </w:r>
            <w:r>
              <w:rPr>
                <w:rFonts w:eastAsiaTheme="minorEastAsia"/>
                <w:sz w:val="21"/>
                <w:szCs w:val="21"/>
              </w:rPr>
              <w:t>7</w:t>
            </w:r>
            <w:r>
              <w:rPr>
                <w:rFonts w:eastAsiaTheme="minorEastAsia"/>
                <w:sz w:val="21"/>
                <w:szCs w:val="21"/>
              </w:rPr>
              <w:t>）投标人的其他要求符合招标文件规定。</w:t>
            </w:r>
          </w:p>
          <w:p w:rsidR="00F60434" w:rsidRDefault="00824F39">
            <w:pPr>
              <w:kinsoku w:val="0"/>
              <w:overflowPunct w:val="0"/>
              <w:ind w:firstLineChars="200" w:firstLine="420"/>
              <w:jc w:val="both"/>
              <w:rPr>
                <w:rFonts w:eastAsiaTheme="minorEastAsia"/>
                <w:sz w:val="21"/>
                <w:szCs w:val="21"/>
              </w:rPr>
            </w:pPr>
            <w:r>
              <w:rPr>
                <w:rFonts w:eastAsiaTheme="minorEastAsia"/>
                <w:sz w:val="21"/>
                <w:szCs w:val="21"/>
              </w:rPr>
              <w:t>（</w:t>
            </w:r>
            <w:r>
              <w:rPr>
                <w:rFonts w:eastAsiaTheme="minorEastAsia"/>
                <w:sz w:val="21"/>
                <w:szCs w:val="21"/>
              </w:rPr>
              <w:t>8</w:t>
            </w:r>
            <w:r>
              <w:rPr>
                <w:rFonts w:eastAsiaTheme="minorEastAsia"/>
                <w:sz w:val="21"/>
                <w:szCs w:val="21"/>
              </w:rPr>
              <w:t>）投标人不存在第二章</w:t>
            </w:r>
            <w:r>
              <w:rPr>
                <w:rFonts w:eastAsiaTheme="minorEastAsia"/>
                <w:sz w:val="21"/>
                <w:szCs w:val="21"/>
              </w:rPr>
              <w:t>“</w:t>
            </w:r>
            <w:r>
              <w:rPr>
                <w:rFonts w:eastAsiaTheme="minorEastAsia"/>
                <w:sz w:val="21"/>
                <w:szCs w:val="21"/>
              </w:rPr>
              <w:t>投标人须知</w:t>
            </w:r>
            <w:r>
              <w:rPr>
                <w:rFonts w:eastAsiaTheme="minorEastAsia"/>
                <w:sz w:val="21"/>
                <w:szCs w:val="21"/>
              </w:rPr>
              <w:t>”</w:t>
            </w:r>
            <w:r>
              <w:rPr>
                <w:rFonts w:eastAsiaTheme="minorEastAsia"/>
                <w:sz w:val="21"/>
                <w:szCs w:val="21"/>
              </w:rPr>
              <w:t>第</w:t>
            </w:r>
            <w:r>
              <w:rPr>
                <w:rFonts w:eastAsiaTheme="minorEastAsia"/>
                <w:sz w:val="21"/>
                <w:szCs w:val="21"/>
              </w:rPr>
              <w:t xml:space="preserve"> 1.4.3 </w:t>
            </w:r>
            <w:r>
              <w:rPr>
                <w:rFonts w:eastAsiaTheme="minorEastAsia"/>
                <w:sz w:val="21"/>
                <w:szCs w:val="21"/>
              </w:rPr>
              <w:t>项或第</w:t>
            </w:r>
            <w:r>
              <w:rPr>
                <w:rFonts w:eastAsiaTheme="minorEastAsia"/>
                <w:sz w:val="21"/>
                <w:szCs w:val="21"/>
              </w:rPr>
              <w:t xml:space="preserve"> 1.4.4 </w:t>
            </w:r>
            <w:r>
              <w:rPr>
                <w:rFonts w:eastAsiaTheme="minorEastAsia"/>
                <w:sz w:val="21"/>
                <w:szCs w:val="21"/>
              </w:rPr>
              <w:t>项规定的任何一种情形。</w:t>
            </w:r>
          </w:p>
          <w:p w:rsidR="00F60434" w:rsidRDefault="00824F39">
            <w:pPr>
              <w:kinsoku w:val="0"/>
              <w:overflowPunct w:val="0"/>
              <w:ind w:firstLineChars="200" w:firstLine="420"/>
              <w:jc w:val="both"/>
              <w:rPr>
                <w:rFonts w:eastAsiaTheme="minorEastAsia"/>
                <w:sz w:val="21"/>
                <w:szCs w:val="21"/>
              </w:rPr>
            </w:pPr>
            <w:r>
              <w:rPr>
                <w:rFonts w:eastAsiaTheme="minorEastAsia"/>
                <w:sz w:val="21"/>
                <w:szCs w:val="21"/>
              </w:rPr>
              <w:t>（</w:t>
            </w:r>
            <w:r>
              <w:rPr>
                <w:rFonts w:eastAsiaTheme="minorEastAsia"/>
                <w:sz w:val="21"/>
                <w:szCs w:val="21"/>
              </w:rPr>
              <w:t>9</w:t>
            </w:r>
            <w:r>
              <w:rPr>
                <w:rFonts w:eastAsiaTheme="minorEastAsia"/>
                <w:sz w:val="21"/>
                <w:szCs w:val="21"/>
              </w:rPr>
              <w:t>）投标人符合第二章</w:t>
            </w:r>
            <w:r>
              <w:rPr>
                <w:rFonts w:eastAsiaTheme="minorEastAsia"/>
                <w:sz w:val="21"/>
                <w:szCs w:val="21"/>
              </w:rPr>
              <w:t>“</w:t>
            </w:r>
            <w:r>
              <w:rPr>
                <w:rFonts w:eastAsiaTheme="minorEastAsia"/>
                <w:sz w:val="21"/>
                <w:szCs w:val="21"/>
              </w:rPr>
              <w:t>投标人须知</w:t>
            </w:r>
            <w:r>
              <w:rPr>
                <w:rFonts w:eastAsiaTheme="minorEastAsia"/>
                <w:sz w:val="21"/>
                <w:szCs w:val="21"/>
              </w:rPr>
              <w:t>”</w:t>
            </w:r>
            <w:r>
              <w:rPr>
                <w:rFonts w:eastAsiaTheme="minorEastAsia"/>
                <w:sz w:val="21"/>
                <w:szCs w:val="21"/>
              </w:rPr>
              <w:t>第</w:t>
            </w:r>
            <w:r>
              <w:rPr>
                <w:rFonts w:eastAsiaTheme="minorEastAsia"/>
                <w:sz w:val="21"/>
                <w:szCs w:val="21"/>
              </w:rPr>
              <w:t xml:space="preserve"> 1.4.5 </w:t>
            </w:r>
            <w:r>
              <w:rPr>
                <w:rFonts w:eastAsiaTheme="minorEastAsia"/>
                <w:sz w:val="21"/>
                <w:szCs w:val="21"/>
              </w:rPr>
              <w:t>项规定。</w:t>
            </w:r>
          </w:p>
          <w:p w:rsidR="00F60434" w:rsidRDefault="00824F39">
            <w:pPr>
              <w:kinsoku w:val="0"/>
              <w:overflowPunct w:val="0"/>
              <w:ind w:firstLineChars="200" w:firstLine="420"/>
              <w:jc w:val="both"/>
              <w:rPr>
                <w:rFonts w:eastAsiaTheme="minorEastAsia"/>
                <w:sz w:val="21"/>
                <w:szCs w:val="21"/>
              </w:rPr>
            </w:pPr>
            <w:r>
              <w:rPr>
                <w:rFonts w:eastAsiaTheme="minorEastAsia"/>
                <w:sz w:val="21"/>
                <w:szCs w:val="21"/>
              </w:rPr>
              <w:t>（</w:t>
            </w:r>
            <w:r>
              <w:rPr>
                <w:rFonts w:eastAsiaTheme="minorEastAsia"/>
                <w:sz w:val="21"/>
                <w:szCs w:val="21"/>
              </w:rPr>
              <w:t>10</w:t>
            </w:r>
            <w:r>
              <w:rPr>
                <w:rFonts w:eastAsiaTheme="minorEastAsia"/>
                <w:sz w:val="21"/>
                <w:szCs w:val="21"/>
              </w:rPr>
              <w:t>）以联合体形式参与投标的，联合体各方均未再以自己名义单独或参加其他联合体在同一标段中投标；独立参与投标的，投标人未同时参加联合体在同一标段中投标。</w:t>
            </w:r>
          </w:p>
          <w:p w:rsidR="00F60434" w:rsidRDefault="00F60434">
            <w:pPr>
              <w:kinsoku w:val="0"/>
              <w:overflowPunct w:val="0"/>
              <w:ind w:firstLineChars="200" w:firstLine="420"/>
              <w:jc w:val="both"/>
              <w:rPr>
                <w:rFonts w:eastAsiaTheme="minorEastAsia"/>
                <w:sz w:val="21"/>
                <w:szCs w:val="21"/>
              </w:rPr>
            </w:pPr>
          </w:p>
          <w:p w:rsidR="00F60434" w:rsidRDefault="00824F39">
            <w:pPr>
              <w:kinsoku w:val="0"/>
              <w:overflowPunct w:val="0"/>
              <w:ind w:firstLineChars="200" w:firstLine="420"/>
              <w:jc w:val="both"/>
              <w:rPr>
                <w:rFonts w:eastAsiaTheme="minorEastAsia"/>
                <w:sz w:val="21"/>
                <w:szCs w:val="21"/>
              </w:rPr>
            </w:pPr>
            <w:r>
              <w:rPr>
                <w:rFonts w:eastAsiaTheme="minorEastAsia"/>
                <w:sz w:val="21"/>
                <w:szCs w:val="21"/>
              </w:rPr>
              <w:t>……</w:t>
            </w:r>
          </w:p>
          <w:p w:rsidR="00F60434" w:rsidRDefault="00F60434">
            <w:pPr>
              <w:kinsoku w:val="0"/>
              <w:overflowPunct w:val="0"/>
              <w:rPr>
                <w:rFonts w:eastAsiaTheme="minorEastAsia"/>
                <w:sz w:val="21"/>
                <w:szCs w:val="21"/>
              </w:rPr>
            </w:pPr>
          </w:p>
        </w:tc>
      </w:tr>
      <w:tr w:rsidR="00F60434">
        <w:tc>
          <w:tcPr>
            <w:tcW w:w="1892"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sz w:val="21"/>
                <w:szCs w:val="21"/>
              </w:rPr>
              <w:t>2.1.4</w:t>
            </w:r>
          </w:p>
        </w:tc>
        <w:tc>
          <w:tcPr>
            <w:tcW w:w="189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sz w:val="21"/>
                <w:szCs w:val="21"/>
              </w:rPr>
              <w:t>施工</w:t>
            </w:r>
            <w:r>
              <w:rPr>
                <w:rFonts w:eastAsiaTheme="minorEastAsia"/>
                <w:spacing w:val="-3"/>
                <w:sz w:val="21"/>
                <w:szCs w:val="21"/>
              </w:rPr>
              <w:t>组</w:t>
            </w:r>
            <w:r>
              <w:rPr>
                <w:rFonts w:eastAsiaTheme="minorEastAsia"/>
                <w:sz w:val="21"/>
                <w:szCs w:val="21"/>
              </w:rPr>
              <w:t>织设计和</w:t>
            </w:r>
            <w:r>
              <w:rPr>
                <w:rFonts w:eastAsiaTheme="minorEastAsia"/>
                <w:spacing w:val="-3"/>
                <w:sz w:val="21"/>
                <w:szCs w:val="21"/>
              </w:rPr>
              <w:t>主</w:t>
            </w:r>
            <w:r>
              <w:rPr>
                <w:rFonts w:eastAsiaTheme="minorEastAsia"/>
                <w:sz w:val="21"/>
                <w:szCs w:val="21"/>
              </w:rPr>
              <w:t>要人员评</w:t>
            </w:r>
            <w:r>
              <w:rPr>
                <w:rFonts w:eastAsiaTheme="minorEastAsia"/>
                <w:spacing w:val="-3"/>
                <w:sz w:val="21"/>
                <w:szCs w:val="21"/>
              </w:rPr>
              <w:t>审</w:t>
            </w:r>
            <w:r>
              <w:rPr>
                <w:rFonts w:eastAsiaTheme="minorEastAsia"/>
                <w:sz w:val="21"/>
                <w:szCs w:val="21"/>
              </w:rPr>
              <w:t>标准</w:t>
            </w:r>
          </w:p>
        </w:tc>
        <w:tc>
          <w:tcPr>
            <w:tcW w:w="550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sz w:val="21"/>
                <w:szCs w:val="21"/>
              </w:rPr>
              <w:t>无</w:t>
            </w:r>
          </w:p>
        </w:tc>
      </w:tr>
      <w:tr w:rsidR="00F60434">
        <w:tc>
          <w:tcPr>
            <w:tcW w:w="378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b/>
                <w:sz w:val="21"/>
                <w:szCs w:val="21"/>
              </w:rPr>
              <w:t>条款号</w:t>
            </w:r>
          </w:p>
        </w:tc>
        <w:tc>
          <w:tcPr>
            <w:tcW w:w="189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b/>
                <w:sz w:val="21"/>
                <w:szCs w:val="21"/>
              </w:rPr>
              <w:t>量化因素</w:t>
            </w:r>
          </w:p>
        </w:tc>
        <w:tc>
          <w:tcPr>
            <w:tcW w:w="3614"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b/>
                <w:sz w:val="21"/>
                <w:szCs w:val="21"/>
              </w:rPr>
              <w:t>量化标准</w:t>
            </w:r>
          </w:p>
        </w:tc>
      </w:tr>
      <w:tr w:rsidR="00F60434">
        <w:tc>
          <w:tcPr>
            <w:tcW w:w="1892"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sz w:val="21"/>
                <w:szCs w:val="21"/>
              </w:rPr>
              <w:t>2.2</w:t>
            </w:r>
          </w:p>
        </w:tc>
        <w:tc>
          <w:tcPr>
            <w:tcW w:w="189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sz w:val="21"/>
                <w:szCs w:val="21"/>
              </w:rPr>
              <w:t>详细</w:t>
            </w:r>
            <w:r>
              <w:rPr>
                <w:rFonts w:eastAsiaTheme="minorEastAsia"/>
                <w:spacing w:val="-3"/>
                <w:sz w:val="21"/>
                <w:szCs w:val="21"/>
              </w:rPr>
              <w:t>评</w:t>
            </w:r>
            <w:r>
              <w:rPr>
                <w:rFonts w:eastAsiaTheme="minorEastAsia"/>
                <w:sz w:val="21"/>
                <w:szCs w:val="21"/>
              </w:rPr>
              <w:t>审标准</w:t>
            </w:r>
          </w:p>
        </w:tc>
        <w:tc>
          <w:tcPr>
            <w:tcW w:w="189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rFonts w:eastAsiaTheme="minorEastAsia"/>
                <w:sz w:val="21"/>
                <w:szCs w:val="21"/>
              </w:rPr>
            </w:pPr>
            <w:r>
              <w:rPr>
                <w:rFonts w:eastAsiaTheme="minorEastAsia"/>
                <w:sz w:val="21"/>
                <w:szCs w:val="21"/>
              </w:rPr>
              <w:t>评标</w:t>
            </w:r>
            <w:r>
              <w:rPr>
                <w:rFonts w:eastAsiaTheme="minorEastAsia"/>
                <w:spacing w:val="-3"/>
                <w:sz w:val="21"/>
                <w:szCs w:val="21"/>
              </w:rPr>
              <w:t>价</w:t>
            </w:r>
            <w:r>
              <w:rPr>
                <w:rFonts w:eastAsiaTheme="minorEastAsia"/>
                <w:sz w:val="21"/>
                <w:szCs w:val="21"/>
              </w:rPr>
              <w:t>计算</w:t>
            </w:r>
          </w:p>
        </w:tc>
        <w:tc>
          <w:tcPr>
            <w:tcW w:w="3614"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ind w:firstLineChars="100" w:firstLine="210"/>
              <w:jc w:val="both"/>
              <w:rPr>
                <w:rFonts w:eastAsiaTheme="minorEastAsia"/>
                <w:sz w:val="21"/>
                <w:szCs w:val="21"/>
              </w:rPr>
            </w:pPr>
            <w:r>
              <w:rPr>
                <w:rFonts w:eastAsiaTheme="minorEastAsia"/>
                <w:sz w:val="21"/>
                <w:szCs w:val="21"/>
              </w:rPr>
              <w:t>经评</w:t>
            </w:r>
            <w:r>
              <w:rPr>
                <w:rFonts w:eastAsiaTheme="minorEastAsia"/>
                <w:spacing w:val="-3"/>
                <w:sz w:val="21"/>
                <w:szCs w:val="21"/>
              </w:rPr>
              <w:t>审</w:t>
            </w:r>
            <w:r>
              <w:rPr>
                <w:rFonts w:eastAsiaTheme="minorEastAsia"/>
                <w:sz w:val="21"/>
                <w:szCs w:val="21"/>
              </w:rPr>
              <w:t>的</w:t>
            </w:r>
            <w:r>
              <w:rPr>
                <w:rFonts w:eastAsiaTheme="minorEastAsia"/>
                <w:spacing w:val="-3"/>
                <w:sz w:val="21"/>
                <w:szCs w:val="21"/>
              </w:rPr>
              <w:t>投</w:t>
            </w:r>
            <w:r>
              <w:rPr>
                <w:rFonts w:eastAsiaTheme="minorEastAsia"/>
                <w:sz w:val="21"/>
                <w:szCs w:val="21"/>
              </w:rPr>
              <w:t>标</w:t>
            </w:r>
            <w:r>
              <w:rPr>
                <w:rFonts w:eastAsiaTheme="minorEastAsia"/>
                <w:spacing w:val="-36"/>
                <w:sz w:val="21"/>
                <w:szCs w:val="21"/>
              </w:rPr>
              <w:t>价</w:t>
            </w:r>
            <w:r>
              <w:rPr>
                <w:rFonts w:eastAsiaTheme="minorEastAsia"/>
                <w:spacing w:val="-3"/>
                <w:sz w:val="21"/>
                <w:szCs w:val="21"/>
              </w:rPr>
              <w:t>（</w:t>
            </w:r>
            <w:r>
              <w:rPr>
                <w:rFonts w:eastAsiaTheme="minorEastAsia"/>
                <w:sz w:val="21"/>
                <w:szCs w:val="21"/>
              </w:rPr>
              <w:t>评</w:t>
            </w:r>
            <w:r>
              <w:rPr>
                <w:rFonts w:eastAsiaTheme="minorEastAsia"/>
                <w:spacing w:val="-3"/>
                <w:sz w:val="21"/>
                <w:szCs w:val="21"/>
              </w:rPr>
              <w:t>标价</w:t>
            </w:r>
            <w:r>
              <w:rPr>
                <w:rFonts w:eastAsiaTheme="minorEastAsia"/>
                <w:spacing w:val="-36"/>
                <w:sz w:val="21"/>
                <w:szCs w:val="21"/>
              </w:rPr>
              <w:t>）</w:t>
            </w:r>
            <w:r>
              <w:rPr>
                <w:rFonts w:eastAsiaTheme="minorEastAsia"/>
                <w:sz w:val="21"/>
                <w:szCs w:val="21"/>
              </w:rPr>
              <w:t>＝修</w:t>
            </w:r>
            <w:r>
              <w:rPr>
                <w:rFonts w:eastAsiaTheme="minorEastAsia"/>
                <w:spacing w:val="-3"/>
                <w:sz w:val="21"/>
                <w:szCs w:val="21"/>
              </w:rPr>
              <w:t>正</w:t>
            </w:r>
            <w:r>
              <w:rPr>
                <w:rFonts w:eastAsiaTheme="minorEastAsia"/>
                <w:sz w:val="21"/>
                <w:szCs w:val="21"/>
              </w:rPr>
              <w:t>后</w:t>
            </w:r>
            <w:r>
              <w:rPr>
                <w:rFonts w:eastAsiaTheme="minorEastAsia"/>
                <w:spacing w:val="-3"/>
                <w:sz w:val="21"/>
                <w:szCs w:val="21"/>
              </w:rPr>
              <w:t>的</w:t>
            </w:r>
            <w:r>
              <w:rPr>
                <w:rFonts w:eastAsiaTheme="minorEastAsia"/>
                <w:sz w:val="21"/>
                <w:szCs w:val="21"/>
              </w:rPr>
              <w:t>投</w:t>
            </w:r>
            <w:r>
              <w:rPr>
                <w:rFonts w:eastAsiaTheme="minorEastAsia"/>
                <w:spacing w:val="-3"/>
                <w:sz w:val="21"/>
                <w:szCs w:val="21"/>
              </w:rPr>
              <w:t>标</w:t>
            </w:r>
            <w:r>
              <w:rPr>
                <w:rFonts w:eastAsiaTheme="minorEastAsia"/>
                <w:sz w:val="21"/>
                <w:szCs w:val="21"/>
              </w:rPr>
              <w:t>报</w:t>
            </w:r>
            <w:r>
              <w:rPr>
                <w:rFonts w:eastAsiaTheme="minorEastAsia"/>
                <w:spacing w:val="-3"/>
                <w:sz w:val="21"/>
                <w:szCs w:val="21"/>
              </w:rPr>
              <w:t>价</w:t>
            </w:r>
            <w:r>
              <w:rPr>
                <w:rFonts w:eastAsiaTheme="minorEastAsia"/>
                <w:sz w:val="21"/>
                <w:szCs w:val="21"/>
              </w:rPr>
              <w:t>－</w:t>
            </w:r>
            <w:r>
              <w:rPr>
                <w:rFonts w:eastAsiaTheme="minorEastAsia"/>
                <w:spacing w:val="-3"/>
                <w:sz w:val="21"/>
                <w:szCs w:val="21"/>
              </w:rPr>
              <w:t>暂</w:t>
            </w:r>
            <w:r>
              <w:rPr>
                <w:rFonts w:eastAsiaTheme="minorEastAsia"/>
                <w:sz w:val="21"/>
                <w:szCs w:val="21"/>
              </w:rPr>
              <w:t>估价－</w:t>
            </w:r>
            <w:r>
              <w:rPr>
                <w:rFonts w:eastAsiaTheme="minorEastAsia"/>
                <w:sz w:val="21"/>
                <w:szCs w:val="21"/>
              </w:rPr>
              <w:t xml:space="preserve"> </w:t>
            </w:r>
            <w:r>
              <w:rPr>
                <w:rFonts w:eastAsiaTheme="minorEastAsia"/>
                <w:sz w:val="21"/>
                <w:szCs w:val="21"/>
              </w:rPr>
              <w:t>暂列</w:t>
            </w:r>
            <w:r>
              <w:rPr>
                <w:rFonts w:eastAsiaTheme="minorEastAsia"/>
                <w:spacing w:val="-3"/>
                <w:sz w:val="21"/>
                <w:szCs w:val="21"/>
              </w:rPr>
              <w:t>金</w:t>
            </w:r>
            <w:r>
              <w:rPr>
                <w:rFonts w:eastAsiaTheme="minorEastAsia"/>
                <w:spacing w:val="-1"/>
                <w:sz w:val="21"/>
                <w:szCs w:val="21"/>
              </w:rPr>
              <w:t>额</w:t>
            </w:r>
            <w:r>
              <w:rPr>
                <w:rFonts w:eastAsiaTheme="minorEastAsia"/>
                <w:spacing w:val="-3"/>
                <w:sz w:val="21"/>
                <w:szCs w:val="21"/>
              </w:rPr>
              <w:t>（</w:t>
            </w:r>
            <w:r>
              <w:rPr>
                <w:rFonts w:eastAsiaTheme="minorEastAsia"/>
                <w:sz w:val="21"/>
                <w:szCs w:val="21"/>
              </w:rPr>
              <w:t>不</w:t>
            </w:r>
            <w:r>
              <w:rPr>
                <w:rFonts w:eastAsiaTheme="minorEastAsia"/>
                <w:spacing w:val="-3"/>
                <w:sz w:val="21"/>
                <w:szCs w:val="21"/>
              </w:rPr>
              <w:t>含</w:t>
            </w:r>
            <w:r>
              <w:rPr>
                <w:rFonts w:eastAsiaTheme="minorEastAsia"/>
                <w:sz w:val="21"/>
                <w:szCs w:val="21"/>
              </w:rPr>
              <w:t>计</w:t>
            </w:r>
            <w:r>
              <w:rPr>
                <w:rFonts w:eastAsiaTheme="minorEastAsia"/>
                <w:spacing w:val="-3"/>
                <w:sz w:val="21"/>
                <w:szCs w:val="21"/>
              </w:rPr>
              <w:t>日</w:t>
            </w:r>
            <w:r>
              <w:rPr>
                <w:rFonts w:eastAsiaTheme="minorEastAsia"/>
                <w:sz w:val="21"/>
                <w:szCs w:val="21"/>
              </w:rPr>
              <w:t>工</w:t>
            </w:r>
            <w:r>
              <w:rPr>
                <w:rFonts w:eastAsiaTheme="minorEastAsia"/>
                <w:spacing w:val="-3"/>
                <w:sz w:val="21"/>
                <w:szCs w:val="21"/>
              </w:rPr>
              <w:t>总</w:t>
            </w:r>
            <w:r>
              <w:rPr>
                <w:rFonts w:eastAsiaTheme="minorEastAsia"/>
                <w:sz w:val="21"/>
                <w:szCs w:val="21"/>
              </w:rPr>
              <w:t>额</w:t>
            </w:r>
            <w:r>
              <w:rPr>
                <w:rFonts w:eastAsiaTheme="minorEastAsia"/>
                <w:spacing w:val="-3"/>
                <w:sz w:val="21"/>
                <w:szCs w:val="21"/>
              </w:rPr>
              <w:t>）</w:t>
            </w:r>
          </w:p>
        </w:tc>
      </w:tr>
      <w:tr w:rsidR="00F60434">
        <w:tc>
          <w:tcPr>
            <w:tcW w:w="9292" w:type="dxa"/>
            <w:gridSpan w:val="4"/>
            <w:tcBorders>
              <w:top w:val="single" w:sz="4" w:space="0" w:color="auto"/>
              <w:left w:val="single" w:sz="4" w:space="0" w:color="auto"/>
              <w:bottom w:val="single" w:sz="4" w:space="0" w:color="auto"/>
              <w:right w:val="single" w:sz="4" w:space="0" w:color="auto"/>
              <w:tl2br w:val="nil"/>
              <w:tr2bl w:val="nil"/>
            </w:tcBorders>
          </w:tcPr>
          <w:p w:rsidR="00F60434" w:rsidRDefault="00824F39">
            <w:pPr>
              <w:pStyle w:val="TableParagraph"/>
              <w:kinsoku w:val="0"/>
              <w:overflowPunct w:val="0"/>
              <w:spacing w:before="21"/>
              <w:ind w:left="102"/>
              <w:rPr>
                <w:rFonts w:eastAsiaTheme="minorEastAsia"/>
                <w:sz w:val="21"/>
                <w:szCs w:val="21"/>
              </w:rPr>
            </w:pPr>
            <w:r>
              <w:rPr>
                <w:rFonts w:eastAsiaTheme="minorEastAsia"/>
                <w:sz w:val="21"/>
                <w:szCs w:val="21"/>
              </w:rPr>
              <w:t>需要</w:t>
            </w:r>
            <w:r>
              <w:rPr>
                <w:rFonts w:eastAsiaTheme="minorEastAsia"/>
                <w:spacing w:val="-3"/>
                <w:sz w:val="21"/>
                <w:szCs w:val="21"/>
              </w:rPr>
              <w:t>补</w:t>
            </w:r>
            <w:r>
              <w:rPr>
                <w:rFonts w:eastAsiaTheme="minorEastAsia"/>
                <w:sz w:val="21"/>
                <w:szCs w:val="21"/>
              </w:rPr>
              <w:t>充</w:t>
            </w:r>
            <w:r>
              <w:rPr>
                <w:rFonts w:eastAsiaTheme="minorEastAsia"/>
                <w:spacing w:val="-3"/>
                <w:sz w:val="21"/>
                <w:szCs w:val="21"/>
              </w:rPr>
              <w:t>的</w:t>
            </w:r>
            <w:r>
              <w:rPr>
                <w:rFonts w:eastAsiaTheme="minorEastAsia"/>
                <w:sz w:val="21"/>
                <w:szCs w:val="21"/>
              </w:rPr>
              <w:t>其</w:t>
            </w:r>
            <w:r>
              <w:rPr>
                <w:rFonts w:eastAsiaTheme="minorEastAsia"/>
                <w:spacing w:val="-3"/>
                <w:sz w:val="21"/>
                <w:szCs w:val="21"/>
              </w:rPr>
              <w:t>他</w:t>
            </w:r>
            <w:r>
              <w:rPr>
                <w:rFonts w:eastAsiaTheme="minorEastAsia"/>
                <w:sz w:val="21"/>
                <w:szCs w:val="21"/>
              </w:rPr>
              <w:t>内</w:t>
            </w:r>
            <w:r>
              <w:rPr>
                <w:rFonts w:eastAsiaTheme="minorEastAsia"/>
                <w:spacing w:val="-3"/>
                <w:sz w:val="21"/>
                <w:szCs w:val="21"/>
              </w:rPr>
              <w:t>容</w:t>
            </w:r>
            <w:r>
              <w:rPr>
                <w:rFonts w:eastAsiaTheme="minorEastAsia"/>
                <w:sz w:val="21"/>
                <w:szCs w:val="21"/>
              </w:rPr>
              <w:t>：</w:t>
            </w:r>
          </w:p>
          <w:p w:rsidR="00F60434" w:rsidRDefault="00F60434">
            <w:pPr>
              <w:pStyle w:val="TableParagraph"/>
              <w:kinsoku w:val="0"/>
              <w:overflowPunct w:val="0"/>
              <w:spacing w:before="4" w:line="140" w:lineRule="exact"/>
              <w:rPr>
                <w:rFonts w:eastAsiaTheme="minorEastAsia"/>
                <w:sz w:val="21"/>
                <w:szCs w:val="21"/>
              </w:rPr>
            </w:pPr>
          </w:p>
          <w:p w:rsidR="00F60434" w:rsidRDefault="00824F39">
            <w:pPr>
              <w:kinsoku w:val="0"/>
              <w:overflowPunct w:val="0"/>
              <w:rPr>
                <w:rFonts w:eastAsiaTheme="minorEastAsia"/>
                <w:sz w:val="21"/>
                <w:szCs w:val="21"/>
              </w:rPr>
            </w:pPr>
            <w:r>
              <w:rPr>
                <w:rFonts w:eastAsiaTheme="minorEastAsia"/>
                <w:sz w:val="21"/>
                <w:szCs w:val="21"/>
              </w:rPr>
              <w:t>……</w:t>
            </w:r>
          </w:p>
        </w:tc>
      </w:tr>
    </w:tbl>
    <w:p w:rsidR="00F60434" w:rsidRDefault="00F60434">
      <w:pPr>
        <w:pStyle w:val="a4"/>
        <w:kinsoku w:val="0"/>
        <w:overflowPunct w:val="0"/>
        <w:spacing w:line="360" w:lineRule="auto"/>
        <w:ind w:left="0"/>
        <w:jc w:val="both"/>
        <w:rPr>
          <w:rFonts w:ascii="Times New Roman" w:eastAsia="黑体" w:hAnsi="Times New Roman" w:hint="default"/>
          <w:spacing w:val="-1"/>
          <w:sz w:val="28"/>
          <w:szCs w:val="28"/>
        </w:rPr>
      </w:pPr>
    </w:p>
    <w:p w:rsidR="00F60434" w:rsidRDefault="00F60434">
      <w:pPr>
        <w:kinsoku w:val="0"/>
        <w:overflowPunct w:val="0"/>
        <w:spacing w:line="200" w:lineRule="exact"/>
      </w:pPr>
    </w:p>
    <w:p w:rsidR="00F60434" w:rsidRDefault="00F60434">
      <w:pPr>
        <w:kinsoku w:val="0"/>
        <w:overflowPunct w:val="0"/>
        <w:spacing w:line="200" w:lineRule="exact"/>
      </w:pPr>
    </w:p>
    <w:p w:rsidR="00F60434" w:rsidRDefault="00F60434">
      <w:pPr>
        <w:kinsoku w:val="0"/>
        <w:overflowPunct w:val="0"/>
        <w:spacing w:line="200" w:lineRule="exact"/>
      </w:pPr>
    </w:p>
    <w:p w:rsidR="00F60434" w:rsidRDefault="00F60434">
      <w:pPr>
        <w:kinsoku w:val="0"/>
        <w:overflowPunct w:val="0"/>
        <w:spacing w:line="200" w:lineRule="exact"/>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pStyle w:val="2"/>
        <w:kinsoku w:val="0"/>
        <w:overflowPunct w:val="0"/>
        <w:spacing w:line="360" w:lineRule="auto"/>
        <w:ind w:left="0"/>
        <w:rPr>
          <w:rFonts w:ascii="Times New Roman" w:eastAsia="宋体" w:hAnsi="Times New Roman" w:hint="default"/>
          <w:sz w:val="28"/>
        </w:rPr>
      </w:pPr>
      <w:bookmarkStart w:id="149" w:name="bookmark110"/>
      <w:bookmarkStart w:id="150" w:name="_Toc16826"/>
      <w:bookmarkEnd w:id="149"/>
      <w:r>
        <w:rPr>
          <w:rFonts w:cs="黑体"/>
          <w:sz w:val="28"/>
        </w:rPr>
        <w:t>1.</w:t>
      </w:r>
      <w:r>
        <w:rPr>
          <w:rFonts w:cs="黑体"/>
          <w:sz w:val="28"/>
        </w:rPr>
        <w:t>评标方法</w:t>
      </w:r>
      <w:bookmarkEnd w:id="150"/>
    </w:p>
    <w:p w:rsidR="00F60434" w:rsidRDefault="00824F39">
      <w:pPr>
        <w:pStyle w:val="a4"/>
        <w:kinsoku w:val="0"/>
        <w:overflowPunct w:val="0"/>
        <w:spacing w:line="400" w:lineRule="exact"/>
        <w:ind w:left="0" w:firstLineChars="200" w:firstLine="480"/>
        <w:jc w:val="both"/>
        <w:rPr>
          <w:rFonts w:ascii="Times New Roman" w:hAnsi="Times New Roman" w:hint="default"/>
          <w:sz w:val="26"/>
        </w:rPr>
      </w:pPr>
      <w:r>
        <w:rPr>
          <w:rFonts w:ascii="Times New Roman" w:eastAsiaTheme="minorEastAsia" w:hAnsi="Times New Roman" w:hint="default"/>
        </w:rPr>
        <w:t>本次</w:t>
      </w:r>
      <w:r>
        <w:rPr>
          <w:rFonts w:ascii="Times New Roman" w:eastAsiaTheme="minorEastAsia" w:hAnsi="Times New Roman" w:hint="default"/>
          <w:spacing w:val="2"/>
        </w:rPr>
        <w:t>评</w:t>
      </w:r>
      <w:r>
        <w:rPr>
          <w:rFonts w:ascii="Times New Roman" w:eastAsiaTheme="minorEastAsia" w:hAnsi="Times New Roman" w:hint="default"/>
        </w:rPr>
        <w:t>标</w:t>
      </w:r>
      <w:r>
        <w:rPr>
          <w:rFonts w:ascii="Times New Roman" w:eastAsiaTheme="minorEastAsia" w:hAnsi="Times New Roman" w:hint="default"/>
          <w:spacing w:val="2"/>
        </w:rPr>
        <w:t>采</w:t>
      </w:r>
      <w:r>
        <w:rPr>
          <w:rFonts w:ascii="Times New Roman" w:eastAsiaTheme="minorEastAsia" w:hAnsi="Times New Roman" w:hint="default"/>
        </w:rPr>
        <w:t>用</w:t>
      </w:r>
      <w:r>
        <w:rPr>
          <w:rFonts w:ascii="Times New Roman" w:eastAsiaTheme="minorEastAsia" w:hAnsi="Times New Roman" w:hint="default"/>
          <w:spacing w:val="2"/>
        </w:rPr>
        <w:t>经</w:t>
      </w:r>
      <w:r>
        <w:rPr>
          <w:rFonts w:ascii="Times New Roman" w:eastAsiaTheme="minorEastAsia" w:hAnsi="Times New Roman" w:hint="default"/>
        </w:rPr>
        <w:t>评</w:t>
      </w:r>
      <w:r>
        <w:rPr>
          <w:rFonts w:ascii="Times New Roman" w:eastAsiaTheme="minorEastAsia" w:hAnsi="Times New Roman" w:hint="default"/>
          <w:spacing w:val="2"/>
        </w:rPr>
        <w:t>审的</w:t>
      </w:r>
      <w:r>
        <w:rPr>
          <w:rFonts w:ascii="Times New Roman" w:eastAsiaTheme="minorEastAsia" w:hAnsi="Times New Roman" w:hint="default"/>
        </w:rPr>
        <w:t>最低</w:t>
      </w:r>
      <w:r>
        <w:rPr>
          <w:rFonts w:ascii="Times New Roman" w:eastAsiaTheme="minorEastAsia" w:hAnsi="Times New Roman" w:hint="default"/>
          <w:spacing w:val="2"/>
        </w:rPr>
        <w:t>投</w:t>
      </w:r>
      <w:r>
        <w:rPr>
          <w:rFonts w:ascii="Times New Roman" w:eastAsiaTheme="minorEastAsia" w:hAnsi="Times New Roman" w:hint="default"/>
        </w:rPr>
        <w:t>标</w:t>
      </w:r>
      <w:r>
        <w:rPr>
          <w:rFonts w:ascii="Times New Roman" w:eastAsiaTheme="minorEastAsia" w:hAnsi="Times New Roman" w:hint="default"/>
          <w:spacing w:val="2"/>
        </w:rPr>
        <w:t>价</w:t>
      </w:r>
      <w:r>
        <w:rPr>
          <w:rFonts w:ascii="Times New Roman" w:eastAsiaTheme="minorEastAsia" w:hAnsi="Times New Roman" w:hint="default"/>
        </w:rPr>
        <w:t>法</w:t>
      </w:r>
      <w:r>
        <w:rPr>
          <w:rFonts w:ascii="Times New Roman" w:eastAsiaTheme="minorEastAsia" w:hAnsi="Times New Roman" w:hint="default"/>
          <w:spacing w:val="2"/>
        </w:rPr>
        <w:t>。</w:t>
      </w:r>
      <w:r>
        <w:rPr>
          <w:rFonts w:ascii="Times New Roman" w:eastAsiaTheme="minorEastAsia" w:hAnsi="Times New Roman" w:hint="default"/>
        </w:rPr>
        <w:t>评标</w:t>
      </w:r>
      <w:r>
        <w:rPr>
          <w:rFonts w:ascii="Times New Roman" w:eastAsiaTheme="minorEastAsia" w:hAnsi="Times New Roman" w:hint="default"/>
          <w:spacing w:val="2"/>
        </w:rPr>
        <w:t>委</w:t>
      </w:r>
      <w:r>
        <w:rPr>
          <w:rFonts w:ascii="Times New Roman" w:eastAsiaTheme="minorEastAsia" w:hAnsi="Times New Roman" w:hint="default"/>
        </w:rPr>
        <w:t>员会</w:t>
      </w:r>
      <w:r>
        <w:rPr>
          <w:rFonts w:ascii="Times New Roman" w:eastAsiaTheme="minorEastAsia" w:hAnsi="Times New Roman" w:hint="default"/>
          <w:spacing w:val="2"/>
        </w:rPr>
        <w:t>对</w:t>
      </w:r>
      <w:r>
        <w:rPr>
          <w:rFonts w:ascii="Times New Roman" w:eastAsiaTheme="minorEastAsia" w:hAnsi="Times New Roman" w:hint="default"/>
        </w:rPr>
        <w:t>满</w:t>
      </w:r>
      <w:r>
        <w:rPr>
          <w:rFonts w:ascii="Times New Roman" w:eastAsiaTheme="minorEastAsia" w:hAnsi="Times New Roman" w:hint="default"/>
          <w:spacing w:val="2"/>
        </w:rPr>
        <w:t>足</w:t>
      </w:r>
      <w:r>
        <w:rPr>
          <w:rFonts w:ascii="Times New Roman" w:eastAsiaTheme="minorEastAsia" w:hAnsi="Times New Roman" w:hint="default"/>
        </w:rPr>
        <w:t>招</w:t>
      </w:r>
      <w:r>
        <w:rPr>
          <w:rFonts w:ascii="Times New Roman" w:eastAsiaTheme="minorEastAsia" w:hAnsi="Times New Roman" w:hint="default"/>
          <w:spacing w:val="2"/>
        </w:rPr>
        <w:t>标</w:t>
      </w:r>
      <w:r>
        <w:rPr>
          <w:rFonts w:ascii="Times New Roman" w:eastAsiaTheme="minorEastAsia" w:hAnsi="Times New Roman" w:hint="default"/>
        </w:rPr>
        <w:t>文件</w:t>
      </w:r>
      <w:r>
        <w:rPr>
          <w:rFonts w:ascii="Times New Roman" w:eastAsiaTheme="minorEastAsia" w:hAnsi="Times New Roman" w:hint="default"/>
          <w:spacing w:val="2"/>
        </w:rPr>
        <w:t>实</w:t>
      </w:r>
      <w:r>
        <w:rPr>
          <w:rFonts w:ascii="Times New Roman" w:eastAsiaTheme="minorEastAsia" w:hAnsi="Times New Roman" w:hint="default"/>
          <w:spacing w:val="4"/>
        </w:rPr>
        <w:t>质</w:t>
      </w:r>
      <w:r>
        <w:rPr>
          <w:rFonts w:ascii="Times New Roman" w:eastAsiaTheme="minorEastAsia" w:hAnsi="Times New Roman" w:hint="default"/>
        </w:rPr>
        <w:t>性要求的投标文件，根据本章第</w:t>
      </w:r>
      <w:r>
        <w:rPr>
          <w:rFonts w:ascii="Times New Roman" w:eastAsiaTheme="minorEastAsia" w:hAnsi="Times New Roman" w:hint="default"/>
        </w:rPr>
        <w:t>2.2</w:t>
      </w:r>
      <w:r>
        <w:rPr>
          <w:rFonts w:ascii="Times New Roman" w:eastAsiaTheme="minorEastAsia" w:hAnsi="Times New Roman" w:hint="default"/>
        </w:rPr>
        <w:t>款规定的量化因素及量化标准进行价格折</w:t>
      </w:r>
      <w:r>
        <w:rPr>
          <w:rFonts w:ascii="Times New Roman" w:eastAsiaTheme="minorEastAsia" w:hAnsi="Times New Roman" w:hint="default"/>
          <w:spacing w:val="1"/>
        </w:rPr>
        <w:t>算</w:t>
      </w:r>
      <w:r>
        <w:rPr>
          <w:rFonts w:ascii="Times New Roman" w:eastAsiaTheme="minorEastAsia" w:hAnsi="Times New Roman" w:hint="default"/>
        </w:rPr>
        <w:t>，按照经评审的投标价由低到高的顺序推荐中标候选人</w:t>
      </w:r>
      <w:r>
        <w:rPr>
          <w:rFonts w:ascii="Times New Roman" w:eastAsiaTheme="minorEastAsia" w:hAnsi="Times New Roman" w:hint="default"/>
          <w:spacing w:val="-84"/>
        </w:rPr>
        <w:t>，</w:t>
      </w:r>
      <w:r>
        <w:rPr>
          <w:rFonts w:ascii="Times New Roman" w:eastAsiaTheme="minorEastAsia" w:hAnsi="Times New Roman" w:hint="default"/>
        </w:rPr>
        <w:t>或根据招标人授权直接确定中标人，但投</w:t>
      </w:r>
      <w:r>
        <w:rPr>
          <w:rFonts w:ascii="Times New Roman" w:eastAsiaTheme="minorEastAsia" w:hAnsi="Times New Roman" w:hint="default"/>
          <w:spacing w:val="2"/>
        </w:rPr>
        <w:t>标</w:t>
      </w:r>
      <w:r>
        <w:rPr>
          <w:rFonts w:ascii="Times New Roman" w:eastAsiaTheme="minorEastAsia" w:hAnsi="Times New Roman" w:hint="default"/>
        </w:rPr>
        <w:t>报</w:t>
      </w:r>
      <w:r>
        <w:rPr>
          <w:rFonts w:ascii="Times New Roman" w:eastAsiaTheme="minorEastAsia" w:hAnsi="Times New Roman" w:hint="default"/>
          <w:spacing w:val="2"/>
        </w:rPr>
        <w:t>价</w:t>
      </w:r>
      <w:r>
        <w:rPr>
          <w:rFonts w:ascii="Times New Roman" w:eastAsiaTheme="minorEastAsia" w:hAnsi="Times New Roman" w:hint="default"/>
        </w:rPr>
        <w:t>低于</w:t>
      </w:r>
      <w:r>
        <w:rPr>
          <w:rFonts w:ascii="Times New Roman" w:eastAsiaTheme="minorEastAsia" w:hAnsi="Times New Roman" w:hint="default"/>
          <w:spacing w:val="2"/>
        </w:rPr>
        <w:t>其</w:t>
      </w:r>
      <w:r>
        <w:rPr>
          <w:rFonts w:ascii="Times New Roman" w:eastAsiaTheme="minorEastAsia" w:hAnsi="Times New Roman" w:hint="default"/>
        </w:rPr>
        <w:t>成</w:t>
      </w:r>
      <w:r>
        <w:rPr>
          <w:rFonts w:ascii="Times New Roman" w:eastAsiaTheme="minorEastAsia" w:hAnsi="Times New Roman" w:hint="default"/>
          <w:spacing w:val="2"/>
        </w:rPr>
        <w:t>本</w:t>
      </w:r>
      <w:r>
        <w:rPr>
          <w:rFonts w:ascii="Times New Roman" w:eastAsiaTheme="minorEastAsia" w:hAnsi="Times New Roman" w:hint="default"/>
        </w:rPr>
        <w:t>的除</w:t>
      </w:r>
      <w:r>
        <w:rPr>
          <w:rFonts w:ascii="Times New Roman" w:eastAsiaTheme="minorEastAsia" w:hAnsi="Times New Roman" w:hint="default"/>
          <w:spacing w:val="2"/>
        </w:rPr>
        <w:t>外</w:t>
      </w:r>
      <w:r>
        <w:rPr>
          <w:rFonts w:ascii="Times New Roman" w:eastAsiaTheme="minorEastAsia" w:hAnsi="Times New Roman" w:hint="default"/>
        </w:rPr>
        <w:t>。</w:t>
      </w:r>
      <w:r>
        <w:rPr>
          <w:rFonts w:ascii="Times New Roman" w:eastAsiaTheme="minorEastAsia" w:hAnsi="Times New Roman" w:hint="default"/>
          <w:spacing w:val="2"/>
        </w:rPr>
        <w:t>经</w:t>
      </w:r>
      <w:r>
        <w:rPr>
          <w:rFonts w:ascii="Times New Roman" w:eastAsiaTheme="minorEastAsia" w:hAnsi="Times New Roman" w:hint="default"/>
        </w:rPr>
        <w:t>评审</w:t>
      </w:r>
      <w:r>
        <w:rPr>
          <w:rFonts w:ascii="Times New Roman" w:eastAsiaTheme="minorEastAsia" w:hAnsi="Times New Roman" w:hint="default"/>
          <w:spacing w:val="2"/>
        </w:rPr>
        <w:t>的</w:t>
      </w:r>
      <w:r>
        <w:rPr>
          <w:rFonts w:ascii="Times New Roman" w:eastAsiaTheme="minorEastAsia" w:hAnsi="Times New Roman" w:hint="default"/>
        </w:rPr>
        <w:t>投</w:t>
      </w:r>
      <w:r>
        <w:rPr>
          <w:rFonts w:ascii="Times New Roman" w:eastAsiaTheme="minorEastAsia" w:hAnsi="Times New Roman" w:hint="default"/>
          <w:spacing w:val="2"/>
        </w:rPr>
        <w:t>标</w:t>
      </w:r>
      <w:r>
        <w:rPr>
          <w:rFonts w:ascii="Times New Roman" w:eastAsiaTheme="minorEastAsia" w:hAnsi="Times New Roman" w:hint="default"/>
        </w:rPr>
        <w:t>价相</w:t>
      </w:r>
      <w:r>
        <w:rPr>
          <w:rFonts w:ascii="Times New Roman" w:eastAsiaTheme="minorEastAsia" w:hAnsi="Times New Roman" w:hint="default"/>
          <w:spacing w:val="2"/>
        </w:rPr>
        <w:t>等</w:t>
      </w:r>
      <w:r>
        <w:rPr>
          <w:rFonts w:ascii="Times New Roman" w:eastAsiaTheme="minorEastAsia" w:hAnsi="Times New Roman" w:hint="default"/>
        </w:rPr>
        <w:t>时</w:t>
      </w:r>
      <w:r>
        <w:rPr>
          <w:rFonts w:ascii="Times New Roman" w:eastAsiaTheme="minorEastAsia" w:hAnsi="Times New Roman" w:hint="default"/>
          <w:spacing w:val="5"/>
        </w:rPr>
        <w:t>，</w:t>
      </w:r>
      <w:r>
        <w:rPr>
          <w:rFonts w:ascii="Times New Roman" w:eastAsiaTheme="minorEastAsia" w:hAnsi="Times New Roman" w:hint="default"/>
        </w:rPr>
        <w:t>评标</w:t>
      </w:r>
      <w:r>
        <w:rPr>
          <w:rFonts w:ascii="Times New Roman" w:eastAsiaTheme="minorEastAsia" w:hAnsi="Times New Roman" w:hint="default"/>
          <w:spacing w:val="2"/>
        </w:rPr>
        <w:t>委</w:t>
      </w:r>
      <w:r>
        <w:rPr>
          <w:rFonts w:ascii="Times New Roman" w:eastAsiaTheme="minorEastAsia" w:hAnsi="Times New Roman" w:hint="default"/>
        </w:rPr>
        <w:t>员</w:t>
      </w:r>
      <w:r>
        <w:rPr>
          <w:rFonts w:ascii="Times New Roman" w:eastAsiaTheme="minorEastAsia" w:hAnsi="Times New Roman" w:hint="default"/>
          <w:spacing w:val="3"/>
        </w:rPr>
        <w:t>会</w:t>
      </w:r>
      <w:r>
        <w:rPr>
          <w:rFonts w:ascii="Times New Roman" w:eastAsiaTheme="minorEastAsia" w:hAnsi="Times New Roman" w:hint="default"/>
        </w:rPr>
        <w:t>应按</w:t>
      </w:r>
      <w:r>
        <w:rPr>
          <w:rFonts w:ascii="Times New Roman" w:eastAsiaTheme="minorEastAsia" w:hAnsi="Times New Roman" w:hint="default"/>
          <w:spacing w:val="2"/>
        </w:rPr>
        <w:t>照</w:t>
      </w:r>
      <w:r>
        <w:rPr>
          <w:rFonts w:ascii="Times New Roman" w:eastAsiaTheme="minorEastAsia" w:hAnsi="Times New Roman" w:hint="default"/>
        </w:rPr>
        <w:t>评标办</w:t>
      </w:r>
      <w:r>
        <w:rPr>
          <w:rFonts w:ascii="Times New Roman" w:eastAsiaTheme="minorEastAsia" w:hAnsi="Times New Roman" w:hint="default"/>
        </w:rPr>
        <w:t xml:space="preserve"> </w:t>
      </w:r>
      <w:r>
        <w:rPr>
          <w:rFonts w:ascii="Times New Roman" w:eastAsiaTheme="minorEastAsia" w:hAnsi="Times New Roman" w:hint="default"/>
        </w:rPr>
        <w:t>法前附</w:t>
      </w:r>
      <w:r>
        <w:rPr>
          <w:rFonts w:ascii="Times New Roman" w:eastAsiaTheme="minorEastAsia" w:hAnsi="Times New Roman" w:hint="default"/>
          <w:spacing w:val="-1"/>
        </w:rPr>
        <w:t>表</w:t>
      </w:r>
      <w:r>
        <w:rPr>
          <w:rFonts w:ascii="Times New Roman" w:eastAsiaTheme="minorEastAsia" w:hAnsi="Times New Roman" w:hint="default"/>
        </w:rPr>
        <w:t>规定的优先次序推荐中标候选人或确定中标人。</w:t>
      </w:r>
    </w:p>
    <w:p w:rsidR="00F60434" w:rsidRDefault="00824F39">
      <w:pPr>
        <w:pStyle w:val="2"/>
        <w:kinsoku w:val="0"/>
        <w:overflowPunct w:val="0"/>
        <w:spacing w:line="360" w:lineRule="auto"/>
        <w:ind w:left="0"/>
        <w:rPr>
          <w:rFonts w:ascii="Times New Roman" w:eastAsia="宋体" w:hAnsi="Times New Roman" w:hint="default"/>
          <w:sz w:val="20"/>
        </w:rPr>
      </w:pPr>
      <w:bookmarkStart w:id="151" w:name="bookmark111"/>
      <w:bookmarkStart w:id="152" w:name="_Toc30096"/>
      <w:bookmarkEnd w:id="151"/>
      <w:r>
        <w:rPr>
          <w:rFonts w:cs="黑体" w:hint="default"/>
          <w:sz w:val="28"/>
          <w:szCs w:val="22"/>
        </w:rPr>
        <w:t>2.</w:t>
      </w:r>
      <w:r>
        <w:rPr>
          <w:rFonts w:cs="黑体"/>
          <w:sz w:val="28"/>
          <w:szCs w:val="22"/>
        </w:rPr>
        <w:t>评审标准</w:t>
      </w:r>
      <w:bookmarkEnd w:id="152"/>
    </w:p>
    <w:p w:rsidR="00F60434" w:rsidRDefault="00824F39">
      <w:pPr>
        <w:pStyle w:val="a4"/>
        <w:kinsoku w:val="0"/>
        <w:overflowPunct w:val="0"/>
        <w:spacing w:line="360" w:lineRule="auto"/>
        <w:ind w:left="0"/>
        <w:outlineLvl w:val="2"/>
        <w:rPr>
          <w:rFonts w:ascii="Times New Roman" w:hAnsi="Times New Roman" w:hint="default"/>
          <w:sz w:val="26"/>
        </w:rPr>
      </w:pPr>
      <w:bookmarkStart w:id="153" w:name="bookmark112"/>
      <w:bookmarkStart w:id="154" w:name="_Toc6130"/>
      <w:bookmarkEnd w:id="153"/>
      <w:r>
        <w:rPr>
          <w:rFonts w:ascii="Times New Roman" w:eastAsia="黑体" w:hAnsi="Times New Roman" w:hint="default"/>
        </w:rPr>
        <w:t>2.1</w:t>
      </w:r>
      <w:r>
        <w:rPr>
          <w:rFonts w:ascii="Times New Roman" w:eastAsia="黑体" w:hAnsi="Times New Roman"/>
        </w:rPr>
        <w:t>初步评审标准</w:t>
      </w:r>
      <w:bookmarkEnd w:id="154"/>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Noto Sans S Chinese Light" w:hAnsi="Times New Roman" w:hint="default"/>
          <w:szCs w:val="24"/>
        </w:rPr>
        <w:t>2.1.1</w:t>
      </w:r>
      <w:r>
        <w:rPr>
          <w:rFonts w:hAnsi="Times New Roman"/>
        </w:rPr>
        <w:t>资格评审标准</w:t>
      </w:r>
      <w:r>
        <w:rPr>
          <w:rFonts w:hAnsi="Times New Roman"/>
          <w:spacing w:val="-29"/>
        </w:rPr>
        <w:t>：</w:t>
      </w:r>
      <w:r>
        <w:rPr>
          <w:rFonts w:hAnsi="Times New Roman"/>
        </w:rPr>
        <w:t>见资格预审文件第三</w:t>
      </w:r>
      <w:r>
        <w:rPr>
          <w:rFonts w:hAnsi="Times New Roman"/>
          <w:spacing w:val="1"/>
        </w:rPr>
        <w:t>章</w:t>
      </w:r>
      <w:r>
        <w:rPr>
          <w:rFonts w:ascii="Times New Roman" w:eastAsia="Times New Roman" w:hAnsi="Times New Roman" w:hint="default"/>
          <w:spacing w:val="-1"/>
        </w:rPr>
        <w:t>“</w:t>
      </w:r>
      <w:r>
        <w:rPr>
          <w:rFonts w:hAnsi="Times New Roman"/>
        </w:rPr>
        <w:t>资格审查办法</w:t>
      </w:r>
      <w:r>
        <w:rPr>
          <w:rFonts w:ascii="Times New Roman" w:eastAsia="Times New Roman" w:hAnsi="Times New Roman" w:hint="default"/>
          <w:spacing w:val="-1"/>
        </w:rPr>
        <w:t>”</w:t>
      </w:r>
      <w:r>
        <w:rPr>
          <w:rFonts w:hAnsi="Times New Roman"/>
        </w:rPr>
        <w:t>详细</w:t>
      </w:r>
      <w:r>
        <w:rPr>
          <w:rFonts w:hAnsi="Times New Roman"/>
          <w:spacing w:val="2"/>
        </w:rPr>
        <w:t>审</w:t>
      </w:r>
      <w:r>
        <w:rPr>
          <w:rFonts w:hAnsi="Times New Roman"/>
        </w:rPr>
        <w:t>查标</w:t>
      </w:r>
      <w:r>
        <w:rPr>
          <w:rFonts w:hAnsi="Times New Roman"/>
          <w:spacing w:val="-28"/>
        </w:rPr>
        <w:t>准</w:t>
      </w:r>
      <w:r>
        <w:rPr>
          <w:rFonts w:hAnsi="Times New Roman"/>
        </w:rPr>
        <w:t>（适用于已进行资格预审的</w:t>
      </w:r>
      <w:r>
        <w:rPr>
          <w:rFonts w:hAnsi="Times New Roman"/>
          <w:spacing w:val="-120"/>
        </w:rPr>
        <w:t>）</w:t>
      </w:r>
      <w:r>
        <w:rPr>
          <w:rFonts w:hAnsi="Times New Roman"/>
        </w:rPr>
        <w:t>。</w:t>
      </w:r>
    </w:p>
    <w:p w:rsidR="00F60434" w:rsidRDefault="00824F39">
      <w:pPr>
        <w:pStyle w:val="a4"/>
        <w:kinsoku w:val="0"/>
        <w:overflowPunct w:val="0"/>
        <w:spacing w:before="9" w:line="400" w:lineRule="exact"/>
        <w:ind w:left="0" w:firstLineChars="200" w:firstLine="480"/>
        <w:jc w:val="both"/>
        <w:rPr>
          <w:rFonts w:ascii="Times New Roman" w:hAnsi="Times New Roman" w:hint="default"/>
          <w:szCs w:val="24"/>
        </w:rPr>
      </w:pPr>
      <w:r>
        <w:rPr>
          <w:rFonts w:ascii="Times New Roman" w:eastAsia="Noto Sans S Chinese Light" w:hAnsi="Times New Roman" w:hint="default"/>
          <w:szCs w:val="22"/>
        </w:rPr>
        <w:t>2.1.</w:t>
      </w:r>
      <w:r>
        <w:rPr>
          <w:rFonts w:ascii="Times New Roman" w:eastAsia="Noto Sans S Chinese Light" w:hAnsi="Times New Roman"/>
          <w:szCs w:val="22"/>
        </w:rPr>
        <w:t>2</w:t>
      </w:r>
      <w:r>
        <w:rPr>
          <w:rFonts w:ascii="Times New Roman" w:eastAsia="Noto Sans S Chinese Light" w:hAnsi="Times New Roman"/>
          <w:szCs w:val="22"/>
        </w:rPr>
        <w:t>施工组织设计和主要人员评审标准：见评标办法前附表。</w:t>
      </w:r>
    </w:p>
    <w:p w:rsidR="00F60434" w:rsidRDefault="00824F39">
      <w:pPr>
        <w:pStyle w:val="a4"/>
        <w:kinsoku w:val="0"/>
        <w:overflowPunct w:val="0"/>
        <w:spacing w:line="360" w:lineRule="auto"/>
        <w:ind w:left="0"/>
        <w:outlineLvl w:val="2"/>
        <w:rPr>
          <w:rFonts w:ascii="Times New Roman" w:hAnsi="Times New Roman" w:hint="default"/>
        </w:rPr>
      </w:pPr>
      <w:bookmarkStart w:id="155" w:name="bookmark113"/>
      <w:bookmarkStart w:id="156" w:name="_Toc31247"/>
      <w:bookmarkEnd w:id="155"/>
      <w:r>
        <w:rPr>
          <w:rFonts w:ascii="Times New Roman" w:eastAsia="黑体" w:hAnsi="Times New Roman" w:hint="default"/>
          <w:szCs w:val="22"/>
        </w:rPr>
        <w:t xml:space="preserve">2.2 </w:t>
      </w:r>
      <w:r>
        <w:rPr>
          <w:rFonts w:ascii="Times New Roman" w:eastAsia="黑体" w:hAnsi="Times New Roman"/>
          <w:szCs w:val="22"/>
        </w:rPr>
        <w:t>详细评审</w:t>
      </w:r>
      <w:r>
        <w:rPr>
          <w:rFonts w:ascii="Times New Roman" w:eastAsia="黑体" w:hAnsi="Times New Roman"/>
          <w:szCs w:val="22"/>
        </w:rPr>
        <w:t>标准</w:t>
      </w:r>
      <w:bookmarkEnd w:id="156"/>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详细评审标准：见评标办法前附表。</w:t>
      </w:r>
    </w:p>
    <w:p w:rsidR="00F60434" w:rsidRDefault="00824F39">
      <w:pPr>
        <w:pStyle w:val="2"/>
        <w:kinsoku w:val="0"/>
        <w:overflowPunct w:val="0"/>
        <w:spacing w:line="360" w:lineRule="auto"/>
        <w:ind w:left="0"/>
        <w:rPr>
          <w:rFonts w:cs="黑体" w:hint="default"/>
          <w:sz w:val="28"/>
          <w:szCs w:val="22"/>
        </w:rPr>
      </w:pPr>
      <w:bookmarkStart w:id="157" w:name="bookmark114"/>
      <w:bookmarkStart w:id="158" w:name="_Toc12061"/>
      <w:bookmarkEnd w:id="157"/>
      <w:r>
        <w:rPr>
          <w:rFonts w:cs="黑体" w:hint="default"/>
          <w:sz w:val="28"/>
          <w:szCs w:val="22"/>
        </w:rPr>
        <w:t>3.</w:t>
      </w:r>
      <w:r>
        <w:rPr>
          <w:rFonts w:cs="黑体"/>
          <w:sz w:val="28"/>
          <w:szCs w:val="22"/>
        </w:rPr>
        <w:t>评标程序</w:t>
      </w:r>
      <w:bookmarkStart w:id="159" w:name="bookmark115"/>
      <w:bookmarkEnd w:id="158"/>
      <w:bookmarkEnd w:id="159"/>
    </w:p>
    <w:p w:rsidR="00F60434" w:rsidRDefault="00824F39">
      <w:pPr>
        <w:pStyle w:val="a4"/>
        <w:kinsoku w:val="0"/>
        <w:overflowPunct w:val="0"/>
        <w:spacing w:line="360" w:lineRule="auto"/>
        <w:ind w:left="0"/>
        <w:outlineLvl w:val="2"/>
        <w:rPr>
          <w:rFonts w:ascii="Times New Roman" w:hAnsi="Times New Roman" w:hint="default"/>
        </w:rPr>
      </w:pPr>
      <w:bookmarkStart w:id="160" w:name="_Toc6198"/>
      <w:r>
        <w:rPr>
          <w:rFonts w:ascii="Times New Roman" w:eastAsia="黑体" w:hAnsi="Times New Roman" w:hint="default"/>
        </w:rPr>
        <w:t>3.1</w:t>
      </w:r>
      <w:r>
        <w:rPr>
          <w:rFonts w:ascii="黑体" w:eastAsia="黑体" w:hAnsi="黑体" w:cs="黑体"/>
          <w:szCs w:val="22"/>
        </w:rPr>
        <w:t>商务及技术文件</w:t>
      </w:r>
      <w:r>
        <w:rPr>
          <w:rFonts w:ascii="Times New Roman" w:eastAsia="黑体" w:hAnsi="Times New Roman"/>
        </w:rPr>
        <w:t>初步评审</w:t>
      </w:r>
      <w:bookmarkEnd w:id="160"/>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3.1.1  </w:t>
      </w:r>
      <w:r>
        <w:rPr>
          <w:rFonts w:ascii="Times New Roman" w:eastAsiaTheme="minorEastAsia" w:hAnsi="Times New Roman" w:hint="default"/>
          <w:szCs w:val="24"/>
        </w:rPr>
        <w:t>评标委员会可以要求投标人提交第二章</w:t>
      </w:r>
      <w:r>
        <w:rPr>
          <w:rFonts w:ascii="Times New Roman" w:eastAsiaTheme="minorEastAsia" w:hAnsi="Times New Roman" w:hint="default"/>
          <w:szCs w:val="24"/>
        </w:rPr>
        <w:t>“</w:t>
      </w:r>
      <w:r>
        <w:rPr>
          <w:rFonts w:ascii="Times New Roman" w:eastAsiaTheme="minorEastAsia" w:hAnsi="Times New Roman" w:hint="default"/>
          <w:szCs w:val="24"/>
        </w:rPr>
        <w:t>投标人须知</w:t>
      </w:r>
      <w:r>
        <w:rPr>
          <w:rFonts w:ascii="Times New Roman" w:eastAsiaTheme="minorEastAsia" w:hAnsi="Times New Roman" w:hint="default"/>
          <w:szCs w:val="24"/>
        </w:rPr>
        <w:t>”</w:t>
      </w:r>
      <w:r>
        <w:rPr>
          <w:rFonts w:ascii="Times New Roman" w:eastAsiaTheme="minorEastAsia" w:hAnsi="Times New Roman" w:hint="default"/>
          <w:szCs w:val="24"/>
        </w:rPr>
        <w:t>第</w:t>
      </w:r>
      <w:r>
        <w:rPr>
          <w:rFonts w:ascii="Times New Roman" w:eastAsiaTheme="minorEastAsia" w:hAnsi="Times New Roman" w:hint="default"/>
          <w:szCs w:val="24"/>
        </w:rPr>
        <w:t>3.5.1</w:t>
      </w:r>
      <w:r>
        <w:rPr>
          <w:rFonts w:ascii="Times New Roman" w:eastAsiaTheme="minorEastAsia" w:hAnsi="Times New Roman" w:hint="default"/>
          <w:szCs w:val="24"/>
        </w:rPr>
        <w:t>项至第</w:t>
      </w:r>
      <w:r>
        <w:rPr>
          <w:rFonts w:ascii="Times New Roman" w:eastAsiaTheme="minorEastAsia" w:hAnsi="Times New Roman" w:hint="default"/>
          <w:szCs w:val="24"/>
        </w:rPr>
        <w:t>3.5.5</w:t>
      </w:r>
      <w:r>
        <w:rPr>
          <w:rFonts w:ascii="Times New Roman" w:eastAsiaTheme="minorEastAsia" w:hAnsi="Times New Roman" w:hint="default"/>
          <w:szCs w:val="24"/>
        </w:rPr>
        <w:t>项规定的有关证明和证件的原件，以便核验。评标委员会依据本章第</w:t>
      </w:r>
      <w:r>
        <w:rPr>
          <w:rFonts w:ascii="Times New Roman" w:eastAsiaTheme="minorEastAsia" w:hAnsi="Times New Roman" w:hint="default"/>
          <w:szCs w:val="24"/>
        </w:rPr>
        <w:t>2.1</w:t>
      </w:r>
      <w:r>
        <w:rPr>
          <w:rFonts w:ascii="Times New Roman" w:eastAsiaTheme="minorEastAsia" w:hAnsi="Times New Roman" w:hint="default"/>
          <w:szCs w:val="24"/>
        </w:rPr>
        <w:t>款规定的标准对投标文件进行初步评审。有一项不符合标准的，评标委员会应当否决其投标。（适用于未进行资格预审的）</w:t>
      </w:r>
    </w:p>
    <w:p w:rsidR="00F60434" w:rsidRDefault="00824F39">
      <w:pPr>
        <w:pStyle w:val="a4"/>
        <w:kinsoku w:val="0"/>
        <w:overflowPunct w:val="0"/>
        <w:spacing w:line="400" w:lineRule="exact"/>
        <w:ind w:left="0" w:firstLineChars="200" w:firstLine="480"/>
        <w:jc w:val="both"/>
        <w:rPr>
          <w:rFonts w:ascii="Times New Roman" w:hAnsi="Times New Roman" w:hint="default"/>
          <w:sz w:val="13"/>
        </w:rPr>
      </w:pPr>
      <w:r>
        <w:rPr>
          <w:rFonts w:ascii="Times New Roman" w:eastAsiaTheme="minorEastAsia" w:hAnsi="Times New Roman" w:hint="default"/>
          <w:szCs w:val="24"/>
        </w:rPr>
        <w:t xml:space="preserve">3.1.1 </w:t>
      </w:r>
      <w:r>
        <w:rPr>
          <w:rFonts w:ascii="Times New Roman" w:eastAsiaTheme="minorEastAsia" w:hAnsi="Times New Roman" w:hint="default"/>
          <w:szCs w:val="24"/>
        </w:rPr>
        <w:t>评标委员会依据本章第</w:t>
      </w:r>
      <w:r>
        <w:rPr>
          <w:rFonts w:ascii="Times New Roman" w:eastAsiaTheme="minorEastAsia" w:hAnsi="Times New Roman" w:hint="default"/>
          <w:szCs w:val="24"/>
        </w:rPr>
        <w:t>2.1.1</w:t>
      </w:r>
      <w:r>
        <w:rPr>
          <w:rFonts w:ascii="Times New Roman" w:eastAsiaTheme="minorEastAsia" w:hAnsi="Times New Roman" w:hint="default"/>
          <w:szCs w:val="24"/>
        </w:rPr>
        <w:t>项、第</w:t>
      </w:r>
      <w:r>
        <w:rPr>
          <w:rFonts w:ascii="Times New Roman" w:eastAsiaTheme="minorEastAsia" w:hAnsi="Times New Roman" w:hint="default"/>
          <w:szCs w:val="24"/>
        </w:rPr>
        <w:t>2.1.3</w:t>
      </w:r>
      <w:r>
        <w:rPr>
          <w:rFonts w:ascii="Times New Roman" w:eastAsiaTheme="minorEastAsia" w:hAnsi="Times New Roman" w:hint="default"/>
          <w:szCs w:val="24"/>
        </w:rPr>
        <w:t>项、第</w:t>
      </w:r>
      <w:r>
        <w:rPr>
          <w:rFonts w:ascii="Times New Roman" w:eastAsiaTheme="minorEastAsia" w:hAnsi="Times New Roman" w:hint="default"/>
          <w:szCs w:val="24"/>
        </w:rPr>
        <w:t>2.1.4</w:t>
      </w:r>
      <w:r>
        <w:rPr>
          <w:rFonts w:ascii="Times New Roman" w:eastAsiaTheme="minorEastAsia" w:hAnsi="Times New Roman" w:hint="default"/>
          <w:szCs w:val="24"/>
        </w:rPr>
        <w:t>项规定的标准对投标文件进行初步评审。有一项不符合标准的，评标委员会应当否决其投标。当投标人资格预审申请文件的内容发生重大变化时，评标委员会依据本章第</w:t>
      </w:r>
      <w:r>
        <w:rPr>
          <w:rFonts w:ascii="Times New Roman" w:eastAsiaTheme="minorEastAsia" w:hAnsi="Times New Roman" w:hint="default"/>
          <w:szCs w:val="24"/>
        </w:rPr>
        <w:t>2.1.2</w:t>
      </w:r>
      <w:r>
        <w:rPr>
          <w:rFonts w:ascii="Times New Roman" w:eastAsiaTheme="minorEastAsia" w:hAnsi="Times New Roman" w:hint="default"/>
          <w:szCs w:val="24"/>
        </w:rPr>
        <w:t>项规定的标准对其更新资料进行评审。（适用于已进行资格预审的）</w:t>
      </w:r>
    </w:p>
    <w:p w:rsidR="00F60434" w:rsidRDefault="00824F39">
      <w:pPr>
        <w:pStyle w:val="a4"/>
        <w:kinsoku w:val="0"/>
        <w:overflowPunct w:val="0"/>
        <w:spacing w:line="360" w:lineRule="auto"/>
        <w:ind w:left="0"/>
        <w:outlineLvl w:val="2"/>
        <w:rPr>
          <w:rFonts w:ascii="Times New Roman" w:hAnsi="Times New Roman" w:hint="default"/>
          <w:sz w:val="28"/>
        </w:rPr>
      </w:pPr>
      <w:bookmarkStart w:id="161" w:name="bookmark116"/>
      <w:bookmarkStart w:id="162" w:name="_Toc10206"/>
      <w:bookmarkStart w:id="163" w:name="_Toc13518"/>
      <w:bookmarkEnd w:id="161"/>
      <w:r>
        <w:rPr>
          <w:rFonts w:ascii="黑体" w:eastAsia="黑体" w:hAnsi="黑体" w:cs="黑体" w:hint="default"/>
          <w:szCs w:val="22"/>
        </w:rPr>
        <w:t xml:space="preserve">3.2 </w:t>
      </w:r>
      <w:r>
        <w:rPr>
          <w:rFonts w:ascii="黑体" w:eastAsia="黑体" w:hAnsi="黑体" w:cs="黑体"/>
          <w:szCs w:val="22"/>
        </w:rPr>
        <w:t>报价文件</w:t>
      </w:r>
      <w:r>
        <w:rPr>
          <w:rFonts w:ascii="黑体" w:eastAsia="黑体" w:hAnsi="黑体" w:cs="黑体"/>
          <w:szCs w:val="22"/>
        </w:rPr>
        <w:t>开标</w:t>
      </w:r>
      <w:bookmarkEnd w:id="162"/>
      <w:bookmarkEnd w:id="163"/>
    </w:p>
    <w:p w:rsidR="00F60434" w:rsidRDefault="00824F39">
      <w:pPr>
        <w:pStyle w:val="a4"/>
        <w:kinsoku w:val="0"/>
        <w:overflowPunct w:val="0"/>
        <w:spacing w:line="400" w:lineRule="exact"/>
        <w:ind w:left="0" w:firstLineChars="200" w:firstLine="480"/>
        <w:jc w:val="both"/>
        <w:rPr>
          <w:rFonts w:ascii="Times New Roman" w:eastAsia="黑体" w:hAnsi="Times New Roman" w:hint="default"/>
          <w:szCs w:val="22"/>
        </w:rPr>
      </w:pPr>
      <w:r>
        <w:rPr>
          <w:rFonts w:ascii="Times New Roman" w:eastAsiaTheme="minorEastAsia" w:hAnsi="Times New Roman" w:hint="default"/>
          <w:szCs w:val="22"/>
        </w:rPr>
        <w:t>商务及技术文件</w:t>
      </w:r>
      <w:r>
        <w:rPr>
          <w:rFonts w:ascii="Times New Roman" w:eastAsiaTheme="minorEastAsia" w:hAnsi="Times New Roman" w:hint="default"/>
        </w:rPr>
        <w:t>评审结束后</w:t>
      </w:r>
      <w:r>
        <w:rPr>
          <w:rFonts w:ascii="Times New Roman" w:eastAsiaTheme="minorEastAsia" w:hAnsi="Times New Roman" w:hint="default"/>
          <w:spacing w:val="-58"/>
        </w:rPr>
        <w:t>，</w:t>
      </w:r>
      <w:r>
        <w:rPr>
          <w:rFonts w:ascii="Times New Roman" w:eastAsiaTheme="minorEastAsia" w:hAnsi="Times New Roman" w:hint="default"/>
        </w:rPr>
        <w:t>招标人将按</w:t>
      </w:r>
      <w:r>
        <w:rPr>
          <w:rFonts w:ascii="Times New Roman" w:eastAsiaTheme="minorEastAsia" w:hAnsi="Times New Roman" w:hint="default"/>
          <w:spacing w:val="1"/>
        </w:rPr>
        <w:t>照</w:t>
      </w:r>
      <w:r>
        <w:rPr>
          <w:rFonts w:ascii="Times New Roman" w:eastAsiaTheme="minorEastAsia" w:hAnsi="Times New Roman" w:hint="default"/>
        </w:rPr>
        <w:t>第二章</w:t>
      </w:r>
      <w:r>
        <w:rPr>
          <w:rFonts w:ascii="Times New Roman" w:eastAsiaTheme="minorEastAsia" w:hAnsi="Times New Roman" w:hint="default"/>
          <w:spacing w:val="-1"/>
        </w:rPr>
        <w:t>“</w:t>
      </w:r>
      <w:r>
        <w:rPr>
          <w:rFonts w:ascii="Times New Roman" w:eastAsiaTheme="minorEastAsia" w:hAnsi="Times New Roman" w:hint="default"/>
        </w:rPr>
        <w:t>投标人须知</w:t>
      </w:r>
      <w:r>
        <w:rPr>
          <w:rFonts w:ascii="Times New Roman" w:eastAsiaTheme="minorEastAsia" w:hAnsi="Times New Roman" w:hint="default"/>
        </w:rPr>
        <w:t>”</w:t>
      </w:r>
      <w:r>
        <w:rPr>
          <w:rFonts w:ascii="Times New Roman" w:eastAsiaTheme="minorEastAsia" w:hAnsi="Times New Roman" w:hint="default"/>
        </w:rPr>
        <w:t>第</w:t>
      </w:r>
      <w:r>
        <w:rPr>
          <w:rFonts w:ascii="Times New Roman" w:eastAsiaTheme="minorEastAsia" w:hAnsi="Times New Roman" w:hint="default"/>
        </w:rPr>
        <w:t>5.1</w:t>
      </w:r>
      <w:r>
        <w:rPr>
          <w:rFonts w:ascii="Times New Roman" w:eastAsiaTheme="minorEastAsia" w:hAnsi="Times New Roman" w:hint="default"/>
        </w:rPr>
        <w:t>款规定的时间和地点对通过</w:t>
      </w:r>
      <w:r>
        <w:rPr>
          <w:rFonts w:ascii="Times New Roman" w:eastAsiaTheme="minorEastAsia" w:hAnsi="Times New Roman" w:hint="default"/>
          <w:szCs w:val="22"/>
        </w:rPr>
        <w:t>商务及技术文件</w:t>
      </w:r>
      <w:r>
        <w:rPr>
          <w:rFonts w:ascii="Times New Roman" w:eastAsiaTheme="minorEastAsia" w:hAnsi="Times New Roman" w:hint="default"/>
        </w:rPr>
        <w:t>评审的报价文件进行开标。</w:t>
      </w:r>
    </w:p>
    <w:p w:rsidR="00F60434" w:rsidRDefault="00824F39">
      <w:pPr>
        <w:pStyle w:val="a4"/>
        <w:kinsoku w:val="0"/>
        <w:overflowPunct w:val="0"/>
        <w:spacing w:line="360" w:lineRule="auto"/>
        <w:ind w:left="0"/>
        <w:outlineLvl w:val="2"/>
        <w:rPr>
          <w:rFonts w:ascii="Times New Roman" w:eastAsia="黑体" w:hAnsi="Times New Roman" w:hint="default"/>
          <w:szCs w:val="22"/>
        </w:rPr>
      </w:pPr>
      <w:bookmarkStart w:id="164" w:name="_Toc17741"/>
      <w:r>
        <w:rPr>
          <w:rFonts w:ascii="Times New Roman" w:eastAsia="黑体" w:hAnsi="Times New Roman" w:hint="default"/>
          <w:szCs w:val="22"/>
        </w:rPr>
        <w:t>3.</w:t>
      </w:r>
      <w:r>
        <w:rPr>
          <w:rFonts w:ascii="黑体" w:eastAsia="黑体" w:hAnsi="黑体" w:cs="黑体" w:hint="default"/>
          <w:szCs w:val="22"/>
        </w:rPr>
        <w:t xml:space="preserve">3 </w:t>
      </w:r>
      <w:r>
        <w:rPr>
          <w:rFonts w:ascii="黑体" w:eastAsia="黑体" w:hAnsi="黑体" w:cs="黑体"/>
          <w:szCs w:val="22"/>
        </w:rPr>
        <w:t>报价文件</w:t>
      </w:r>
      <w:r>
        <w:rPr>
          <w:rFonts w:ascii="Times New Roman" w:eastAsia="黑体" w:hAnsi="Times New Roman"/>
          <w:szCs w:val="22"/>
        </w:rPr>
        <w:t>初步</w:t>
      </w:r>
      <w:r>
        <w:rPr>
          <w:rFonts w:ascii="Times New Roman" w:eastAsia="黑体" w:hAnsi="Times New Roman"/>
          <w:szCs w:val="22"/>
        </w:rPr>
        <w:t>评审</w:t>
      </w:r>
      <w:bookmarkEnd w:id="164"/>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3.2.1 </w:t>
      </w:r>
      <w:r>
        <w:rPr>
          <w:rFonts w:ascii="Times New Roman" w:eastAsiaTheme="minorEastAsia" w:hAnsi="Times New Roman"/>
          <w:szCs w:val="24"/>
        </w:rPr>
        <w:t>评标委员会依据本章第</w:t>
      </w:r>
      <w:r>
        <w:rPr>
          <w:rFonts w:ascii="Times New Roman" w:eastAsiaTheme="minorEastAsia" w:hAnsi="Times New Roman" w:hint="default"/>
          <w:szCs w:val="24"/>
        </w:rPr>
        <w:t xml:space="preserve"> 2.1.1 </w:t>
      </w:r>
      <w:r>
        <w:rPr>
          <w:rFonts w:ascii="Times New Roman" w:eastAsiaTheme="minorEastAsia" w:hAnsi="Times New Roman"/>
          <w:szCs w:val="24"/>
        </w:rPr>
        <w:t>项、第</w:t>
      </w:r>
      <w:r>
        <w:rPr>
          <w:rFonts w:ascii="Times New Roman" w:eastAsiaTheme="minorEastAsia" w:hAnsi="Times New Roman" w:hint="default"/>
          <w:szCs w:val="24"/>
        </w:rPr>
        <w:t xml:space="preserve"> 2.1.3 </w:t>
      </w:r>
      <w:r>
        <w:rPr>
          <w:rFonts w:ascii="Times New Roman" w:eastAsiaTheme="minorEastAsia" w:hAnsi="Times New Roman"/>
          <w:szCs w:val="24"/>
        </w:rPr>
        <w:t>项规定的评审标准对</w:t>
      </w:r>
      <w:r>
        <w:rPr>
          <w:rFonts w:ascii="Times New Roman" w:eastAsiaTheme="minorEastAsia" w:hAnsi="Times New Roman" w:hint="default"/>
        </w:rPr>
        <w:t>报价文件</w:t>
      </w:r>
      <w:r>
        <w:rPr>
          <w:rFonts w:ascii="Times New Roman" w:eastAsiaTheme="minorEastAsia" w:hAnsi="Times New Roman"/>
          <w:szCs w:val="24"/>
        </w:rPr>
        <w:t>进行初步评审。有一项不符合评审标准的，评标委员会应否决其投标。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3.2.2  </w:t>
      </w:r>
      <w:r>
        <w:rPr>
          <w:rFonts w:ascii="Times New Roman" w:eastAsiaTheme="minorEastAsia" w:hAnsi="Times New Roman"/>
          <w:szCs w:val="24"/>
        </w:rPr>
        <w:t>投标报价有算术错误的，评标委员会按以下原则对投标报价进行修正，修正的价格经投标人书面确认后具有约束力。投标人不接受修正价格的，评标委员会应否决其投标。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1</w:t>
      </w:r>
      <w:r>
        <w:rPr>
          <w:rFonts w:ascii="Times New Roman" w:eastAsiaTheme="minorEastAsia" w:hAnsi="Times New Roman"/>
          <w:szCs w:val="24"/>
        </w:rPr>
        <w:t>）投标文件中的大写金额与小写金额不一致的，以大写金额为准；</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）总价金额与依据单价计算出的结果不一致的，以单价金额为准修正总价，但单价金额小数点有明显错误的除外</w:t>
      </w:r>
      <w:r>
        <w:rPr>
          <w:rFonts w:ascii="Times New Roman" w:eastAsiaTheme="minorEastAsia" w:hAnsi="Times New Roman" w:hint="default"/>
          <w:szCs w:val="24"/>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3</w:t>
      </w:r>
      <w:r>
        <w:rPr>
          <w:rFonts w:ascii="Times New Roman" w:eastAsiaTheme="minorEastAsia" w:hAnsi="Times New Roman"/>
          <w:szCs w:val="24"/>
        </w:rPr>
        <w:t>）当单价与数量相乘不等于合价时，以单价计算为准，如果单价有明显的小数</w:t>
      </w:r>
      <w:r>
        <w:rPr>
          <w:rFonts w:ascii="Times New Roman" w:eastAsiaTheme="minorEastAsia" w:hAnsi="Times New Roman"/>
          <w:szCs w:val="24"/>
        </w:rPr>
        <w:t>点位置差错，应以标出的合价为准，同时对单价予以修正；</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4</w:t>
      </w:r>
      <w:r>
        <w:rPr>
          <w:rFonts w:ascii="Times New Roman" w:eastAsiaTheme="minorEastAsia" w:hAnsi="Times New Roman"/>
          <w:szCs w:val="24"/>
        </w:rPr>
        <w:t>）当各子目的合价累计不等于总价时，应以各子目合价累计数为准，修正总价。</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3.3.3  </w:t>
      </w:r>
      <w:r>
        <w:rPr>
          <w:rFonts w:ascii="Times New Roman" w:eastAsiaTheme="minorEastAsia" w:hAnsi="Times New Roman"/>
          <w:szCs w:val="24"/>
        </w:rPr>
        <w:t>工程量清单中的投标报价有其他错误的，评标委员会按以下原则对投标报价进行修正，修正的价格经投标人书面确认后具有约束力。投标人不接受修正价格的，评标委员会应否决其投标。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1</w:t>
      </w:r>
      <w:r>
        <w:rPr>
          <w:rFonts w:ascii="Times New Roman" w:eastAsiaTheme="minorEastAsia" w:hAnsi="Times New Roman"/>
          <w:szCs w:val="24"/>
        </w:rPr>
        <w:t>）在招标人给定的工程量清单中漏报了某个工程子目的单价、合价或总额价，或所报单价、合价或总额价减少了报价范围，则漏报的工程子目单价、合价和总额价或单价、合价和总额价中减少的报价内容视为已含入其他工程子</w:t>
      </w:r>
      <w:r>
        <w:rPr>
          <w:rFonts w:ascii="Times New Roman" w:eastAsiaTheme="minorEastAsia" w:hAnsi="Times New Roman"/>
          <w:szCs w:val="24"/>
        </w:rPr>
        <w:t>目的单价、合价和总额价之中。</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）在招标人给定的工程量清单中多报了某个工程子目的单价、合价或总额价</w:t>
      </w:r>
      <w:r>
        <w:rPr>
          <w:rFonts w:ascii="Times New Roman" w:eastAsiaTheme="minorEastAsia" w:hAnsi="Times New Roman"/>
          <w:szCs w:val="24"/>
        </w:rPr>
        <w:t>，</w:t>
      </w:r>
      <w:r>
        <w:rPr>
          <w:rFonts w:ascii="Times New Roman" w:eastAsiaTheme="minorEastAsia" w:hAnsi="Times New Roman"/>
          <w:szCs w:val="24"/>
        </w:rPr>
        <w:t>或所报单价、合价或总额价增加了报价范围，则从投标报价中扣除多报的工程子目报价或工程子目报价中增加了报价范围的部分报价。</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3</w:t>
      </w:r>
      <w:r>
        <w:rPr>
          <w:rFonts w:ascii="Times New Roman" w:eastAsiaTheme="minorEastAsia" w:hAnsi="Times New Roman"/>
          <w:szCs w:val="24"/>
        </w:rPr>
        <w:t>）当单价与数量的乘积与合价（金额）虽然一致，但投标人修改了该子目的工程数量，则其合价按招标人给定的工程数量乘以投标人所报单价予以修正。</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3.3.4  </w:t>
      </w:r>
      <w:r>
        <w:rPr>
          <w:rFonts w:ascii="Times New Roman" w:eastAsiaTheme="minorEastAsia" w:hAnsi="Times New Roman"/>
          <w:szCs w:val="24"/>
        </w:rPr>
        <w:t>修正后的最终投标报价若超过最高投标限价（如有），评标委员会应否决其投标。</w:t>
      </w:r>
    </w:p>
    <w:p w:rsidR="00F60434" w:rsidRDefault="00824F39">
      <w:pPr>
        <w:pStyle w:val="a4"/>
        <w:kinsoku w:val="0"/>
        <w:overflowPunct w:val="0"/>
        <w:spacing w:line="400" w:lineRule="exact"/>
        <w:ind w:left="0"/>
        <w:outlineLvl w:val="2"/>
        <w:rPr>
          <w:rFonts w:ascii="Times New Roman" w:hAnsi="Times New Roman" w:hint="default"/>
        </w:rPr>
      </w:pPr>
      <w:bookmarkStart w:id="165" w:name="bookmark121"/>
      <w:bookmarkStart w:id="166" w:name="bookmark117"/>
      <w:bookmarkStart w:id="167" w:name="_Toc22314"/>
      <w:bookmarkEnd w:id="165"/>
      <w:bookmarkEnd w:id="166"/>
      <w:r>
        <w:rPr>
          <w:rFonts w:ascii="Times New Roman" w:eastAsia="黑体" w:hAnsi="Times New Roman" w:hint="default"/>
        </w:rPr>
        <w:t>3.</w:t>
      </w:r>
      <w:r>
        <w:rPr>
          <w:rFonts w:ascii="黑体" w:eastAsia="黑体" w:hAnsi="黑体" w:cs="黑体"/>
        </w:rPr>
        <w:t>4</w:t>
      </w:r>
      <w:r>
        <w:rPr>
          <w:rFonts w:ascii="黑体" w:eastAsia="黑体" w:hAnsi="黑体" w:cs="黑体"/>
        </w:rPr>
        <w:t>报价文件</w:t>
      </w:r>
      <w:r>
        <w:rPr>
          <w:rFonts w:ascii="黑体" w:eastAsia="黑体" w:hAnsi="黑体" w:cs="黑体"/>
        </w:rPr>
        <w:t>详细评审</w:t>
      </w:r>
      <w:bookmarkEnd w:id="167"/>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bookmarkStart w:id="168" w:name="bookmark122"/>
      <w:bookmarkEnd w:id="168"/>
      <w:r>
        <w:rPr>
          <w:rFonts w:ascii="Times New Roman" w:eastAsiaTheme="minorEastAsia" w:hAnsi="Times New Roman" w:hint="default"/>
          <w:szCs w:val="24"/>
        </w:rPr>
        <w:t xml:space="preserve">3.4.1 </w:t>
      </w:r>
      <w:r>
        <w:rPr>
          <w:rFonts w:ascii="Times New Roman" w:eastAsiaTheme="minorEastAsia" w:hAnsi="Times New Roman"/>
          <w:szCs w:val="24"/>
        </w:rPr>
        <w:t>评标委员会按本章第</w:t>
      </w:r>
      <w:r>
        <w:rPr>
          <w:rFonts w:ascii="Times New Roman" w:eastAsiaTheme="minorEastAsia" w:hAnsi="Times New Roman" w:hint="default"/>
          <w:szCs w:val="24"/>
        </w:rPr>
        <w:t xml:space="preserve"> 2.2 </w:t>
      </w:r>
      <w:r>
        <w:rPr>
          <w:rFonts w:ascii="Times New Roman" w:eastAsiaTheme="minorEastAsia" w:hAnsi="Times New Roman"/>
          <w:szCs w:val="24"/>
        </w:rPr>
        <w:t>款规定的量化因素和标准进行价格折算，计算出经评审的投标价（即评标价），并编制价格比较一览表。</w:t>
      </w:r>
    </w:p>
    <w:p w:rsidR="00F60434" w:rsidRDefault="00824F39">
      <w:pPr>
        <w:pStyle w:val="a4"/>
        <w:kinsoku w:val="0"/>
        <w:overflowPunct w:val="0"/>
        <w:spacing w:line="400" w:lineRule="exact"/>
        <w:ind w:left="0" w:firstLineChars="200" w:firstLine="480"/>
        <w:jc w:val="both"/>
        <w:rPr>
          <w:rFonts w:ascii="Times New Roman" w:hAnsi="Times New Roman" w:hint="default"/>
          <w:sz w:val="15"/>
        </w:rPr>
      </w:pPr>
      <w:r>
        <w:rPr>
          <w:rFonts w:ascii="Times New Roman" w:eastAsiaTheme="minorEastAsia" w:hAnsi="Times New Roman" w:hint="default"/>
          <w:szCs w:val="24"/>
        </w:rPr>
        <w:t xml:space="preserve">3.4.2 </w:t>
      </w:r>
      <w:r>
        <w:rPr>
          <w:rFonts w:ascii="Times New Roman" w:eastAsiaTheme="minorEastAsia" w:hAnsi="Times New Roman"/>
          <w:szCs w:val="24"/>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rsidR="00F60434" w:rsidRDefault="00824F39">
      <w:pPr>
        <w:pStyle w:val="a4"/>
        <w:kinsoku w:val="0"/>
        <w:overflowPunct w:val="0"/>
        <w:spacing w:line="360" w:lineRule="auto"/>
        <w:ind w:left="0"/>
        <w:rPr>
          <w:rFonts w:ascii="黑体" w:eastAsia="黑体" w:hAnsi="黑体" w:cs="黑体" w:hint="default"/>
          <w:szCs w:val="22"/>
        </w:rPr>
      </w:pPr>
      <w:bookmarkStart w:id="169" w:name="bookmark123"/>
      <w:bookmarkStart w:id="170" w:name="_Toc9104"/>
      <w:bookmarkEnd w:id="169"/>
      <w:r>
        <w:rPr>
          <w:rFonts w:ascii="黑体" w:eastAsia="黑体" w:hAnsi="黑体" w:cs="黑体" w:hint="default"/>
          <w:szCs w:val="22"/>
        </w:rPr>
        <w:t xml:space="preserve">3.5 </w:t>
      </w:r>
      <w:r>
        <w:rPr>
          <w:rFonts w:ascii="黑体" w:eastAsia="黑体" w:hAnsi="黑体" w:cs="黑体"/>
          <w:szCs w:val="22"/>
        </w:rPr>
        <w:t>投标文件相关信息的核查</w:t>
      </w:r>
      <w:bookmarkEnd w:id="170"/>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3.5.1 </w:t>
      </w:r>
      <w:r>
        <w:rPr>
          <w:rFonts w:ascii="Times New Roman" w:eastAsiaTheme="minorEastAsia" w:hAnsi="Times New Roman"/>
          <w:szCs w:val="24"/>
        </w:rPr>
        <w:t>在评标过程中，评标委员会应查询交通运输主管部门</w:t>
      </w:r>
      <w:r>
        <w:rPr>
          <w:rFonts w:ascii="Times New Roman" w:eastAsiaTheme="minorEastAsia" w:hAnsi="Times New Roman" w:hint="default"/>
          <w:szCs w:val="24"/>
        </w:rPr>
        <w:t>“</w:t>
      </w:r>
      <w:r>
        <w:rPr>
          <w:rFonts w:ascii="Times New Roman" w:eastAsiaTheme="minorEastAsia" w:hAnsi="Times New Roman"/>
          <w:szCs w:val="24"/>
        </w:rPr>
        <w:t>公路建设市场信用信息管理系统</w:t>
      </w:r>
      <w:r>
        <w:rPr>
          <w:rFonts w:ascii="Times New Roman" w:eastAsiaTheme="minorEastAsia" w:hAnsi="Times New Roman" w:hint="default"/>
          <w:szCs w:val="24"/>
        </w:rPr>
        <w:t>”</w:t>
      </w:r>
      <w:r>
        <w:rPr>
          <w:rFonts w:ascii="Times New Roman" w:eastAsiaTheme="minorEastAsia" w:hAnsi="Times New Roman"/>
          <w:szCs w:val="24"/>
        </w:rPr>
        <w:t>，对投标人的资质、业绩、主要人员资历和</w:t>
      </w:r>
      <w:r>
        <w:rPr>
          <w:rFonts w:ascii="Times New Roman" w:eastAsiaTheme="minorEastAsia" w:hAnsi="Times New Roman"/>
          <w:szCs w:val="24"/>
        </w:rPr>
        <w:t>目前在岗情况、信用等级等信息进行核实。若投标文件载明的信息与交通运输主管部门</w:t>
      </w:r>
      <w:r>
        <w:rPr>
          <w:rFonts w:ascii="Times New Roman" w:eastAsiaTheme="minorEastAsia" w:hAnsi="Times New Roman" w:hint="default"/>
          <w:szCs w:val="24"/>
        </w:rPr>
        <w:t>“</w:t>
      </w:r>
      <w:r>
        <w:rPr>
          <w:rFonts w:ascii="Times New Roman" w:eastAsiaTheme="minorEastAsia" w:hAnsi="Times New Roman"/>
          <w:szCs w:val="24"/>
        </w:rPr>
        <w:t>公路建设市场信用信息管理系统”发布的信息不符，使得投标人的资格条件不符合招标文件规定的，</w:t>
      </w:r>
      <w:r>
        <w:rPr>
          <w:rFonts w:ascii="Times New Roman" w:eastAsiaTheme="minorEastAsia" w:hAnsi="Times New Roman"/>
          <w:szCs w:val="24"/>
        </w:rPr>
        <w:t xml:space="preserve"> </w:t>
      </w:r>
      <w:r>
        <w:rPr>
          <w:rFonts w:ascii="Times New Roman" w:eastAsiaTheme="minorEastAsia" w:hAnsi="Times New Roman"/>
          <w:szCs w:val="24"/>
        </w:rPr>
        <w:t>评标委员会应否决其投标。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3.5.2 </w:t>
      </w:r>
      <w:r>
        <w:rPr>
          <w:rFonts w:ascii="Times New Roman" w:eastAsiaTheme="minorEastAsia" w:hAnsi="Times New Roman"/>
          <w:szCs w:val="24"/>
        </w:rPr>
        <w:t>评标委员会应对在评标过程中发现的投标人与投标人之间、投标人与招标</w:t>
      </w:r>
      <w:r>
        <w:rPr>
          <w:rFonts w:ascii="Times New Roman" w:eastAsiaTheme="minorEastAsia" w:hAnsi="Times New Roman"/>
          <w:szCs w:val="24"/>
        </w:rPr>
        <w:t xml:space="preserve"> </w:t>
      </w:r>
      <w:r>
        <w:rPr>
          <w:rFonts w:ascii="Times New Roman" w:eastAsiaTheme="minorEastAsia" w:hAnsi="Times New Roman"/>
          <w:szCs w:val="24"/>
        </w:rPr>
        <w:t>人之间存在的串通投标的情形进行评审和认定。投标人存在串通投标、弄虚作假、行贿等违法行为的，评标委员会应否决其投标。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1</w:t>
      </w:r>
      <w:r>
        <w:rPr>
          <w:rFonts w:ascii="Times New Roman" w:eastAsiaTheme="minorEastAsia" w:hAnsi="Times New Roman"/>
          <w:szCs w:val="24"/>
        </w:rPr>
        <w:t>）有下列情形之一的，属于投标人相互串通投标：</w:t>
      </w:r>
      <w:r>
        <w:rPr>
          <w:rFonts w:ascii="Times New Roman" w:eastAsiaTheme="minorEastAsia" w:hAnsi="Times New Roman"/>
          <w:szCs w:val="24"/>
        </w:rPr>
        <w:t xml:space="preserve"> </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a.</w:t>
      </w:r>
      <w:r>
        <w:rPr>
          <w:rFonts w:ascii="Times New Roman" w:eastAsiaTheme="minorEastAsia" w:hAnsi="Times New Roman"/>
          <w:szCs w:val="24"/>
        </w:rPr>
        <w:t>投标人之间协商投标报价等投标文件的实质性内容；</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b.</w:t>
      </w:r>
      <w:r>
        <w:rPr>
          <w:rFonts w:ascii="Times New Roman" w:eastAsiaTheme="minorEastAsia" w:hAnsi="Times New Roman"/>
          <w:szCs w:val="24"/>
        </w:rPr>
        <w:t>投标人之间约定中标人；</w:t>
      </w:r>
      <w:r>
        <w:rPr>
          <w:rFonts w:ascii="Times New Roman" w:eastAsiaTheme="minorEastAsia" w:hAnsi="Times New Roman"/>
          <w:szCs w:val="24"/>
        </w:rPr>
        <w:t xml:space="preserve"> </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c.</w:t>
      </w:r>
      <w:r>
        <w:rPr>
          <w:rFonts w:ascii="Times New Roman" w:eastAsiaTheme="minorEastAsia" w:hAnsi="Times New Roman"/>
          <w:szCs w:val="24"/>
        </w:rPr>
        <w:t>投标人之间约定部分投标人放弃投标或中标；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d.</w:t>
      </w:r>
      <w:r>
        <w:rPr>
          <w:rFonts w:ascii="Times New Roman" w:eastAsiaTheme="minorEastAsia" w:hAnsi="Times New Roman"/>
          <w:szCs w:val="24"/>
        </w:rPr>
        <w:t>属于同一集团、协会、商会等组织成员的投标人按照该组织要求协同投标；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e.</w:t>
      </w:r>
      <w:r>
        <w:rPr>
          <w:rFonts w:ascii="Times New Roman" w:eastAsiaTheme="minorEastAsia" w:hAnsi="Times New Roman"/>
          <w:szCs w:val="24"/>
        </w:rPr>
        <w:t>投标人之间为谋取中标或排斥特定投标人而采取的其他联合行动。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）有下列情形之一的，视为投标人相互串通投标：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a.</w:t>
      </w:r>
      <w:r>
        <w:rPr>
          <w:rFonts w:ascii="Times New Roman" w:eastAsiaTheme="minorEastAsia" w:hAnsi="Times New Roman"/>
          <w:szCs w:val="24"/>
        </w:rPr>
        <w:t>不同投标人的投标文件由同一单位或个人编制；</w:t>
      </w:r>
      <w:r>
        <w:rPr>
          <w:rFonts w:ascii="Times New Roman" w:eastAsiaTheme="minorEastAsia" w:hAnsi="Times New Roman"/>
          <w:szCs w:val="24"/>
        </w:rPr>
        <w:t xml:space="preserve"> </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b.</w:t>
      </w:r>
      <w:r>
        <w:rPr>
          <w:rFonts w:ascii="Times New Roman" w:eastAsiaTheme="minorEastAsia" w:hAnsi="Times New Roman"/>
          <w:szCs w:val="24"/>
        </w:rPr>
        <w:t>不同投标人委托同一单位或个人办理投标事宜；</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c.</w:t>
      </w:r>
      <w:r>
        <w:rPr>
          <w:rFonts w:ascii="Times New Roman" w:eastAsiaTheme="minorEastAsia" w:hAnsi="Times New Roman"/>
          <w:szCs w:val="24"/>
        </w:rPr>
        <w:t>不同投标人的投标文件载明的项目管理成员为同一人；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d.</w:t>
      </w:r>
      <w:r>
        <w:rPr>
          <w:rFonts w:ascii="Times New Roman" w:eastAsiaTheme="minorEastAsia" w:hAnsi="Times New Roman"/>
          <w:szCs w:val="24"/>
        </w:rPr>
        <w:t>不同投标人的投标文件异常一致或投标报价呈规律性差异；</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e.</w:t>
      </w:r>
      <w:r>
        <w:rPr>
          <w:rFonts w:ascii="Times New Roman" w:eastAsiaTheme="minorEastAsia" w:hAnsi="Times New Roman"/>
          <w:szCs w:val="24"/>
        </w:rPr>
        <w:t>不同投标人的投标文件相互混装；</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f.</w:t>
      </w:r>
      <w:r>
        <w:rPr>
          <w:rFonts w:ascii="Times New Roman" w:eastAsiaTheme="minorEastAsia" w:hAnsi="Times New Roman"/>
          <w:szCs w:val="24"/>
        </w:rPr>
        <w:t>不同</w:t>
      </w:r>
      <w:r>
        <w:rPr>
          <w:rFonts w:ascii="Times New Roman" w:eastAsiaTheme="minorEastAsia" w:hAnsi="Times New Roman"/>
          <w:szCs w:val="24"/>
        </w:rPr>
        <w:t>投标人的投标保证金从同一单位或个人的账户转出。</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Theme="minorEastAsia" w:hAnsi="Times New Roman"/>
          <w:szCs w:val="24"/>
        </w:rPr>
        <w:t>（</w:t>
      </w:r>
      <w:r>
        <w:rPr>
          <w:rFonts w:ascii="Times New Roman" w:eastAsiaTheme="minorEastAsia" w:hAnsi="Times New Roman" w:hint="default"/>
          <w:szCs w:val="24"/>
        </w:rPr>
        <w:t>3</w:t>
      </w:r>
      <w:r>
        <w:rPr>
          <w:rFonts w:ascii="Times New Roman" w:eastAsiaTheme="minorEastAsia" w:hAnsi="Times New Roman"/>
          <w:szCs w:val="24"/>
        </w:rPr>
        <w:t>）有下列情形之一的，属于招标人与投标人串通投标：</w:t>
      </w:r>
    </w:p>
    <w:p w:rsidR="00F60434" w:rsidRDefault="00824F39" w:rsidP="00F21901">
      <w:pPr>
        <w:pStyle w:val="a4"/>
        <w:kinsoku w:val="0"/>
        <w:overflowPunct w:val="0"/>
        <w:spacing w:line="400" w:lineRule="exact"/>
        <w:ind w:left="0" w:firstLineChars="200" w:firstLine="476"/>
        <w:jc w:val="both"/>
        <w:rPr>
          <w:rFonts w:ascii="Times New Roman" w:eastAsia="Noto Sans S Chinese Light" w:hAnsi="Times New Roman" w:hint="default"/>
        </w:rPr>
      </w:pPr>
      <w:r>
        <w:rPr>
          <w:rFonts w:ascii="Times New Roman" w:eastAsia="Noto Sans S Chinese Light" w:hAnsi="Times New Roman" w:hint="default"/>
          <w:spacing w:val="-2"/>
        </w:rPr>
        <w:t>a</w:t>
      </w:r>
      <w:r>
        <w:rPr>
          <w:rFonts w:ascii="Times New Roman" w:eastAsia="Noto Sans S Chinese Light" w:hAnsi="Times New Roman" w:hint="default"/>
        </w:rPr>
        <w:t>.</w:t>
      </w:r>
      <w:r>
        <w:rPr>
          <w:rFonts w:hAnsi="Times New Roman"/>
        </w:rPr>
        <w:t>招标人在开标前开启投标文件并将有关信息泄露给其他投标</w:t>
      </w:r>
      <w:r>
        <w:rPr>
          <w:rFonts w:hAnsi="Times New Roman"/>
          <w:spacing w:val="1"/>
        </w:rPr>
        <w:t>人</w:t>
      </w:r>
      <w:r>
        <w:rPr>
          <w:rFonts w:ascii="Times New Roman" w:eastAsia="Noto Sans S Chinese Light" w:hAnsi="Times New Roman" w:hint="default"/>
        </w:rPr>
        <w:t>;</w:t>
      </w:r>
    </w:p>
    <w:p w:rsidR="00F60434" w:rsidRDefault="00824F39">
      <w:pPr>
        <w:pStyle w:val="a4"/>
        <w:kinsoku w:val="0"/>
        <w:overflowPunct w:val="0"/>
        <w:spacing w:before="7" w:line="400" w:lineRule="exact"/>
        <w:ind w:left="0" w:firstLineChars="200" w:firstLine="480"/>
        <w:jc w:val="both"/>
        <w:rPr>
          <w:rFonts w:hAnsi="Times New Roman" w:hint="default"/>
        </w:rPr>
      </w:pPr>
      <w:r>
        <w:rPr>
          <w:rFonts w:ascii="Times New Roman" w:eastAsia="Noto Sans S Chinese Light" w:hAnsi="Times New Roman" w:hint="default"/>
        </w:rPr>
        <w:t>b.</w:t>
      </w:r>
      <w:r>
        <w:rPr>
          <w:rFonts w:hAnsi="Times New Roman"/>
        </w:rPr>
        <w:t>招标人直接或间接向投标人泄露标底、评标委员会成员等信息；</w:t>
      </w:r>
    </w:p>
    <w:p w:rsidR="00F60434" w:rsidRDefault="00824F39" w:rsidP="00F21901">
      <w:pPr>
        <w:pStyle w:val="a4"/>
        <w:kinsoku w:val="0"/>
        <w:overflowPunct w:val="0"/>
        <w:spacing w:before="7" w:line="400" w:lineRule="exact"/>
        <w:ind w:left="0" w:firstLineChars="200" w:firstLine="476"/>
        <w:jc w:val="both"/>
        <w:rPr>
          <w:rFonts w:hAnsi="Times New Roman" w:hint="default"/>
        </w:rPr>
      </w:pPr>
      <w:r>
        <w:rPr>
          <w:rFonts w:ascii="Times New Roman" w:eastAsia="Noto Sans S Chinese Light" w:hAnsi="Times New Roman" w:hint="default"/>
          <w:spacing w:val="-2"/>
        </w:rPr>
        <w:t>c</w:t>
      </w:r>
      <w:r>
        <w:rPr>
          <w:rFonts w:ascii="Times New Roman" w:eastAsia="Noto Sans S Chinese Light" w:hAnsi="Times New Roman" w:hint="default"/>
        </w:rPr>
        <w:t>.</w:t>
      </w:r>
      <w:r>
        <w:rPr>
          <w:rFonts w:hAnsi="Times New Roman"/>
        </w:rPr>
        <w:t>招标人明示或暗示投标人压低或抬高投标报价；</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Noto Sans S Chinese Light" w:hAnsi="Times New Roman" w:hint="default"/>
        </w:rPr>
        <w:t>d.</w:t>
      </w:r>
      <w:r>
        <w:rPr>
          <w:rFonts w:hAnsi="Times New Roman"/>
        </w:rPr>
        <w:t>招标人授意投标人撤换、修改投标文件；</w:t>
      </w:r>
    </w:p>
    <w:p w:rsidR="00F60434" w:rsidRDefault="00824F39" w:rsidP="00F21901">
      <w:pPr>
        <w:pStyle w:val="a4"/>
        <w:kinsoku w:val="0"/>
        <w:overflowPunct w:val="0"/>
        <w:spacing w:line="400" w:lineRule="exact"/>
        <w:ind w:left="0" w:firstLineChars="200" w:firstLine="476"/>
        <w:jc w:val="both"/>
        <w:rPr>
          <w:rFonts w:ascii="Times New Roman" w:hAnsi="Times New Roman" w:hint="default"/>
        </w:rPr>
      </w:pPr>
      <w:r>
        <w:rPr>
          <w:rFonts w:ascii="Times New Roman" w:eastAsia="Noto Sans S Chinese Light" w:hAnsi="Times New Roman" w:hint="default"/>
          <w:spacing w:val="-2"/>
        </w:rPr>
        <w:t>e</w:t>
      </w:r>
      <w:r>
        <w:rPr>
          <w:rFonts w:ascii="Times New Roman" w:eastAsia="Noto Sans S Chinese Light" w:hAnsi="Times New Roman" w:hint="default"/>
        </w:rPr>
        <w:t>.</w:t>
      </w:r>
      <w:r>
        <w:rPr>
          <w:rFonts w:hAnsi="Times New Roman"/>
        </w:rPr>
        <w:t>招标人明示或暗示投标人为特定投标人中标提供方便；</w:t>
      </w:r>
    </w:p>
    <w:p w:rsidR="00F60434" w:rsidRDefault="00824F39" w:rsidP="00F21901">
      <w:pPr>
        <w:pStyle w:val="a4"/>
        <w:kinsoku w:val="0"/>
        <w:overflowPunct w:val="0"/>
        <w:spacing w:line="400" w:lineRule="exact"/>
        <w:ind w:left="0" w:firstLineChars="200" w:firstLine="478"/>
        <w:jc w:val="both"/>
        <w:rPr>
          <w:rFonts w:ascii="Times New Roman" w:hAnsi="Times New Roman" w:hint="default"/>
        </w:rPr>
      </w:pPr>
      <w:r>
        <w:rPr>
          <w:rFonts w:ascii="Times New Roman" w:eastAsia="Noto Sans S Chinese Light" w:hAnsi="Times New Roman" w:hint="default"/>
          <w:spacing w:val="-1"/>
        </w:rPr>
        <w:t>f</w:t>
      </w:r>
      <w:r>
        <w:rPr>
          <w:rFonts w:ascii="Times New Roman" w:eastAsia="Noto Sans S Chinese Light" w:hAnsi="Times New Roman" w:hint="default"/>
        </w:rPr>
        <w:t>.</w:t>
      </w:r>
      <w:r>
        <w:rPr>
          <w:rFonts w:hAnsi="Times New Roman"/>
        </w:rPr>
        <w:t>招标人与投标人为谋求特定投标人中标而采取的其他串通行</w:t>
      </w:r>
      <w:r>
        <w:rPr>
          <w:rFonts w:hAnsi="Times New Roman"/>
          <w:spacing w:val="1"/>
        </w:rPr>
        <w:t>为</w:t>
      </w:r>
      <w:r>
        <w:rPr>
          <w:rFonts w:hAnsi="Times New Roman"/>
        </w:rPr>
        <w:t>。</w:t>
      </w:r>
    </w:p>
    <w:p w:rsidR="00F60434" w:rsidRDefault="00824F39">
      <w:pPr>
        <w:pStyle w:val="a4"/>
        <w:kinsoku w:val="0"/>
        <w:overflowPunct w:val="0"/>
        <w:spacing w:line="401" w:lineRule="exact"/>
        <w:ind w:left="624"/>
        <w:rPr>
          <w:rFonts w:ascii="Times New Roman" w:hAnsi="Times New Roman" w:hint="default"/>
        </w:rPr>
      </w:pPr>
      <w:r>
        <w:rPr>
          <w:rFonts w:hAnsi="Times New Roman"/>
        </w:rPr>
        <w:t>（</w:t>
      </w:r>
      <w:r>
        <w:rPr>
          <w:rFonts w:ascii="Times New Roman" w:eastAsia="Noto Sans S Chinese Light" w:hAnsi="Times New Roman" w:hint="default"/>
        </w:rPr>
        <w:t>4</w:t>
      </w:r>
      <w:r>
        <w:rPr>
          <w:rFonts w:hAnsi="Times New Roman"/>
        </w:rPr>
        <w:t>）投标人有下列情形之一的，属于弄虚作假的行为：</w:t>
      </w:r>
    </w:p>
    <w:p w:rsidR="00F60434" w:rsidRDefault="00824F39" w:rsidP="00F21901">
      <w:pPr>
        <w:pStyle w:val="a4"/>
        <w:kinsoku w:val="0"/>
        <w:overflowPunct w:val="0"/>
        <w:spacing w:before="7" w:line="400" w:lineRule="exact"/>
        <w:ind w:left="0" w:firstLineChars="200" w:firstLine="476"/>
        <w:jc w:val="both"/>
        <w:rPr>
          <w:rFonts w:hAnsi="Times New Roman" w:hint="default"/>
        </w:rPr>
      </w:pPr>
      <w:r>
        <w:rPr>
          <w:rFonts w:ascii="Times New Roman" w:eastAsia="Noto Sans S Chinese Light" w:hAnsi="Times New Roman" w:hint="default"/>
          <w:spacing w:val="-2"/>
        </w:rPr>
        <w:t>a</w:t>
      </w:r>
      <w:r>
        <w:rPr>
          <w:rFonts w:ascii="Times New Roman" w:eastAsia="Noto Sans S Chinese Light" w:hAnsi="Times New Roman" w:hint="default"/>
        </w:rPr>
        <w:t>.</w:t>
      </w:r>
      <w:r>
        <w:rPr>
          <w:rFonts w:hAnsi="Times New Roman"/>
        </w:rPr>
        <w:t>使用通过受让或租借等方式获取的资格、资质证书投标；</w:t>
      </w:r>
    </w:p>
    <w:p w:rsidR="00F60434" w:rsidRDefault="00824F39">
      <w:pPr>
        <w:pStyle w:val="a4"/>
        <w:tabs>
          <w:tab w:val="left" w:pos="6960"/>
        </w:tabs>
        <w:kinsoku w:val="0"/>
        <w:overflowPunct w:val="0"/>
        <w:spacing w:before="7" w:line="400" w:lineRule="exact"/>
        <w:ind w:left="0" w:firstLineChars="200" w:firstLine="480"/>
        <w:jc w:val="both"/>
        <w:rPr>
          <w:rFonts w:hAnsi="Times New Roman" w:hint="default"/>
        </w:rPr>
      </w:pPr>
      <w:r>
        <w:rPr>
          <w:rFonts w:ascii="Times New Roman" w:eastAsia="Noto Sans S Chinese Light" w:hAnsi="Times New Roman" w:hint="default"/>
        </w:rPr>
        <w:t>b.</w:t>
      </w:r>
      <w:r>
        <w:rPr>
          <w:rFonts w:hAnsi="Times New Roman"/>
        </w:rPr>
        <w:t>使用伪造、变造的许可证件；</w:t>
      </w:r>
    </w:p>
    <w:p w:rsidR="00F60434" w:rsidRDefault="00824F39" w:rsidP="00F21901">
      <w:pPr>
        <w:pStyle w:val="a4"/>
        <w:tabs>
          <w:tab w:val="left" w:pos="6960"/>
        </w:tabs>
        <w:kinsoku w:val="0"/>
        <w:overflowPunct w:val="0"/>
        <w:spacing w:before="7" w:line="400" w:lineRule="exact"/>
        <w:ind w:left="0" w:firstLineChars="200" w:firstLine="476"/>
        <w:jc w:val="both"/>
        <w:rPr>
          <w:rFonts w:ascii="Times New Roman" w:hAnsi="Times New Roman" w:hint="default"/>
        </w:rPr>
      </w:pPr>
      <w:r>
        <w:rPr>
          <w:rFonts w:ascii="Times New Roman" w:eastAsia="Noto Sans S Chinese Light" w:hAnsi="Times New Roman" w:hint="default"/>
          <w:spacing w:val="-2"/>
        </w:rPr>
        <w:t>c</w:t>
      </w:r>
      <w:r>
        <w:rPr>
          <w:rFonts w:ascii="Times New Roman" w:eastAsia="Noto Sans S Chinese Light" w:hAnsi="Times New Roman" w:hint="default"/>
        </w:rPr>
        <w:t>.</w:t>
      </w:r>
      <w:r>
        <w:rPr>
          <w:rFonts w:hAnsi="Times New Roman"/>
        </w:rPr>
        <w:t>提供虚假的财务状况或业绩；</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Noto Sans S Chinese Light" w:hAnsi="Times New Roman" w:hint="default"/>
        </w:rPr>
        <w:t>d.</w:t>
      </w:r>
      <w:r>
        <w:rPr>
          <w:rFonts w:hAnsi="Times New Roman"/>
        </w:rPr>
        <w:t>提供虚假的项目负责人或主要技术人员简历、劳动关系证明；</w:t>
      </w:r>
    </w:p>
    <w:p w:rsidR="00F60434" w:rsidRDefault="00824F39" w:rsidP="00F21901">
      <w:pPr>
        <w:pStyle w:val="a4"/>
        <w:kinsoku w:val="0"/>
        <w:overflowPunct w:val="0"/>
        <w:spacing w:before="9" w:line="400" w:lineRule="exact"/>
        <w:ind w:left="0" w:firstLineChars="200" w:firstLine="476"/>
        <w:jc w:val="both"/>
        <w:rPr>
          <w:rFonts w:ascii="Times New Roman" w:hAnsi="Times New Roman" w:hint="default"/>
        </w:rPr>
      </w:pPr>
      <w:r>
        <w:rPr>
          <w:rFonts w:ascii="Times New Roman" w:eastAsia="Noto Sans S Chinese Light" w:hAnsi="Times New Roman" w:hint="default"/>
          <w:spacing w:val="-2"/>
        </w:rPr>
        <w:t>e</w:t>
      </w:r>
      <w:r>
        <w:rPr>
          <w:rFonts w:ascii="Times New Roman" w:eastAsia="Noto Sans S Chinese Light" w:hAnsi="Times New Roman" w:hint="default"/>
        </w:rPr>
        <w:t>.</w:t>
      </w:r>
      <w:r>
        <w:rPr>
          <w:rFonts w:hAnsi="Times New Roman"/>
        </w:rPr>
        <w:t>提供虚假的信用状况；</w:t>
      </w:r>
    </w:p>
    <w:p w:rsidR="00F60434" w:rsidRDefault="00824F39" w:rsidP="00F21901">
      <w:pPr>
        <w:pStyle w:val="a4"/>
        <w:kinsoku w:val="0"/>
        <w:overflowPunct w:val="0"/>
        <w:spacing w:line="400" w:lineRule="exact"/>
        <w:ind w:left="0" w:firstLineChars="200" w:firstLine="478"/>
        <w:jc w:val="both"/>
        <w:rPr>
          <w:rFonts w:ascii="黑体" w:eastAsia="黑体" w:hAnsi="黑体" w:cs="黑体" w:hint="default"/>
          <w:szCs w:val="22"/>
        </w:rPr>
      </w:pPr>
      <w:r>
        <w:rPr>
          <w:rFonts w:ascii="Times New Roman" w:eastAsia="Noto Sans S Chinese Light" w:hAnsi="Times New Roman" w:hint="default"/>
          <w:spacing w:val="-1"/>
        </w:rPr>
        <w:t>f</w:t>
      </w:r>
      <w:r>
        <w:rPr>
          <w:rFonts w:ascii="Times New Roman" w:eastAsia="Noto Sans S Chinese Light" w:hAnsi="Times New Roman" w:hint="default"/>
        </w:rPr>
        <w:t>.</w:t>
      </w:r>
      <w:r>
        <w:rPr>
          <w:rFonts w:hAnsi="Times New Roman"/>
        </w:rPr>
        <w:t>其他弄虚作假的行为。</w:t>
      </w:r>
    </w:p>
    <w:p w:rsidR="00F60434" w:rsidRDefault="00824F39">
      <w:pPr>
        <w:pStyle w:val="a4"/>
        <w:kinsoku w:val="0"/>
        <w:overflowPunct w:val="0"/>
        <w:spacing w:line="360" w:lineRule="auto"/>
        <w:ind w:left="0"/>
        <w:rPr>
          <w:rFonts w:ascii="Times New Roman" w:hAnsi="Times New Roman" w:hint="default"/>
        </w:rPr>
      </w:pPr>
      <w:r>
        <w:rPr>
          <w:rFonts w:ascii="黑体" w:eastAsia="黑体" w:hAnsi="黑体" w:cs="黑体" w:hint="default"/>
          <w:szCs w:val="22"/>
        </w:rPr>
        <w:t>3.</w:t>
      </w:r>
      <w:r>
        <w:rPr>
          <w:rFonts w:ascii="黑体" w:eastAsia="黑体" w:hAnsi="黑体" w:cs="黑体"/>
        </w:rPr>
        <w:t>6</w:t>
      </w:r>
      <w:r>
        <w:rPr>
          <w:rFonts w:ascii="黑体" w:eastAsia="黑体" w:hAnsi="黑体" w:cs="黑体"/>
        </w:rPr>
        <w:t>投标文件的澄清和说明</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Noto Sans S Chinese Light" w:hAnsi="Times New Roman" w:hint="default"/>
        </w:rPr>
        <w:t>3.6.1</w:t>
      </w:r>
      <w:r>
        <w:rPr>
          <w:rFonts w:hAnsi="Times New Roman"/>
        </w:rPr>
        <w:t>在评标过程中</w:t>
      </w:r>
      <w:r>
        <w:rPr>
          <w:rFonts w:hAnsi="Times New Roman"/>
          <w:spacing w:val="-84"/>
        </w:rPr>
        <w:t>，</w:t>
      </w:r>
      <w:r>
        <w:rPr>
          <w:rFonts w:hAnsi="Times New Roman"/>
        </w:rPr>
        <w:t>评标委员会可以要求投标人对投标文件</w:t>
      </w:r>
      <w:r>
        <w:rPr>
          <w:rFonts w:hAnsi="Times New Roman"/>
          <w:spacing w:val="1"/>
        </w:rPr>
        <w:t>中</w:t>
      </w:r>
      <w:r>
        <w:rPr>
          <w:rFonts w:hAnsi="Times New Roman"/>
        </w:rPr>
        <w:t>含义不明确</w:t>
      </w:r>
      <w:r>
        <w:rPr>
          <w:rFonts w:hAnsi="Times New Roman"/>
          <w:spacing w:val="2"/>
        </w:rPr>
        <w:t>的</w:t>
      </w:r>
      <w:r>
        <w:rPr>
          <w:rFonts w:hAnsi="Times New Roman"/>
        </w:rPr>
        <w:t>内</w:t>
      </w:r>
      <w:r>
        <w:rPr>
          <w:rFonts w:hAnsi="Times New Roman"/>
          <w:spacing w:val="2"/>
        </w:rPr>
        <w:t>容</w:t>
      </w:r>
      <w:r>
        <w:rPr>
          <w:rFonts w:hAnsi="Times New Roman"/>
        </w:rPr>
        <w:t>、明</w:t>
      </w:r>
      <w:r>
        <w:rPr>
          <w:rFonts w:hAnsi="Times New Roman"/>
          <w:spacing w:val="2"/>
        </w:rPr>
        <w:t>显</w:t>
      </w:r>
      <w:r>
        <w:rPr>
          <w:rFonts w:hAnsi="Times New Roman"/>
        </w:rPr>
        <w:t>文</w:t>
      </w:r>
      <w:r>
        <w:rPr>
          <w:rFonts w:hAnsi="Times New Roman"/>
          <w:spacing w:val="3"/>
        </w:rPr>
        <w:t>字</w:t>
      </w:r>
      <w:r>
        <w:rPr>
          <w:rFonts w:hAnsi="Times New Roman"/>
        </w:rPr>
        <w:t>或计</w:t>
      </w:r>
      <w:r>
        <w:rPr>
          <w:rFonts w:hAnsi="Times New Roman"/>
          <w:spacing w:val="2"/>
        </w:rPr>
        <w:t>算</w:t>
      </w:r>
      <w:r>
        <w:rPr>
          <w:rFonts w:hAnsi="Times New Roman"/>
        </w:rPr>
        <w:t>错</w:t>
      </w:r>
      <w:r>
        <w:rPr>
          <w:rFonts w:hAnsi="Times New Roman"/>
          <w:spacing w:val="2"/>
        </w:rPr>
        <w:t>误</w:t>
      </w:r>
      <w:r>
        <w:rPr>
          <w:rFonts w:hAnsi="Times New Roman"/>
        </w:rPr>
        <w:t>进行</w:t>
      </w:r>
      <w:r>
        <w:rPr>
          <w:rFonts w:hAnsi="Times New Roman"/>
          <w:spacing w:val="2"/>
        </w:rPr>
        <w:t>澄</w:t>
      </w:r>
      <w:r>
        <w:rPr>
          <w:rFonts w:hAnsi="Times New Roman"/>
        </w:rPr>
        <w:t>清或</w:t>
      </w:r>
      <w:r>
        <w:rPr>
          <w:rFonts w:hAnsi="Times New Roman"/>
          <w:spacing w:val="2"/>
        </w:rPr>
        <w:t>说</w:t>
      </w:r>
      <w:r>
        <w:rPr>
          <w:rFonts w:hAnsi="Times New Roman"/>
        </w:rPr>
        <w:t>明</w:t>
      </w:r>
      <w:r>
        <w:rPr>
          <w:rFonts w:hAnsi="Times New Roman"/>
          <w:spacing w:val="2"/>
        </w:rPr>
        <w:t>。</w:t>
      </w:r>
      <w:r>
        <w:rPr>
          <w:rFonts w:hAnsi="Times New Roman"/>
        </w:rPr>
        <w:t>评标</w:t>
      </w:r>
      <w:r>
        <w:rPr>
          <w:rFonts w:hAnsi="Times New Roman"/>
          <w:spacing w:val="2"/>
        </w:rPr>
        <w:t>委</w:t>
      </w:r>
      <w:r>
        <w:rPr>
          <w:rFonts w:hAnsi="Times New Roman"/>
        </w:rPr>
        <w:t>员</w:t>
      </w:r>
      <w:r>
        <w:rPr>
          <w:rFonts w:hAnsi="Times New Roman"/>
          <w:spacing w:val="2"/>
        </w:rPr>
        <w:t>会</w:t>
      </w:r>
      <w:r>
        <w:rPr>
          <w:rFonts w:hAnsi="Times New Roman"/>
        </w:rPr>
        <w:t>不接</w:t>
      </w:r>
      <w:r>
        <w:rPr>
          <w:rFonts w:hAnsi="Times New Roman"/>
          <w:spacing w:val="2"/>
        </w:rPr>
        <w:t>受</w:t>
      </w:r>
      <w:r>
        <w:rPr>
          <w:rFonts w:hAnsi="Times New Roman"/>
        </w:rPr>
        <w:t>投标人主动</w:t>
      </w:r>
      <w:r>
        <w:rPr>
          <w:rFonts w:hAnsi="Times New Roman"/>
          <w:spacing w:val="2"/>
        </w:rPr>
        <w:t>提</w:t>
      </w:r>
      <w:r>
        <w:rPr>
          <w:rFonts w:hAnsi="Times New Roman"/>
        </w:rPr>
        <w:t>出</w:t>
      </w:r>
      <w:r>
        <w:rPr>
          <w:rFonts w:hAnsi="Times New Roman"/>
          <w:spacing w:val="2"/>
        </w:rPr>
        <w:t>的</w:t>
      </w:r>
      <w:r>
        <w:rPr>
          <w:rFonts w:hAnsi="Times New Roman"/>
        </w:rPr>
        <w:t>澄清</w:t>
      </w:r>
      <w:r>
        <w:rPr>
          <w:rFonts w:hAnsi="Times New Roman"/>
          <w:spacing w:val="2"/>
        </w:rPr>
        <w:t>、</w:t>
      </w:r>
      <w:r>
        <w:rPr>
          <w:rFonts w:hAnsi="Times New Roman"/>
        </w:rPr>
        <w:t>说</w:t>
      </w:r>
      <w:r>
        <w:rPr>
          <w:rFonts w:hAnsi="Times New Roman"/>
          <w:spacing w:val="2"/>
        </w:rPr>
        <w:t>明</w:t>
      </w:r>
      <w:r>
        <w:rPr>
          <w:rFonts w:hAnsi="Times New Roman"/>
          <w:spacing w:val="1"/>
        </w:rPr>
        <w:t>。</w:t>
      </w:r>
      <w:r>
        <w:rPr>
          <w:rFonts w:hAnsi="Times New Roman"/>
        </w:rPr>
        <w:t>投</w:t>
      </w:r>
      <w:r>
        <w:rPr>
          <w:rFonts w:hAnsi="Times New Roman"/>
          <w:spacing w:val="2"/>
        </w:rPr>
        <w:t>标</w:t>
      </w:r>
      <w:r>
        <w:rPr>
          <w:rFonts w:hAnsi="Times New Roman"/>
        </w:rPr>
        <w:t>人</w:t>
      </w:r>
      <w:r>
        <w:rPr>
          <w:rFonts w:hAnsi="Times New Roman"/>
          <w:spacing w:val="2"/>
        </w:rPr>
        <w:t>不</w:t>
      </w:r>
      <w:r>
        <w:rPr>
          <w:rFonts w:hAnsi="Times New Roman"/>
        </w:rPr>
        <w:t>按评</w:t>
      </w:r>
      <w:r>
        <w:rPr>
          <w:rFonts w:hAnsi="Times New Roman"/>
          <w:spacing w:val="2"/>
        </w:rPr>
        <w:t>标</w:t>
      </w:r>
      <w:r>
        <w:rPr>
          <w:rFonts w:hAnsi="Times New Roman"/>
        </w:rPr>
        <w:t>委</w:t>
      </w:r>
      <w:r>
        <w:rPr>
          <w:rFonts w:hAnsi="Times New Roman"/>
          <w:spacing w:val="2"/>
        </w:rPr>
        <w:t>员</w:t>
      </w:r>
      <w:r>
        <w:rPr>
          <w:rFonts w:hAnsi="Times New Roman"/>
        </w:rPr>
        <w:t>会要</w:t>
      </w:r>
      <w:r>
        <w:rPr>
          <w:rFonts w:hAnsi="Times New Roman"/>
          <w:spacing w:val="3"/>
        </w:rPr>
        <w:t>求</w:t>
      </w:r>
      <w:r>
        <w:rPr>
          <w:rFonts w:hAnsi="Times New Roman"/>
        </w:rPr>
        <w:t>澄</w:t>
      </w:r>
      <w:r>
        <w:rPr>
          <w:rFonts w:hAnsi="Times New Roman"/>
          <w:spacing w:val="2"/>
        </w:rPr>
        <w:t>清</w:t>
      </w:r>
      <w:r>
        <w:rPr>
          <w:rFonts w:hAnsi="Times New Roman"/>
        </w:rPr>
        <w:t>或说</w:t>
      </w:r>
      <w:r>
        <w:rPr>
          <w:rFonts w:hAnsi="Times New Roman"/>
          <w:spacing w:val="2"/>
        </w:rPr>
        <w:t>明</w:t>
      </w:r>
      <w:r>
        <w:rPr>
          <w:rFonts w:hAnsi="Times New Roman"/>
        </w:rPr>
        <w:t>的</w:t>
      </w:r>
      <w:r>
        <w:rPr>
          <w:rFonts w:hAnsi="Times New Roman"/>
          <w:spacing w:val="2"/>
        </w:rPr>
        <w:t>，</w:t>
      </w:r>
      <w:r>
        <w:rPr>
          <w:rFonts w:hAnsi="Times New Roman"/>
        </w:rPr>
        <w:t>评标</w:t>
      </w:r>
      <w:r>
        <w:rPr>
          <w:rFonts w:hAnsi="Times New Roman"/>
          <w:spacing w:val="2"/>
        </w:rPr>
        <w:t>委</w:t>
      </w:r>
      <w:r>
        <w:rPr>
          <w:rFonts w:hAnsi="Times New Roman"/>
        </w:rPr>
        <w:t>员会应否决其投标。</w:t>
      </w:r>
    </w:p>
    <w:p w:rsidR="00F60434" w:rsidRDefault="00824F39">
      <w:pPr>
        <w:pStyle w:val="a4"/>
        <w:kinsoku w:val="0"/>
        <w:overflowPunct w:val="0"/>
        <w:spacing w:before="26" w:line="398" w:lineRule="exact"/>
        <w:ind w:left="0" w:firstLineChars="200" w:firstLine="480"/>
        <w:rPr>
          <w:rFonts w:asciiTheme="minorEastAsia" w:eastAsiaTheme="minorEastAsia" w:hAnsiTheme="minorEastAsia" w:cstheme="minorEastAsia" w:hint="default"/>
        </w:rPr>
      </w:pPr>
      <w:r>
        <w:rPr>
          <w:rFonts w:ascii="Times New Roman" w:eastAsia="Noto Sans S Chinese Light" w:hAnsi="Times New Roman" w:hint="default"/>
          <w:szCs w:val="22"/>
        </w:rPr>
        <w:t xml:space="preserve">3.6.2 </w:t>
      </w:r>
      <w:r>
        <w:rPr>
          <w:rFonts w:asciiTheme="minorEastAsia" w:eastAsiaTheme="minorEastAsia" w:hAnsiTheme="minorEastAsia" w:cstheme="minorEastAsia"/>
          <w:szCs w:val="22"/>
        </w:rPr>
        <w:t>澄清和说明不得超出投标文件的范围或改变投标文件的实质性内容（算术性错误的修正除外）。投标人的书面澄清、说明属于投标文件的组成部分。</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3.6.3 </w:t>
      </w:r>
      <w:r>
        <w:rPr>
          <w:rFonts w:ascii="Times New Roman" w:eastAsiaTheme="minorEastAsia" w:hAnsi="Times New Roman" w:hint="default"/>
          <w:szCs w:val="22"/>
        </w:rPr>
        <w:t>评标委员会不得暗示或诱导投标人作出澄清、说明，对投标人提交的澄清、说明有疑问的，可以要求投标人进一步澄清或说明，直至满足评标委员会的要求。</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3.6.4  </w:t>
      </w:r>
      <w:r>
        <w:rPr>
          <w:rFonts w:ascii="Times New Roman" w:eastAsiaTheme="minorEastAsia" w:hAnsi="Times New Roman" w:hint="default"/>
          <w:szCs w:val="22"/>
        </w:rPr>
        <w:t>凡超出招标文件规定的或给发包人带来未曾要求的利益的变化、偏差或其他因素在评标时不予考虑。</w:t>
      </w:r>
    </w:p>
    <w:p w:rsidR="00F60434" w:rsidRDefault="00824F39">
      <w:pPr>
        <w:pStyle w:val="a4"/>
        <w:kinsoku w:val="0"/>
        <w:overflowPunct w:val="0"/>
        <w:spacing w:line="360" w:lineRule="auto"/>
        <w:ind w:left="0"/>
        <w:outlineLvl w:val="2"/>
        <w:rPr>
          <w:rFonts w:ascii="Times New Roman" w:hAnsi="Times New Roman" w:hint="default"/>
        </w:rPr>
      </w:pPr>
      <w:bookmarkStart w:id="171" w:name="_Toc24280"/>
      <w:bookmarkStart w:id="172" w:name="_Toc13560"/>
      <w:r>
        <w:rPr>
          <w:rFonts w:ascii="Times New Roman" w:eastAsia="黑体" w:hAnsi="Times New Roman" w:hint="default"/>
        </w:rPr>
        <w:t>3.7</w:t>
      </w:r>
      <w:r>
        <w:rPr>
          <w:rFonts w:ascii="Times New Roman" w:eastAsia="黑体" w:hAnsi="Times New Roman"/>
        </w:rPr>
        <w:t>不得否决投标的情形</w:t>
      </w:r>
      <w:bookmarkEnd w:id="171"/>
      <w:bookmarkEnd w:id="172"/>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投标文件存在第二</w:t>
      </w:r>
      <w:r>
        <w:rPr>
          <w:rFonts w:hAnsi="Times New Roman"/>
          <w:spacing w:val="-29"/>
        </w:rPr>
        <w:t>章</w:t>
      </w:r>
      <w:r>
        <w:rPr>
          <w:rFonts w:ascii="Times New Roman" w:hAnsi="Times New Roman" w:hint="default"/>
        </w:rPr>
        <w:t>“</w:t>
      </w:r>
      <w:r>
        <w:rPr>
          <w:rFonts w:hAnsi="Times New Roman"/>
        </w:rPr>
        <w:t>投标人须知</w:t>
      </w:r>
      <w:r>
        <w:rPr>
          <w:rFonts w:ascii="Times New Roman" w:hAnsi="Times New Roman" w:hint="default"/>
          <w:spacing w:val="-29"/>
        </w:rPr>
        <w:t>”</w:t>
      </w:r>
      <w:r>
        <w:rPr>
          <w:rFonts w:hAnsi="Times New Roman"/>
        </w:rPr>
        <w:t>第</w:t>
      </w:r>
      <w:r>
        <w:rPr>
          <w:rFonts w:ascii="Times New Roman" w:eastAsia="Noto Sans S Chinese Light" w:hAnsi="Times New Roman" w:hint="default"/>
        </w:rPr>
        <w:t>1.12.3</w:t>
      </w:r>
      <w:r>
        <w:rPr>
          <w:rFonts w:hAnsi="Times New Roman"/>
        </w:rPr>
        <w:t>项所列情形的</w:t>
      </w:r>
      <w:r>
        <w:rPr>
          <w:rFonts w:hAnsi="Times New Roman"/>
          <w:spacing w:val="-29"/>
        </w:rPr>
        <w:t>，</w:t>
      </w:r>
      <w:r>
        <w:rPr>
          <w:rFonts w:hAnsi="Times New Roman"/>
        </w:rPr>
        <w:t>均视为细微偏差</w:t>
      </w:r>
      <w:r>
        <w:rPr>
          <w:rFonts w:hAnsi="Times New Roman"/>
        </w:rPr>
        <w:t>，</w:t>
      </w:r>
      <w:r>
        <w:rPr>
          <w:rFonts w:hAnsi="Times New Roman"/>
        </w:rPr>
        <w:t>评标委员会不得否决投标人的投标，应按照第二章“投标人须知”第</w:t>
      </w:r>
      <w:r>
        <w:rPr>
          <w:rFonts w:ascii="Times New Roman" w:eastAsia="Noto Sans S Chinese Light" w:hAnsi="Times New Roman" w:hint="default"/>
        </w:rPr>
        <w:t>1.12.4</w:t>
      </w:r>
      <w:r>
        <w:rPr>
          <w:rFonts w:hAnsi="Times New Roman"/>
        </w:rPr>
        <w:t>项规定的原则处理。</w:t>
      </w:r>
    </w:p>
    <w:p w:rsidR="00F60434" w:rsidRDefault="00F60434">
      <w:pPr>
        <w:kinsoku w:val="0"/>
        <w:overflowPunct w:val="0"/>
        <w:spacing w:before="10" w:line="140" w:lineRule="exact"/>
        <w:rPr>
          <w:sz w:val="14"/>
        </w:rPr>
      </w:pPr>
    </w:p>
    <w:p w:rsidR="00F60434" w:rsidRDefault="00824F39">
      <w:pPr>
        <w:pStyle w:val="a4"/>
        <w:kinsoku w:val="0"/>
        <w:overflowPunct w:val="0"/>
        <w:spacing w:line="360" w:lineRule="auto"/>
        <w:ind w:left="0"/>
        <w:outlineLvl w:val="2"/>
        <w:rPr>
          <w:rFonts w:ascii="Times New Roman" w:hAnsi="Times New Roman" w:hint="default"/>
        </w:rPr>
      </w:pPr>
      <w:bookmarkStart w:id="173" w:name="bookmark154"/>
      <w:bookmarkStart w:id="174" w:name="_Toc7633"/>
      <w:bookmarkStart w:id="175" w:name="_Toc2316"/>
      <w:bookmarkEnd w:id="173"/>
      <w:r>
        <w:rPr>
          <w:rFonts w:ascii="Times New Roman" w:eastAsia="黑体" w:hAnsi="Times New Roman" w:hint="default"/>
          <w:szCs w:val="22"/>
        </w:rPr>
        <w:t xml:space="preserve">3.8 </w:t>
      </w:r>
      <w:r>
        <w:rPr>
          <w:rFonts w:ascii="Times New Roman" w:eastAsia="黑体" w:hAnsi="Times New Roman"/>
          <w:szCs w:val="22"/>
        </w:rPr>
        <w:t>评标结果</w:t>
      </w:r>
      <w:bookmarkEnd w:id="174"/>
      <w:bookmarkEnd w:id="175"/>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Noto Sans S Chinese Light" w:hAnsi="Times New Roman" w:hint="default"/>
        </w:rPr>
        <w:t>3.8.1</w:t>
      </w:r>
      <w:r>
        <w:rPr>
          <w:rFonts w:hAnsi="Times New Roman"/>
        </w:rPr>
        <w:t>除第二章</w:t>
      </w:r>
      <w:r>
        <w:rPr>
          <w:rFonts w:ascii="Times New Roman" w:eastAsia="Times New Roman" w:hAnsi="Times New Roman" w:hint="default"/>
          <w:spacing w:val="-1"/>
        </w:rPr>
        <w:t>“</w:t>
      </w:r>
      <w:r>
        <w:rPr>
          <w:rFonts w:hAnsi="Times New Roman"/>
        </w:rPr>
        <w:t>投标人须知</w:t>
      </w:r>
      <w:r>
        <w:rPr>
          <w:rFonts w:ascii="Times New Roman" w:eastAsia="Times New Roman" w:hAnsi="Times New Roman" w:hint="default"/>
          <w:spacing w:val="-1"/>
        </w:rPr>
        <w:t>”</w:t>
      </w:r>
      <w:r>
        <w:rPr>
          <w:rFonts w:hAnsi="Times New Roman"/>
        </w:rPr>
        <w:t>前附表授权直接确定中标人外</w:t>
      </w:r>
      <w:r>
        <w:rPr>
          <w:rFonts w:hAnsi="Times New Roman"/>
          <w:spacing w:val="-58"/>
        </w:rPr>
        <w:t>，</w:t>
      </w:r>
      <w:r>
        <w:rPr>
          <w:rFonts w:hAnsi="Times New Roman"/>
        </w:rPr>
        <w:t>评标委员会按照经评审的价格由低到高的顺序推荐中标候选人，并标明排序。</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Noto Sans S Chinese Light" w:hAnsi="Times New Roman" w:hint="default"/>
          <w:szCs w:val="22"/>
        </w:rPr>
        <w:t xml:space="preserve">3.8.2  </w:t>
      </w:r>
      <w:r>
        <w:rPr>
          <w:rFonts w:ascii="Times New Roman" w:eastAsia="Noto Sans S Chinese Light" w:hAnsi="Times New Roman"/>
          <w:szCs w:val="22"/>
        </w:rPr>
        <w:t>评标委员会完成评标后，应向招标人提交书面评标报告。</w:t>
      </w:r>
    </w:p>
    <w:p w:rsidR="00F60434" w:rsidRDefault="00F60434">
      <w:pPr>
        <w:tabs>
          <w:tab w:val="left" w:pos="2910"/>
        </w:tabs>
        <w:kinsoku w:val="0"/>
        <w:overflowPunct w:val="0"/>
        <w:spacing w:line="360" w:lineRule="auto"/>
        <w:jc w:val="center"/>
        <w:rPr>
          <w:spacing w:val="1"/>
          <w:sz w:val="44"/>
          <w:szCs w:val="44"/>
        </w:rPr>
      </w:pPr>
      <w:bookmarkStart w:id="176" w:name="bookmark124"/>
      <w:bookmarkEnd w:id="176"/>
    </w:p>
    <w:p w:rsidR="00F60434" w:rsidRDefault="00F60434">
      <w:pPr>
        <w:tabs>
          <w:tab w:val="left" w:pos="2910"/>
        </w:tabs>
        <w:kinsoku w:val="0"/>
        <w:overflowPunct w:val="0"/>
        <w:spacing w:line="360" w:lineRule="auto"/>
        <w:jc w:val="center"/>
        <w:rPr>
          <w:spacing w:val="1"/>
          <w:sz w:val="44"/>
          <w:szCs w:val="44"/>
        </w:rPr>
      </w:pPr>
    </w:p>
    <w:p w:rsidR="00F60434" w:rsidRDefault="00F60434">
      <w:pPr>
        <w:tabs>
          <w:tab w:val="left" w:pos="2910"/>
        </w:tabs>
        <w:kinsoku w:val="0"/>
        <w:overflowPunct w:val="0"/>
        <w:spacing w:line="360" w:lineRule="auto"/>
        <w:jc w:val="center"/>
        <w:rPr>
          <w:spacing w:val="1"/>
          <w:sz w:val="44"/>
          <w:szCs w:val="44"/>
        </w:rPr>
      </w:pPr>
    </w:p>
    <w:p w:rsidR="00F60434" w:rsidRDefault="00F60434">
      <w:pPr>
        <w:tabs>
          <w:tab w:val="left" w:pos="2910"/>
        </w:tabs>
        <w:kinsoku w:val="0"/>
        <w:overflowPunct w:val="0"/>
        <w:spacing w:line="360" w:lineRule="auto"/>
        <w:jc w:val="center"/>
        <w:rPr>
          <w:spacing w:val="1"/>
          <w:sz w:val="44"/>
          <w:szCs w:val="44"/>
        </w:rPr>
      </w:pPr>
    </w:p>
    <w:p w:rsidR="00F60434" w:rsidRDefault="00F60434">
      <w:pPr>
        <w:tabs>
          <w:tab w:val="left" w:pos="2910"/>
        </w:tabs>
        <w:kinsoku w:val="0"/>
        <w:overflowPunct w:val="0"/>
        <w:spacing w:line="360" w:lineRule="auto"/>
        <w:jc w:val="center"/>
        <w:rPr>
          <w:spacing w:val="1"/>
          <w:sz w:val="44"/>
          <w:szCs w:val="44"/>
        </w:rPr>
      </w:pPr>
    </w:p>
    <w:p w:rsidR="00F60434" w:rsidRDefault="00F60434">
      <w:pPr>
        <w:tabs>
          <w:tab w:val="left" w:pos="2910"/>
        </w:tabs>
        <w:kinsoku w:val="0"/>
        <w:overflowPunct w:val="0"/>
        <w:spacing w:line="360" w:lineRule="auto"/>
        <w:jc w:val="center"/>
        <w:rPr>
          <w:spacing w:val="1"/>
          <w:sz w:val="44"/>
          <w:szCs w:val="44"/>
        </w:rPr>
      </w:pPr>
    </w:p>
    <w:p w:rsidR="00F60434" w:rsidRDefault="00F60434">
      <w:pPr>
        <w:tabs>
          <w:tab w:val="left" w:pos="2910"/>
        </w:tabs>
        <w:kinsoku w:val="0"/>
        <w:overflowPunct w:val="0"/>
        <w:spacing w:line="360" w:lineRule="auto"/>
        <w:jc w:val="center"/>
        <w:rPr>
          <w:spacing w:val="1"/>
          <w:sz w:val="44"/>
          <w:szCs w:val="44"/>
        </w:rPr>
      </w:pPr>
    </w:p>
    <w:p w:rsidR="00F60434" w:rsidRDefault="00F60434">
      <w:pPr>
        <w:tabs>
          <w:tab w:val="left" w:pos="2910"/>
        </w:tabs>
        <w:kinsoku w:val="0"/>
        <w:overflowPunct w:val="0"/>
        <w:spacing w:line="360" w:lineRule="auto"/>
        <w:jc w:val="center"/>
        <w:rPr>
          <w:spacing w:val="1"/>
          <w:sz w:val="44"/>
          <w:szCs w:val="44"/>
        </w:rPr>
      </w:pPr>
    </w:p>
    <w:p w:rsidR="00F60434" w:rsidRDefault="00F60434">
      <w:pPr>
        <w:tabs>
          <w:tab w:val="left" w:pos="2910"/>
        </w:tabs>
        <w:kinsoku w:val="0"/>
        <w:overflowPunct w:val="0"/>
        <w:spacing w:line="360" w:lineRule="auto"/>
        <w:jc w:val="center"/>
        <w:rPr>
          <w:spacing w:val="1"/>
          <w:sz w:val="44"/>
          <w:szCs w:val="44"/>
        </w:rPr>
      </w:pPr>
    </w:p>
    <w:p w:rsidR="00F60434" w:rsidRDefault="00F60434">
      <w:pPr>
        <w:tabs>
          <w:tab w:val="left" w:pos="2910"/>
        </w:tabs>
        <w:kinsoku w:val="0"/>
        <w:overflowPunct w:val="0"/>
        <w:spacing w:line="360" w:lineRule="auto"/>
        <w:jc w:val="center"/>
        <w:rPr>
          <w:spacing w:val="1"/>
          <w:sz w:val="44"/>
          <w:szCs w:val="44"/>
        </w:rPr>
      </w:pPr>
    </w:p>
    <w:p w:rsidR="00F60434" w:rsidRDefault="00F60434">
      <w:pPr>
        <w:tabs>
          <w:tab w:val="left" w:pos="2910"/>
        </w:tabs>
        <w:kinsoku w:val="0"/>
        <w:overflowPunct w:val="0"/>
        <w:spacing w:line="360" w:lineRule="auto"/>
        <w:jc w:val="center"/>
        <w:rPr>
          <w:spacing w:val="1"/>
          <w:sz w:val="44"/>
          <w:szCs w:val="44"/>
        </w:rPr>
      </w:pPr>
    </w:p>
    <w:p w:rsidR="00F60434" w:rsidRDefault="00F60434">
      <w:pPr>
        <w:tabs>
          <w:tab w:val="left" w:pos="2910"/>
        </w:tabs>
        <w:kinsoku w:val="0"/>
        <w:overflowPunct w:val="0"/>
        <w:spacing w:line="360" w:lineRule="auto"/>
        <w:jc w:val="center"/>
        <w:rPr>
          <w:spacing w:val="1"/>
          <w:sz w:val="44"/>
          <w:szCs w:val="44"/>
        </w:rPr>
      </w:pPr>
    </w:p>
    <w:p w:rsidR="00F60434" w:rsidRDefault="00F60434">
      <w:pPr>
        <w:tabs>
          <w:tab w:val="left" w:pos="2910"/>
        </w:tabs>
        <w:kinsoku w:val="0"/>
        <w:overflowPunct w:val="0"/>
        <w:spacing w:line="360" w:lineRule="auto"/>
        <w:jc w:val="center"/>
        <w:rPr>
          <w:spacing w:val="1"/>
          <w:sz w:val="44"/>
          <w:szCs w:val="44"/>
        </w:rPr>
      </w:pPr>
    </w:p>
    <w:p w:rsidR="00F60434" w:rsidRDefault="00F60434">
      <w:pPr>
        <w:tabs>
          <w:tab w:val="left" w:pos="2910"/>
        </w:tabs>
        <w:kinsoku w:val="0"/>
        <w:overflowPunct w:val="0"/>
        <w:spacing w:line="360" w:lineRule="auto"/>
        <w:jc w:val="center"/>
        <w:rPr>
          <w:spacing w:val="1"/>
          <w:sz w:val="44"/>
          <w:szCs w:val="44"/>
        </w:rPr>
      </w:pPr>
    </w:p>
    <w:p w:rsidR="00F60434" w:rsidRDefault="00F60434">
      <w:pPr>
        <w:tabs>
          <w:tab w:val="left" w:pos="2910"/>
        </w:tabs>
        <w:kinsoku w:val="0"/>
        <w:overflowPunct w:val="0"/>
        <w:spacing w:line="360" w:lineRule="auto"/>
        <w:jc w:val="center"/>
        <w:rPr>
          <w:spacing w:val="1"/>
          <w:sz w:val="44"/>
          <w:szCs w:val="44"/>
        </w:rPr>
      </w:pPr>
    </w:p>
    <w:p w:rsidR="00F60434" w:rsidRDefault="00824F39">
      <w:pPr>
        <w:pStyle w:val="1"/>
        <w:tabs>
          <w:tab w:val="left" w:pos="2910"/>
        </w:tabs>
        <w:kinsoku w:val="0"/>
        <w:overflowPunct w:val="0"/>
        <w:spacing w:line="360" w:lineRule="auto"/>
        <w:ind w:left="0"/>
        <w:jc w:val="center"/>
        <w:rPr>
          <w:rFonts w:ascii="Times New Roman" w:eastAsia="宋体" w:hAnsi="Times New Roman" w:hint="default"/>
          <w:sz w:val="20"/>
        </w:rPr>
      </w:pPr>
      <w:bookmarkStart w:id="177" w:name="_Toc3400"/>
      <w:r>
        <w:rPr>
          <w:rFonts w:ascii="Times New Roman" w:hAnsi="Times New Roman"/>
          <w:spacing w:val="1"/>
          <w:sz w:val="44"/>
          <w:szCs w:val="44"/>
        </w:rPr>
        <w:t>第</w:t>
      </w:r>
      <w:r>
        <w:rPr>
          <w:rFonts w:ascii="Times New Roman" w:hAnsi="Times New Roman"/>
          <w:sz w:val="44"/>
          <w:szCs w:val="44"/>
        </w:rPr>
        <w:t>三章评</w:t>
      </w:r>
      <w:r>
        <w:rPr>
          <w:rFonts w:ascii="Times New Roman" w:hAnsi="Times New Roman"/>
          <w:spacing w:val="1"/>
          <w:sz w:val="44"/>
          <w:szCs w:val="44"/>
        </w:rPr>
        <w:t>标</w:t>
      </w:r>
      <w:r>
        <w:rPr>
          <w:rFonts w:ascii="Times New Roman" w:hAnsi="Times New Roman"/>
          <w:sz w:val="44"/>
          <w:szCs w:val="44"/>
        </w:rPr>
        <w:t>办法</w:t>
      </w:r>
      <w:r>
        <w:rPr>
          <w:rFonts w:ascii="Times New Roman" w:hAnsi="Times New Roman"/>
          <w:spacing w:val="2"/>
          <w:sz w:val="44"/>
          <w:szCs w:val="44"/>
        </w:rPr>
        <w:t>（</w:t>
      </w:r>
      <w:r>
        <w:rPr>
          <w:rFonts w:ascii="Times New Roman" w:hAnsi="Times New Roman"/>
          <w:sz w:val="44"/>
          <w:szCs w:val="44"/>
        </w:rPr>
        <w:t>综</w:t>
      </w:r>
      <w:r>
        <w:rPr>
          <w:rFonts w:ascii="Times New Roman" w:hAnsi="Times New Roman"/>
          <w:spacing w:val="1"/>
          <w:sz w:val="44"/>
          <w:szCs w:val="44"/>
        </w:rPr>
        <w:t>合</w:t>
      </w:r>
      <w:r>
        <w:rPr>
          <w:rFonts w:ascii="Times New Roman" w:hAnsi="Times New Roman"/>
          <w:sz w:val="44"/>
          <w:szCs w:val="44"/>
        </w:rPr>
        <w:t>评分</w:t>
      </w:r>
      <w:r>
        <w:rPr>
          <w:rFonts w:ascii="Times New Roman" w:hAnsi="Times New Roman"/>
          <w:spacing w:val="2"/>
          <w:sz w:val="44"/>
          <w:szCs w:val="44"/>
        </w:rPr>
        <w:t>法</w:t>
      </w:r>
      <w:r>
        <w:rPr>
          <w:rFonts w:ascii="Times New Roman" w:hAnsi="Times New Roman"/>
          <w:sz w:val="44"/>
          <w:szCs w:val="44"/>
        </w:rPr>
        <w:t>）</w:t>
      </w:r>
      <w:bookmarkEnd w:id="177"/>
    </w:p>
    <w:p w:rsidR="00F60434" w:rsidRDefault="00F60434">
      <w:pPr>
        <w:kinsoku w:val="0"/>
        <w:overflowPunct w:val="0"/>
        <w:spacing w:line="200" w:lineRule="exact"/>
        <w:rPr>
          <w:sz w:val="20"/>
        </w:rPr>
      </w:pPr>
    </w:p>
    <w:p w:rsidR="00F60434" w:rsidRDefault="00824F39">
      <w:pPr>
        <w:pStyle w:val="a4"/>
        <w:kinsoku w:val="0"/>
        <w:overflowPunct w:val="0"/>
        <w:spacing w:line="360" w:lineRule="auto"/>
        <w:ind w:left="0"/>
        <w:outlineLvl w:val="1"/>
        <w:rPr>
          <w:rFonts w:ascii="Times New Roman" w:eastAsia="黑体" w:hAnsi="Times New Roman" w:hint="default"/>
          <w:spacing w:val="-1"/>
          <w:sz w:val="28"/>
          <w:szCs w:val="28"/>
        </w:rPr>
      </w:pPr>
      <w:bookmarkStart w:id="178" w:name="bookmark125"/>
      <w:bookmarkStart w:id="179" w:name="_Toc25693"/>
      <w:bookmarkEnd w:id="178"/>
      <w:r>
        <w:rPr>
          <w:rFonts w:ascii="Times New Roman" w:eastAsia="黑体" w:hAnsi="Times New Roman"/>
          <w:sz w:val="28"/>
          <w:szCs w:val="28"/>
        </w:rPr>
        <w:t>评标办法前附</w:t>
      </w:r>
      <w:r>
        <w:rPr>
          <w:rFonts w:ascii="Times New Roman" w:eastAsia="黑体" w:hAnsi="Times New Roman"/>
          <w:spacing w:val="-1"/>
          <w:sz w:val="28"/>
          <w:szCs w:val="28"/>
        </w:rPr>
        <w:t>表</w:t>
      </w:r>
      <w:bookmarkEnd w:id="179"/>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829"/>
        <w:gridCol w:w="973"/>
        <w:gridCol w:w="1430"/>
        <w:gridCol w:w="1428"/>
        <w:gridCol w:w="1428"/>
        <w:gridCol w:w="1428"/>
      </w:tblGrid>
      <w:tr w:rsidR="00F60434">
        <w:trPr>
          <w:trHeight w:val="547"/>
        </w:trPr>
        <w:tc>
          <w:tcPr>
            <w:tcW w:w="360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条款号</w:t>
            </w:r>
          </w:p>
        </w:tc>
        <w:tc>
          <w:tcPr>
            <w:tcW w:w="57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评审因素与评审标准</w:t>
            </w:r>
          </w:p>
        </w:tc>
      </w:tr>
      <w:tr w:rsidR="00F60434">
        <w:tc>
          <w:tcPr>
            <w:tcW w:w="1801"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1</w:t>
            </w:r>
          </w:p>
        </w:tc>
        <w:tc>
          <w:tcPr>
            <w:tcW w:w="180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评标方法</w:t>
            </w:r>
          </w:p>
        </w:tc>
        <w:tc>
          <w:tcPr>
            <w:tcW w:w="5714" w:type="dxa"/>
            <w:gridSpan w:val="4"/>
            <w:tcBorders>
              <w:top w:val="single" w:sz="4" w:space="0" w:color="auto"/>
              <w:left w:val="single" w:sz="4" w:space="0" w:color="auto"/>
              <w:bottom w:val="single" w:sz="4" w:space="0" w:color="auto"/>
              <w:right w:val="single" w:sz="4" w:space="0" w:color="auto"/>
              <w:tl2br w:val="nil"/>
              <w:tr2bl w:val="nil"/>
            </w:tcBorders>
          </w:tcPr>
          <w:p w:rsidR="00F60434" w:rsidRDefault="00824F39">
            <w:pPr>
              <w:kinsoku w:val="0"/>
              <w:overflowPunct w:val="0"/>
              <w:ind w:firstLineChars="200" w:firstLine="420"/>
              <w:jc w:val="both"/>
              <w:rPr>
                <w:sz w:val="21"/>
                <w:szCs w:val="21"/>
              </w:rPr>
            </w:pPr>
            <w:r>
              <w:rPr>
                <w:rFonts w:hint="eastAsia"/>
                <w:sz w:val="21"/>
                <w:szCs w:val="21"/>
              </w:rPr>
              <w:t>综合评分相等时，评标委员会依次按照以下优先顺序推荐中标候选</w:t>
            </w:r>
            <w:r>
              <w:rPr>
                <w:rFonts w:hint="eastAsia"/>
                <w:sz w:val="21"/>
                <w:szCs w:val="21"/>
              </w:rPr>
              <w:t xml:space="preserve"> </w:t>
            </w:r>
            <w:r>
              <w:rPr>
                <w:rFonts w:hint="eastAsia"/>
                <w:sz w:val="21"/>
                <w:szCs w:val="21"/>
              </w:rPr>
              <w:t>人或确定中标人：</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）评标价低的投标人优先；</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2</w:t>
            </w:r>
            <w:r>
              <w:rPr>
                <w:rFonts w:hint="eastAsia"/>
                <w:sz w:val="21"/>
                <w:szCs w:val="21"/>
              </w:rPr>
              <w:t>）被招标项目所在地省级交通运输主管部门评为较高信用等级</w:t>
            </w:r>
            <w:r>
              <w:rPr>
                <w:rFonts w:hint="eastAsia"/>
                <w:sz w:val="21"/>
                <w:szCs w:val="21"/>
              </w:rPr>
              <w:t xml:space="preserve"> </w:t>
            </w:r>
            <w:r>
              <w:rPr>
                <w:rFonts w:hint="eastAsia"/>
                <w:sz w:val="21"/>
                <w:szCs w:val="21"/>
              </w:rPr>
              <w:t>的投标人优先；</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3</w:t>
            </w:r>
            <w:r>
              <w:rPr>
                <w:rFonts w:hint="eastAsia"/>
                <w:sz w:val="21"/>
                <w:szCs w:val="21"/>
              </w:rPr>
              <w:t>）商务和技术得分较高的投标人优先；</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4</w:t>
            </w:r>
            <w:r>
              <w:rPr>
                <w:rFonts w:hint="eastAsia"/>
                <w:sz w:val="21"/>
                <w:szCs w:val="21"/>
              </w:rPr>
              <w:t>）……</w:t>
            </w:r>
          </w:p>
        </w:tc>
      </w:tr>
      <w:tr w:rsidR="00F60434">
        <w:tc>
          <w:tcPr>
            <w:tcW w:w="1801"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2.1.1</w:t>
            </w:r>
          </w:p>
          <w:p w:rsidR="00F60434" w:rsidRDefault="00824F39">
            <w:pPr>
              <w:kinsoku w:val="0"/>
              <w:overflowPunct w:val="0"/>
              <w:jc w:val="center"/>
              <w:rPr>
                <w:sz w:val="21"/>
                <w:szCs w:val="21"/>
              </w:rPr>
            </w:pPr>
            <w:r>
              <w:rPr>
                <w:rFonts w:hint="eastAsia"/>
                <w:sz w:val="21"/>
                <w:szCs w:val="21"/>
              </w:rPr>
              <w:t>2.1.3</w:t>
            </w:r>
          </w:p>
        </w:tc>
        <w:tc>
          <w:tcPr>
            <w:tcW w:w="180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形式评审与</w:t>
            </w:r>
            <w:r>
              <w:rPr>
                <w:rFonts w:hint="eastAsia"/>
                <w:sz w:val="21"/>
                <w:szCs w:val="21"/>
              </w:rPr>
              <w:t xml:space="preserve"> </w:t>
            </w:r>
            <w:r>
              <w:rPr>
                <w:rFonts w:hint="eastAsia"/>
                <w:sz w:val="21"/>
                <w:szCs w:val="21"/>
              </w:rPr>
              <w:t>响应性评审标准</w:t>
            </w:r>
          </w:p>
        </w:tc>
        <w:tc>
          <w:tcPr>
            <w:tcW w:w="5714" w:type="dxa"/>
            <w:gridSpan w:val="4"/>
            <w:tcBorders>
              <w:top w:val="single" w:sz="4" w:space="0" w:color="auto"/>
              <w:left w:val="single" w:sz="4" w:space="0" w:color="auto"/>
              <w:bottom w:val="single" w:sz="4" w:space="0" w:color="auto"/>
              <w:right w:val="single" w:sz="4" w:space="0" w:color="auto"/>
              <w:tl2br w:val="nil"/>
              <w:tr2bl w:val="nil"/>
            </w:tcBorders>
          </w:tcPr>
          <w:p w:rsidR="00F60434" w:rsidRDefault="00824F39">
            <w:pPr>
              <w:kinsoku w:val="0"/>
              <w:overflowPunct w:val="0"/>
              <w:ind w:firstLineChars="200" w:firstLine="420"/>
              <w:jc w:val="both"/>
              <w:rPr>
                <w:sz w:val="21"/>
                <w:szCs w:val="21"/>
              </w:rPr>
            </w:pPr>
            <w:r>
              <w:rPr>
                <w:rFonts w:hint="eastAsia"/>
                <w:sz w:val="21"/>
                <w:szCs w:val="21"/>
              </w:rPr>
              <w:t>商务及技术文件评审标准：</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）投标文件按照招标文件规定的格式、内容填写，字迹清晰可辨：</w:t>
            </w:r>
          </w:p>
          <w:p w:rsidR="00F60434" w:rsidRDefault="00824F39">
            <w:pPr>
              <w:kinsoku w:val="0"/>
              <w:overflowPunct w:val="0"/>
              <w:ind w:firstLineChars="200" w:firstLine="420"/>
              <w:jc w:val="both"/>
              <w:rPr>
                <w:sz w:val="21"/>
                <w:szCs w:val="21"/>
              </w:rPr>
            </w:pPr>
            <w:r>
              <w:rPr>
                <w:rFonts w:hint="eastAsia"/>
                <w:sz w:val="21"/>
                <w:szCs w:val="21"/>
              </w:rPr>
              <w:t>a.</w:t>
            </w:r>
            <w:r>
              <w:rPr>
                <w:rFonts w:hint="eastAsia"/>
                <w:sz w:val="21"/>
                <w:szCs w:val="21"/>
              </w:rPr>
              <w:t>投标函按招标文件规定填报了项目名称、标段号、补遗书编号（如有）、工期、工程质量要求及安全目标；</w:t>
            </w:r>
          </w:p>
          <w:p w:rsidR="00F60434" w:rsidRDefault="00824F39">
            <w:pPr>
              <w:kinsoku w:val="0"/>
              <w:overflowPunct w:val="0"/>
              <w:ind w:firstLineChars="200" w:firstLine="420"/>
              <w:jc w:val="both"/>
              <w:rPr>
                <w:sz w:val="21"/>
                <w:szCs w:val="21"/>
              </w:rPr>
            </w:pPr>
            <w:r>
              <w:rPr>
                <w:rFonts w:hint="eastAsia"/>
                <w:sz w:val="21"/>
                <w:szCs w:val="21"/>
              </w:rPr>
              <w:t>b.</w:t>
            </w:r>
            <w:r>
              <w:rPr>
                <w:rFonts w:hint="eastAsia"/>
                <w:sz w:val="21"/>
                <w:szCs w:val="21"/>
              </w:rPr>
              <w:t>投标函附录的所有数据均符合招标文件规定；</w:t>
            </w:r>
          </w:p>
          <w:p w:rsidR="00F60434" w:rsidRDefault="00824F39">
            <w:pPr>
              <w:kinsoku w:val="0"/>
              <w:overflowPunct w:val="0"/>
              <w:ind w:firstLineChars="200" w:firstLine="420"/>
              <w:jc w:val="both"/>
              <w:rPr>
                <w:sz w:val="21"/>
                <w:szCs w:val="21"/>
              </w:rPr>
            </w:pPr>
            <w:r>
              <w:rPr>
                <w:rFonts w:hint="eastAsia"/>
                <w:sz w:val="21"/>
                <w:szCs w:val="21"/>
              </w:rPr>
              <w:t>c.</w:t>
            </w:r>
            <w:r>
              <w:rPr>
                <w:rFonts w:hint="eastAsia"/>
                <w:sz w:val="21"/>
                <w:szCs w:val="21"/>
              </w:rPr>
              <w:t>投标文件组成齐全完整，内容均按规定填写。</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2</w:t>
            </w:r>
            <w:r>
              <w:rPr>
                <w:rFonts w:hint="eastAsia"/>
                <w:sz w:val="21"/>
                <w:szCs w:val="21"/>
              </w:rPr>
              <w:t>）投标文件上法定代表人或其委托代理人的签字、投标人的单位章盖章齐全，符合招标文件规定。</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3</w:t>
            </w:r>
            <w:r>
              <w:rPr>
                <w:rFonts w:hint="eastAsia"/>
                <w:sz w:val="21"/>
                <w:szCs w:val="21"/>
              </w:rPr>
              <w:t>）与申请资格预审时比较，投标人发生合并、分立、破产等重大变化的，仍具备资格预审文件规定的相应资格条件且其投标未影响招标公正性：</w:t>
            </w:r>
          </w:p>
          <w:p w:rsidR="00F60434" w:rsidRDefault="00824F39">
            <w:pPr>
              <w:kinsoku w:val="0"/>
              <w:overflowPunct w:val="0"/>
              <w:ind w:firstLineChars="200" w:firstLine="420"/>
              <w:jc w:val="both"/>
              <w:rPr>
                <w:sz w:val="21"/>
                <w:szCs w:val="21"/>
              </w:rPr>
            </w:pPr>
            <w:r>
              <w:rPr>
                <w:rFonts w:hint="eastAsia"/>
                <w:sz w:val="21"/>
                <w:szCs w:val="21"/>
              </w:rPr>
              <w:t>a.</w:t>
            </w:r>
            <w:r>
              <w:rPr>
                <w:rFonts w:hint="eastAsia"/>
                <w:sz w:val="21"/>
                <w:szCs w:val="21"/>
              </w:rPr>
              <w:t>投标人应提供相关部门的合法批件及企业法人营业执照和资质证书等证件的副本变更记录复印件；</w:t>
            </w:r>
          </w:p>
          <w:p w:rsidR="00F60434" w:rsidRDefault="00824F39">
            <w:pPr>
              <w:kinsoku w:val="0"/>
              <w:overflowPunct w:val="0"/>
              <w:ind w:firstLineChars="200" w:firstLine="420"/>
              <w:jc w:val="both"/>
              <w:rPr>
                <w:sz w:val="21"/>
                <w:szCs w:val="21"/>
              </w:rPr>
            </w:pPr>
            <w:r>
              <w:rPr>
                <w:rFonts w:hint="eastAsia"/>
                <w:sz w:val="21"/>
                <w:szCs w:val="21"/>
              </w:rPr>
              <w:t>b.</w:t>
            </w:r>
            <w:r>
              <w:rPr>
                <w:rFonts w:hint="eastAsia"/>
                <w:sz w:val="21"/>
                <w:szCs w:val="21"/>
              </w:rPr>
              <w:t>投标人仍然满足资格预审文件中规定的资格预审条件最低要求（资质、业绩、人员、信誉、财务等）；</w:t>
            </w:r>
          </w:p>
          <w:p w:rsidR="00F60434" w:rsidRDefault="00824F39">
            <w:pPr>
              <w:kinsoku w:val="0"/>
              <w:overflowPunct w:val="0"/>
              <w:ind w:firstLineChars="200" w:firstLine="420"/>
              <w:jc w:val="both"/>
              <w:rPr>
                <w:sz w:val="21"/>
                <w:szCs w:val="21"/>
              </w:rPr>
            </w:pPr>
            <w:r>
              <w:rPr>
                <w:rFonts w:hint="eastAsia"/>
                <w:sz w:val="21"/>
                <w:szCs w:val="21"/>
              </w:rPr>
              <w:t>c.</w:t>
            </w:r>
            <w:r>
              <w:rPr>
                <w:rFonts w:hint="eastAsia"/>
                <w:sz w:val="21"/>
                <w:szCs w:val="21"/>
              </w:rPr>
              <w:t>与所投标段的其他投标人不存在控股、管理关系或单位负责人为同一人的情况；与招标人也不存在利害关系并</w:t>
            </w:r>
            <w:r>
              <w:rPr>
                <w:rFonts w:hint="eastAsia"/>
                <w:sz w:val="21"/>
                <w:szCs w:val="21"/>
              </w:rPr>
              <w:t>可能影响招标公正性。</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4</w:t>
            </w:r>
            <w:r>
              <w:rPr>
                <w:rFonts w:hint="eastAsia"/>
                <w:sz w:val="21"/>
                <w:szCs w:val="21"/>
              </w:rPr>
              <w:t>）投标人按照招标文件的规定提供了投标保证金：</w:t>
            </w:r>
          </w:p>
          <w:p w:rsidR="00F60434" w:rsidRDefault="00824F39">
            <w:pPr>
              <w:kinsoku w:val="0"/>
              <w:overflowPunct w:val="0"/>
              <w:ind w:firstLineChars="200" w:firstLine="420"/>
              <w:jc w:val="both"/>
              <w:rPr>
                <w:sz w:val="21"/>
                <w:szCs w:val="21"/>
              </w:rPr>
            </w:pPr>
            <w:r>
              <w:rPr>
                <w:rFonts w:hint="eastAsia"/>
                <w:sz w:val="21"/>
                <w:szCs w:val="21"/>
              </w:rPr>
              <w:t>a.</w:t>
            </w:r>
            <w:r>
              <w:rPr>
                <w:rFonts w:hint="eastAsia"/>
                <w:sz w:val="21"/>
                <w:szCs w:val="21"/>
              </w:rPr>
              <w:t>投标保证金金额符合招标文件规定的金额，且投标保证金有效期不少于投标有效期；</w:t>
            </w:r>
          </w:p>
          <w:p w:rsidR="00F60434" w:rsidRDefault="00824F39">
            <w:pPr>
              <w:kinsoku w:val="0"/>
              <w:overflowPunct w:val="0"/>
              <w:ind w:firstLineChars="200" w:firstLine="420"/>
              <w:jc w:val="both"/>
              <w:rPr>
                <w:sz w:val="21"/>
                <w:szCs w:val="21"/>
              </w:rPr>
            </w:pPr>
            <w:r>
              <w:rPr>
                <w:rFonts w:hint="eastAsia"/>
                <w:sz w:val="21"/>
                <w:szCs w:val="21"/>
              </w:rPr>
              <w:t>b.</w:t>
            </w:r>
            <w:r>
              <w:rPr>
                <w:rFonts w:hint="eastAsia"/>
                <w:sz w:val="21"/>
                <w:szCs w:val="21"/>
              </w:rPr>
              <w:t>若投标保证金采用现金或支票形式提交，投标人应在递交投标文</w:t>
            </w:r>
            <w:r>
              <w:rPr>
                <w:rFonts w:hint="eastAsia"/>
                <w:sz w:val="21"/>
                <w:szCs w:val="21"/>
              </w:rPr>
              <w:t xml:space="preserve"> </w:t>
            </w:r>
            <w:r>
              <w:rPr>
                <w:rFonts w:hint="eastAsia"/>
                <w:sz w:val="21"/>
                <w:szCs w:val="21"/>
              </w:rPr>
              <w:t>件截止时间之前，将投标保证金由投标人的基本账户转入招标人指定账</w:t>
            </w:r>
            <w:r>
              <w:rPr>
                <w:rFonts w:hint="eastAsia"/>
                <w:sz w:val="21"/>
                <w:szCs w:val="21"/>
              </w:rPr>
              <w:t xml:space="preserve"> </w:t>
            </w:r>
            <w:r>
              <w:rPr>
                <w:rFonts w:hint="eastAsia"/>
                <w:sz w:val="21"/>
                <w:szCs w:val="21"/>
              </w:rPr>
              <w:t>户；</w:t>
            </w:r>
          </w:p>
          <w:p w:rsidR="00F60434" w:rsidRDefault="00824F39">
            <w:pPr>
              <w:kinsoku w:val="0"/>
              <w:overflowPunct w:val="0"/>
              <w:ind w:firstLineChars="200" w:firstLine="420"/>
              <w:jc w:val="both"/>
              <w:rPr>
                <w:sz w:val="21"/>
                <w:szCs w:val="21"/>
              </w:rPr>
            </w:pPr>
            <w:r>
              <w:rPr>
                <w:rFonts w:hint="eastAsia"/>
                <w:sz w:val="21"/>
                <w:szCs w:val="21"/>
              </w:rPr>
              <w:t>c.</w:t>
            </w:r>
            <w:r>
              <w:rPr>
                <w:rFonts w:hint="eastAsia"/>
                <w:sz w:val="21"/>
                <w:szCs w:val="21"/>
              </w:rPr>
              <w:t>若投标保证金采用银行保函形式提交，银行保函的格式、开具保</w:t>
            </w:r>
            <w:r>
              <w:rPr>
                <w:rFonts w:hint="eastAsia"/>
                <w:sz w:val="21"/>
                <w:szCs w:val="21"/>
              </w:rPr>
              <w:t xml:space="preserve"> </w:t>
            </w:r>
            <w:r>
              <w:rPr>
                <w:rFonts w:hint="eastAsia"/>
                <w:sz w:val="21"/>
                <w:szCs w:val="21"/>
              </w:rPr>
              <w:t>函的银行均满足招标文件要求，且在递交投标文件截止时间之前向招标人提交了银行保函原件。</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5</w:t>
            </w:r>
            <w:r>
              <w:rPr>
                <w:rFonts w:hint="eastAsia"/>
                <w:sz w:val="21"/>
                <w:szCs w:val="21"/>
              </w:rPr>
              <w:t>）投标人法定代表人授权委托代理人签署投标文件的，须提交</w:t>
            </w:r>
            <w:r>
              <w:rPr>
                <w:rFonts w:hint="eastAsia"/>
                <w:sz w:val="21"/>
                <w:szCs w:val="21"/>
              </w:rPr>
              <w:t xml:space="preserve"> </w:t>
            </w:r>
            <w:r>
              <w:rPr>
                <w:rFonts w:hint="eastAsia"/>
                <w:sz w:val="21"/>
                <w:szCs w:val="21"/>
              </w:rPr>
              <w:t>授权委托书，且授权人</w:t>
            </w:r>
            <w:r>
              <w:rPr>
                <w:rFonts w:hint="eastAsia"/>
                <w:sz w:val="21"/>
                <w:szCs w:val="21"/>
              </w:rPr>
              <w:t>和被授权人均在授权委托书上签名，未使用印章、</w:t>
            </w:r>
            <w:r>
              <w:rPr>
                <w:rFonts w:hint="eastAsia"/>
                <w:sz w:val="21"/>
                <w:szCs w:val="21"/>
              </w:rPr>
              <w:t xml:space="preserve"> </w:t>
            </w:r>
            <w:r>
              <w:rPr>
                <w:rFonts w:hint="eastAsia"/>
                <w:sz w:val="21"/>
                <w:szCs w:val="21"/>
              </w:rPr>
              <w:t>签名章或其他电子制版签名代替。</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6</w:t>
            </w:r>
            <w:r>
              <w:rPr>
                <w:rFonts w:hint="eastAsia"/>
                <w:sz w:val="21"/>
                <w:szCs w:val="21"/>
              </w:rPr>
              <w:t>）投标人法定代表人亲自签署投标文件的，提供了法定代表人</w:t>
            </w:r>
            <w:r>
              <w:rPr>
                <w:rFonts w:hint="eastAsia"/>
                <w:sz w:val="21"/>
                <w:szCs w:val="21"/>
              </w:rPr>
              <w:t xml:space="preserve"> </w:t>
            </w:r>
            <w:r>
              <w:rPr>
                <w:rFonts w:hint="eastAsia"/>
                <w:sz w:val="21"/>
                <w:szCs w:val="21"/>
              </w:rPr>
              <w:t>身份证明，且法定代表人在法定代表人身份证明上签名，未使用印章、</w:t>
            </w:r>
            <w:r>
              <w:rPr>
                <w:rFonts w:hint="eastAsia"/>
                <w:sz w:val="21"/>
                <w:szCs w:val="21"/>
              </w:rPr>
              <w:t xml:space="preserve"> </w:t>
            </w:r>
            <w:r>
              <w:rPr>
                <w:rFonts w:hint="eastAsia"/>
                <w:sz w:val="21"/>
                <w:szCs w:val="21"/>
              </w:rPr>
              <w:t>签名章或其他电子制版签名代替。</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7</w:t>
            </w:r>
            <w:r>
              <w:rPr>
                <w:rFonts w:hint="eastAsia"/>
                <w:sz w:val="21"/>
                <w:szCs w:val="21"/>
              </w:rPr>
              <w:t>）投标人以联合体形式投标时，联合体满足招标文件的要求：</w:t>
            </w:r>
          </w:p>
          <w:p w:rsidR="00F60434" w:rsidRDefault="00824F39">
            <w:pPr>
              <w:kinsoku w:val="0"/>
              <w:overflowPunct w:val="0"/>
              <w:ind w:firstLineChars="200" w:firstLine="420"/>
              <w:jc w:val="both"/>
              <w:rPr>
                <w:sz w:val="21"/>
                <w:szCs w:val="21"/>
              </w:rPr>
            </w:pPr>
            <w:r>
              <w:rPr>
                <w:rFonts w:hint="eastAsia"/>
                <w:sz w:val="21"/>
                <w:szCs w:val="21"/>
              </w:rPr>
              <w:t>a.</w:t>
            </w:r>
            <w:r>
              <w:rPr>
                <w:rFonts w:hint="eastAsia"/>
                <w:sz w:val="21"/>
                <w:szCs w:val="21"/>
              </w:rPr>
              <w:t>未进行资格预审的，投标人按照招标文件提供的格式签订了联合</w:t>
            </w:r>
            <w:r>
              <w:rPr>
                <w:rFonts w:hint="eastAsia"/>
                <w:sz w:val="21"/>
                <w:szCs w:val="21"/>
              </w:rPr>
              <w:t xml:space="preserve"> </w:t>
            </w:r>
            <w:r>
              <w:rPr>
                <w:rFonts w:hint="eastAsia"/>
                <w:sz w:val="21"/>
                <w:szCs w:val="21"/>
              </w:rPr>
              <w:t>体协议书，明确各方承担连带责任，并明确了联合体牵头人；</w:t>
            </w:r>
          </w:p>
          <w:p w:rsidR="00F60434" w:rsidRDefault="00824F39">
            <w:pPr>
              <w:kinsoku w:val="0"/>
              <w:overflowPunct w:val="0"/>
              <w:ind w:firstLineChars="200" w:firstLine="420"/>
              <w:jc w:val="both"/>
              <w:rPr>
                <w:sz w:val="21"/>
                <w:szCs w:val="21"/>
              </w:rPr>
            </w:pPr>
            <w:r>
              <w:rPr>
                <w:rFonts w:hint="eastAsia"/>
                <w:sz w:val="21"/>
                <w:szCs w:val="21"/>
              </w:rPr>
              <w:t>b.</w:t>
            </w:r>
            <w:r>
              <w:rPr>
                <w:rFonts w:hint="eastAsia"/>
                <w:sz w:val="21"/>
                <w:szCs w:val="21"/>
              </w:rPr>
              <w:t>已进行资格预审的，投标人提供了资格预审申请文件中所附的联</w:t>
            </w:r>
            <w:r>
              <w:rPr>
                <w:rFonts w:hint="eastAsia"/>
                <w:sz w:val="21"/>
                <w:szCs w:val="21"/>
              </w:rPr>
              <w:t xml:space="preserve"> </w:t>
            </w:r>
            <w:r>
              <w:rPr>
                <w:rFonts w:hint="eastAsia"/>
                <w:sz w:val="21"/>
                <w:szCs w:val="21"/>
              </w:rPr>
              <w:t>合体协议书复印件，且通过资格预审后的联</w:t>
            </w:r>
            <w:r>
              <w:rPr>
                <w:rFonts w:hint="eastAsia"/>
                <w:sz w:val="21"/>
                <w:szCs w:val="21"/>
              </w:rPr>
              <w:t>合体无成员增减或更换的情</w:t>
            </w:r>
            <w:r>
              <w:rPr>
                <w:rFonts w:hint="eastAsia"/>
                <w:sz w:val="21"/>
                <w:szCs w:val="21"/>
              </w:rPr>
              <w:t xml:space="preserve"> </w:t>
            </w:r>
            <w:r>
              <w:rPr>
                <w:rFonts w:hint="eastAsia"/>
                <w:sz w:val="21"/>
                <w:szCs w:val="21"/>
              </w:rPr>
              <w:t>况。</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8</w:t>
            </w:r>
            <w:r>
              <w:rPr>
                <w:rFonts w:hint="eastAsia"/>
                <w:sz w:val="21"/>
                <w:szCs w:val="21"/>
              </w:rPr>
              <w:t>）投标人如有分包计划，符合招标文件第二章“投标人须知”</w:t>
            </w:r>
            <w:r>
              <w:rPr>
                <w:rFonts w:hint="eastAsia"/>
                <w:sz w:val="21"/>
                <w:szCs w:val="21"/>
              </w:rPr>
              <w:t xml:space="preserve"> </w:t>
            </w:r>
            <w:r>
              <w:rPr>
                <w:rFonts w:hint="eastAsia"/>
                <w:sz w:val="21"/>
                <w:szCs w:val="21"/>
              </w:rPr>
              <w:t>第</w:t>
            </w:r>
            <w:r>
              <w:rPr>
                <w:rFonts w:hint="eastAsia"/>
                <w:sz w:val="21"/>
                <w:szCs w:val="21"/>
              </w:rPr>
              <w:t xml:space="preserve"> 1.11 </w:t>
            </w:r>
            <w:r>
              <w:rPr>
                <w:rFonts w:hint="eastAsia"/>
                <w:sz w:val="21"/>
                <w:szCs w:val="21"/>
              </w:rPr>
              <w:t>款规定，且按招标文件第九章“投标文件格式”的要求填写了</w:t>
            </w:r>
            <w:r>
              <w:rPr>
                <w:rFonts w:hint="eastAsia"/>
                <w:sz w:val="21"/>
                <w:szCs w:val="21"/>
              </w:rPr>
              <w:t xml:space="preserve"> </w:t>
            </w:r>
            <w:r>
              <w:rPr>
                <w:rFonts w:hint="eastAsia"/>
                <w:sz w:val="21"/>
                <w:szCs w:val="21"/>
              </w:rPr>
              <w:t>“拟分包项目情况表”。</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9</w:t>
            </w:r>
            <w:r>
              <w:rPr>
                <w:rFonts w:hint="eastAsia"/>
                <w:sz w:val="21"/>
                <w:szCs w:val="21"/>
              </w:rPr>
              <w:t>）同一投标人未提交两个以上不同的投标文件，但招标文件要求提交备选投标的除外。</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10</w:t>
            </w:r>
            <w:r>
              <w:rPr>
                <w:rFonts w:hint="eastAsia"/>
                <w:sz w:val="21"/>
                <w:szCs w:val="21"/>
              </w:rPr>
              <w:t>）投标文件中未出现有关投标报价的内容。</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11</w:t>
            </w:r>
            <w:r>
              <w:rPr>
                <w:rFonts w:hint="eastAsia"/>
                <w:sz w:val="21"/>
                <w:szCs w:val="21"/>
              </w:rPr>
              <w:t>）投标文件载明的招标项目完成期限未超过招标文件规定的时</w:t>
            </w:r>
            <w:r>
              <w:rPr>
                <w:rFonts w:hint="eastAsia"/>
                <w:sz w:val="21"/>
                <w:szCs w:val="21"/>
              </w:rPr>
              <w:t xml:space="preserve"> </w:t>
            </w:r>
            <w:r>
              <w:rPr>
                <w:rFonts w:hint="eastAsia"/>
                <w:sz w:val="21"/>
                <w:szCs w:val="21"/>
              </w:rPr>
              <w:t>限。</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12</w:t>
            </w:r>
            <w:r>
              <w:rPr>
                <w:rFonts w:hint="eastAsia"/>
                <w:sz w:val="21"/>
                <w:szCs w:val="21"/>
              </w:rPr>
              <w:t>）投标文件对招标文件的实质性要求和条件作出响应。</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13</w:t>
            </w:r>
            <w:r>
              <w:rPr>
                <w:rFonts w:hint="eastAsia"/>
                <w:sz w:val="21"/>
                <w:szCs w:val="21"/>
              </w:rPr>
              <w:t>）权利义务符合招标文件规定：</w:t>
            </w:r>
          </w:p>
          <w:p w:rsidR="00F60434" w:rsidRDefault="00824F39">
            <w:pPr>
              <w:kinsoku w:val="0"/>
              <w:overflowPunct w:val="0"/>
              <w:ind w:firstLineChars="200" w:firstLine="420"/>
              <w:jc w:val="both"/>
              <w:rPr>
                <w:sz w:val="21"/>
                <w:szCs w:val="21"/>
              </w:rPr>
            </w:pPr>
            <w:r>
              <w:rPr>
                <w:rFonts w:hint="eastAsia"/>
                <w:sz w:val="21"/>
                <w:szCs w:val="21"/>
              </w:rPr>
              <w:t>a.</w:t>
            </w:r>
            <w:r>
              <w:rPr>
                <w:rFonts w:hint="eastAsia"/>
                <w:sz w:val="21"/>
                <w:szCs w:val="21"/>
              </w:rPr>
              <w:t>投标人应接受招标文件规定的风险划分</w:t>
            </w:r>
            <w:r>
              <w:rPr>
                <w:rFonts w:hint="eastAsia"/>
                <w:sz w:val="21"/>
                <w:szCs w:val="21"/>
              </w:rPr>
              <w:t>原则，未提出新的风险划</w:t>
            </w:r>
            <w:r>
              <w:rPr>
                <w:rFonts w:hint="eastAsia"/>
                <w:sz w:val="21"/>
                <w:szCs w:val="21"/>
              </w:rPr>
              <w:t xml:space="preserve"> </w:t>
            </w:r>
            <w:r>
              <w:rPr>
                <w:rFonts w:hint="eastAsia"/>
                <w:sz w:val="21"/>
                <w:szCs w:val="21"/>
              </w:rPr>
              <w:t>分办法；</w:t>
            </w:r>
          </w:p>
          <w:p w:rsidR="00F60434" w:rsidRDefault="00824F39">
            <w:pPr>
              <w:kinsoku w:val="0"/>
              <w:overflowPunct w:val="0"/>
              <w:ind w:firstLineChars="200" w:firstLine="420"/>
              <w:jc w:val="both"/>
              <w:rPr>
                <w:sz w:val="21"/>
                <w:szCs w:val="21"/>
              </w:rPr>
            </w:pPr>
            <w:r>
              <w:rPr>
                <w:rFonts w:hint="eastAsia"/>
                <w:sz w:val="21"/>
                <w:szCs w:val="21"/>
              </w:rPr>
              <w:t>b.</w:t>
            </w:r>
            <w:r>
              <w:rPr>
                <w:rFonts w:hint="eastAsia"/>
                <w:sz w:val="21"/>
                <w:szCs w:val="21"/>
              </w:rPr>
              <w:t>投标人未增加发包人的责任范围，或减少投标人义务；</w:t>
            </w:r>
          </w:p>
          <w:p w:rsidR="00F60434" w:rsidRDefault="00824F39">
            <w:pPr>
              <w:kinsoku w:val="0"/>
              <w:overflowPunct w:val="0"/>
              <w:ind w:firstLineChars="200" w:firstLine="420"/>
              <w:jc w:val="both"/>
              <w:rPr>
                <w:sz w:val="21"/>
                <w:szCs w:val="21"/>
              </w:rPr>
            </w:pPr>
            <w:r>
              <w:rPr>
                <w:rFonts w:hint="eastAsia"/>
                <w:sz w:val="21"/>
                <w:szCs w:val="21"/>
              </w:rPr>
              <w:t>c.</w:t>
            </w:r>
            <w:r>
              <w:rPr>
                <w:rFonts w:hint="eastAsia"/>
                <w:sz w:val="21"/>
                <w:szCs w:val="21"/>
              </w:rPr>
              <w:t>投标人未提出不同的工程验收、计量、支付办法；</w:t>
            </w:r>
            <w:r>
              <w:rPr>
                <w:rFonts w:hint="eastAsia"/>
                <w:sz w:val="21"/>
                <w:szCs w:val="21"/>
              </w:rPr>
              <w:t xml:space="preserve"> d.</w:t>
            </w:r>
            <w:r>
              <w:rPr>
                <w:rFonts w:hint="eastAsia"/>
                <w:sz w:val="21"/>
                <w:szCs w:val="21"/>
              </w:rPr>
              <w:t>投标人对合同纠纷、事故处理办法未提出异议；</w:t>
            </w:r>
            <w:r>
              <w:rPr>
                <w:rFonts w:hint="eastAsia"/>
                <w:sz w:val="21"/>
                <w:szCs w:val="21"/>
              </w:rPr>
              <w:t xml:space="preserve"> e.</w:t>
            </w:r>
            <w:r>
              <w:rPr>
                <w:rFonts w:hint="eastAsia"/>
                <w:sz w:val="21"/>
                <w:szCs w:val="21"/>
              </w:rPr>
              <w:t>投标人在投标活动中无欺诈行为；</w:t>
            </w:r>
            <w:r>
              <w:rPr>
                <w:rFonts w:hint="eastAsia"/>
                <w:sz w:val="21"/>
                <w:szCs w:val="21"/>
              </w:rPr>
              <w:t xml:space="preserve"> f.</w:t>
            </w:r>
            <w:r>
              <w:rPr>
                <w:rFonts w:hint="eastAsia"/>
                <w:sz w:val="21"/>
                <w:szCs w:val="21"/>
              </w:rPr>
              <w:t>投标人未对合同条款（</w:t>
            </w:r>
            <w:r>
              <w:rPr>
                <w:rFonts w:hint="eastAsia"/>
                <w:sz w:val="21"/>
                <w:szCs w:val="21"/>
              </w:rPr>
              <w:t>14</w:t>
            </w:r>
            <w:r>
              <w:rPr>
                <w:rFonts w:hint="eastAsia"/>
                <w:sz w:val="21"/>
                <w:szCs w:val="21"/>
              </w:rPr>
              <w:t>）投标文件正、副本份数符合招标文件第二章“投标人须知”</w:t>
            </w:r>
            <w:r>
              <w:rPr>
                <w:rFonts w:hint="eastAsia"/>
                <w:sz w:val="21"/>
                <w:szCs w:val="21"/>
              </w:rPr>
              <w:t xml:space="preserve"> </w:t>
            </w:r>
            <w:r>
              <w:rPr>
                <w:rFonts w:hint="eastAsia"/>
                <w:sz w:val="21"/>
                <w:szCs w:val="21"/>
              </w:rPr>
              <w:t>第</w:t>
            </w:r>
            <w:r>
              <w:rPr>
                <w:rFonts w:hint="eastAsia"/>
                <w:sz w:val="21"/>
                <w:szCs w:val="21"/>
              </w:rPr>
              <w:t xml:space="preserve"> 3.7.4 </w:t>
            </w:r>
            <w:r>
              <w:rPr>
                <w:rFonts w:hint="eastAsia"/>
                <w:sz w:val="21"/>
                <w:szCs w:val="21"/>
              </w:rPr>
              <w:t>项规定。</w:t>
            </w:r>
          </w:p>
          <w:p w:rsidR="00F60434" w:rsidRDefault="00F60434">
            <w:pPr>
              <w:kinsoku w:val="0"/>
              <w:overflowPunct w:val="0"/>
              <w:ind w:firstLineChars="200" w:firstLine="420"/>
              <w:jc w:val="both"/>
              <w:rPr>
                <w:sz w:val="21"/>
                <w:szCs w:val="21"/>
              </w:rPr>
            </w:pPr>
          </w:p>
          <w:p w:rsidR="00F60434" w:rsidRDefault="00824F39">
            <w:pPr>
              <w:kinsoku w:val="0"/>
              <w:overflowPunct w:val="0"/>
              <w:ind w:firstLineChars="200" w:firstLine="420"/>
              <w:jc w:val="both"/>
              <w:rPr>
                <w:sz w:val="21"/>
                <w:szCs w:val="21"/>
              </w:rPr>
            </w:pPr>
            <w:r>
              <w:rPr>
                <w:rFonts w:hint="eastAsia"/>
                <w:sz w:val="21"/>
                <w:szCs w:val="21"/>
              </w:rPr>
              <w:t>……</w:t>
            </w:r>
          </w:p>
          <w:p w:rsidR="00F60434" w:rsidRDefault="00824F39">
            <w:pPr>
              <w:kinsoku w:val="0"/>
              <w:overflowPunct w:val="0"/>
              <w:ind w:firstLineChars="200" w:firstLine="420"/>
              <w:jc w:val="both"/>
              <w:rPr>
                <w:sz w:val="21"/>
                <w:szCs w:val="21"/>
              </w:rPr>
            </w:pPr>
            <w:r>
              <w:rPr>
                <w:rFonts w:hint="eastAsia"/>
                <w:sz w:val="21"/>
                <w:szCs w:val="21"/>
              </w:rPr>
              <w:t>报价文件评审标准：</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）投标文件按照招标文件规定的格式、内容填写，字迹清晰可辨：</w:t>
            </w:r>
          </w:p>
          <w:p w:rsidR="00F60434" w:rsidRDefault="00824F39">
            <w:pPr>
              <w:kinsoku w:val="0"/>
              <w:overflowPunct w:val="0"/>
              <w:ind w:firstLineChars="200" w:firstLine="420"/>
              <w:jc w:val="both"/>
              <w:rPr>
                <w:sz w:val="21"/>
                <w:szCs w:val="21"/>
              </w:rPr>
            </w:pPr>
            <w:r>
              <w:rPr>
                <w:rFonts w:hint="eastAsia"/>
                <w:sz w:val="21"/>
                <w:szCs w:val="21"/>
              </w:rPr>
              <w:t>a.</w:t>
            </w:r>
            <w:r>
              <w:rPr>
                <w:rFonts w:hint="eastAsia"/>
                <w:sz w:val="21"/>
                <w:szCs w:val="21"/>
              </w:rPr>
              <w:t>投标函按招标文件规定填报了项目名称、标段号、补遗书编号（如有）、投标价（包括大写金额和小写金额）；</w:t>
            </w:r>
          </w:p>
          <w:p w:rsidR="00F60434" w:rsidRDefault="00824F39">
            <w:pPr>
              <w:kinsoku w:val="0"/>
              <w:overflowPunct w:val="0"/>
              <w:ind w:firstLineChars="200" w:firstLine="420"/>
              <w:jc w:val="both"/>
              <w:rPr>
                <w:sz w:val="21"/>
                <w:szCs w:val="21"/>
              </w:rPr>
            </w:pPr>
            <w:r>
              <w:rPr>
                <w:rFonts w:hint="eastAsia"/>
                <w:sz w:val="21"/>
                <w:szCs w:val="21"/>
              </w:rPr>
              <w:t>b.</w:t>
            </w:r>
            <w:r>
              <w:rPr>
                <w:rFonts w:hint="eastAsia"/>
                <w:sz w:val="21"/>
                <w:szCs w:val="21"/>
              </w:rPr>
              <w:t>已标价工程量清单说明文字与招标文件规定一致，未进行实质性修改和删减；</w:t>
            </w:r>
          </w:p>
          <w:p w:rsidR="00F60434" w:rsidRDefault="00824F39">
            <w:pPr>
              <w:kinsoku w:val="0"/>
              <w:overflowPunct w:val="0"/>
              <w:ind w:firstLineChars="200" w:firstLine="420"/>
              <w:jc w:val="both"/>
              <w:rPr>
                <w:sz w:val="21"/>
                <w:szCs w:val="21"/>
              </w:rPr>
            </w:pPr>
            <w:r>
              <w:rPr>
                <w:rFonts w:hint="eastAsia"/>
                <w:sz w:val="21"/>
                <w:szCs w:val="21"/>
              </w:rPr>
              <w:t>c.</w:t>
            </w:r>
            <w:r>
              <w:rPr>
                <w:rFonts w:hint="eastAsia"/>
                <w:sz w:val="21"/>
                <w:szCs w:val="21"/>
              </w:rPr>
              <w:t>投标文件组成齐全完整，内容均按规定填写。</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2</w:t>
            </w:r>
            <w:r>
              <w:rPr>
                <w:rFonts w:hint="eastAsia"/>
                <w:sz w:val="21"/>
                <w:szCs w:val="21"/>
              </w:rPr>
              <w:t>）投标文件上法定代表人或其委托代理人的签字、投标人的单位章盖章齐全，符合招标文件规定。</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3</w:t>
            </w:r>
            <w:r>
              <w:rPr>
                <w:rFonts w:hint="eastAsia"/>
                <w:sz w:val="21"/>
                <w:szCs w:val="21"/>
              </w:rPr>
              <w:t>）投标报价或调价函中的报价未超过招标文件设定的最高投标限价（如有）。</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4</w:t>
            </w:r>
            <w:r>
              <w:rPr>
                <w:rFonts w:hint="eastAsia"/>
                <w:sz w:val="21"/>
                <w:szCs w:val="21"/>
              </w:rPr>
              <w:t>）投标报价或调价函中报价的大写金额能够确定具体数值。</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5</w:t>
            </w:r>
            <w:r>
              <w:rPr>
                <w:rFonts w:hint="eastAsia"/>
                <w:sz w:val="21"/>
                <w:szCs w:val="21"/>
              </w:rPr>
              <w:t>）同一投标人未提交两个以上不同的投标报价，但招标文件要</w:t>
            </w:r>
            <w:r>
              <w:rPr>
                <w:rFonts w:hint="eastAsia"/>
                <w:sz w:val="21"/>
                <w:szCs w:val="21"/>
              </w:rPr>
              <w:t xml:space="preserve"> </w:t>
            </w:r>
            <w:r>
              <w:rPr>
                <w:rFonts w:hint="eastAsia"/>
                <w:sz w:val="21"/>
                <w:szCs w:val="21"/>
              </w:rPr>
              <w:t>求提交备选投标的除外。</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6</w:t>
            </w:r>
            <w:r>
              <w:rPr>
                <w:rFonts w:hint="eastAsia"/>
                <w:sz w:val="21"/>
                <w:szCs w:val="21"/>
              </w:rPr>
              <w:t>）投标人若提交调价函，调价函符合招标文件第二章“投标人</w:t>
            </w:r>
            <w:r>
              <w:rPr>
                <w:rFonts w:hint="eastAsia"/>
                <w:sz w:val="21"/>
                <w:szCs w:val="21"/>
              </w:rPr>
              <w:t xml:space="preserve"> </w:t>
            </w:r>
            <w:r>
              <w:rPr>
                <w:rFonts w:hint="eastAsia"/>
                <w:sz w:val="21"/>
                <w:szCs w:val="21"/>
              </w:rPr>
              <w:t>须知”第</w:t>
            </w:r>
            <w:r>
              <w:rPr>
                <w:rFonts w:hint="eastAsia"/>
                <w:sz w:val="21"/>
                <w:szCs w:val="21"/>
              </w:rPr>
              <w:t xml:space="preserve"> 3.2.6 </w:t>
            </w:r>
            <w:r>
              <w:rPr>
                <w:rFonts w:hint="eastAsia"/>
                <w:sz w:val="21"/>
                <w:szCs w:val="21"/>
              </w:rPr>
              <w:t>项要求。</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7</w:t>
            </w:r>
            <w:r>
              <w:rPr>
                <w:rFonts w:hint="eastAsia"/>
                <w:sz w:val="21"/>
                <w:szCs w:val="21"/>
              </w:rPr>
              <w:t>）投标人若填写工程量固化清单，填写完毕的工程量固化清单未对工程量固化清单电子文件中的数据、格式和运算定义进行修改；工程量固化清单中的投标报价和投标函大写金额报价一致。</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8</w:t>
            </w:r>
            <w:r>
              <w:rPr>
                <w:rFonts w:hint="eastAsia"/>
                <w:sz w:val="21"/>
                <w:szCs w:val="21"/>
              </w:rPr>
              <w:t>）投标文件正、副本份数符合招标文件第二章“投标人须知”第</w:t>
            </w:r>
            <w:r>
              <w:rPr>
                <w:rFonts w:hint="eastAsia"/>
                <w:sz w:val="21"/>
                <w:szCs w:val="21"/>
              </w:rPr>
              <w:t xml:space="preserve">3.7.4 </w:t>
            </w:r>
            <w:r>
              <w:rPr>
                <w:rFonts w:hint="eastAsia"/>
                <w:sz w:val="21"/>
                <w:szCs w:val="21"/>
              </w:rPr>
              <w:t>项规定。</w:t>
            </w:r>
          </w:p>
        </w:tc>
      </w:tr>
      <w:tr w:rsidR="00F60434">
        <w:tc>
          <w:tcPr>
            <w:tcW w:w="1801"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2.1.2</w:t>
            </w:r>
          </w:p>
        </w:tc>
        <w:tc>
          <w:tcPr>
            <w:tcW w:w="180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资格评审标准</w:t>
            </w:r>
          </w:p>
        </w:tc>
        <w:tc>
          <w:tcPr>
            <w:tcW w:w="5714" w:type="dxa"/>
            <w:gridSpan w:val="4"/>
            <w:tcBorders>
              <w:top w:val="single" w:sz="4" w:space="0" w:color="auto"/>
              <w:left w:val="single" w:sz="4" w:space="0" w:color="auto"/>
              <w:bottom w:val="single" w:sz="4" w:space="0" w:color="auto"/>
              <w:right w:val="single" w:sz="4" w:space="0" w:color="auto"/>
              <w:tl2br w:val="nil"/>
              <w:tr2bl w:val="nil"/>
            </w:tcBorders>
          </w:tcPr>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）投标人具备有效的营业执照、组织机构代码证、资质证书、</w:t>
            </w:r>
            <w:r>
              <w:rPr>
                <w:rFonts w:hint="eastAsia"/>
                <w:sz w:val="21"/>
                <w:szCs w:val="21"/>
              </w:rPr>
              <w:t xml:space="preserve"> </w:t>
            </w:r>
            <w:r>
              <w:rPr>
                <w:rFonts w:hint="eastAsia"/>
                <w:sz w:val="21"/>
                <w:szCs w:val="21"/>
              </w:rPr>
              <w:t>安全生产许可证和基本账户开户许可证。</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2</w:t>
            </w:r>
            <w:r>
              <w:rPr>
                <w:rFonts w:hint="eastAsia"/>
                <w:sz w:val="21"/>
                <w:szCs w:val="21"/>
              </w:rPr>
              <w:t>）投标人的资质等级符合招标文件规定。</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3</w:t>
            </w:r>
            <w:r>
              <w:rPr>
                <w:rFonts w:hint="eastAsia"/>
                <w:sz w:val="21"/>
                <w:szCs w:val="21"/>
              </w:rPr>
              <w:t>）投标人的财务状况符合招标文件规定。</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4</w:t>
            </w:r>
            <w:r>
              <w:rPr>
                <w:rFonts w:hint="eastAsia"/>
                <w:sz w:val="21"/>
                <w:szCs w:val="21"/>
              </w:rPr>
              <w:t>）投标人的类似项目业绩符合招标文件规定。</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5</w:t>
            </w:r>
            <w:r>
              <w:rPr>
                <w:rFonts w:hint="eastAsia"/>
                <w:sz w:val="21"/>
                <w:szCs w:val="21"/>
              </w:rPr>
              <w:t>）投标人的信誉符合招标文件规定。</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6</w:t>
            </w:r>
            <w:r>
              <w:rPr>
                <w:rFonts w:hint="eastAsia"/>
                <w:sz w:val="21"/>
                <w:szCs w:val="21"/>
              </w:rPr>
              <w:t>）投标人的项目经理和项目总工资格、在岗情况符合招标文件</w:t>
            </w:r>
            <w:r>
              <w:rPr>
                <w:rFonts w:hint="eastAsia"/>
                <w:sz w:val="21"/>
                <w:szCs w:val="21"/>
              </w:rPr>
              <w:t xml:space="preserve"> </w:t>
            </w:r>
            <w:r>
              <w:rPr>
                <w:rFonts w:hint="eastAsia"/>
                <w:sz w:val="21"/>
                <w:szCs w:val="21"/>
              </w:rPr>
              <w:t>规定。</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7</w:t>
            </w:r>
            <w:r>
              <w:rPr>
                <w:rFonts w:hint="eastAsia"/>
                <w:sz w:val="21"/>
                <w:szCs w:val="21"/>
              </w:rPr>
              <w:t>）投标人的其他要求符合招标文件规定。</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8</w:t>
            </w:r>
            <w:r>
              <w:rPr>
                <w:rFonts w:hint="eastAsia"/>
                <w:sz w:val="21"/>
                <w:szCs w:val="21"/>
              </w:rPr>
              <w:t>）投标人不存在第二章“投标人须知”第</w:t>
            </w:r>
            <w:r>
              <w:rPr>
                <w:rFonts w:hint="eastAsia"/>
                <w:sz w:val="21"/>
                <w:szCs w:val="21"/>
              </w:rPr>
              <w:t xml:space="preserve"> 1.4.3 </w:t>
            </w:r>
            <w:r>
              <w:rPr>
                <w:rFonts w:hint="eastAsia"/>
                <w:sz w:val="21"/>
                <w:szCs w:val="21"/>
              </w:rPr>
              <w:t>项或第</w:t>
            </w:r>
            <w:r>
              <w:rPr>
                <w:rFonts w:hint="eastAsia"/>
                <w:sz w:val="21"/>
                <w:szCs w:val="21"/>
              </w:rPr>
              <w:t xml:space="preserve"> 1.4.4 </w:t>
            </w:r>
            <w:r>
              <w:rPr>
                <w:rFonts w:hint="eastAsia"/>
                <w:sz w:val="21"/>
                <w:szCs w:val="21"/>
              </w:rPr>
              <w:t>项规</w:t>
            </w:r>
            <w:r>
              <w:rPr>
                <w:rFonts w:hint="eastAsia"/>
                <w:sz w:val="21"/>
                <w:szCs w:val="21"/>
              </w:rPr>
              <w:t xml:space="preserve"> </w:t>
            </w:r>
            <w:r>
              <w:rPr>
                <w:rFonts w:hint="eastAsia"/>
                <w:sz w:val="21"/>
                <w:szCs w:val="21"/>
              </w:rPr>
              <w:t>定的任何一种情形。</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9</w:t>
            </w:r>
            <w:r>
              <w:rPr>
                <w:rFonts w:hint="eastAsia"/>
                <w:sz w:val="21"/>
                <w:szCs w:val="21"/>
              </w:rPr>
              <w:t>）投标人符合第二章“投标人须知”第</w:t>
            </w:r>
            <w:r>
              <w:rPr>
                <w:rFonts w:hint="eastAsia"/>
                <w:sz w:val="21"/>
                <w:szCs w:val="21"/>
              </w:rPr>
              <w:t xml:space="preserve"> 1.4.5 </w:t>
            </w:r>
            <w:r>
              <w:rPr>
                <w:rFonts w:hint="eastAsia"/>
                <w:sz w:val="21"/>
                <w:szCs w:val="21"/>
              </w:rPr>
              <w:t>项规定。</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10</w:t>
            </w:r>
            <w:r>
              <w:rPr>
                <w:rFonts w:hint="eastAsia"/>
                <w:sz w:val="21"/>
                <w:szCs w:val="21"/>
              </w:rPr>
              <w:t>）以联合体形式参与投标的，联合体各方均未再以自己名义单</w:t>
            </w:r>
            <w:r>
              <w:rPr>
                <w:rFonts w:hint="eastAsia"/>
                <w:sz w:val="21"/>
                <w:szCs w:val="21"/>
              </w:rPr>
              <w:t xml:space="preserve"> </w:t>
            </w:r>
            <w:r>
              <w:rPr>
                <w:rFonts w:hint="eastAsia"/>
                <w:sz w:val="21"/>
                <w:szCs w:val="21"/>
              </w:rPr>
              <w:t>独或参加其</w:t>
            </w:r>
            <w:r>
              <w:rPr>
                <w:rFonts w:hint="eastAsia"/>
                <w:sz w:val="21"/>
                <w:szCs w:val="21"/>
              </w:rPr>
              <w:t>他联合体在同一标段中投标；独立参与投标的，投标人未同</w:t>
            </w:r>
            <w:r>
              <w:rPr>
                <w:rFonts w:hint="eastAsia"/>
                <w:sz w:val="21"/>
                <w:szCs w:val="21"/>
              </w:rPr>
              <w:t xml:space="preserve"> </w:t>
            </w:r>
            <w:r>
              <w:rPr>
                <w:rFonts w:hint="eastAsia"/>
                <w:sz w:val="21"/>
                <w:szCs w:val="21"/>
              </w:rPr>
              <w:t>时参加联合体在同一标段中投标。</w:t>
            </w:r>
          </w:p>
          <w:p w:rsidR="00F60434" w:rsidRDefault="00824F39">
            <w:pPr>
              <w:kinsoku w:val="0"/>
              <w:overflowPunct w:val="0"/>
              <w:spacing w:line="400" w:lineRule="exact"/>
              <w:ind w:firstLineChars="200" w:firstLine="420"/>
              <w:jc w:val="both"/>
              <w:rPr>
                <w:sz w:val="21"/>
                <w:szCs w:val="21"/>
              </w:rPr>
            </w:pPr>
            <w:r>
              <w:rPr>
                <w:rFonts w:hint="eastAsia"/>
                <w:sz w:val="21"/>
                <w:szCs w:val="21"/>
              </w:rPr>
              <w:t>……</w:t>
            </w:r>
          </w:p>
        </w:tc>
      </w:tr>
      <w:tr w:rsidR="00F60434">
        <w:trPr>
          <w:trHeight w:val="457"/>
        </w:trPr>
        <w:tc>
          <w:tcPr>
            <w:tcW w:w="1801"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条款号</w:t>
            </w:r>
          </w:p>
        </w:tc>
        <w:tc>
          <w:tcPr>
            <w:tcW w:w="180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条款内容</w:t>
            </w:r>
          </w:p>
        </w:tc>
        <w:tc>
          <w:tcPr>
            <w:tcW w:w="571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编列内容</w:t>
            </w:r>
          </w:p>
        </w:tc>
      </w:tr>
      <w:tr w:rsidR="00F60434">
        <w:tc>
          <w:tcPr>
            <w:tcW w:w="1801"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2.2.1</w:t>
            </w:r>
          </w:p>
        </w:tc>
        <w:tc>
          <w:tcPr>
            <w:tcW w:w="180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分值构成（总分</w:t>
            </w:r>
            <w:r>
              <w:rPr>
                <w:rFonts w:hint="eastAsia"/>
                <w:sz w:val="21"/>
                <w:szCs w:val="21"/>
              </w:rPr>
              <w:t xml:space="preserve"> 100</w:t>
            </w:r>
            <w:r>
              <w:rPr>
                <w:rFonts w:hint="eastAsia"/>
                <w:sz w:val="21"/>
                <w:szCs w:val="21"/>
              </w:rPr>
              <w:t>分）</w:t>
            </w:r>
          </w:p>
        </w:tc>
        <w:tc>
          <w:tcPr>
            <w:tcW w:w="5714" w:type="dxa"/>
            <w:gridSpan w:val="4"/>
            <w:tcBorders>
              <w:top w:val="single" w:sz="4" w:space="0" w:color="auto"/>
              <w:left w:val="single" w:sz="4" w:space="0" w:color="auto"/>
              <w:bottom w:val="single" w:sz="4" w:space="0" w:color="auto"/>
              <w:right w:val="single" w:sz="4" w:space="0" w:color="auto"/>
              <w:tl2br w:val="nil"/>
              <w:tr2bl w:val="nil"/>
            </w:tcBorders>
          </w:tcPr>
          <w:p w:rsidR="00F60434" w:rsidRDefault="00824F39">
            <w:pPr>
              <w:kinsoku w:val="0"/>
              <w:overflowPunct w:val="0"/>
              <w:ind w:firstLineChars="200" w:firstLine="420"/>
              <w:jc w:val="both"/>
              <w:rPr>
                <w:sz w:val="21"/>
                <w:szCs w:val="21"/>
              </w:rPr>
            </w:pPr>
            <w:r>
              <w:rPr>
                <w:rFonts w:hint="eastAsia"/>
                <w:sz w:val="21"/>
                <w:szCs w:val="21"/>
              </w:rPr>
              <w:t>商务及技术文件评分分值构成：</w:t>
            </w:r>
          </w:p>
          <w:p w:rsidR="00F60434" w:rsidRDefault="00824F39">
            <w:pPr>
              <w:kinsoku w:val="0"/>
              <w:overflowPunct w:val="0"/>
              <w:ind w:firstLineChars="200" w:firstLine="420"/>
              <w:jc w:val="both"/>
              <w:rPr>
                <w:sz w:val="21"/>
                <w:szCs w:val="21"/>
                <w:u w:val="single"/>
              </w:rPr>
            </w:pPr>
            <w:r>
              <w:rPr>
                <w:rFonts w:hint="eastAsia"/>
                <w:sz w:val="21"/>
                <w:szCs w:val="21"/>
              </w:rPr>
              <w:t>施工组织设计</w:t>
            </w:r>
            <w:r>
              <w:rPr>
                <w:rFonts w:hint="eastAsia"/>
                <w:sz w:val="21"/>
                <w:szCs w:val="21"/>
              </w:rPr>
              <w:t>：</w:t>
            </w:r>
            <w:r>
              <w:rPr>
                <w:rFonts w:hint="eastAsia"/>
                <w:sz w:val="21"/>
                <w:szCs w:val="21"/>
              </w:rPr>
              <w:t>分</w:t>
            </w:r>
          </w:p>
          <w:p w:rsidR="00F60434" w:rsidRDefault="00824F39">
            <w:pPr>
              <w:kinsoku w:val="0"/>
              <w:overflowPunct w:val="0"/>
              <w:ind w:firstLineChars="200" w:firstLine="420"/>
              <w:jc w:val="both"/>
              <w:rPr>
                <w:sz w:val="21"/>
                <w:szCs w:val="21"/>
              </w:rPr>
            </w:pPr>
            <w:r>
              <w:rPr>
                <w:rFonts w:hint="eastAsia"/>
                <w:sz w:val="21"/>
                <w:szCs w:val="21"/>
              </w:rPr>
              <w:t>主要人员：</w:t>
            </w:r>
            <w:r>
              <w:rPr>
                <w:rFonts w:hint="eastAsia"/>
                <w:sz w:val="21"/>
                <w:szCs w:val="21"/>
              </w:rPr>
              <w:t>分</w:t>
            </w:r>
          </w:p>
          <w:p w:rsidR="00F60434" w:rsidRDefault="00824F39">
            <w:pPr>
              <w:kinsoku w:val="0"/>
              <w:overflowPunct w:val="0"/>
              <w:ind w:firstLineChars="200" w:firstLine="420"/>
              <w:jc w:val="both"/>
              <w:rPr>
                <w:sz w:val="21"/>
                <w:szCs w:val="21"/>
              </w:rPr>
            </w:pPr>
            <w:r>
              <w:rPr>
                <w:rFonts w:hint="eastAsia"/>
                <w:sz w:val="21"/>
                <w:szCs w:val="21"/>
              </w:rPr>
              <w:t>技术能力：</w:t>
            </w:r>
            <w:r>
              <w:rPr>
                <w:rFonts w:hint="eastAsia"/>
                <w:sz w:val="21"/>
                <w:szCs w:val="21"/>
              </w:rPr>
              <w:t>分</w:t>
            </w:r>
          </w:p>
          <w:p w:rsidR="00F60434" w:rsidRDefault="00824F39">
            <w:pPr>
              <w:kinsoku w:val="0"/>
              <w:overflowPunct w:val="0"/>
              <w:ind w:firstLineChars="200" w:firstLine="420"/>
              <w:jc w:val="both"/>
              <w:rPr>
                <w:sz w:val="21"/>
                <w:szCs w:val="21"/>
              </w:rPr>
            </w:pPr>
            <w:r>
              <w:rPr>
                <w:rFonts w:hint="eastAsia"/>
                <w:sz w:val="21"/>
                <w:szCs w:val="21"/>
              </w:rPr>
              <w:t>财务能力：分</w:t>
            </w:r>
          </w:p>
          <w:p w:rsidR="00F60434" w:rsidRDefault="00824F39">
            <w:pPr>
              <w:kinsoku w:val="0"/>
              <w:overflowPunct w:val="0"/>
              <w:ind w:firstLineChars="200" w:firstLine="420"/>
              <w:jc w:val="both"/>
              <w:rPr>
                <w:sz w:val="21"/>
                <w:szCs w:val="21"/>
              </w:rPr>
            </w:pPr>
            <w:r>
              <w:rPr>
                <w:rFonts w:hint="eastAsia"/>
                <w:sz w:val="21"/>
                <w:szCs w:val="21"/>
              </w:rPr>
              <w:t>业绩：分</w:t>
            </w:r>
          </w:p>
          <w:p w:rsidR="00F60434" w:rsidRDefault="00824F39">
            <w:pPr>
              <w:kinsoku w:val="0"/>
              <w:overflowPunct w:val="0"/>
              <w:ind w:firstLineChars="200" w:firstLine="420"/>
              <w:jc w:val="both"/>
              <w:rPr>
                <w:sz w:val="21"/>
                <w:szCs w:val="21"/>
              </w:rPr>
            </w:pPr>
            <w:r>
              <w:rPr>
                <w:rFonts w:hint="eastAsia"/>
                <w:sz w:val="21"/>
                <w:szCs w:val="21"/>
              </w:rPr>
              <w:t>履约信誉：分</w:t>
            </w:r>
          </w:p>
          <w:p w:rsidR="00F60434" w:rsidRDefault="00824F39">
            <w:pPr>
              <w:kinsoku w:val="0"/>
              <w:overflowPunct w:val="0"/>
              <w:ind w:firstLineChars="200" w:firstLine="420"/>
              <w:jc w:val="both"/>
              <w:rPr>
                <w:sz w:val="21"/>
                <w:szCs w:val="21"/>
              </w:rPr>
            </w:pPr>
            <w:r>
              <w:rPr>
                <w:rFonts w:hint="eastAsia"/>
                <w:sz w:val="21"/>
                <w:szCs w:val="21"/>
              </w:rPr>
              <w:t>......</w:t>
            </w:r>
          </w:p>
          <w:p w:rsidR="00F60434" w:rsidRDefault="00824F39">
            <w:pPr>
              <w:kinsoku w:val="0"/>
              <w:overflowPunct w:val="0"/>
              <w:ind w:firstLineChars="200" w:firstLine="420"/>
              <w:jc w:val="both"/>
              <w:rPr>
                <w:sz w:val="21"/>
                <w:szCs w:val="21"/>
              </w:rPr>
            </w:pPr>
            <w:r>
              <w:rPr>
                <w:rFonts w:hint="eastAsia"/>
                <w:sz w:val="21"/>
                <w:szCs w:val="21"/>
              </w:rPr>
              <w:t>报价文件评分分值构成：</w:t>
            </w:r>
          </w:p>
          <w:p w:rsidR="00F60434" w:rsidRDefault="00824F39">
            <w:pPr>
              <w:kinsoku w:val="0"/>
              <w:overflowPunct w:val="0"/>
              <w:ind w:firstLineChars="200" w:firstLine="420"/>
              <w:jc w:val="both"/>
              <w:rPr>
                <w:sz w:val="21"/>
                <w:szCs w:val="21"/>
              </w:rPr>
            </w:pPr>
            <w:r>
              <w:rPr>
                <w:rFonts w:hint="eastAsia"/>
                <w:sz w:val="21"/>
                <w:szCs w:val="21"/>
              </w:rPr>
              <w:t>评标价</w:t>
            </w:r>
            <w:r>
              <w:rPr>
                <w:rStyle w:val="aa"/>
                <w:rFonts w:hint="eastAsia"/>
                <w:sz w:val="21"/>
                <w:szCs w:val="21"/>
              </w:rPr>
              <w:footnoteReference w:id="5"/>
            </w:r>
            <w:r>
              <w:rPr>
                <w:rFonts w:hint="eastAsia"/>
                <w:sz w:val="21"/>
                <w:szCs w:val="21"/>
              </w:rPr>
              <w:t>：分</w:t>
            </w:r>
          </w:p>
          <w:p w:rsidR="00F60434" w:rsidRDefault="00F60434">
            <w:pPr>
              <w:kinsoku w:val="0"/>
              <w:overflowPunct w:val="0"/>
              <w:rPr>
                <w:sz w:val="21"/>
                <w:szCs w:val="21"/>
              </w:rPr>
            </w:pPr>
          </w:p>
        </w:tc>
      </w:tr>
      <w:tr w:rsidR="00F60434">
        <w:tc>
          <w:tcPr>
            <w:tcW w:w="1801"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2.2.2</w:t>
            </w:r>
          </w:p>
        </w:tc>
        <w:tc>
          <w:tcPr>
            <w:tcW w:w="180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评标基准价计算方法</w:t>
            </w:r>
          </w:p>
        </w:tc>
        <w:tc>
          <w:tcPr>
            <w:tcW w:w="5714" w:type="dxa"/>
            <w:gridSpan w:val="4"/>
            <w:tcBorders>
              <w:top w:val="single" w:sz="4" w:space="0" w:color="auto"/>
              <w:left w:val="single" w:sz="4" w:space="0" w:color="auto"/>
              <w:bottom w:val="single" w:sz="4" w:space="0" w:color="auto"/>
              <w:right w:val="single" w:sz="4" w:space="0" w:color="auto"/>
              <w:tl2br w:val="nil"/>
              <w:tr2bl w:val="nil"/>
            </w:tcBorders>
          </w:tcPr>
          <w:p w:rsidR="00F60434" w:rsidRDefault="00824F39">
            <w:pPr>
              <w:kinsoku w:val="0"/>
              <w:overflowPunct w:val="0"/>
              <w:ind w:firstLineChars="200" w:firstLine="420"/>
              <w:jc w:val="both"/>
              <w:rPr>
                <w:sz w:val="21"/>
                <w:szCs w:val="21"/>
              </w:rPr>
            </w:pPr>
            <w:r>
              <w:rPr>
                <w:rFonts w:hint="eastAsia"/>
                <w:sz w:val="21"/>
                <w:szCs w:val="21"/>
              </w:rPr>
              <w:t>评标基准价的计算：</w:t>
            </w:r>
            <w:r>
              <w:rPr>
                <w:rFonts w:hint="eastAsia"/>
                <w:sz w:val="21"/>
                <w:szCs w:val="21"/>
              </w:rPr>
              <w:t xml:space="preserve"> </w:t>
            </w:r>
            <w:r>
              <w:rPr>
                <w:rFonts w:hint="eastAsia"/>
                <w:sz w:val="21"/>
                <w:szCs w:val="21"/>
              </w:rPr>
              <w:t>在开标现场，招标人将当场计算并宣布评标基准价。</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）评标价的确定：</w:t>
            </w:r>
            <w:r>
              <w:rPr>
                <w:rFonts w:hint="eastAsia"/>
                <w:sz w:val="21"/>
                <w:szCs w:val="21"/>
              </w:rPr>
              <w:t xml:space="preserve"> </w:t>
            </w:r>
          </w:p>
          <w:p w:rsidR="00F60434" w:rsidRDefault="00824F39">
            <w:pPr>
              <w:kinsoku w:val="0"/>
              <w:overflowPunct w:val="0"/>
              <w:ind w:firstLineChars="200" w:firstLine="420"/>
              <w:jc w:val="both"/>
              <w:rPr>
                <w:sz w:val="21"/>
                <w:szCs w:val="21"/>
              </w:rPr>
            </w:pPr>
            <w:r>
              <w:rPr>
                <w:rFonts w:hint="eastAsia"/>
                <w:sz w:val="21"/>
                <w:szCs w:val="21"/>
              </w:rPr>
              <w:t>方法一：评标价＝投标函文字报价</w:t>
            </w:r>
          </w:p>
          <w:p w:rsidR="00F60434" w:rsidRDefault="00824F39">
            <w:pPr>
              <w:kinsoku w:val="0"/>
              <w:overflowPunct w:val="0"/>
              <w:ind w:firstLineChars="200" w:firstLine="420"/>
              <w:jc w:val="both"/>
              <w:rPr>
                <w:sz w:val="21"/>
                <w:szCs w:val="21"/>
              </w:rPr>
            </w:pPr>
            <w:r>
              <w:rPr>
                <w:rFonts w:hint="eastAsia"/>
                <w:sz w:val="21"/>
                <w:szCs w:val="21"/>
              </w:rPr>
              <w:t>方法二：评标价＝投标函文字报价－暂估价－暂列金额（不含计日</w:t>
            </w:r>
            <w:r>
              <w:rPr>
                <w:rFonts w:hint="eastAsia"/>
                <w:sz w:val="21"/>
                <w:szCs w:val="21"/>
              </w:rPr>
              <w:t xml:space="preserve"> </w:t>
            </w:r>
            <w:r>
              <w:rPr>
                <w:rFonts w:hint="eastAsia"/>
                <w:sz w:val="21"/>
                <w:szCs w:val="21"/>
              </w:rPr>
              <w:t>工总额）</w:t>
            </w:r>
          </w:p>
          <w:p w:rsidR="00F60434" w:rsidRDefault="00824F39">
            <w:pPr>
              <w:kinsoku w:val="0"/>
              <w:overflowPunct w:val="0"/>
              <w:ind w:firstLineChars="200" w:firstLine="420"/>
              <w:jc w:val="both"/>
              <w:rPr>
                <w:sz w:val="21"/>
                <w:szCs w:val="21"/>
              </w:rPr>
            </w:pPr>
            <w:r>
              <w:rPr>
                <w:rFonts w:hint="eastAsia"/>
                <w:sz w:val="21"/>
                <w:szCs w:val="21"/>
              </w:rPr>
              <w:t>方法三：……</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2</w:t>
            </w:r>
            <w:r>
              <w:rPr>
                <w:rFonts w:hint="eastAsia"/>
                <w:sz w:val="21"/>
                <w:szCs w:val="21"/>
              </w:rPr>
              <w:t>）评标价平均值的计算：</w:t>
            </w:r>
          </w:p>
          <w:p w:rsidR="00F60434" w:rsidRDefault="00824F39">
            <w:pPr>
              <w:kinsoku w:val="0"/>
              <w:overflowPunct w:val="0"/>
              <w:ind w:firstLineChars="200" w:firstLine="420"/>
              <w:jc w:val="both"/>
              <w:rPr>
                <w:sz w:val="21"/>
                <w:szCs w:val="21"/>
              </w:rPr>
            </w:pPr>
            <w:r>
              <w:rPr>
                <w:rFonts w:hint="eastAsia"/>
                <w:sz w:val="21"/>
                <w:szCs w:val="21"/>
              </w:rPr>
              <w:t>除按第二章“投标人须知”第</w:t>
            </w:r>
            <w:r>
              <w:rPr>
                <w:rFonts w:hint="eastAsia"/>
                <w:sz w:val="21"/>
                <w:szCs w:val="21"/>
              </w:rPr>
              <w:t xml:space="preserve"> 5.2.4 </w:t>
            </w:r>
            <w:r>
              <w:rPr>
                <w:rFonts w:hint="eastAsia"/>
                <w:sz w:val="21"/>
                <w:szCs w:val="21"/>
              </w:rPr>
              <w:t>项规定开标现场被宣布为不进</w:t>
            </w:r>
            <w:r>
              <w:rPr>
                <w:rFonts w:hint="eastAsia"/>
                <w:sz w:val="21"/>
                <w:szCs w:val="21"/>
              </w:rPr>
              <w:t xml:space="preserve"> </w:t>
            </w:r>
            <w:r>
              <w:rPr>
                <w:rFonts w:hint="eastAsia"/>
                <w:sz w:val="21"/>
                <w:szCs w:val="21"/>
              </w:rPr>
              <w:t>入评标基准价计算的投标报价之外，所有投标人的评标价去掉一个最高值和一个最低值后的算术平均值即为评标价平均值（如果参与评标价平</w:t>
            </w:r>
            <w:r>
              <w:rPr>
                <w:rFonts w:hint="eastAsia"/>
                <w:sz w:val="21"/>
                <w:szCs w:val="21"/>
              </w:rPr>
              <w:t xml:space="preserve"> </w:t>
            </w:r>
            <w:r>
              <w:rPr>
                <w:rFonts w:hint="eastAsia"/>
                <w:sz w:val="21"/>
                <w:szCs w:val="21"/>
              </w:rPr>
              <w:t>均值计算的有效投标人少于</w:t>
            </w:r>
            <w:r>
              <w:rPr>
                <w:rFonts w:hint="eastAsia"/>
                <w:sz w:val="21"/>
                <w:szCs w:val="21"/>
              </w:rPr>
              <w:t xml:space="preserve"> 5 </w:t>
            </w:r>
            <w:r>
              <w:rPr>
                <w:rFonts w:hint="eastAsia"/>
                <w:sz w:val="21"/>
                <w:szCs w:val="21"/>
              </w:rPr>
              <w:t>家时，则计算评标价平均值时不去掉最高值和最低值）；</w:t>
            </w:r>
          </w:p>
          <w:p w:rsidR="00F60434" w:rsidRDefault="00824F39">
            <w:pPr>
              <w:kinsoku w:val="0"/>
              <w:overflowPunct w:val="0"/>
              <w:ind w:firstLineChars="200" w:firstLine="420"/>
              <w:jc w:val="both"/>
              <w:rPr>
                <w:sz w:val="21"/>
                <w:szCs w:val="21"/>
              </w:rPr>
            </w:pPr>
            <w:r>
              <w:rPr>
                <w:rFonts w:hint="eastAsia"/>
                <w:sz w:val="21"/>
                <w:szCs w:val="21"/>
              </w:rPr>
              <w:t>（</w:t>
            </w:r>
            <w:r>
              <w:rPr>
                <w:rFonts w:hint="eastAsia"/>
                <w:sz w:val="21"/>
                <w:szCs w:val="21"/>
              </w:rPr>
              <w:t>3</w:t>
            </w:r>
            <w:r>
              <w:rPr>
                <w:rFonts w:hint="eastAsia"/>
                <w:sz w:val="21"/>
                <w:szCs w:val="21"/>
              </w:rPr>
              <w:t>）评标基准价的确定：</w:t>
            </w:r>
            <w:r>
              <w:rPr>
                <w:rFonts w:hint="eastAsia"/>
                <w:sz w:val="21"/>
                <w:szCs w:val="21"/>
              </w:rPr>
              <w:t xml:space="preserve"> </w:t>
            </w:r>
          </w:p>
          <w:p w:rsidR="00F60434" w:rsidRDefault="00824F39">
            <w:pPr>
              <w:kinsoku w:val="0"/>
              <w:overflowPunct w:val="0"/>
              <w:ind w:firstLineChars="200" w:firstLine="420"/>
              <w:jc w:val="both"/>
              <w:rPr>
                <w:sz w:val="21"/>
                <w:szCs w:val="21"/>
              </w:rPr>
            </w:pPr>
            <w:r>
              <w:rPr>
                <w:rFonts w:hint="eastAsia"/>
                <w:sz w:val="21"/>
                <w:szCs w:val="21"/>
              </w:rPr>
              <w:t>方法一：将评标价平均值直接作为评标基准价。</w:t>
            </w:r>
          </w:p>
          <w:p w:rsidR="00F60434" w:rsidRDefault="00824F39">
            <w:pPr>
              <w:kinsoku w:val="0"/>
              <w:overflowPunct w:val="0"/>
              <w:ind w:firstLineChars="200" w:firstLine="420"/>
              <w:jc w:val="both"/>
              <w:rPr>
                <w:sz w:val="21"/>
                <w:szCs w:val="21"/>
              </w:rPr>
            </w:pPr>
            <w:r>
              <w:rPr>
                <w:rFonts w:hint="eastAsia"/>
                <w:sz w:val="21"/>
                <w:szCs w:val="21"/>
              </w:rPr>
              <w:t>方法二：将评标价平均值下浮％，作为评标基准价。</w:t>
            </w:r>
          </w:p>
          <w:p w:rsidR="00F60434" w:rsidRDefault="00824F39">
            <w:pPr>
              <w:kinsoku w:val="0"/>
              <w:overflowPunct w:val="0"/>
              <w:ind w:firstLineChars="200" w:firstLine="420"/>
              <w:jc w:val="both"/>
              <w:rPr>
                <w:sz w:val="21"/>
                <w:szCs w:val="21"/>
              </w:rPr>
            </w:pPr>
            <w:r>
              <w:rPr>
                <w:rFonts w:hint="eastAsia"/>
                <w:sz w:val="21"/>
                <w:szCs w:val="21"/>
              </w:rPr>
              <w:t xml:space="preserve"> </w:t>
            </w:r>
            <w:r>
              <w:rPr>
                <w:rFonts w:hint="eastAsia"/>
                <w:sz w:val="21"/>
                <w:szCs w:val="21"/>
              </w:rPr>
              <w:t>方法三：招标人设置评标基准价系数，由投标人代表现场抽取，评标价平均值乘以现场抽取的评标基准价系数作为评标基准价。</w:t>
            </w:r>
            <w:r>
              <w:rPr>
                <w:rFonts w:hint="eastAsia"/>
                <w:sz w:val="21"/>
                <w:szCs w:val="21"/>
              </w:rPr>
              <w:t xml:space="preserve"> </w:t>
            </w:r>
          </w:p>
          <w:p w:rsidR="00F60434" w:rsidRDefault="00824F39">
            <w:pPr>
              <w:kinsoku w:val="0"/>
              <w:overflowPunct w:val="0"/>
              <w:ind w:firstLineChars="200" w:firstLine="420"/>
              <w:jc w:val="both"/>
              <w:rPr>
                <w:sz w:val="21"/>
                <w:szCs w:val="21"/>
              </w:rPr>
            </w:pPr>
            <w:r>
              <w:rPr>
                <w:rFonts w:hint="eastAsia"/>
                <w:sz w:val="21"/>
                <w:szCs w:val="21"/>
              </w:rPr>
              <w:t>方法四：……</w:t>
            </w:r>
            <w:r>
              <w:rPr>
                <w:rFonts w:hint="eastAsia"/>
                <w:sz w:val="21"/>
                <w:szCs w:val="21"/>
              </w:rPr>
              <w:t xml:space="preserve"> </w:t>
            </w:r>
          </w:p>
          <w:p w:rsidR="00F60434" w:rsidRDefault="00824F39">
            <w:pPr>
              <w:kinsoku w:val="0"/>
              <w:overflowPunct w:val="0"/>
              <w:ind w:firstLineChars="200" w:firstLine="420"/>
              <w:jc w:val="both"/>
              <w:rPr>
                <w:sz w:val="21"/>
                <w:szCs w:val="21"/>
              </w:rPr>
            </w:pPr>
            <w:r>
              <w:rPr>
                <w:rFonts w:hint="eastAsia"/>
                <w:sz w:val="21"/>
                <w:szCs w:val="21"/>
              </w:rPr>
              <w:t>在评标过程中，评标委员会应对招标人计算的评标基准价进行复核，存在计算错误的应予以修正并在评标报告中作出说明。除此之外，</w:t>
            </w:r>
            <w:r>
              <w:rPr>
                <w:rFonts w:hint="eastAsia"/>
                <w:sz w:val="21"/>
                <w:szCs w:val="21"/>
              </w:rPr>
              <w:t xml:space="preserve"> </w:t>
            </w:r>
            <w:r>
              <w:rPr>
                <w:rFonts w:hint="eastAsia"/>
                <w:sz w:val="21"/>
                <w:szCs w:val="21"/>
              </w:rPr>
              <w:t>评标基准价在整个评标期间保持不变，不随任何因素发生变化</w:t>
            </w:r>
            <w:r>
              <w:rPr>
                <w:rFonts w:hint="eastAsia"/>
                <w:sz w:val="21"/>
                <w:szCs w:val="21"/>
              </w:rPr>
              <w:t>。</w:t>
            </w:r>
          </w:p>
          <w:p w:rsidR="00F60434" w:rsidRDefault="00F60434">
            <w:pPr>
              <w:kinsoku w:val="0"/>
              <w:overflowPunct w:val="0"/>
              <w:rPr>
                <w:sz w:val="21"/>
                <w:szCs w:val="21"/>
              </w:rPr>
            </w:pPr>
          </w:p>
        </w:tc>
      </w:tr>
      <w:tr w:rsidR="00F60434">
        <w:tc>
          <w:tcPr>
            <w:tcW w:w="1801"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2.2.3</w:t>
            </w:r>
          </w:p>
        </w:tc>
        <w:tc>
          <w:tcPr>
            <w:tcW w:w="180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评标价的偏差率计算</w:t>
            </w:r>
          </w:p>
        </w:tc>
        <w:tc>
          <w:tcPr>
            <w:tcW w:w="5714" w:type="dxa"/>
            <w:gridSpan w:val="4"/>
            <w:tcBorders>
              <w:top w:val="single" w:sz="4" w:space="0" w:color="auto"/>
              <w:left w:val="single" w:sz="4" w:space="0" w:color="auto"/>
              <w:bottom w:val="single" w:sz="4" w:space="0" w:color="auto"/>
              <w:right w:val="single" w:sz="4" w:space="0" w:color="auto"/>
              <w:tl2br w:val="nil"/>
              <w:tr2bl w:val="nil"/>
            </w:tcBorders>
          </w:tcPr>
          <w:p w:rsidR="00F60434" w:rsidRDefault="00824F39">
            <w:pPr>
              <w:kinsoku w:val="0"/>
              <w:overflowPunct w:val="0"/>
              <w:spacing w:line="400" w:lineRule="exact"/>
              <w:ind w:firstLineChars="200" w:firstLine="420"/>
              <w:jc w:val="both"/>
              <w:rPr>
                <w:sz w:val="21"/>
                <w:szCs w:val="21"/>
              </w:rPr>
            </w:pPr>
            <w:r>
              <w:rPr>
                <w:rFonts w:hint="eastAsia"/>
                <w:sz w:val="21"/>
                <w:szCs w:val="21"/>
              </w:rPr>
              <w:t>偏差率</w:t>
            </w:r>
            <w:r>
              <w:rPr>
                <w:rFonts w:hint="eastAsia"/>
                <w:sz w:val="21"/>
                <w:szCs w:val="21"/>
              </w:rPr>
              <w:t xml:space="preserve">=100%    </w:t>
            </w:r>
            <w:r>
              <w:rPr>
                <w:rFonts w:hint="eastAsia"/>
                <w:sz w:val="21"/>
                <w:szCs w:val="21"/>
              </w:rPr>
              <w:t>×（投标人评标价－评标基准价）</w:t>
            </w:r>
            <w:r>
              <w:rPr>
                <w:rFonts w:hint="eastAsia"/>
                <w:sz w:val="21"/>
                <w:szCs w:val="21"/>
              </w:rPr>
              <w:t>/</w:t>
            </w:r>
            <w:r>
              <w:rPr>
                <w:rFonts w:hint="eastAsia"/>
                <w:sz w:val="21"/>
                <w:szCs w:val="21"/>
              </w:rPr>
              <w:t>评标基准价</w:t>
            </w:r>
            <w:r>
              <w:rPr>
                <w:rFonts w:hint="eastAsia"/>
                <w:sz w:val="21"/>
                <w:szCs w:val="21"/>
              </w:rPr>
              <w:t xml:space="preserve"> </w:t>
            </w:r>
            <w:r>
              <w:rPr>
                <w:rFonts w:hint="eastAsia"/>
                <w:sz w:val="21"/>
                <w:szCs w:val="21"/>
              </w:rPr>
              <w:t>偏差率保留位小数</w:t>
            </w:r>
          </w:p>
          <w:p w:rsidR="00F60434" w:rsidRDefault="00F60434">
            <w:pPr>
              <w:kinsoku w:val="0"/>
              <w:overflowPunct w:val="0"/>
              <w:rPr>
                <w:sz w:val="21"/>
                <w:szCs w:val="21"/>
              </w:rPr>
            </w:pPr>
          </w:p>
        </w:tc>
      </w:tr>
      <w:tr w:rsidR="00F60434">
        <w:tc>
          <w:tcPr>
            <w:tcW w:w="788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评分因素与权重分值</w:t>
            </w:r>
          </w:p>
        </w:tc>
        <w:tc>
          <w:tcPr>
            <w:tcW w:w="1428" w:type="dxa"/>
            <w:vMerge w:val="restart"/>
            <w:tcBorders>
              <w:top w:val="single" w:sz="4" w:space="0" w:color="auto"/>
              <w:left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评分标准</w:t>
            </w:r>
          </w:p>
        </w:tc>
      </w:tr>
      <w:tr w:rsidR="00F60434">
        <w:tc>
          <w:tcPr>
            <w:tcW w:w="1801"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条款号</w:t>
            </w:r>
          </w:p>
        </w:tc>
        <w:tc>
          <w:tcPr>
            <w:tcW w:w="180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评分因素</w:t>
            </w:r>
          </w:p>
        </w:tc>
        <w:tc>
          <w:tcPr>
            <w:tcW w:w="14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评分因素权重分值</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各评分因素细分项</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分值</w:t>
            </w:r>
          </w:p>
        </w:tc>
        <w:tc>
          <w:tcPr>
            <w:tcW w:w="1428" w:type="dxa"/>
            <w:vMerge/>
            <w:tcBorders>
              <w:left w:val="single" w:sz="4" w:space="0" w:color="auto"/>
              <w:bottom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r>
      <w:tr w:rsidR="00F60434">
        <w:tc>
          <w:tcPr>
            <w:tcW w:w="1801" w:type="dxa"/>
            <w:vMerge w:val="restart"/>
            <w:tcBorders>
              <w:top w:val="single" w:sz="4" w:space="0" w:color="auto"/>
              <w:left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2.2.4</w:t>
            </w:r>
            <w:r>
              <w:rPr>
                <w:rFonts w:hint="eastAsia"/>
                <w:sz w:val="21"/>
                <w:szCs w:val="21"/>
              </w:rPr>
              <w:t>（</w:t>
            </w:r>
            <w:r>
              <w:rPr>
                <w:rFonts w:hint="eastAsia"/>
                <w:sz w:val="21"/>
                <w:szCs w:val="21"/>
              </w:rPr>
              <w:t>1</w:t>
            </w:r>
            <w:r>
              <w:rPr>
                <w:rFonts w:hint="eastAsia"/>
                <w:sz w:val="21"/>
                <w:szCs w:val="21"/>
              </w:rPr>
              <w:t>）</w:t>
            </w:r>
          </w:p>
        </w:tc>
        <w:tc>
          <w:tcPr>
            <w:tcW w:w="1802" w:type="dxa"/>
            <w:gridSpan w:val="2"/>
            <w:vMerge w:val="restart"/>
            <w:tcBorders>
              <w:top w:val="single" w:sz="4" w:space="0" w:color="auto"/>
              <w:left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施工组织设</w:t>
            </w:r>
            <w:r>
              <w:rPr>
                <w:rFonts w:hint="eastAsia"/>
                <w:sz w:val="21"/>
                <w:szCs w:val="21"/>
              </w:rPr>
              <w:t xml:space="preserve"> </w:t>
            </w:r>
            <w:r>
              <w:rPr>
                <w:rFonts w:hint="eastAsia"/>
                <w:sz w:val="21"/>
                <w:szCs w:val="21"/>
              </w:rPr>
              <w:t>计</w:t>
            </w:r>
          </w:p>
        </w:tc>
        <w:tc>
          <w:tcPr>
            <w:tcW w:w="1430" w:type="dxa"/>
            <w:vMerge w:val="restart"/>
            <w:tcBorders>
              <w:top w:val="single" w:sz="4" w:space="0" w:color="auto"/>
              <w:left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jc w:val="both"/>
              <w:rPr>
                <w:sz w:val="21"/>
                <w:szCs w:val="21"/>
              </w:rPr>
            </w:pPr>
            <w:r>
              <w:rPr>
                <w:rFonts w:hint="eastAsia"/>
                <w:sz w:val="21"/>
                <w:szCs w:val="21"/>
              </w:rPr>
              <w:t>总体施工组织布置及规划</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802" w:type="dxa"/>
            <w:gridSpan w:val="2"/>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30"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jc w:val="both"/>
              <w:rPr>
                <w:sz w:val="21"/>
                <w:szCs w:val="21"/>
              </w:rPr>
            </w:pPr>
            <w:r>
              <w:rPr>
                <w:rFonts w:hint="eastAsia"/>
                <w:sz w:val="21"/>
                <w:szCs w:val="21"/>
              </w:rPr>
              <w:t>主要工程项目的施工方案、方</w:t>
            </w:r>
            <w:r>
              <w:rPr>
                <w:rFonts w:hint="eastAsia"/>
                <w:sz w:val="21"/>
                <w:szCs w:val="21"/>
              </w:rPr>
              <w:t xml:space="preserve"> </w:t>
            </w:r>
            <w:r>
              <w:rPr>
                <w:rFonts w:hint="eastAsia"/>
                <w:sz w:val="21"/>
                <w:szCs w:val="21"/>
              </w:rPr>
              <w:t>法与技术措施</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802" w:type="dxa"/>
            <w:gridSpan w:val="2"/>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30"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jc w:val="both"/>
              <w:rPr>
                <w:sz w:val="21"/>
                <w:szCs w:val="21"/>
              </w:rPr>
            </w:pPr>
            <w:r>
              <w:rPr>
                <w:rFonts w:hint="eastAsia"/>
                <w:sz w:val="21"/>
                <w:szCs w:val="21"/>
              </w:rPr>
              <w:t>工期保证体系及保证措施</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802" w:type="dxa"/>
            <w:gridSpan w:val="2"/>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30"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jc w:val="both"/>
              <w:rPr>
                <w:sz w:val="21"/>
                <w:szCs w:val="21"/>
              </w:rPr>
            </w:pPr>
            <w:r>
              <w:rPr>
                <w:rFonts w:hint="eastAsia"/>
                <w:sz w:val="21"/>
                <w:szCs w:val="21"/>
              </w:rPr>
              <w:t>工程质量管理体系及保证措施</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802" w:type="dxa"/>
            <w:gridSpan w:val="2"/>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30"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jc w:val="both"/>
              <w:rPr>
                <w:sz w:val="21"/>
                <w:szCs w:val="21"/>
              </w:rPr>
            </w:pPr>
            <w:r>
              <w:rPr>
                <w:rFonts w:hint="eastAsia"/>
                <w:sz w:val="21"/>
                <w:szCs w:val="21"/>
              </w:rPr>
              <w:t>安全生产管理体系及保证措施</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802" w:type="dxa"/>
            <w:gridSpan w:val="2"/>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30"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jc w:val="both"/>
              <w:rPr>
                <w:sz w:val="21"/>
                <w:szCs w:val="21"/>
              </w:rPr>
            </w:pPr>
            <w:r>
              <w:rPr>
                <w:rFonts w:hint="eastAsia"/>
                <w:sz w:val="21"/>
                <w:szCs w:val="21"/>
              </w:rPr>
              <w:t>环境保护、水土保持保证体系</w:t>
            </w:r>
            <w:r>
              <w:rPr>
                <w:rFonts w:hint="eastAsia"/>
                <w:sz w:val="21"/>
                <w:szCs w:val="21"/>
              </w:rPr>
              <w:t xml:space="preserve"> </w:t>
            </w:r>
            <w:r>
              <w:rPr>
                <w:rFonts w:hint="eastAsia"/>
                <w:sz w:val="21"/>
                <w:szCs w:val="21"/>
              </w:rPr>
              <w:t>及保证措施</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802" w:type="dxa"/>
            <w:gridSpan w:val="2"/>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30"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jc w:val="both"/>
              <w:rPr>
                <w:sz w:val="21"/>
                <w:szCs w:val="21"/>
              </w:rPr>
            </w:pPr>
            <w:r>
              <w:rPr>
                <w:rFonts w:hint="eastAsia"/>
                <w:sz w:val="21"/>
                <w:szCs w:val="21"/>
              </w:rPr>
              <w:t>文明施工、文物保护保证体系及保证措施</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802" w:type="dxa"/>
            <w:gridSpan w:val="2"/>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30"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jc w:val="both"/>
              <w:rPr>
                <w:sz w:val="21"/>
                <w:szCs w:val="21"/>
              </w:rPr>
            </w:pPr>
            <w:r>
              <w:rPr>
                <w:rFonts w:hint="eastAsia"/>
                <w:sz w:val="21"/>
                <w:szCs w:val="21"/>
              </w:rPr>
              <w:t>项目风险预测与防范，事故应</w:t>
            </w:r>
            <w:r>
              <w:rPr>
                <w:rFonts w:hint="eastAsia"/>
                <w:sz w:val="21"/>
                <w:szCs w:val="21"/>
              </w:rPr>
              <w:t xml:space="preserve"> </w:t>
            </w:r>
            <w:r>
              <w:rPr>
                <w:rFonts w:hint="eastAsia"/>
                <w:sz w:val="21"/>
                <w:szCs w:val="21"/>
              </w:rPr>
              <w:t>急预案</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bottom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802" w:type="dxa"/>
            <w:gridSpan w:val="2"/>
            <w:vMerge/>
            <w:tcBorders>
              <w:left w:val="single" w:sz="4" w:space="0" w:color="auto"/>
              <w:bottom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30" w:type="dxa"/>
            <w:vMerge/>
            <w:tcBorders>
              <w:left w:val="single" w:sz="4" w:space="0" w:color="auto"/>
              <w:bottom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ind w:firstLineChars="200" w:firstLine="420"/>
              <w:jc w:val="both"/>
              <w:rPr>
                <w:sz w:val="21"/>
                <w:szCs w:val="21"/>
              </w:rPr>
            </w:pPr>
            <w:r>
              <w:rPr>
                <w:rFonts w:hint="eastAsia"/>
                <w:sz w:val="21"/>
                <w:szCs w:val="21"/>
              </w:rPr>
              <w:t>......</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val="restart"/>
            <w:tcBorders>
              <w:top w:val="single" w:sz="4" w:space="0" w:color="auto"/>
              <w:left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2.2.4</w:t>
            </w:r>
            <w:r>
              <w:rPr>
                <w:rFonts w:hint="eastAsia"/>
                <w:sz w:val="21"/>
                <w:szCs w:val="21"/>
              </w:rPr>
              <w:t>（</w:t>
            </w:r>
            <w:r>
              <w:rPr>
                <w:rFonts w:hint="eastAsia"/>
                <w:sz w:val="21"/>
                <w:szCs w:val="21"/>
              </w:rPr>
              <w:t>2</w:t>
            </w:r>
            <w:r>
              <w:rPr>
                <w:rFonts w:hint="eastAsia"/>
                <w:sz w:val="21"/>
                <w:szCs w:val="21"/>
              </w:rPr>
              <w:t>）</w:t>
            </w:r>
          </w:p>
        </w:tc>
        <w:tc>
          <w:tcPr>
            <w:tcW w:w="1802" w:type="dxa"/>
            <w:gridSpan w:val="2"/>
            <w:vMerge w:val="restart"/>
            <w:tcBorders>
              <w:top w:val="single" w:sz="4" w:space="0" w:color="auto"/>
              <w:left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主要人员</w:t>
            </w:r>
          </w:p>
        </w:tc>
        <w:tc>
          <w:tcPr>
            <w:tcW w:w="1430" w:type="dxa"/>
            <w:vMerge w:val="restart"/>
            <w:tcBorders>
              <w:top w:val="single" w:sz="4" w:space="0" w:color="auto"/>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jc w:val="both"/>
              <w:rPr>
                <w:sz w:val="21"/>
                <w:szCs w:val="21"/>
              </w:rPr>
            </w:pPr>
            <w:r>
              <w:rPr>
                <w:rFonts w:hint="eastAsia"/>
                <w:sz w:val="21"/>
                <w:szCs w:val="21"/>
              </w:rPr>
              <w:t>项目经理任职资格与业绩</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802" w:type="dxa"/>
            <w:gridSpan w:val="2"/>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30"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jc w:val="both"/>
              <w:rPr>
                <w:sz w:val="21"/>
                <w:szCs w:val="21"/>
              </w:rPr>
            </w:pPr>
            <w:r>
              <w:rPr>
                <w:rFonts w:hint="eastAsia"/>
                <w:sz w:val="21"/>
                <w:szCs w:val="21"/>
              </w:rPr>
              <w:t>项目总工任职资格与业绩</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bottom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802" w:type="dxa"/>
            <w:gridSpan w:val="2"/>
            <w:vMerge/>
            <w:tcBorders>
              <w:left w:val="single" w:sz="4" w:space="0" w:color="auto"/>
              <w:bottom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30" w:type="dxa"/>
            <w:vMerge/>
            <w:tcBorders>
              <w:left w:val="single" w:sz="4" w:space="0" w:color="auto"/>
              <w:bottom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ind w:firstLineChars="200" w:firstLine="420"/>
              <w:jc w:val="both"/>
              <w:rPr>
                <w:sz w:val="21"/>
                <w:szCs w:val="21"/>
              </w:rPr>
            </w:pPr>
            <w:r>
              <w:rPr>
                <w:rFonts w:hint="eastAsia"/>
                <w:sz w:val="21"/>
                <w:szCs w:val="21"/>
              </w:rPr>
              <w:t>......</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2.2.4</w:t>
            </w:r>
            <w:r>
              <w:rPr>
                <w:rFonts w:hint="eastAsia"/>
                <w:sz w:val="21"/>
                <w:szCs w:val="21"/>
              </w:rPr>
              <w:t>（</w:t>
            </w:r>
            <w:r>
              <w:rPr>
                <w:rFonts w:hint="eastAsia"/>
                <w:sz w:val="21"/>
                <w:szCs w:val="21"/>
              </w:rPr>
              <w:t>3</w:t>
            </w:r>
            <w:r>
              <w:rPr>
                <w:rFonts w:hint="eastAsia"/>
                <w:sz w:val="21"/>
                <w:szCs w:val="21"/>
              </w:rPr>
              <w:t>）</w:t>
            </w:r>
          </w:p>
        </w:tc>
        <w:tc>
          <w:tcPr>
            <w:tcW w:w="180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评标价</w:t>
            </w:r>
          </w:p>
        </w:tc>
        <w:tc>
          <w:tcPr>
            <w:tcW w:w="14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428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spacing w:line="400" w:lineRule="exact"/>
              <w:ind w:firstLineChars="200" w:firstLine="420"/>
              <w:jc w:val="both"/>
              <w:rPr>
                <w:sz w:val="21"/>
                <w:szCs w:val="21"/>
              </w:rPr>
            </w:pPr>
            <w:r>
              <w:rPr>
                <w:rFonts w:hint="eastAsia"/>
                <w:sz w:val="21"/>
                <w:szCs w:val="21"/>
              </w:rPr>
              <w:t>评标价得分计算公式示例：</w:t>
            </w:r>
          </w:p>
          <w:p w:rsidR="00F60434" w:rsidRDefault="00824F39">
            <w:pPr>
              <w:kinsoku w:val="0"/>
              <w:overflowPunct w:val="0"/>
              <w:spacing w:line="400" w:lineRule="exact"/>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）如果投标人的评标价</w:t>
            </w:r>
            <w:r>
              <w:rPr>
                <w:rFonts w:hint="eastAsia"/>
                <w:sz w:val="21"/>
                <w:szCs w:val="21"/>
              </w:rPr>
              <w:t>&gt;</w:t>
            </w:r>
            <w:r>
              <w:rPr>
                <w:rFonts w:hint="eastAsia"/>
                <w:sz w:val="21"/>
                <w:szCs w:val="21"/>
              </w:rPr>
              <w:t>评标基准价，则评标价得</w:t>
            </w:r>
            <w:r>
              <w:rPr>
                <w:rFonts w:hint="eastAsia"/>
                <w:sz w:val="21"/>
                <w:szCs w:val="21"/>
              </w:rPr>
              <w:t xml:space="preserve"> </w:t>
            </w:r>
            <w:r>
              <w:rPr>
                <w:rFonts w:hint="eastAsia"/>
                <w:sz w:val="21"/>
                <w:szCs w:val="21"/>
              </w:rPr>
              <w:t>分＝</w:t>
            </w:r>
            <w:r>
              <w:rPr>
                <w:rFonts w:hint="eastAsia"/>
                <w:sz w:val="21"/>
                <w:szCs w:val="21"/>
              </w:rPr>
              <w:t>F</w:t>
            </w:r>
            <w:r>
              <w:rPr>
                <w:rFonts w:hint="eastAsia"/>
                <w:sz w:val="21"/>
                <w:szCs w:val="21"/>
              </w:rPr>
              <w:t>－偏差率×</w:t>
            </w:r>
            <w:r>
              <w:rPr>
                <w:rFonts w:hint="eastAsia"/>
                <w:sz w:val="21"/>
                <w:szCs w:val="21"/>
              </w:rPr>
              <w:t>100</w:t>
            </w:r>
            <w:r>
              <w:rPr>
                <w:rFonts w:hint="eastAsia"/>
                <w:sz w:val="21"/>
                <w:szCs w:val="21"/>
              </w:rPr>
              <w:t>×</w:t>
            </w:r>
            <w:r>
              <w:rPr>
                <w:rFonts w:hint="eastAsia"/>
                <w:sz w:val="21"/>
                <w:szCs w:val="21"/>
              </w:rPr>
              <w:t xml:space="preserve">  E1</w:t>
            </w:r>
            <w:r>
              <w:rPr>
                <w:rFonts w:hint="eastAsia"/>
                <w:sz w:val="21"/>
                <w:szCs w:val="21"/>
              </w:rPr>
              <w:t>；</w:t>
            </w:r>
          </w:p>
          <w:p w:rsidR="00F60434" w:rsidRDefault="00824F39">
            <w:pPr>
              <w:kinsoku w:val="0"/>
              <w:overflowPunct w:val="0"/>
              <w:spacing w:line="400" w:lineRule="exact"/>
              <w:ind w:firstLineChars="200" w:firstLine="420"/>
              <w:jc w:val="both"/>
              <w:rPr>
                <w:sz w:val="21"/>
                <w:szCs w:val="21"/>
              </w:rPr>
            </w:pPr>
            <w:r>
              <w:rPr>
                <w:rFonts w:hint="eastAsia"/>
                <w:sz w:val="21"/>
                <w:szCs w:val="21"/>
              </w:rPr>
              <w:t>（</w:t>
            </w:r>
            <w:r>
              <w:rPr>
                <w:rFonts w:hint="eastAsia"/>
                <w:sz w:val="21"/>
                <w:szCs w:val="21"/>
              </w:rPr>
              <w:t>2</w:t>
            </w:r>
            <w:r>
              <w:rPr>
                <w:rFonts w:hint="eastAsia"/>
                <w:sz w:val="21"/>
                <w:szCs w:val="21"/>
              </w:rPr>
              <w:t>）如果投标人的评标价≤评标基准价，则评标价得分＝</w:t>
            </w:r>
            <w:r>
              <w:rPr>
                <w:rFonts w:hint="eastAsia"/>
                <w:sz w:val="21"/>
                <w:szCs w:val="21"/>
              </w:rPr>
              <w:t>F</w:t>
            </w:r>
            <w:r>
              <w:rPr>
                <w:rFonts w:hint="eastAsia"/>
                <w:sz w:val="21"/>
                <w:szCs w:val="21"/>
              </w:rPr>
              <w:t>＋偏差率×</w:t>
            </w:r>
            <w:r>
              <w:rPr>
                <w:rFonts w:hint="eastAsia"/>
                <w:sz w:val="21"/>
                <w:szCs w:val="21"/>
              </w:rPr>
              <w:t xml:space="preserve"> 100</w:t>
            </w:r>
            <w:r>
              <w:rPr>
                <w:rFonts w:hint="eastAsia"/>
                <w:sz w:val="21"/>
                <w:szCs w:val="21"/>
              </w:rPr>
              <w:t>×</w:t>
            </w:r>
            <w:r>
              <w:rPr>
                <w:rFonts w:hint="eastAsia"/>
                <w:sz w:val="21"/>
                <w:szCs w:val="21"/>
              </w:rPr>
              <w:t xml:space="preserve"> E2</w:t>
            </w:r>
            <w:r>
              <w:rPr>
                <w:rFonts w:hint="eastAsia"/>
                <w:sz w:val="21"/>
                <w:szCs w:val="21"/>
              </w:rPr>
              <w:t>。</w:t>
            </w:r>
          </w:p>
          <w:p w:rsidR="00F60434" w:rsidRDefault="00824F39">
            <w:pPr>
              <w:kinsoku w:val="0"/>
              <w:overflowPunct w:val="0"/>
              <w:spacing w:line="400" w:lineRule="exact"/>
              <w:ind w:firstLineChars="200" w:firstLine="420"/>
              <w:jc w:val="both"/>
              <w:rPr>
                <w:sz w:val="21"/>
                <w:szCs w:val="21"/>
              </w:rPr>
            </w:pPr>
            <w:r>
              <w:rPr>
                <w:rFonts w:hint="eastAsia"/>
                <w:sz w:val="21"/>
                <w:szCs w:val="21"/>
              </w:rPr>
              <w:t>其中：</w:t>
            </w:r>
            <w:r>
              <w:rPr>
                <w:rFonts w:hint="eastAsia"/>
                <w:sz w:val="21"/>
                <w:szCs w:val="21"/>
              </w:rPr>
              <w:t xml:space="preserve">F </w:t>
            </w:r>
            <w:r>
              <w:rPr>
                <w:rFonts w:hint="eastAsia"/>
                <w:sz w:val="21"/>
                <w:szCs w:val="21"/>
              </w:rPr>
              <w:t>是评标价所占的权重分值，</w:t>
            </w:r>
            <w:r>
              <w:rPr>
                <w:rFonts w:hint="eastAsia"/>
                <w:sz w:val="21"/>
                <w:szCs w:val="21"/>
              </w:rPr>
              <w:t xml:space="preserve">E1 </w:t>
            </w:r>
            <w:r>
              <w:rPr>
                <w:rFonts w:hint="eastAsia"/>
                <w:sz w:val="21"/>
                <w:szCs w:val="21"/>
              </w:rPr>
              <w:t>是评标价每高</w:t>
            </w:r>
            <w:r>
              <w:rPr>
                <w:rFonts w:hint="eastAsia"/>
                <w:sz w:val="21"/>
                <w:szCs w:val="21"/>
              </w:rPr>
              <w:t xml:space="preserve"> </w:t>
            </w:r>
            <w:r>
              <w:rPr>
                <w:rFonts w:hint="eastAsia"/>
                <w:sz w:val="21"/>
                <w:szCs w:val="21"/>
              </w:rPr>
              <w:t>于评标基准价一个百分点的扣分值，</w:t>
            </w:r>
            <w:r>
              <w:rPr>
                <w:rFonts w:hint="eastAsia"/>
                <w:sz w:val="21"/>
                <w:szCs w:val="21"/>
              </w:rPr>
              <w:t xml:space="preserve">E2 </w:t>
            </w:r>
            <w:r>
              <w:rPr>
                <w:rFonts w:hint="eastAsia"/>
                <w:sz w:val="21"/>
                <w:szCs w:val="21"/>
              </w:rPr>
              <w:t>是评标价每低</w:t>
            </w:r>
            <w:r>
              <w:rPr>
                <w:rFonts w:hint="eastAsia"/>
                <w:sz w:val="21"/>
                <w:szCs w:val="21"/>
              </w:rPr>
              <w:t xml:space="preserve"> </w:t>
            </w:r>
            <w:r>
              <w:rPr>
                <w:rFonts w:hint="eastAsia"/>
                <w:sz w:val="21"/>
                <w:szCs w:val="21"/>
              </w:rPr>
              <w:t>于评标基准价一个百分点的扣分值；招标人可依据招标项目具体特点和实际需要设置</w:t>
            </w:r>
            <w:r>
              <w:rPr>
                <w:rFonts w:hint="eastAsia"/>
                <w:sz w:val="21"/>
                <w:szCs w:val="21"/>
              </w:rPr>
              <w:t xml:space="preserve"> E1</w:t>
            </w:r>
            <w:r>
              <w:rPr>
                <w:rFonts w:hint="eastAsia"/>
                <w:sz w:val="21"/>
                <w:szCs w:val="21"/>
              </w:rPr>
              <w:t>、</w:t>
            </w:r>
            <w:r>
              <w:rPr>
                <w:rFonts w:hint="eastAsia"/>
                <w:sz w:val="21"/>
                <w:szCs w:val="21"/>
              </w:rPr>
              <w:t>E2</w:t>
            </w:r>
            <w:r>
              <w:rPr>
                <w:rFonts w:hint="eastAsia"/>
                <w:sz w:val="21"/>
                <w:szCs w:val="21"/>
              </w:rPr>
              <w:t>，但</w:t>
            </w:r>
            <w:r>
              <w:rPr>
                <w:rFonts w:hint="eastAsia"/>
                <w:sz w:val="21"/>
                <w:szCs w:val="21"/>
              </w:rPr>
              <w:t xml:space="preserve"> E1 </w:t>
            </w:r>
            <w:r>
              <w:rPr>
                <w:rFonts w:hint="eastAsia"/>
                <w:sz w:val="21"/>
                <w:szCs w:val="21"/>
              </w:rPr>
              <w:t>应大于</w:t>
            </w:r>
            <w:r>
              <w:rPr>
                <w:rFonts w:hint="eastAsia"/>
                <w:sz w:val="21"/>
                <w:szCs w:val="21"/>
              </w:rPr>
              <w:t>E2</w:t>
            </w:r>
          </w:p>
          <w:p w:rsidR="00F60434" w:rsidRDefault="00F60434">
            <w:pPr>
              <w:kinsoku w:val="0"/>
              <w:overflowPunct w:val="0"/>
              <w:jc w:val="center"/>
              <w:rPr>
                <w:sz w:val="21"/>
                <w:szCs w:val="21"/>
              </w:rPr>
            </w:pPr>
          </w:p>
        </w:tc>
      </w:tr>
      <w:tr w:rsidR="00F60434">
        <w:tc>
          <w:tcPr>
            <w:tcW w:w="1801" w:type="dxa"/>
            <w:vMerge w:val="restart"/>
            <w:tcBorders>
              <w:top w:val="single" w:sz="4" w:space="0" w:color="auto"/>
              <w:left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2.2.4</w:t>
            </w:r>
            <w:r>
              <w:rPr>
                <w:rFonts w:hint="eastAsia"/>
                <w:sz w:val="21"/>
                <w:szCs w:val="21"/>
              </w:rPr>
              <w:t>（</w:t>
            </w:r>
            <w:r>
              <w:rPr>
                <w:rFonts w:hint="eastAsia"/>
                <w:sz w:val="21"/>
                <w:szCs w:val="21"/>
              </w:rPr>
              <w:t>4</w:t>
            </w:r>
            <w:r>
              <w:rPr>
                <w:rFonts w:hint="eastAsia"/>
                <w:sz w:val="21"/>
                <w:szCs w:val="21"/>
              </w:rPr>
              <w:t>）</w:t>
            </w:r>
          </w:p>
        </w:tc>
        <w:tc>
          <w:tcPr>
            <w:tcW w:w="829" w:type="dxa"/>
            <w:vMerge w:val="restart"/>
            <w:tcBorders>
              <w:top w:val="single" w:sz="4" w:space="0" w:color="auto"/>
              <w:left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其他因素</w:t>
            </w:r>
          </w:p>
        </w:tc>
        <w:tc>
          <w:tcPr>
            <w:tcW w:w="97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技术能力</w:t>
            </w:r>
          </w:p>
        </w:tc>
        <w:tc>
          <w:tcPr>
            <w:tcW w:w="14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u w:val="single"/>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829"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97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财务能力</w:t>
            </w:r>
          </w:p>
        </w:tc>
        <w:tc>
          <w:tcPr>
            <w:tcW w:w="14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829"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97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业绩</w:t>
            </w:r>
          </w:p>
        </w:tc>
        <w:tc>
          <w:tcPr>
            <w:tcW w:w="14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p w:rsidR="00F60434" w:rsidRDefault="00F60434">
            <w:pPr>
              <w:kinsoku w:val="0"/>
              <w:overflowPunct w:val="0"/>
              <w:jc w:val="center"/>
              <w:rPr>
                <w:sz w:val="21"/>
                <w:szCs w:val="21"/>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829"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97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履约信誉</w:t>
            </w:r>
          </w:p>
        </w:tc>
        <w:tc>
          <w:tcPr>
            <w:tcW w:w="14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1801"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829" w:type="dxa"/>
            <w:vMerge/>
            <w:tcBorders>
              <w:left w:val="single" w:sz="4" w:space="0" w:color="auto"/>
              <w:right w:val="single" w:sz="4" w:space="0" w:color="auto"/>
              <w:tl2br w:val="nil"/>
              <w:tr2bl w:val="nil"/>
            </w:tcBorders>
            <w:vAlign w:val="center"/>
          </w:tcPr>
          <w:p w:rsidR="00F60434" w:rsidRDefault="00F60434">
            <w:pPr>
              <w:kinsoku w:val="0"/>
              <w:overflowPunct w:val="0"/>
              <w:jc w:val="center"/>
              <w:rPr>
                <w:sz w:val="21"/>
                <w:szCs w:val="21"/>
              </w:rPr>
            </w:pPr>
          </w:p>
        </w:tc>
        <w:tc>
          <w:tcPr>
            <w:tcW w:w="97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c>
          <w:tcPr>
            <w:tcW w:w="14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分</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center"/>
              <w:rPr>
                <w:sz w:val="21"/>
                <w:szCs w:val="21"/>
              </w:rPr>
            </w:pPr>
            <w:r>
              <w:rPr>
                <w:rFonts w:hint="eastAsia"/>
                <w:sz w:val="21"/>
                <w:szCs w:val="21"/>
              </w:rPr>
              <w:t>......</w:t>
            </w:r>
          </w:p>
        </w:tc>
      </w:tr>
      <w:tr w:rsidR="00F60434">
        <w:tc>
          <w:tcPr>
            <w:tcW w:w="9317" w:type="dxa"/>
            <w:gridSpan w:val="7"/>
            <w:tcBorders>
              <w:left w:val="single" w:sz="4" w:space="0" w:color="auto"/>
              <w:bottom w:val="single" w:sz="4" w:space="0" w:color="auto"/>
              <w:right w:val="single" w:sz="4" w:space="0" w:color="auto"/>
              <w:tl2br w:val="nil"/>
              <w:tr2bl w:val="nil"/>
            </w:tcBorders>
            <w:vAlign w:val="center"/>
          </w:tcPr>
          <w:p w:rsidR="00F60434" w:rsidRDefault="00824F39">
            <w:pPr>
              <w:kinsoku w:val="0"/>
              <w:overflowPunct w:val="0"/>
              <w:jc w:val="both"/>
              <w:rPr>
                <w:sz w:val="21"/>
                <w:szCs w:val="21"/>
              </w:rPr>
            </w:pPr>
            <w:r>
              <w:rPr>
                <w:rFonts w:hint="eastAsia"/>
                <w:sz w:val="21"/>
                <w:szCs w:val="21"/>
              </w:rPr>
              <w:t>需要补充的其他内容：</w:t>
            </w:r>
          </w:p>
          <w:p w:rsidR="00F60434" w:rsidRDefault="00824F39">
            <w:pPr>
              <w:kinsoku w:val="0"/>
              <w:overflowPunct w:val="0"/>
              <w:jc w:val="both"/>
              <w:rPr>
                <w:sz w:val="21"/>
                <w:szCs w:val="21"/>
              </w:rPr>
            </w:pPr>
            <w:r>
              <w:rPr>
                <w:rFonts w:hint="eastAsia"/>
                <w:sz w:val="21"/>
                <w:szCs w:val="21"/>
              </w:rPr>
              <w:t>......</w:t>
            </w:r>
          </w:p>
        </w:tc>
      </w:tr>
    </w:tbl>
    <w:p w:rsidR="00F60434" w:rsidRDefault="00F60434">
      <w:pPr>
        <w:pStyle w:val="a4"/>
        <w:kinsoku w:val="0"/>
        <w:overflowPunct w:val="0"/>
        <w:spacing w:line="360" w:lineRule="auto"/>
        <w:ind w:left="0"/>
        <w:rPr>
          <w:rFonts w:ascii="Times New Roman" w:eastAsia="黑体" w:hAnsi="Times New Roman" w:hint="default"/>
          <w:spacing w:val="-1"/>
          <w:sz w:val="28"/>
          <w:szCs w:val="28"/>
        </w:rPr>
      </w:pPr>
    </w:p>
    <w:p w:rsidR="00F60434" w:rsidRDefault="00F60434">
      <w:pPr>
        <w:pStyle w:val="a4"/>
        <w:kinsoku w:val="0"/>
        <w:overflowPunct w:val="0"/>
        <w:spacing w:line="360" w:lineRule="auto"/>
        <w:ind w:left="0"/>
        <w:rPr>
          <w:rFonts w:ascii="Times New Roman" w:eastAsia="黑体" w:hAnsi="Times New Roman" w:hint="default"/>
          <w:spacing w:val="-1"/>
          <w:sz w:val="28"/>
          <w:szCs w:val="28"/>
        </w:rPr>
      </w:pPr>
    </w:p>
    <w:p w:rsidR="00F60434" w:rsidRDefault="00F60434">
      <w:pPr>
        <w:kinsoku w:val="0"/>
        <w:overflowPunct w:val="0"/>
      </w:pPr>
    </w:p>
    <w:p w:rsidR="00F60434" w:rsidRDefault="00F60434">
      <w:pPr>
        <w:kinsoku w:val="0"/>
        <w:overflowPunct w:val="0"/>
      </w:pPr>
    </w:p>
    <w:p w:rsidR="00F60434" w:rsidRDefault="00F60434">
      <w:pPr>
        <w:kinsoku w:val="0"/>
        <w:overflowPunct w:val="0"/>
      </w:pPr>
    </w:p>
    <w:p w:rsidR="00F60434" w:rsidRDefault="00F60434">
      <w:pPr>
        <w:kinsoku w:val="0"/>
        <w:overflowPunct w:val="0"/>
      </w:pPr>
    </w:p>
    <w:p w:rsidR="00F60434" w:rsidRDefault="00F60434">
      <w:pPr>
        <w:kinsoku w:val="0"/>
        <w:overflowPunct w:val="0"/>
        <w:spacing w:before="1" w:line="200" w:lineRule="exact"/>
        <w:rPr>
          <w:sz w:val="20"/>
        </w:rPr>
      </w:pPr>
    </w:p>
    <w:p w:rsidR="00F60434" w:rsidRDefault="00F60434">
      <w:pPr>
        <w:kinsoku w:val="0"/>
        <w:overflowPunct w:val="0"/>
        <w:spacing w:before="1" w:line="200" w:lineRule="exact"/>
        <w:rPr>
          <w:sz w:val="20"/>
        </w:rPr>
      </w:pPr>
    </w:p>
    <w:p w:rsidR="00F60434" w:rsidRDefault="00F60434">
      <w:pPr>
        <w:kinsoku w:val="0"/>
        <w:overflowPunct w:val="0"/>
        <w:spacing w:before="1" w:line="200" w:lineRule="exact"/>
        <w:rPr>
          <w:sz w:val="20"/>
        </w:rPr>
      </w:pPr>
    </w:p>
    <w:p w:rsidR="00F60434" w:rsidRDefault="00824F39">
      <w:pPr>
        <w:pStyle w:val="2"/>
        <w:kinsoku w:val="0"/>
        <w:overflowPunct w:val="0"/>
        <w:spacing w:line="360" w:lineRule="auto"/>
        <w:ind w:left="0"/>
        <w:rPr>
          <w:rFonts w:ascii="Times New Roman" w:eastAsia="宋体" w:hAnsi="Times New Roman" w:hint="default"/>
          <w:sz w:val="28"/>
        </w:rPr>
      </w:pPr>
      <w:bookmarkStart w:id="180" w:name="bookmark126"/>
      <w:bookmarkStart w:id="181" w:name="_Toc17459"/>
      <w:bookmarkEnd w:id="180"/>
      <w:r>
        <w:rPr>
          <w:rFonts w:ascii="Times New Roman" w:hAnsi="Times New Roman" w:hint="default"/>
          <w:sz w:val="28"/>
        </w:rPr>
        <w:t>1.</w:t>
      </w:r>
      <w:r>
        <w:rPr>
          <w:rFonts w:ascii="Times New Roman" w:hAnsi="Times New Roman"/>
          <w:sz w:val="28"/>
        </w:rPr>
        <w:t>评标方法</w:t>
      </w:r>
      <w:bookmarkEnd w:id="181"/>
    </w:p>
    <w:p w:rsidR="00F60434" w:rsidRDefault="00824F39">
      <w:pPr>
        <w:pStyle w:val="a4"/>
        <w:kinsoku w:val="0"/>
        <w:overflowPunct w:val="0"/>
        <w:spacing w:line="400" w:lineRule="exact"/>
        <w:ind w:left="0" w:firstLineChars="200" w:firstLine="480"/>
        <w:jc w:val="both"/>
        <w:rPr>
          <w:rFonts w:ascii="Times New Roman" w:hAnsi="Times New Roman" w:hint="default"/>
          <w:sz w:val="28"/>
        </w:rPr>
      </w:pPr>
      <w:r>
        <w:rPr>
          <w:rFonts w:hAnsi="Times New Roman"/>
        </w:rPr>
        <w:t>本次评标采用综合评分法</w:t>
      </w:r>
      <w:r>
        <w:rPr>
          <w:rFonts w:hAnsi="Times New Roman"/>
          <w:spacing w:val="-84"/>
        </w:rPr>
        <w:t>。</w:t>
      </w:r>
      <w:r>
        <w:rPr>
          <w:rFonts w:hAnsi="Times New Roman"/>
        </w:rPr>
        <w:t>评标委员会对满足招标文件实质性要求的投标文件，</w:t>
      </w:r>
      <w:r>
        <w:rPr>
          <w:rFonts w:hAnsi="Times New Roman"/>
        </w:rPr>
        <w:t xml:space="preserve"> </w:t>
      </w:r>
      <w:r>
        <w:rPr>
          <w:rFonts w:hAnsi="Times New Roman"/>
        </w:rPr>
        <w:t>按照本章第</w:t>
      </w:r>
      <w:r>
        <w:rPr>
          <w:rFonts w:ascii="Times New Roman" w:eastAsia="Noto Sans S Chinese Light" w:hAnsi="Times New Roman" w:hint="default"/>
        </w:rPr>
        <w:t>2.2</w:t>
      </w:r>
      <w:r>
        <w:rPr>
          <w:rFonts w:hAnsi="Times New Roman"/>
        </w:rPr>
        <w:t>款规定的评分标准进行打分，并按得分由高到低顺序推荐中标候选人，</w:t>
      </w:r>
      <w:r>
        <w:rPr>
          <w:rFonts w:hAnsi="Times New Roman"/>
          <w:spacing w:val="2"/>
        </w:rPr>
        <w:t>或</w:t>
      </w:r>
      <w:r>
        <w:rPr>
          <w:rFonts w:hAnsi="Times New Roman"/>
        </w:rPr>
        <w:t>根</w:t>
      </w:r>
      <w:r>
        <w:rPr>
          <w:rFonts w:hAnsi="Times New Roman"/>
          <w:spacing w:val="2"/>
        </w:rPr>
        <w:t>据</w:t>
      </w:r>
      <w:r>
        <w:rPr>
          <w:rFonts w:hAnsi="Times New Roman"/>
        </w:rPr>
        <w:t>招标</w:t>
      </w:r>
      <w:r>
        <w:rPr>
          <w:rFonts w:hAnsi="Times New Roman"/>
          <w:spacing w:val="2"/>
        </w:rPr>
        <w:t>人</w:t>
      </w:r>
      <w:r>
        <w:rPr>
          <w:rFonts w:hAnsi="Times New Roman"/>
        </w:rPr>
        <w:t>授</w:t>
      </w:r>
      <w:r>
        <w:rPr>
          <w:rFonts w:hAnsi="Times New Roman"/>
          <w:spacing w:val="2"/>
        </w:rPr>
        <w:t>权</w:t>
      </w:r>
      <w:r>
        <w:rPr>
          <w:rFonts w:hAnsi="Times New Roman"/>
        </w:rPr>
        <w:t>直接</w:t>
      </w:r>
      <w:r>
        <w:rPr>
          <w:rFonts w:hAnsi="Times New Roman"/>
          <w:spacing w:val="2"/>
        </w:rPr>
        <w:t>确</w:t>
      </w:r>
      <w:r>
        <w:rPr>
          <w:rFonts w:hAnsi="Times New Roman"/>
        </w:rPr>
        <w:t>定</w:t>
      </w:r>
      <w:r>
        <w:rPr>
          <w:rFonts w:hAnsi="Times New Roman"/>
          <w:spacing w:val="2"/>
        </w:rPr>
        <w:t>中</w:t>
      </w:r>
      <w:r>
        <w:rPr>
          <w:rFonts w:hAnsi="Times New Roman"/>
        </w:rPr>
        <w:t>标人</w:t>
      </w:r>
      <w:r>
        <w:rPr>
          <w:rFonts w:hAnsi="Times New Roman"/>
          <w:spacing w:val="2"/>
        </w:rPr>
        <w:t>，</w:t>
      </w:r>
      <w:r>
        <w:rPr>
          <w:rFonts w:hAnsi="Times New Roman"/>
        </w:rPr>
        <w:t>但</w:t>
      </w:r>
      <w:r>
        <w:rPr>
          <w:rFonts w:hAnsi="Times New Roman"/>
          <w:spacing w:val="2"/>
        </w:rPr>
        <w:t>投</w:t>
      </w:r>
      <w:r>
        <w:rPr>
          <w:rFonts w:hAnsi="Times New Roman"/>
        </w:rPr>
        <w:t>标报</w:t>
      </w:r>
      <w:r>
        <w:rPr>
          <w:rFonts w:hAnsi="Times New Roman"/>
          <w:spacing w:val="2"/>
        </w:rPr>
        <w:t>价</w:t>
      </w:r>
      <w:r>
        <w:rPr>
          <w:rFonts w:hAnsi="Times New Roman"/>
        </w:rPr>
        <w:t>低</w:t>
      </w:r>
      <w:r>
        <w:rPr>
          <w:rFonts w:hAnsi="Times New Roman"/>
          <w:spacing w:val="2"/>
        </w:rPr>
        <w:t>于</w:t>
      </w:r>
      <w:r>
        <w:rPr>
          <w:rFonts w:hAnsi="Times New Roman"/>
        </w:rPr>
        <w:t>其成</w:t>
      </w:r>
      <w:r>
        <w:rPr>
          <w:rFonts w:hAnsi="Times New Roman"/>
          <w:spacing w:val="2"/>
        </w:rPr>
        <w:t>本</w:t>
      </w:r>
      <w:r>
        <w:rPr>
          <w:rFonts w:hAnsi="Times New Roman"/>
        </w:rPr>
        <w:t>的</w:t>
      </w:r>
      <w:r>
        <w:rPr>
          <w:rFonts w:hAnsi="Times New Roman"/>
          <w:spacing w:val="2"/>
        </w:rPr>
        <w:t>除</w:t>
      </w:r>
      <w:r>
        <w:rPr>
          <w:rFonts w:hAnsi="Times New Roman"/>
        </w:rPr>
        <w:t>外。</w:t>
      </w:r>
      <w:r>
        <w:rPr>
          <w:rFonts w:hAnsi="Times New Roman"/>
          <w:spacing w:val="2"/>
        </w:rPr>
        <w:t>综</w:t>
      </w:r>
      <w:r>
        <w:rPr>
          <w:rFonts w:hAnsi="Times New Roman"/>
        </w:rPr>
        <w:t>合评分相等</w:t>
      </w:r>
      <w:r>
        <w:rPr>
          <w:rFonts w:hAnsi="Times New Roman"/>
          <w:spacing w:val="2"/>
        </w:rPr>
        <w:t>时</w:t>
      </w:r>
      <w:r>
        <w:rPr>
          <w:rFonts w:hAnsi="Times New Roman"/>
        </w:rPr>
        <w:t>，</w:t>
      </w:r>
      <w:r>
        <w:rPr>
          <w:rFonts w:hAnsi="Times New Roman"/>
          <w:spacing w:val="2"/>
        </w:rPr>
        <w:t>评</w:t>
      </w:r>
      <w:r>
        <w:rPr>
          <w:rFonts w:hAnsi="Times New Roman"/>
        </w:rPr>
        <w:t>标委</w:t>
      </w:r>
      <w:r>
        <w:rPr>
          <w:rFonts w:hAnsi="Times New Roman"/>
          <w:spacing w:val="2"/>
        </w:rPr>
        <w:t>员</w:t>
      </w:r>
      <w:r>
        <w:rPr>
          <w:rFonts w:hAnsi="Times New Roman"/>
          <w:spacing w:val="1"/>
        </w:rPr>
        <w:t>会</w:t>
      </w:r>
      <w:r>
        <w:rPr>
          <w:rFonts w:hAnsi="Times New Roman"/>
          <w:spacing w:val="2"/>
        </w:rPr>
        <w:t>应</w:t>
      </w:r>
      <w:r>
        <w:rPr>
          <w:rFonts w:hAnsi="Times New Roman"/>
        </w:rPr>
        <w:t>按照</w:t>
      </w:r>
      <w:r>
        <w:rPr>
          <w:rFonts w:hAnsi="Times New Roman"/>
          <w:spacing w:val="2"/>
        </w:rPr>
        <w:t>评</w:t>
      </w:r>
      <w:r>
        <w:rPr>
          <w:rFonts w:hAnsi="Times New Roman"/>
        </w:rPr>
        <w:t>标</w:t>
      </w:r>
      <w:r>
        <w:rPr>
          <w:rFonts w:hAnsi="Times New Roman"/>
          <w:spacing w:val="2"/>
        </w:rPr>
        <w:t>办</w:t>
      </w:r>
      <w:r>
        <w:rPr>
          <w:rFonts w:hAnsi="Times New Roman"/>
        </w:rPr>
        <w:t>法前</w:t>
      </w:r>
      <w:r>
        <w:rPr>
          <w:rFonts w:hAnsi="Times New Roman"/>
          <w:spacing w:val="2"/>
        </w:rPr>
        <w:t>附</w:t>
      </w:r>
      <w:r>
        <w:rPr>
          <w:rFonts w:hAnsi="Times New Roman"/>
        </w:rPr>
        <w:t>表</w:t>
      </w:r>
      <w:r>
        <w:rPr>
          <w:rFonts w:hAnsi="Times New Roman"/>
          <w:spacing w:val="2"/>
        </w:rPr>
        <w:t>规</w:t>
      </w:r>
      <w:r>
        <w:rPr>
          <w:rFonts w:hAnsi="Times New Roman"/>
        </w:rPr>
        <w:t>定的</w:t>
      </w:r>
      <w:r>
        <w:rPr>
          <w:rFonts w:hAnsi="Times New Roman"/>
          <w:spacing w:val="2"/>
        </w:rPr>
        <w:t>优</w:t>
      </w:r>
      <w:r>
        <w:rPr>
          <w:rFonts w:hAnsi="Times New Roman"/>
        </w:rPr>
        <w:t>先</w:t>
      </w:r>
      <w:r>
        <w:rPr>
          <w:rFonts w:hAnsi="Times New Roman"/>
          <w:spacing w:val="2"/>
        </w:rPr>
        <w:t>次</w:t>
      </w:r>
      <w:r>
        <w:rPr>
          <w:rFonts w:hAnsi="Times New Roman"/>
        </w:rPr>
        <w:t>序推</w:t>
      </w:r>
      <w:r>
        <w:rPr>
          <w:rFonts w:hAnsi="Times New Roman"/>
          <w:spacing w:val="2"/>
        </w:rPr>
        <w:t>荐</w:t>
      </w:r>
      <w:r>
        <w:rPr>
          <w:rFonts w:hAnsi="Times New Roman"/>
        </w:rPr>
        <w:t>中</w:t>
      </w:r>
      <w:r>
        <w:rPr>
          <w:rFonts w:hAnsi="Times New Roman"/>
          <w:spacing w:val="2"/>
        </w:rPr>
        <w:t>标</w:t>
      </w:r>
      <w:r>
        <w:rPr>
          <w:rFonts w:hAnsi="Times New Roman"/>
        </w:rPr>
        <w:t>候选</w:t>
      </w:r>
      <w:r>
        <w:rPr>
          <w:rFonts w:hAnsi="Times New Roman"/>
          <w:spacing w:val="2"/>
        </w:rPr>
        <w:t>人</w:t>
      </w:r>
      <w:r>
        <w:rPr>
          <w:rFonts w:hAnsi="Times New Roman"/>
          <w:spacing w:val="1"/>
        </w:rPr>
        <w:t>或</w:t>
      </w:r>
      <w:r>
        <w:rPr>
          <w:rFonts w:hAnsi="Times New Roman"/>
        </w:rPr>
        <w:t>确定中标</w:t>
      </w:r>
      <w:r>
        <w:rPr>
          <w:rFonts w:hAnsi="Times New Roman"/>
          <w:spacing w:val="-1"/>
        </w:rPr>
        <w:t>人</w:t>
      </w:r>
      <w:r>
        <w:rPr>
          <w:rFonts w:hAnsi="Times New Roman"/>
        </w:rPr>
        <w:t>。</w:t>
      </w:r>
    </w:p>
    <w:p w:rsidR="00F60434" w:rsidRDefault="00824F39">
      <w:pPr>
        <w:pStyle w:val="2"/>
        <w:kinsoku w:val="0"/>
        <w:overflowPunct w:val="0"/>
        <w:spacing w:line="360" w:lineRule="auto"/>
        <w:ind w:left="0"/>
        <w:rPr>
          <w:rFonts w:ascii="Times New Roman" w:eastAsia="宋体" w:hAnsi="Times New Roman" w:hint="default"/>
          <w:sz w:val="20"/>
        </w:rPr>
      </w:pPr>
      <w:bookmarkStart w:id="182" w:name="bookmark127"/>
      <w:bookmarkStart w:id="183" w:name="_Toc1060"/>
      <w:bookmarkEnd w:id="182"/>
      <w:r>
        <w:rPr>
          <w:rFonts w:ascii="Times New Roman" w:hAnsi="Times New Roman" w:hint="default"/>
          <w:sz w:val="28"/>
          <w:szCs w:val="22"/>
        </w:rPr>
        <w:t xml:space="preserve">2. </w:t>
      </w:r>
      <w:r>
        <w:rPr>
          <w:rFonts w:ascii="Times New Roman" w:hAnsi="Times New Roman"/>
          <w:sz w:val="28"/>
          <w:szCs w:val="22"/>
        </w:rPr>
        <w:t>评审标准</w:t>
      </w:r>
      <w:bookmarkEnd w:id="183"/>
    </w:p>
    <w:p w:rsidR="00F60434" w:rsidRDefault="00824F39">
      <w:pPr>
        <w:pStyle w:val="a4"/>
        <w:kinsoku w:val="0"/>
        <w:overflowPunct w:val="0"/>
        <w:spacing w:line="360" w:lineRule="auto"/>
        <w:ind w:left="0"/>
        <w:outlineLvl w:val="2"/>
        <w:rPr>
          <w:rFonts w:ascii="Times New Roman" w:hAnsi="Times New Roman" w:hint="default"/>
          <w:sz w:val="26"/>
        </w:rPr>
      </w:pPr>
      <w:bookmarkStart w:id="184" w:name="bookmark128"/>
      <w:bookmarkStart w:id="185" w:name="_Toc14821"/>
      <w:bookmarkEnd w:id="184"/>
      <w:r>
        <w:rPr>
          <w:rFonts w:ascii="Times New Roman" w:eastAsia="黑体" w:hAnsi="Times New Roman" w:hint="default"/>
        </w:rPr>
        <w:t>2.1</w:t>
      </w:r>
      <w:r>
        <w:rPr>
          <w:rFonts w:ascii="Times New Roman" w:eastAsia="黑体" w:hAnsi="Times New Roman"/>
        </w:rPr>
        <w:t>初步评审标准</w:t>
      </w:r>
      <w:bookmarkEnd w:id="185"/>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hint="default"/>
        </w:rPr>
        <w:t>2.1.1</w:t>
      </w:r>
      <w:r>
        <w:rPr>
          <w:rFonts w:hAnsi="Times New Roman"/>
        </w:rPr>
        <w:t>资格评审标准</w:t>
      </w:r>
      <w:r>
        <w:rPr>
          <w:rFonts w:hAnsi="Times New Roman"/>
          <w:spacing w:val="-29"/>
        </w:rPr>
        <w:t>：</w:t>
      </w:r>
      <w:r>
        <w:rPr>
          <w:rFonts w:hAnsi="Times New Roman"/>
        </w:rPr>
        <w:t>见资格预审文件第三</w:t>
      </w:r>
      <w:r>
        <w:rPr>
          <w:rFonts w:hAnsi="Times New Roman"/>
          <w:spacing w:val="1"/>
        </w:rPr>
        <w:t>章</w:t>
      </w:r>
      <w:r>
        <w:rPr>
          <w:rFonts w:ascii="Times New Roman" w:eastAsia="Times New Roman" w:hAnsi="Times New Roman" w:hint="default"/>
          <w:spacing w:val="-1"/>
        </w:rPr>
        <w:t>“</w:t>
      </w:r>
      <w:r>
        <w:rPr>
          <w:rFonts w:hAnsi="Times New Roman"/>
        </w:rPr>
        <w:t>资格审查办法</w:t>
      </w:r>
      <w:r>
        <w:rPr>
          <w:rFonts w:ascii="Times New Roman" w:eastAsia="Times New Roman" w:hAnsi="Times New Roman" w:hint="default"/>
          <w:spacing w:val="-1"/>
        </w:rPr>
        <w:t>”</w:t>
      </w:r>
      <w:r>
        <w:rPr>
          <w:rFonts w:hAnsi="Times New Roman"/>
        </w:rPr>
        <w:t>详细</w:t>
      </w:r>
      <w:r>
        <w:rPr>
          <w:rFonts w:hAnsi="Times New Roman"/>
          <w:spacing w:val="2"/>
        </w:rPr>
        <w:t>审</w:t>
      </w:r>
      <w:r>
        <w:rPr>
          <w:rFonts w:hAnsi="Times New Roman"/>
        </w:rPr>
        <w:t>查标</w:t>
      </w:r>
      <w:r>
        <w:rPr>
          <w:rFonts w:hAnsi="Times New Roman"/>
          <w:spacing w:val="-28"/>
        </w:rPr>
        <w:t>准</w:t>
      </w:r>
      <w:r>
        <w:rPr>
          <w:rFonts w:hAnsi="Times New Roman"/>
        </w:rPr>
        <w:t>（适</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用于已进行资格预审的</w:t>
      </w:r>
      <w:r>
        <w:rPr>
          <w:rFonts w:hAnsi="Times New Roman"/>
          <w:spacing w:val="-120"/>
        </w:rPr>
        <w:t>）</w:t>
      </w:r>
      <w:r>
        <w:rPr>
          <w:rFonts w:hAnsi="Times New Roman"/>
        </w:rPr>
        <w:t>。</w:t>
      </w:r>
    </w:p>
    <w:p w:rsidR="00F60434" w:rsidRDefault="00F60434">
      <w:pPr>
        <w:kinsoku w:val="0"/>
        <w:overflowPunct w:val="0"/>
        <w:spacing w:before="9" w:line="140" w:lineRule="exact"/>
        <w:rPr>
          <w:sz w:val="14"/>
        </w:rPr>
      </w:pPr>
    </w:p>
    <w:p w:rsidR="00F60434" w:rsidRDefault="00824F39">
      <w:pPr>
        <w:pStyle w:val="a4"/>
        <w:kinsoku w:val="0"/>
        <w:overflowPunct w:val="0"/>
        <w:spacing w:line="360" w:lineRule="auto"/>
        <w:ind w:left="0"/>
        <w:outlineLvl w:val="2"/>
        <w:rPr>
          <w:rFonts w:ascii="Times New Roman" w:hAnsi="Times New Roman" w:hint="default"/>
        </w:rPr>
      </w:pPr>
      <w:bookmarkStart w:id="186" w:name="bookmark129"/>
      <w:bookmarkStart w:id="187" w:name="_Toc15384"/>
      <w:bookmarkEnd w:id="186"/>
      <w:r>
        <w:rPr>
          <w:rFonts w:ascii="Times New Roman" w:eastAsia="黑体" w:hAnsi="Times New Roman" w:hint="default"/>
          <w:szCs w:val="22"/>
        </w:rPr>
        <w:t xml:space="preserve">2.2 </w:t>
      </w:r>
      <w:r>
        <w:rPr>
          <w:rFonts w:ascii="Times New Roman" w:eastAsia="黑体" w:hAnsi="Times New Roman"/>
          <w:szCs w:val="22"/>
        </w:rPr>
        <w:t>分值构成与评分标准</w:t>
      </w:r>
      <w:bookmarkEnd w:id="187"/>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2.2.1 </w:t>
      </w:r>
      <w:r>
        <w:rPr>
          <w:rFonts w:ascii="Times New Roman" w:eastAsiaTheme="minorEastAsia" w:hAnsi="Times New Roman" w:hint="default"/>
          <w:szCs w:val="24"/>
        </w:rPr>
        <w:t>分值构成</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1</w:t>
      </w:r>
      <w:r>
        <w:rPr>
          <w:rFonts w:ascii="Times New Roman" w:eastAsiaTheme="minorEastAsia" w:hAnsi="Times New Roman" w:hint="default"/>
          <w:szCs w:val="24"/>
        </w:rPr>
        <w:t>）施工组织设计：见评标办法前附表；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2</w:t>
      </w:r>
      <w:r>
        <w:rPr>
          <w:rFonts w:ascii="Times New Roman" w:eastAsiaTheme="minorEastAsia" w:hAnsi="Times New Roman" w:hint="default"/>
          <w:szCs w:val="24"/>
        </w:rPr>
        <w:t>）主要人员：见评标办法前附表；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3</w:t>
      </w:r>
      <w:r>
        <w:rPr>
          <w:rFonts w:ascii="Times New Roman" w:eastAsiaTheme="minorEastAsia" w:hAnsi="Times New Roman" w:hint="default"/>
          <w:szCs w:val="24"/>
        </w:rPr>
        <w:t>）评标价：见评标办法前附表；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4</w:t>
      </w:r>
      <w:r>
        <w:rPr>
          <w:rFonts w:ascii="Times New Roman" w:eastAsiaTheme="minorEastAsia" w:hAnsi="Times New Roman" w:hint="default"/>
          <w:szCs w:val="24"/>
        </w:rPr>
        <w:t>）其他评分因素：见评标办法前附表。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2.2.2 </w:t>
      </w:r>
      <w:r>
        <w:rPr>
          <w:rFonts w:ascii="Times New Roman" w:eastAsiaTheme="minorEastAsia" w:hAnsi="Times New Roman" w:hint="default"/>
          <w:szCs w:val="24"/>
        </w:rPr>
        <w:t>评标基准价计算</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 </w:t>
      </w:r>
      <w:r>
        <w:rPr>
          <w:rFonts w:ascii="Times New Roman" w:eastAsiaTheme="minorEastAsia" w:hAnsi="Times New Roman" w:hint="default"/>
          <w:szCs w:val="24"/>
        </w:rPr>
        <w:t>评标基准价计算方法：见评标办法前附表。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2.2.3 </w:t>
      </w:r>
      <w:r>
        <w:rPr>
          <w:rFonts w:ascii="Times New Roman" w:eastAsiaTheme="minorEastAsia" w:hAnsi="Times New Roman" w:hint="default"/>
          <w:szCs w:val="24"/>
        </w:rPr>
        <w:t>评标价的偏差率计算</w:t>
      </w:r>
      <w:r>
        <w:rPr>
          <w:rFonts w:ascii="Times New Roman" w:eastAsiaTheme="minorEastAsia" w:hAnsi="Times New Roman" w:hint="default"/>
          <w:szCs w:val="24"/>
        </w:rPr>
        <w:t xml:space="preserve"> </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评标价的偏差率计算公式：见评标办法前附表。</w:t>
      </w:r>
      <w:r>
        <w:rPr>
          <w:rFonts w:ascii="Times New Roman" w:eastAsiaTheme="minorEastAsia" w:hAnsi="Times New Roman" w:hint="default"/>
          <w:szCs w:val="24"/>
        </w:rPr>
        <w:t xml:space="preserve"> </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2.2.4 </w:t>
      </w:r>
      <w:r>
        <w:rPr>
          <w:rFonts w:ascii="Times New Roman" w:eastAsiaTheme="minorEastAsia" w:hAnsi="Times New Roman" w:hint="default"/>
          <w:szCs w:val="24"/>
        </w:rPr>
        <w:t>评分标准</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1</w:t>
      </w:r>
      <w:r>
        <w:rPr>
          <w:rFonts w:ascii="Times New Roman" w:eastAsiaTheme="minorEastAsia" w:hAnsi="Times New Roman" w:hint="default"/>
          <w:szCs w:val="24"/>
        </w:rPr>
        <w:t>）施工组织设计评分标准：见评标办法前附表；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2</w:t>
      </w:r>
      <w:r>
        <w:rPr>
          <w:rFonts w:ascii="Times New Roman" w:eastAsiaTheme="minorEastAsia" w:hAnsi="Times New Roman" w:hint="default"/>
          <w:szCs w:val="24"/>
        </w:rPr>
        <w:t>）项目管理机构评分标准：见评标办法前附表；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3</w:t>
      </w:r>
      <w:r>
        <w:rPr>
          <w:rFonts w:ascii="Times New Roman" w:eastAsiaTheme="minorEastAsia" w:hAnsi="Times New Roman" w:hint="default"/>
          <w:szCs w:val="24"/>
        </w:rPr>
        <w:t>）投标报价评分标准：见评标办法前附表；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4</w:t>
      </w:r>
      <w:r>
        <w:rPr>
          <w:rFonts w:ascii="Times New Roman" w:eastAsiaTheme="minorEastAsia" w:hAnsi="Times New Roman" w:hint="default"/>
          <w:szCs w:val="24"/>
        </w:rPr>
        <w:t>）其他因素评分标准：见评标办法前附表。</w:t>
      </w:r>
    </w:p>
    <w:p w:rsidR="00F60434" w:rsidRDefault="00824F39">
      <w:pPr>
        <w:pStyle w:val="2"/>
        <w:kinsoku w:val="0"/>
        <w:overflowPunct w:val="0"/>
        <w:spacing w:line="360" w:lineRule="auto"/>
        <w:ind w:left="0"/>
        <w:rPr>
          <w:rFonts w:ascii="Times New Roman" w:hAnsi="Times New Roman" w:hint="default"/>
          <w:sz w:val="28"/>
          <w:szCs w:val="22"/>
        </w:rPr>
      </w:pPr>
      <w:bookmarkStart w:id="188" w:name="bookmark130"/>
      <w:bookmarkStart w:id="189" w:name="_Toc32395"/>
      <w:bookmarkEnd w:id="188"/>
      <w:r>
        <w:rPr>
          <w:rFonts w:ascii="Times New Roman" w:hAnsi="Times New Roman" w:hint="default"/>
          <w:sz w:val="28"/>
          <w:szCs w:val="22"/>
        </w:rPr>
        <w:t xml:space="preserve">3. </w:t>
      </w:r>
      <w:r>
        <w:rPr>
          <w:rFonts w:ascii="Times New Roman" w:hAnsi="Times New Roman"/>
          <w:sz w:val="28"/>
          <w:szCs w:val="22"/>
        </w:rPr>
        <w:t>评标程序</w:t>
      </w:r>
      <w:bookmarkStart w:id="190" w:name="bookmark131"/>
      <w:bookmarkEnd w:id="189"/>
      <w:bookmarkEnd w:id="190"/>
    </w:p>
    <w:p w:rsidR="00F60434" w:rsidRDefault="00824F39">
      <w:pPr>
        <w:pStyle w:val="a4"/>
        <w:kinsoku w:val="0"/>
        <w:overflowPunct w:val="0"/>
        <w:spacing w:line="360" w:lineRule="auto"/>
        <w:ind w:left="0"/>
        <w:outlineLvl w:val="2"/>
        <w:rPr>
          <w:rFonts w:ascii="Times New Roman" w:eastAsia="黑体" w:hAnsi="Times New Roman" w:hint="default"/>
          <w:szCs w:val="22"/>
        </w:rPr>
      </w:pPr>
      <w:bookmarkStart w:id="191" w:name="_Toc442"/>
      <w:r>
        <w:rPr>
          <w:rFonts w:ascii="Times New Roman" w:eastAsia="黑体" w:hAnsi="Times New Roman" w:hint="default"/>
          <w:szCs w:val="22"/>
        </w:rPr>
        <w:t xml:space="preserve">3.1 </w:t>
      </w:r>
      <w:r>
        <w:rPr>
          <w:rFonts w:ascii="Times New Roman" w:eastAsia="黑体" w:hAnsi="Times New Roman" w:hint="default"/>
          <w:szCs w:val="22"/>
        </w:rPr>
        <w:t>商务及技术文件</w:t>
      </w:r>
      <w:r>
        <w:rPr>
          <w:rFonts w:ascii="Times New Roman" w:eastAsia="黑体" w:hAnsi="Times New Roman"/>
          <w:szCs w:val="22"/>
        </w:rPr>
        <w:t>初步评审</w:t>
      </w:r>
      <w:bookmarkEnd w:id="191"/>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3.1.1  </w:t>
      </w:r>
      <w:r>
        <w:rPr>
          <w:rFonts w:ascii="Times New Roman" w:eastAsiaTheme="minorEastAsia" w:hAnsi="Times New Roman" w:hint="default"/>
          <w:szCs w:val="22"/>
        </w:rPr>
        <w:t>评标委员会可以要求投标人提交第二章</w:t>
      </w:r>
      <w:r>
        <w:rPr>
          <w:rFonts w:ascii="Times New Roman" w:eastAsiaTheme="minorEastAsia" w:hAnsi="Times New Roman" w:hint="default"/>
          <w:szCs w:val="22"/>
        </w:rPr>
        <w:t>“</w:t>
      </w:r>
      <w:r>
        <w:rPr>
          <w:rFonts w:ascii="Times New Roman" w:eastAsiaTheme="minorEastAsia" w:hAnsi="Times New Roman" w:hint="default"/>
          <w:szCs w:val="22"/>
        </w:rPr>
        <w:t>投标人须知</w:t>
      </w:r>
      <w:r>
        <w:rPr>
          <w:rFonts w:ascii="Times New Roman" w:eastAsiaTheme="minorEastAsia" w:hAnsi="Times New Roman" w:hint="default"/>
          <w:szCs w:val="22"/>
        </w:rPr>
        <w:t>”</w:t>
      </w:r>
      <w:r>
        <w:rPr>
          <w:rFonts w:ascii="Times New Roman" w:eastAsiaTheme="minorEastAsia" w:hAnsi="Times New Roman" w:hint="default"/>
          <w:szCs w:val="22"/>
        </w:rPr>
        <w:t>第</w:t>
      </w:r>
      <w:r>
        <w:rPr>
          <w:rFonts w:ascii="Times New Roman" w:eastAsiaTheme="minorEastAsia" w:hAnsi="Times New Roman" w:hint="default"/>
          <w:szCs w:val="22"/>
        </w:rPr>
        <w:t>3.5.1</w:t>
      </w:r>
      <w:r>
        <w:rPr>
          <w:rFonts w:ascii="Times New Roman" w:eastAsiaTheme="minorEastAsia" w:hAnsi="Times New Roman" w:hint="default"/>
          <w:szCs w:val="22"/>
        </w:rPr>
        <w:t>项至第</w:t>
      </w:r>
      <w:r>
        <w:rPr>
          <w:rFonts w:ascii="Times New Roman" w:eastAsiaTheme="minorEastAsia" w:hAnsi="Times New Roman" w:hint="default"/>
          <w:szCs w:val="22"/>
        </w:rPr>
        <w:t>3.5.5</w:t>
      </w:r>
      <w:r>
        <w:rPr>
          <w:rFonts w:ascii="Times New Roman" w:eastAsiaTheme="minorEastAsia" w:hAnsi="Times New Roman" w:hint="default"/>
          <w:szCs w:val="22"/>
        </w:rPr>
        <w:t>项规定的有关证明和证件的原件，以便核验。评标委员会依据本章第</w:t>
      </w:r>
      <w:r>
        <w:rPr>
          <w:rFonts w:ascii="Times New Roman" w:eastAsiaTheme="minorEastAsia" w:hAnsi="Times New Roman" w:hint="default"/>
          <w:szCs w:val="22"/>
        </w:rPr>
        <w:t>2.1</w:t>
      </w:r>
      <w:r>
        <w:rPr>
          <w:rFonts w:ascii="Times New Roman" w:eastAsiaTheme="minorEastAsia" w:hAnsi="Times New Roman" w:hint="default"/>
          <w:szCs w:val="22"/>
        </w:rPr>
        <w:t>款规定的标准对投标文件进行初步评审。有一项不符合评审标准的，作否决投标处理。（适用于未进行资格预审的）</w:t>
      </w:r>
    </w:p>
    <w:p w:rsidR="00F60434" w:rsidRDefault="00824F39">
      <w:pPr>
        <w:pStyle w:val="a4"/>
        <w:kinsoku w:val="0"/>
        <w:overflowPunct w:val="0"/>
        <w:spacing w:line="400" w:lineRule="exact"/>
        <w:ind w:left="0" w:firstLineChars="200" w:firstLine="480"/>
        <w:jc w:val="both"/>
        <w:rPr>
          <w:rFonts w:ascii="Times New Roman" w:hAnsi="Times New Roman" w:hint="default"/>
          <w:sz w:val="13"/>
        </w:rPr>
      </w:pPr>
      <w:r>
        <w:rPr>
          <w:rFonts w:ascii="Times New Roman" w:eastAsiaTheme="minorEastAsia" w:hAnsi="Times New Roman" w:hint="default"/>
          <w:szCs w:val="22"/>
        </w:rPr>
        <w:t>3.1.</w:t>
      </w:r>
      <w:r>
        <w:rPr>
          <w:rFonts w:ascii="Times New Roman" w:eastAsiaTheme="minorEastAsia" w:hAnsi="Times New Roman"/>
          <w:szCs w:val="22"/>
        </w:rPr>
        <w:t>2</w:t>
      </w:r>
      <w:r>
        <w:rPr>
          <w:rFonts w:ascii="Times New Roman" w:eastAsiaTheme="minorEastAsia" w:hAnsi="Times New Roman" w:hint="default"/>
          <w:szCs w:val="22"/>
        </w:rPr>
        <w:t xml:space="preserve"> </w:t>
      </w:r>
      <w:r>
        <w:rPr>
          <w:rFonts w:ascii="Times New Roman" w:eastAsiaTheme="minorEastAsia" w:hAnsi="Times New Roman" w:hint="default"/>
          <w:szCs w:val="22"/>
        </w:rPr>
        <w:t>评标委员会依据本章第</w:t>
      </w:r>
      <w:r>
        <w:rPr>
          <w:rFonts w:ascii="Times New Roman" w:eastAsiaTheme="minorEastAsia" w:hAnsi="Times New Roman" w:hint="default"/>
          <w:szCs w:val="22"/>
        </w:rPr>
        <w:t>2.1.1</w:t>
      </w:r>
      <w:r>
        <w:rPr>
          <w:rFonts w:ascii="Times New Roman" w:eastAsiaTheme="minorEastAsia" w:hAnsi="Times New Roman" w:hint="default"/>
          <w:szCs w:val="22"/>
        </w:rPr>
        <w:t>项形式评审标准、第</w:t>
      </w:r>
      <w:r>
        <w:rPr>
          <w:rFonts w:ascii="Times New Roman" w:eastAsiaTheme="minorEastAsia" w:hAnsi="Times New Roman" w:hint="default"/>
          <w:szCs w:val="22"/>
        </w:rPr>
        <w:t>2.1.3</w:t>
      </w:r>
      <w:r>
        <w:rPr>
          <w:rFonts w:ascii="Times New Roman" w:eastAsiaTheme="minorEastAsia" w:hAnsi="Times New Roman" w:hint="default"/>
          <w:szCs w:val="22"/>
        </w:rPr>
        <w:t>项响应性评审标准规定的评审标准对投标文件进行初步评审。有一项不符合评审标准的，作否决投标处理。当投标人资格预审申请文件的内容发生重大变化时，评标委员会依据本章第</w:t>
      </w:r>
      <w:r>
        <w:rPr>
          <w:rFonts w:ascii="Times New Roman" w:eastAsiaTheme="minorEastAsia" w:hAnsi="Times New Roman" w:hint="default"/>
          <w:szCs w:val="22"/>
        </w:rPr>
        <w:t>2.1.2</w:t>
      </w:r>
      <w:r>
        <w:rPr>
          <w:rFonts w:ascii="Times New Roman" w:eastAsiaTheme="minorEastAsia" w:hAnsi="Times New Roman" w:hint="default"/>
          <w:szCs w:val="22"/>
        </w:rPr>
        <w:t>项资格评审标准规定的标准对其更新资料进行评审。（适用于已进行资格预审的）</w:t>
      </w:r>
    </w:p>
    <w:p w:rsidR="00F60434" w:rsidRDefault="00824F39">
      <w:pPr>
        <w:pStyle w:val="a4"/>
        <w:kinsoku w:val="0"/>
        <w:overflowPunct w:val="0"/>
        <w:spacing w:line="360" w:lineRule="auto"/>
        <w:ind w:left="0"/>
        <w:outlineLvl w:val="2"/>
        <w:rPr>
          <w:rFonts w:ascii="Times New Roman" w:hAnsi="Times New Roman" w:hint="default"/>
        </w:rPr>
      </w:pPr>
      <w:bookmarkStart w:id="192" w:name="bookmark132"/>
      <w:bookmarkStart w:id="193" w:name="_Toc26504"/>
      <w:bookmarkEnd w:id="192"/>
      <w:r>
        <w:rPr>
          <w:rFonts w:ascii="Times New Roman" w:eastAsia="黑体" w:hAnsi="Times New Roman" w:hint="default"/>
          <w:szCs w:val="22"/>
        </w:rPr>
        <w:t xml:space="preserve">3.2 </w:t>
      </w:r>
      <w:r>
        <w:rPr>
          <w:rFonts w:ascii="Times New Roman" w:eastAsia="黑体" w:hAnsi="Times New Roman"/>
          <w:szCs w:val="22"/>
        </w:rPr>
        <w:t>商务及技术文件</w:t>
      </w:r>
      <w:r>
        <w:rPr>
          <w:rFonts w:ascii="Times New Roman" w:eastAsia="黑体" w:hAnsi="Times New Roman"/>
          <w:szCs w:val="22"/>
        </w:rPr>
        <w:t>详细评审</w:t>
      </w:r>
      <w:bookmarkEnd w:id="193"/>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3.2.1 </w:t>
      </w:r>
      <w:r>
        <w:rPr>
          <w:rFonts w:ascii="Times New Roman" w:eastAsiaTheme="minorEastAsia" w:hAnsi="Times New Roman" w:hint="default"/>
          <w:szCs w:val="22"/>
        </w:rPr>
        <w:t>评标委员会按本章第</w:t>
      </w:r>
      <w:r>
        <w:rPr>
          <w:rFonts w:ascii="Times New Roman" w:eastAsiaTheme="minorEastAsia" w:hAnsi="Times New Roman" w:hint="default"/>
          <w:szCs w:val="22"/>
        </w:rPr>
        <w:t xml:space="preserve"> 2.2 </w:t>
      </w:r>
      <w:r>
        <w:rPr>
          <w:rFonts w:ascii="Times New Roman" w:eastAsiaTheme="minorEastAsia" w:hAnsi="Times New Roman" w:hint="default"/>
          <w:szCs w:val="22"/>
        </w:rPr>
        <w:t>款规定的量化因素和分值进行打分，并计算出各投标人的商务和技术得分。</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1</w:t>
      </w:r>
      <w:r>
        <w:rPr>
          <w:rFonts w:ascii="Times New Roman" w:eastAsiaTheme="minorEastAsia" w:hAnsi="Times New Roman" w:hint="default"/>
          <w:szCs w:val="22"/>
        </w:rPr>
        <w:t>）按本章第</w:t>
      </w:r>
      <w:r>
        <w:rPr>
          <w:rFonts w:ascii="Times New Roman" w:eastAsiaTheme="minorEastAsia" w:hAnsi="Times New Roman" w:hint="default"/>
          <w:szCs w:val="22"/>
        </w:rPr>
        <w:t xml:space="preserve"> 2.2.4 </w:t>
      </w:r>
      <w:r>
        <w:rPr>
          <w:rFonts w:ascii="Times New Roman" w:eastAsiaTheme="minorEastAsia" w:hAnsi="Times New Roman" w:hint="default"/>
          <w:szCs w:val="22"/>
        </w:rPr>
        <w:t>项（</w:t>
      </w:r>
      <w:r>
        <w:rPr>
          <w:rFonts w:ascii="Times New Roman" w:eastAsiaTheme="minorEastAsia" w:hAnsi="Times New Roman" w:hint="default"/>
          <w:szCs w:val="22"/>
        </w:rPr>
        <w:t>1</w:t>
      </w:r>
      <w:r>
        <w:rPr>
          <w:rFonts w:ascii="Times New Roman" w:eastAsiaTheme="minorEastAsia" w:hAnsi="Times New Roman" w:hint="default"/>
          <w:szCs w:val="22"/>
        </w:rPr>
        <w:t>）目规定的评审因素和分值对施工组织设计部分计算</w:t>
      </w:r>
      <w:r>
        <w:rPr>
          <w:rFonts w:ascii="Times New Roman" w:eastAsiaTheme="minorEastAsia" w:hAnsi="Times New Roman" w:hint="default"/>
          <w:szCs w:val="22"/>
        </w:rPr>
        <w:t xml:space="preserve"> </w:t>
      </w:r>
      <w:r>
        <w:rPr>
          <w:rFonts w:ascii="Times New Roman" w:eastAsiaTheme="minorEastAsia" w:hAnsi="Times New Roman" w:hint="default"/>
          <w:szCs w:val="22"/>
        </w:rPr>
        <w:t>出得分</w:t>
      </w:r>
      <w:r>
        <w:rPr>
          <w:rFonts w:ascii="Times New Roman" w:eastAsiaTheme="minorEastAsia" w:hAnsi="Times New Roman" w:hint="default"/>
          <w:szCs w:val="22"/>
        </w:rPr>
        <w:t xml:space="preserve"> A</w:t>
      </w:r>
      <w:r>
        <w:rPr>
          <w:rFonts w:ascii="Times New Roman" w:eastAsiaTheme="minorEastAsia" w:hAnsi="Times New Roman" w:hint="default"/>
          <w:szCs w:val="22"/>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2</w:t>
      </w:r>
      <w:r>
        <w:rPr>
          <w:rFonts w:ascii="Times New Roman" w:eastAsiaTheme="minorEastAsia" w:hAnsi="Times New Roman" w:hint="default"/>
          <w:szCs w:val="22"/>
        </w:rPr>
        <w:t>）按本章第</w:t>
      </w:r>
      <w:r>
        <w:rPr>
          <w:rFonts w:ascii="Times New Roman" w:eastAsiaTheme="minorEastAsia" w:hAnsi="Times New Roman" w:hint="default"/>
          <w:szCs w:val="22"/>
        </w:rPr>
        <w:t xml:space="preserve"> 2.2.4 </w:t>
      </w:r>
      <w:r>
        <w:rPr>
          <w:rFonts w:ascii="Times New Roman" w:eastAsiaTheme="minorEastAsia" w:hAnsi="Times New Roman" w:hint="default"/>
          <w:szCs w:val="22"/>
        </w:rPr>
        <w:t>项（</w:t>
      </w:r>
      <w:r>
        <w:rPr>
          <w:rFonts w:ascii="Times New Roman" w:eastAsiaTheme="minorEastAsia" w:hAnsi="Times New Roman" w:hint="default"/>
          <w:szCs w:val="22"/>
        </w:rPr>
        <w:t>2</w:t>
      </w:r>
      <w:r>
        <w:rPr>
          <w:rFonts w:ascii="Times New Roman" w:eastAsiaTheme="minorEastAsia" w:hAnsi="Times New Roman" w:hint="default"/>
          <w:szCs w:val="22"/>
        </w:rPr>
        <w:t>）目规定的评审因素和分值对主要人员部分计算出得</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分</w:t>
      </w:r>
      <w:r>
        <w:rPr>
          <w:rFonts w:ascii="Times New Roman" w:eastAsiaTheme="minorEastAsia" w:hAnsi="Times New Roman" w:hint="default"/>
          <w:szCs w:val="22"/>
        </w:rPr>
        <w:t xml:space="preserve"> B</w:t>
      </w:r>
      <w:r>
        <w:rPr>
          <w:rFonts w:ascii="Times New Roman" w:eastAsiaTheme="minorEastAsia" w:hAnsi="Times New Roman" w:hint="default"/>
          <w:szCs w:val="22"/>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3</w:t>
      </w:r>
      <w:r>
        <w:rPr>
          <w:rFonts w:ascii="Times New Roman" w:eastAsiaTheme="minorEastAsia" w:hAnsi="Times New Roman" w:hint="default"/>
          <w:szCs w:val="22"/>
        </w:rPr>
        <w:t>）按本章第</w:t>
      </w:r>
      <w:r>
        <w:rPr>
          <w:rFonts w:ascii="Times New Roman" w:eastAsiaTheme="minorEastAsia" w:hAnsi="Times New Roman" w:hint="default"/>
          <w:szCs w:val="22"/>
        </w:rPr>
        <w:t xml:space="preserve"> 2.2.4 </w:t>
      </w:r>
      <w:r>
        <w:rPr>
          <w:rFonts w:ascii="Times New Roman" w:eastAsiaTheme="minorEastAsia" w:hAnsi="Times New Roman" w:hint="default"/>
          <w:szCs w:val="22"/>
        </w:rPr>
        <w:t>项（</w:t>
      </w:r>
      <w:r>
        <w:rPr>
          <w:rFonts w:ascii="Times New Roman" w:eastAsiaTheme="minorEastAsia" w:hAnsi="Times New Roman" w:hint="default"/>
          <w:szCs w:val="22"/>
        </w:rPr>
        <w:t>4</w:t>
      </w:r>
      <w:r>
        <w:rPr>
          <w:rFonts w:ascii="Times New Roman" w:eastAsiaTheme="minorEastAsia" w:hAnsi="Times New Roman" w:hint="default"/>
          <w:szCs w:val="22"/>
        </w:rPr>
        <w:t>）目规定的评审因素和分值对其他部分计算出得分</w:t>
      </w:r>
      <w:r>
        <w:rPr>
          <w:rFonts w:ascii="Times New Roman" w:eastAsiaTheme="minorEastAsia" w:hAnsi="Times New Roman" w:hint="default"/>
          <w:szCs w:val="22"/>
        </w:rPr>
        <w:t xml:space="preserve"> D</w:t>
      </w:r>
      <w:r>
        <w:rPr>
          <w:rFonts w:ascii="Times New Roman" w:eastAsiaTheme="minorEastAsia" w:hAnsi="Times New Roman" w:hint="default"/>
          <w:szCs w:val="22"/>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 xml:space="preserve">3.2.2 </w:t>
      </w:r>
      <w:r>
        <w:rPr>
          <w:rFonts w:ascii="Times New Roman" w:eastAsiaTheme="minorEastAsia" w:hAnsi="Times New Roman" w:hint="default"/>
          <w:szCs w:val="22"/>
        </w:rPr>
        <w:t>投标人的得分分值计算保留小数点后两位，小数点后第三位</w:t>
      </w:r>
      <w:r>
        <w:rPr>
          <w:rFonts w:ascii="Times New Roman" w:eastAsiaTheme="minorEastAsia" w:hAnsi="Times New Roman" w:hint="default"/>
          <w:szCs w:val="22"/>
        </w:rPr>
        <w:t>“</w:t>
      </w:r>
      <w:r>
        <w:rPr>
          <w:rFonts w:ascii="Times New Roman" w:eastAsiaTheme="minorEastAsia" w:hAnsi="Times New Roman" w:hint="default"/>
          <w:szCs w:val="22"/>
        </w:rPr>
        <w:t>四舍五入</w:t>
      </w:r>
      <w:r>
        <w:rPr>
          <w:rFonts w:ascii="Times New Roman" w:eastAsiaTheme="minorEastAsia" w:hAnsi="Times New Roman" w:hint="default"/>
          <w:szCs w:val="22"/>
        </w:rPr>
        <w:t>”</w:t>
      </w:r>
      <w:r>
        <w:rPr>
          <w:rFonts w:ascii="Times New Roman" w:eastAsiaTheme="minorEastAsia" w:hAnsi="Times New Roman" w:hint="default"/>
          <w:szCs w:val="22"/>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3.2.3  </w:t>
      </w:r>
      <w:r>
        <w:rPr>
          <w:rFonts w:ascii="Times New Roman" w:eastAsiaTheme="minorEastAsia" w:hAnsi="Times New Roman" w:hint="default"/>
          <w:szCs w:val="22"/>
        </w:rPr>
        <w:t>投标人的商务和技术得分</w:t>
      </w:r>
      <w:r>
        <w:rPr>
          <w:rFonts w:ascii="Times New Roman" w:eastAsiaTheme="minorEastAsia" w:hAnsi="Times New Roman" w:hint="default"/>
          <w:szCs w:val="22"/>
        </w:rPr>
        <w:t>=A+B+D</w:t>
      </w:r>
      <w:r>
        <w:rPr>
          <w:rFonts w:ascii="Times New Roman" w:eastAsiaTheme="minorEastAsia" w:hAnsi="Times New Roman" w:hint="default"/>
          <w:szCs w:val="22"/>
        </w:rPr>
        <w:t>。</w:t>
      </w:r>
    </w:p>
    <w:p w:rsidR="00F60434" w:rsidRDefault="00824F39">
      <w:pPr>
        <w:pStyle w:val="a4"/>
        <w:kinsoku w:val="0"/>
        <w:overflowPunct w:val="0"/>
        <w:spacing w:line="360" w:lineRule="auto"/>
        <w:ind w:left="0"/>
        <w:outlineLvl w:val="2"/>
        <w:rPr>
          <w:rFonts w:ascii="Times New Roman" w:hAnsi="Times New Roman" w:hint="default"/>
        </w:rPr>
      </w:pPr>
      <w:bookmarkStart w:id="194" w:name="bookmark137"/>
      <w:bookmarkStart w:id="195" w:name="_Toc15166"/>
      <w:bookmarkEnd w:id="194"/>
      <w:r>
        <w:rPr>
          <w:rFonts w:ascii="黑体" w:eastAsia="黑体" w:hAnsi="黑体" w:cs="黑体" w:hint="default"/>
          <w:szCs w:val="24"/>
        </w:rPr>
        <w:t>3.</w:t>
      </w:r>
      <w:r>
        <w:rPr>
          <w:rFonts w:ascii="黑体" w:eastAsia="黑体" w:hAnsi="黑体" w:cs="黑体"/>
          <w:szCs w:val="24"/>
        </w:rPr>
        <w:t>3</w:t>
      </w:r>
      <w:r>
        <w:rPr>
          <w:rFonts w:ascii="黑体" w:eastAsia="黑体" w:hAnsi="黑体" w:cs="黑体"/>
          <w:szCs w:val="24"/>
        </w:rPr>
        <w:t>报价文件</w:t>
      </w:r>
      <w:r>
        <w:rPr>
          <w:rFonts w:ascii="黑体" w:eastAsia="黑体" w:hAnsi="黑体" w:cs="黑体"/>
          <w:szCs w:val="24"/>
        </w:rPr>
        <w:t>开标</w:t>
      </w:r>
      <w:bookmarkEnd w:id="195"/>
    </w:p>
    <w:p w:rsidR="00F60434" w:rsidRDefault="00824F39">
      <w:pPr>
        <w:pStyle w:val="a4"/>
        <w:kinsoku w:val="0"/>
        <w:overflowPunct w:val="0"/>
        <w:spacing w:line="400" w:lineRule="exact"/>
        <w:ind w:left="0" w:firstLineChars="200" w:firstLine="480"/>
        <w:jc w:val="both"/>
        <w:rPr>
          <w:rFonts w:ascii="Times New Roman" w:hAnsi="Times New Roman" w:hint="default"/>
          <w:sz w:val="15"/>
        </w:rPr>
      </w:pPr>
      <w:bookmarkStart w:id="196" w:name="bookmark138"/>
      <w:bookmarkEnd w:id="196"/>
      <w:r>
        <w:rPr>
          <w:rFonts w:ascii="Times New Roman" w:eastAsiaTheme="minorEastAsia" w:hAnsi="Times New Roman" w:hint="default"/>
          <w:szCs w:val="22"/>
        </w:rPr>
        <w:t>商务及技术文件评审结束后，招标人将按照第二章</w:t>
      </w:r>
      <w:r>
        <w:rPr>
          <w:rFonts w:ascii="Times New Roman" w:eastAsiaTheme="minorEastAsia" w:hAnsi="Times New Roman" w:hint="default"/>
          <w:szCs w:val="22"/>
        </w:rPr>
        <w:t>“</w:t>
      </w:r>
      <w:r>
        <w:rPr>
          <w:rFonts w:ascii="Times New Roman" w:eastAsiaTheme="minorEastAsia" w:hAnsi="Times New Roman" w:hint="default"/>
          <w:szCs w:val="22"/>
        </w:rPr>
        <w:t>投标人须知</w:t>
      </w:r>
      <w:r>
        <w:rPr>
          <w:rFonts w:ascii="Times New Roman" w:eastAsiaTheme="minorEastAsia" w:hAnsi="Times New Roman" w:hint="default"/>
          <w:szCs w:val="22"/>
        </w:rPr>
        <w:t xml:space="preserve">” </w:t>
      </w:r>
      <w:r>
        <w:rPr>
          <w:rFonts w:ascii="Times New Roman" w:eastAsiaTheme="minorEastAsia" w:hAnsi="Times New Roman" w:hint="default"/>
          <w:szCs w:val="22"/>
        </w:rPr>
        <w:t>第</w:t>
      </w:r>
      <w:r>
        <w:rPr>
          <w:rFonts w:ascii="Times New Roman" w:eastAsiaTheme="minorEastAsia" w:hAnsi="Times New Roman" w:hint="default"/>
          <w:szCs w:val="22"/>
        </w:rPr>
        <w:t xml:space="preserve"> 5.1 </w:t>
      </w:r>
      <w:r>
        <w:rPr>
          <w:rFonts w:ascii="Times New Roman" w:eastAsiaTheme="minorEastAsia" w:hAnsi="Times New Roman" w:hint="default"/>
          <w:szCs w:val="22"/>
        </w:rPr>
        <w:t>款规定的时间和地点对通过商务及技术文件评审的报价文件进行开标。</w:t>
      </w:r>
    </w:p>
    <w:p w:rsidR="00F60434" w:rsidRDefault="00824F39">
      <w:pPr>
        <w:pStyle w:val="a4"/>
        <w:kinsoku w:val="0"/>
        <w:overflowPunct w:val="0"/>
        <w:spacing w:line="360" w:lineRule="auto"/>
        <w:ind w:left="0"/>
        <w:outlineLvl w:val="2"/>
        <w:rPr>
          <w:rFonts w:ascii="Times New Roman" w:hAnsi="Times New Roman" w:hint="default"/>
        </w:rPr>
      </w:pPr>
      <w:bookmarkStart w:id="197" w:name="bookmark139"/>
      <w:bookmarkStart w:id="198" w:name="_Toc30511"/>
      <w:bookmarkEnd w:id="197"/>
      <w:r>
        <w:rPr>
          <w:rFonts w:ascii="黑体" w:eastAsia="黑体" w:hAnsi="黑体" w:cs="黑体" w:hint="default"/>
          <w:szCs w:val="24"/>
        </w:rPr>
        <w:t>3.</w:t>
      </w:r>
      <w:r>
        <w:rPr>
          <w:rFonts w:ascii="黑体" w:eastAsia="黑体" w:hAnsi="黑体" w:cs="黑体"/>
          <w:szCs w:val="24"/>
        </w:rPr>
        <w:t>4</w:t>
      </w:r>
      <w:r>
        <w:rPr>
          <w:rFonts w:ascii="黑体" w:eastAsia="黑体" w:hAnsi="黑体" w:cs="黑体"/>
          <w:szCs w:val="24"/>
        </w:rPr>
        <w:t>报价文件</w:t>
      </w:r>
      <w:r>
        <w:rPr>
          <w:rFonts w:ascii="黑体" w:eastAsia="黑体" w:hAnsi="黑体" w:cs="黑体"/>
          <w:szCs w:val="24"/>
        </w:rPr>
        <w:t>初步评审</w:t>
      </w:r>
      <w:bookmarkEnd w:id="198"/>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3.</w:t>
      </w:r>
      <w:r>
        <w:rPr>
          <w:rFonts w:ascii="Times New Roman" w:eastAsiaTheme="minorEastAsia" w:hAnsi="Times New Roman"/>
          <w:szCs w:val="22"/>
        </w:rPr>
        <w:t>4</w:t>
      </w:r>
      <w:r>
        <w:rPr>
          <w:rFonts w:ascii="Times New Roman" w:eastAsiaTheme="minorEastAsia" w:hAnsi="Times New Roman" w:hint="default"/>
          <w:szCs w:val="22"/>
        </w:rPr>
        <w:t xml:space="preserve">.1 </w:t>
      </w:r>
      <w:r>
        <w:rPr>
          <w:rFonts w:ascii="Times New Roman" w:eastAsiaTheme="minorEastAsia" w:hAnsi="Times New Roman" w:hint="default"/>
          <w:szCs w:val="22"/>
        </w:rPr>
        <w:t>评标委员会依据本章第</w:t>
      </w:r>
      <w:r>
        <w:rPr>
          <w:rFonts w:ascii="Times New Roman" w:eastAsiaTheme="minorEastAsia" w:hAnsi="Times New Roman" w:hint="default"/>
          <w:szCs w:val="22"/>
        </w:rPr>
        <w:t xml:space="preserve"> 2.1.1 </w:t>
      </w:r>
      <w:r>
        <w:rPr>
          <w:rFonts w:ascii="Times New Roman" w:eastAsiaTheme="minorEastAsia" w:hAnsi="Times New Roman" w:hint="default"/>
          <w:szCs w:val="22"/>
        </w:rPr>
        <w:t>项、第</w:t>
      </w:r>
      <w:r>
        <w:rPr>
          <w:rFonts w:ascii="Times New Roman" w:eastAsiaTheme="minorEastAsia" w:hAnsi="Times New Roman" w:hint="default"/>
          <w:szCs w:val="22"/>
        </w:rPr>
        <w:t xml:space="preserve"> 2.1.3 </w:t>
      </w:r>
      <w:r>
        <w:rPr>
          <w:rFonts w:ascii="Times New Roman" w:eastAsiaTheme="minorEastAsia" w:hAnsi="Times New Roman" w:hint="default"/>
          <w:szCs w:val="22"/>
        </w:rPr>
        <w:t>项规定的评审标准对报价文件进行初步评审。有一项不符合评审标准的，评标委员会应否决其投标。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3.</w:t>
      </w:r>
      <w:r>
        <w:rPr>
          <w:rFonts w:ascii="Times New Roman" w:eastAsiaTheme="minorEastAsia" w:hAnsi="Times New Roman"/>
          <w:szCs w:val="22"/>
        </w:rPr>
        <w:t>4</w:t>
      </w:r>
      <w:r>
        <w:rPr>
          <w:rFonts w:ascii="Times New Roman" w:eastAsiaTheme="minorEastAsia" w:hAnsi="Times New Roman" w:hint="default"/>
          <w:szCs w:val="22"/>
        </w:rPr>
        <w:t xml:space="preserve">.2 </w:t>
      </w:r>
      <w:r>
        <w:rPr>
          <w:rFonts w:ascii="Times New Roman" w:eastAsiaTheme="minorEastAsia" w:hAnsi="Times New Roman" w:hint="default"/>
          <w:szCs w:val="22"/>
        </w:rPr>
        <w:t>投标报价有算术错误的，评标委员会按以下原则对投标报价进行修正，修正的价格经投标人书面确认后具有约束力。投标人不接受修正价格的，评标委员会应否决其投标。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1</w:t>
      </w:r>
      <w:r>
        <w:rPr>
          <w:rFonts w:ascii="Times New Roman" w:eastAsiaTheme="minorEastAsia" w:hAnsi="Times New Roman" w:hint="default"/>
          <w:szCs w:val="22"/>
        </w:rPr>
        <w:t>）投标文件中的大写金额与小写金额不一致的，以大写金额为准；</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2</w:t>
      </w:r>
      <w:r>
        <w:rPr>
          <w:rFonts w:ascii="Times New Roman" w:eastAsiaTheme="minorEastAsia" w:hAnsi="Times New Roman" w:hint="default"/>
          <w:szCs w:val="22"/>
        </w:rPr>
        <w:t>）总价金额与依据单价计算出的结果不一</w:t>
      </w:r>
      <w:r>
        <w:rPr>
          <w:rFonts w:ascii="Times New Roman" w:eastAsiaTheme="minorEastAsia" w:hAnsi="Times New Roman" w:hint="default"/>
          <w:szCs w:val="22"/>
        </w:rPr>
        <w:t>致的，以单价金额为准修正总价，但单价金额小数点有明显错误的除外</w:t>
      </w:r>
      <w:r>
        <w:rPr>
          <w:rFonts w:ascii="Times New Roman" w:eastAsiaTheme="minorEastAsia" w:hAnsi="Times New Roman" w:hint="default"/>
          <w:szCs w:val="22"/>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3</w:t>
      </w:r>
      <w:r>
        <w:rPr>
          <w:rFonts w:ascii="Times New Roman" w:eastAsiaTheme="minorEastAsia" w:hAnsi="Times New Roman" w:hint="default"/>
          <w:szCs w:val="22"/>
        </w:rPr>
        <w:t>）当单价与数量相乘不等于合价时，以单价计算为准，如果单价有明显的小数点位置差错，应以标出的合价为准，同时对单价予以修正；</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4</w:t>
      </w:r>
      <w:r>
        <w:rPr>
          <w:rFonts w:ascii="Times New Roman" w:eastAsiaTheme="minorEastAsia" w:hAnsi="Times New Roman" w:hint="default"/>
          <w:szCs w:val="22"/>
        </w:rPr>
        <w:t>）当各子目的合价累计不等于总价时，应以各子目合价累计数为准，修正总价。</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3.4.3  </w:t>
      </w:r>
      <w:r>
        <w:rPr>
          <w:rFonts w:ascii="Times New Roman" w:eastAsiaTheme="minorEastAsia" w:hAnsi="Times New Roman" w:hint="default"/>
          <w:szCs w:val="22"/>
        </w:rPr>
        <w:t>工程量清单中的投标报价有其他错误的，评标委员会按以下原则对投标报价进行修正，修正的价格经投标人书面确认后具有约束力。投标人不接受修正价格的，评标委员会应否决其投标。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1</w:t>
      </w:r>
      <w:r>
        <w:rPr>
          <w:rFonts w:ascii="Times New Roman" w:eastAsiaTheme="minorEastAsia" w:hAnsi="Times New Roman" w:hint="default"/>
          <w:szCs w:val="22"/>
        </w:rPr>
        <w:t>）在招标人给定的工程量清单中漏报了某个工程子目的单价、合价或</w:t>
      </w:r>
      <w:r>
        <w:rPr>
          <w:rFonts w:ascii="Times New Roman" w:eastAsiaTheme="minorEastAsia" w:hAnsi="Times New Roman" w:hint="default"/>
          <w:szCs w:val="22"/>
        </w:rPr>
        <w:t>总额价，或所报单价、合价或总额价减少了报价范围，则漏报的工程子目单价、合价和总额价或单价、合价和总额价中减少的报价内容视为已含入其他工程子目的单价、合价和总额价之中。</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w:t>
      </w:r>
      <w:r>
        <w:rPr>
          <w:rFonts w:ascii="Times New Roman" w:eastAsiaTheme="minorEastAsia" w:hAnsi="Times New Roman" w:hint="default"/>
          <w:szCs w:val="22"/>
        </w:rPr>
        <w:t>2</w:t>
      </w:r>
      <w:r>
        <w:rPr>
          <w:rFonts w:ascii="Times New Roman" w:eastAsiaTheme="minorEastAsia" w:hAnsi="Times New Roman" w:hint="default"/>
          <w:szCs w:val="22"/>
        </w:rPr>
        <w:t>）在招标人给定的工程量清单中多</w:t>
      </w:r>
      <w:r>
        <w:rPr>
          <w:rFonts w:ascii="Times New Roman" w:eastAsiaTheme="minorEastAsia" w:hAnsi="Times New Roman"/>
          <w:szCs w:val="22"/>
        </w:rPr>
        <w:t>报了某个工程子目的单价、合价或总额价，或所报单价、合价或总额价增加了报价范围，则从投标报价中扣除多报的工程子目</w:t>
      </w:r>
      <w:r>
        <w:rPr>
          <w:rFonts w:ascii="Times New Roman" w:eastAsiaTheme="minorEastAsia" w:hAnsi="Times New Roman"/>
          <w:szCs w:val="22"/>
        </w:rPr>
        <w:t xml:space="preserve"> </w:t>
      </w:r>
      <w:r>
        <w:rPr>
          <w:rFonts w:ascii="Times New Roman" w:eastAsiaTheme="minorEastAsia" w:hAnsi="Times New Roman"/>
          <w:szCs w:val="22"/>
        </w:rPr>
        <w:t>报价或工程子目报价中增加了报价范围的部分报价。</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3</w:t>
      </w:r>
      <w:r>
        <w:rPr>
          <w:rFonts w:ascii="Times New Roman" w:eastAsiaTheme="minorEastAsia" w:hAnsi="Times New Roman"/>
          <w:szCs w:val="22"/>
        </w:rPr>
        <w:t>）当单价与数量的乘积与合价（金额）虽然一致，但投标人修改了该子目的工程数量，则其合价按招标人给定的工程数量乘以投标人所报单价予以修正。</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3.4.4 </w:t>
      </w:r>
      <w:r>
        <w:rPr>
          <w:rFonts w:ascii="Times New Roman" w:eastAsiaTheme="minorEastAsia" w:hAnsi="Times New Roman"/>
          <w:szCs w:val="22"/>
        </w:rPr>
        <w:t>修正后的最终投标报价若超过最高投标限价（如有），评标委员会应否决其投标。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3.4.5 </w:t>
      </w:r>
      <w:r>
        <w:rPr>
          <w:rFonts w:ascii="Times New Roman" w:eastAsiaTheme="minorEastAsia" w:hAnsi="Times New Roman"/>
          <w:szCs w:val="22"/>
        </w:rPr>
        <w:t>修正后的最终投标报价仅作为签订合同的一个依据，不参与评标价得分的计算。</w:t>
      </w:r>
    </w:p>
    <w:p w:rsidR="00F60434" w:rsidRDefault="00824F39">
      <w:pPr>
        <w:pStyle w:val="a4"/>
        <w:kinsoku w:val="0"/>
        <w:overflowPunct w:val="0"/>
        <w:spacing w:line="360" w:lineRule="auto"/>
        <w:ind w:left="0"/>
        <w:outlineLvl w:val="2"/>
        <w:rPr>
          <w:rFonts w:ascii="Times New Roman" w:hAnsi="Times New Roman" w:hint="default"/>
        </w:rPr>
      </w:pPr>
      <w:bookmarkStart w:id="199" w:name="_Toc17535"/>
      <w:bookmarkStart w:id="200" w:name="_Toc2768"/>
      <w:r>
        <w:rPr>
          <w:rFonts w:ascii="黑体" w:eastAsia="黑体" w:hAnsi="黑体" w:cs="黑体" w:hint="default"/>
          <w:szCs w:val="24"/>
        </w:rPr>
        <w:t xml:space="preserve">3.5 </w:t>
      </w:r>
      <w:r>
        <w:rPr>
          <w:rFonts w:ascii="黑体" w:eastAsia="黑体" w:hAnsi="黑体" w:cs="黑体"/>
          <w:szCs w:val="24"/>
        </w:rPr>
        <w:t>报价文件</w:t>
      </w:r>
      <w:r>
        <w:rPr>
          <w:rFonts w:ascii="黑体" w:eastAsia="黑体" w:hAnsi="黑体" w:cs="黑体"/>
          <w:szCs w:val="24"/>
        </w:rPr>
        <w:t>详细评审</w:t>
      </w:r>
      <w:bookmarkEnd w:id="199"/>
      <w:bookmarkEnd w:id="200"/>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3.5.1 </w:t>
      </w:r>
      <w:r>
        <w:rPr>
          <w:rFonts w:ascii="Times New Roman" w:eastAsiaTheme="minorEastAsia" w:hAnsi="Times New Roman"/>
          <w:szCs w:val="22"/>
        </w:rPr>
        <w:t>评标委员会按本章第</w:t>
      </w:r>
      <w:r>
        <w:rPr>
          <w:rFonts w:ascii="Times New Roman" w:eastAsiaTheme="minorEastAsia" w:hAnsi="Times New Roman" w:hint="default"/>
          <w:szCs w:val="22"/>
        </w:rPr>
        <w:t xml:space="preserve"> 2.2.4</w:t>
      </w:r>
      <w:r>
        <w:rPr>
          <w:rFonts w:ascii="Times New Roman" w:eastAsiaTheme="minorEastAsia" w:hAnsi="Times New Roman"/>
          <w:szCs w:val="22"/>
        </w:rPr>
        <w:t>（</w:t>
      </w:r>
      <w:r>
        <w:rPr>
          <w:rFonts w:ascii="Times New Roman" w:eastAsiaTheme="minorEastAsia" w:hAnsi="Times New Roman" w:hint="default"/>
          <w:szCs w:val="22"/>
        </w:rPr>
        <w:t>3</w:t>
      </w:r>
      <w:r>
        <w:rPr>
          <w:rFonts w:ascii="Times New Roman" w:eastAsiaTheme="minorEastAsia" w:hAnsi="Times New Roman"/>
          <w:szCs w:val="22"/>
        </w:rPr>
        <w:t>）目规定的评审因素和分值对评标价计算出得分</w:t>
      </w:r>
      <w:r>
        <w:rPr>
          <w:rFonts w:ascii="Times New Roman" w:eastAsiaTheme="minorEastAsia" w:hAnsi="Times New Roman" w:hint="default"/>
          <w:szCs w:val="22"/>
        </w:rPr>
        <w:t>C</w:t>
      </w:r>
      <w:r>
        <w:rPr>
          <w:rFonts w:ascii="Times New Roman" w:eastAsiaTheme="minorEastAsia" w:hAnsi="Times New Roman"/>
          <w:szCs w:val="22"/>
        </w:rPr>
        <w:t>。评标价得分分值计算保留小数点后两位，小数点后第三位</w:t>
      </w:r>
      <w:r>
        <w:rPr>
          <w:rFonts w:ascii="Times New Roman" w:eastAsiaTheme="minorEastAsia" w:hAnsi="Times New Roman" w:hint="default"/>
          <w:szCs w:val="22"/>
        </w:rPr>
        <w:t>“</w:t>
      </w:r>
      <w:r>
        <w:rPr>
          <w:rFonts w:ascii="Times New Roman" w:eastAsiaTheme="minorEastAsia" w:hAnsi="Times New Roman"/>
          <w:szCs w:val="22"/>
        </w:rPr>
        <w:t>四舍五入</w:t>
      </w:r>
      <w:r>
        <w:rPr>
          <w:rFonts w:ascii="Times New Roman" w:eastAsiaTheme="minorEastAsia" w:hAnsi="Times New Roman" w:hint="default"/>
          <w:szCs w:val="22"/>
        </w:rPr>
        <w:t>”</w:t>
      </w:r>
      <w:r>
        <w:rPr>
          <w:rFonts w:ascii="Times New Roman" w:eastAsiaTheme="minorEastAsia" w:hAnsi="Times New Roman"/>
          <w:szCs w:val="22"/>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3.5.2  </w:t>
      </w:r>
      <w:r>
        <w:rPr>
          <w:rFonts w:ascii="Times New Roman" w:eastAsiaTheme="minorEastAsia" w:hAnsi="Times New Roman"/>
          <w:szCs w:val="22"/>
        </w:rPr>
        <w:t>投标人综合得分</w:t>
      </w:r>
      <w:r>
        <w:rPr>
          <w:rFonts w:ascii="Times New Roman" w:eastAsiaTheme="minorEastAsia" w:hAnsi="Times New Roman" w:hint="default"/>
          <w:szCs w:val="22"/>
        </w:rPr>
        <w:t>=</w:t>
      </w:r>
      <w:r>
        <w:rPr>
          <w:rFonts w:ascii="Times New Roman" w:eastAsiaTheme="minorEastAsia" w:hAnsi="Times New Roman"/>
          <w:szCs w:val="22"/>
        </w:rPr>
        <w:t>投标人的商务和技术得分</w:t>
      </w:r>
      <w:r>
        <w:rPr>
          <w:rFonts w:ascii="Times New Roman" w:eastAsiaTheme="minorEastAsia" w:hAnsi="Times New Roman" w:hint="default"/>
          <w:szCs w:val="22"/>
        </w:rPr>
        <w:t>+C</w:t>
      </w:r>
      <w:r>
        <w:rPr>
          <w:rFonts w:ascii="Times New Roman" w:eastAsiaTheme="minorEastAsia" w:hAnsi="Times New Roman"/>
          <w:szCs w:val="22"/>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3.5.3 </w:t>
      </w:r>
      <w:r>
        <w:rPr>
          <w:rFonts w:ascii="Times New Roman" w:eastAsiaTheme="minorEastAsia" w:hAnsi="Times New Roman"/>
          <w:szCs w:val="22"/>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rsidR="00F60434" w:rsidRDefault="00824F39">
      <w:pPr>
        <w:pStyle w:val="a4"/>
        <w:kinsoku w:val="0"/>
        <w:overflowPunct w:val="0"/>
        <w:spacing w:line="360" w:lineRule="auto"/>
        <w:ind w:left="0"/>
        <w:outlineLvl w:val="2"/>
        <w:rPr>
          <w:rFonts w:ascii="Times New Roman" w:hAnsi="Times New Roman" w:hint="default"/>
        </w:rPr>
      </w:pPr>
      <w:bookmarkStart w:id="201" w:name="_Toc614"/>
      <w:bookmarkStart w:id="202" w:name="_Toc29564"/>
      <w:r>
        <w:rPr>
          <w:rFonts w:ascii="黑体" w:eastAsia="黑体" w:hAnsi="黑体" w:cs="黑体" w:hint="default"/>
          <w:szCs w:val="24"/>
        </w:rPr>
        <w:t xml:space="preserve">3.6 </w:t>
      </w:r>
      <w:r>
        <w:rPr>
          <w:rFonts w:ascii="黑体" w:eastAsia="黑体" w:hAnsi="黑体" w:cs="黑体"/>
          <w:szCs w:val="24"/>
        </w:rPr>
        <w:t>投标文件相关信息的核查</w:t>
      </w:r>
      <w:bookmarkEnd w:id="201"/>
      <w:bookmarkEnd w:id="202"/>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3.6.1 </w:t>
      </w:r>
      <w:r>
        <w:rPr>
          <w:rFonts w:ascii="Times New Roman" w:eastAsiaTheme="minorEastAsia" w:hAnsi="Times New Roman"/>
          <w:szCs w:val="22"/>
        </w:rPr>
        <w:t>在评标过程中，评标委员会应查询交通运输主管部门</w:t>
      </w:r>
      <w:r>
        <w:rPr>
          <w:rFonts w:ascii="Times New Roman" w:eastAsiaTheme="minorEastAsia" w:hAnsi="Times New Roman" w:hint="default"/>
          <w:szCs w:val="22"/>
        </w:rPr>
        <w:t>“</w:t>
      </w:r>
      <w:r>
        <w:rPr>
          <w:rFonts w:ascii="Times New Roman" w:eastAsiaTheme="minorEastAsia" w:hAnsi="Times New Roman"/>
          <w:szCs w:val="22"/>
        </w:rPr>
        <w:t>公路建设市场信用信息管理系统</w:t>
      </w:r>
      <w:r>
        <w:rPr>
          <w:rFonts w:ascii="Times New Roman" w:eastAsiaTheme="minorEastAsia" w:hAnsi="Times New Roman" w:hint="default"/>
          <w:szCs w:val="22"/>
        </w:rPr>
        <w:t>”</w:t>
      </w:r>
      <w:r>
        <w:rPr>
          <w:rFonts w:ascii="Times New Roman" w:eastAsiaTheme="minorEastAsia" w:hAnsi="Times New Roman"/>
          <w:szCs w:val="22"/>
        </w:rPr>
        <w:t>，对投标人的资质、业绩、主要人员资历和目前在岗情况、信用等级等信息进行核实。若投标文件载明的信息与交通运输主管部门</w:t>
      </w:r>
      <w:r>
        <w:rPr>
          <w:rFonts w:ascii="Times New Roman" w:eastAsiaTheme="minorEastAsia" w:hAnsi="Times New Roman" w:hint="default"/>
          <w:szCs w:val="22"/>
        </w:rPr>
        <w:t>“</w:t>
      </w:r>
      <w:r>
        <w:rPr>
          <w:rFonts w:ascii="Times New Roman" w:eastAsiaTheme="minorEastAsia" w:hAnsi="Times New Roman"/>
          <w:szCs w:val="22"/>
        </w:rPr>
        <w:t>公路建设市场信用信息管理系统”发布的信</w:t>
      </w:r>
      <w:r>
        <w:rPr>
          <w:rFonts w:ascii="Times New Roman" w:eastAsiaTheme="minorEastAsia" w:hAnsi="Times New Roman"/>
          <w:szCs w:val="22"/>
        </w:rPr>
        <w:t>息不符，使得投标人的资格条件不符合招标文件规定的，评标委员会应否决其投标。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3.6.2 </w:t>
      </w:r>
      <w:r>
        <w:rPr>
          <w:rFonts w:ascii="Times New Roman" w:eastAsiaTheme="minorEastAsia" w:hAnsi="Times New Roman"/>
          <w:szCs w:val="22"/>
        </w:rPr>
        <w:t>评标委员会应对在评标过程中发现的投标人与投标人之间、投标人与招标人之间存在的串通投标的情形进行评审和认定。投标人存在串通投标、弄虚作假、行贿等违法行为的，评标委员会应否决其投标。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1</w:t>
      </w:r>
      <w:r>
        <w:rPr>
          <w:rFonts w:ascii="Times New Roman" w:eastAsiaTheme="minorEastAsia" w:hAnsi="Times New Roman"/>
          <w:szCs w:val="22"/>
        </w:rPr>
        <w:t>）有下列情形之一的，属于投标人相互串通投标：</w:t>
      </w:r>
      <w:r>
        <w:rPr>
          <w:rFonts w:ascii="Times New Roman" w:eastAsiaTheme="minorEastAsia"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a.</w:t>
      </w:r>
      <w:r>
        <w:rPr>
          <w:rFonts w:ascii="Times New Roman" w:eastAsiaTheme="minorEastAsia" w:hAnsi="Times New Roman"/>
          <w:szCs w:val="22"/>
        </w:rPr>
        <w:t>投标人之间协商投标报价等投标文件的实质性内容；</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b.</w:t>
      </w:r>
      <w:r>
        <w:rPr>
          <w:rFonts w:ascii="Times New Roman" w:eastAsiaTheme="minorEastAsia" w:hAnsi="Times New Roman"/>
          <w:szCs w:val="22"/>
        </w:rPr>
        <w:t>投标人之间约定中标人；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c.</w:t>
      </w:r>
      <w:r>
        <w:rPr>
          <w:rFonts w:ascii="Times New Roman" w:eastAsiaTheme="minorEastAsia" w:hAnsi="Times New Roman"/>
          <w:szCs w:val="22"/>
        </w:rPr>
        <w:t>投标人之间约定部分投标人放弃投标或中标；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d.</w:t>
      </w:r>
      <w:r>
        <w:rPr>
          <w:rFonts w:ascii="Times New Roman" w:eastAsiaTheme="minorEastAsia" w:hAnsi="Times New Roman"/>
          <w:szCs w:val="22"/>
        </w:rPr>
        <w:t>属于同一集团、协会、商会等组织成员的投标人按照该组织要求协同投标；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e.</w:t>
      </w:r>
      <w:r>
        <w:rPr>
          <w:rFonts w:ascii="Times New Roman" w:eastAsiaTheme="minorEastAsia" w:hAnsi="Times New Roman"/>
          <w:szCs w:val="22"/>
        </w:rPr>
        <w:t>投标人之间为谋取中标或排斥特定投标人而采取的其他联合行动。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2</w:t>
      </w:r>
      <w:r>
        <w:rPr>
          <w:rFonts w:ascii="Times New Roman" w:eastAsiaTheme="minorEastAsia" w:hAnsi="Times New Roman"/>
          <w:szCs w:val="22"/>
        </w:rPr>
        <w:t>）有下列情形之一的，视为投标人相互串通投标：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a.</w:t>
      </w:r>
      <w:r>
        <w:rPr>
          <w:rFonts w:ascii="Times New Roman" w:eastAsiaTheme="minorEastAsia" w:hAnsi="Times New Roman"/>
          <w:szCs w:val="22"/>
        </w:rPr>
        <w:t>不同投标人的投标文件由同一单位或个人编制；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b.</w:t>
      </w:r>
      <w:r>
        <w:rPr>
          <w:rFonts w:ascii="Times New Roman" w:eastAsiaTheme="minorEastAsia" w:hAnsi="Times New Roman"/>
          <w:szCs w:val="22"/>
        </w:rPr>
        <w:t>不同投标人委托同一单位或个人办理投标事宜；</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c.</w:t>
      </w:r>
      <w:r>
        <w:rPr>
          <w:rFonts w:ascii="Times New Roman" w:eastAsiaTheme="minorEastAsia" w:hAnsi="Times New Roman"/>
          <w:szCs w:val="22"/>
        </w:rPr>
        <w:t>不同投标人的投标文件载明的项目管理成员为同一人；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d.</w:t>
      </w:r>
      <w:r>
        <w:rPr>
          <w:rFonts w:ascii="Times New Roman" w:eastAsiaTheme="minorEastAsia" w:hAnsi="Times New Roman"/>
          <w:szCs w:val="22"/>
        </w:rPr>
        <w:t>不同投标人的投标文件异常一致或投标报价呈规律性差异；</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e.</w:t>
      </w:r>
      <w:r>
        <w:rPr>
          <w:rFonts w:ascii="Times New Roman" w:eastAsiaTheme="minorEastAsia" w:hAnsi="Times New Roman"/>
          <w:szCs w:val="22"/>
        </w:rPr>
        <w:t>不同投标人的投标文件相互混装；</w:t>
      </w:r>
      <w:r>
        <w:rPr>
          <w:rFonts w:ascii="Times New Roman" w:eastAsiaTheme="minorEastAsia"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f.</w:t>
      </w:r>
      <w:r>
        <w:rPr>
          <w:rFonts w:ascii="Times New Roman" w:eastAsiaTheme="minorEastAsia" w:hAnsi="Times New Roman"/>
          <w:szCs w:val="22"/>
        </w:rPr>
        <w:t>不同投标人的投标保证金从同一单位或个人的账户转出。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3</w:t>
      </w:r>
      <w:r>
        <w:rPr>
          <w:rFonts w:ascii="Times New Roman" w:eastAsiaTheme="minorEastAsia" w:hAnsi="Times New Roman"/>
          <w:szCs w:val="22"/>
        </w:rPr>
        <w:t>）有下列情形之一的，属于</w:t>
      </w:r>
      <w:r>
        <w:rPr>
          <w:rFonts w:ascii="Times New Roman" w:eastAsiaTheme="minorEastAsia" w:hAnsi="Times New Roman"/>
          <w:szCs w:val="22"/>
        </w:rPr>
        <w:t>招标人与投标人串通投标：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a.</w:t>
      </w:r>
      <w:r>
        <w:rPr>
          <w:rFonts w:ascii="Times New Roman" w:eastAsiaTheme="minorEastAsia" w:hAnsi="Times New Roman"/>
          <w:szCs w:val="22"/>
        </w:rPr>
        <w:t>招标人在开标前开启投标文件并将有关信息泄露给其他投标人</w:t>
      </w:r>
      <w:r>
        <w:rPr>
          <w:rFonts w:ascii="Times New Roman" w:eastAsiaTheme="minorEastAsia" w:hAnsi="Times New Roman" w:hint="default"/>
          <w:szCs w:val="22"/>
        </w:rPr>
        <w:t xml:space="preserve">; </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b.</w:t>
      </w:r>
      <w:r>
        <w:rPr>
          <w:rFonts w:ascii="Times New Roman" w:eastAsiaTheme="minorEastAsia" w:hAnsi="Times New Roman"/>
          <w:szCs w:val="22"/>
        </w:rPr>
        <w:t>招标人直接或间接向投标人泄露标底、评标委员会成员等信息；</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c.</w:t>
      </w:r>
      <w:r>
        <w:rPr>
          <w:rFonts w:ascii="Times New Roman" w:eastAsiaTheme="minorEastAsia" w:hAnsi="Times New Roman"/>
          <w:szCs w:val="22"/>
        </w:rPr>
        <w:t>招标人明示或暗示投标人压低或抬高投标报价；</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d.</w:t>
      </w:r>
      <w:r>
        <w:rPr>
          <w:rFonts w:ascii="Times New Roman" w:eastAsiaTheme="minorEastAsia" w:hAnsi="Times New Roman"/>
          <w:szCs w:val="22"/>
        </w:rPr>
        <w:t>招标人授意投标人撤换、修改投标文件；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e.</w:t>
      </w:r>
      <w:r>
        <w:rPr>
          <w:rFonts w:ascii="Times New Roman" w:eastAsiaTheme="minorEastAsia" w:hAnsi="Times New Roman"/>
          <w:szCs w:val="22"/>
        </w:rPr>
        <w:t>招标人明示或暗示投标人为特定投标人中标提供方便；</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f.</w:t>
      </w:r>
      <w:r>
        <w:rPr>
          <w:rFonts w:ascii="Times New Roman" w:eastAsiaTheme="minorEastAsia" w:hAnsi="Times New Roman"/>
          <w:szCs w:val="22"/>
        </w:rPr>
        <w:t>招标人与投标人为谋求特定投标人中标而采取的其他串通行为。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4</w:t>
      </w:r>
      <w:r>
        <w:rPr>
          <w:rFonts w:ascii="Times New Roman" w:eastAsiaTheme="minorEastAsia" w:hAnsi="Times New Roman"/>
          <w:szCs w:val="22"/>
        </w:rPr>
        <w:t>）投标人有下列情形之一的，属于弄虚作假的行为：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a.</w:t>
      </w:r>
      <w:r>
        <w:rPr>
          <w:rFonts w:ascii="Times New Roman" w:eastAsiaTheme="minorEastAsia" w:hAnsi="Times New Roman"/>
          <w:szCs w:val="22"/>
        </w:rPr>
        <w:t>使用通过受让或租借等方式获取的资格、资质证书投标；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b.</w:t>
      </w:r>
      <w:r>
        <w:rPr>
          <w:rFonts w:ascii="Times New Roman" w:eastAsiaTheme="minorEastAsia" w:hAnsi="Times New Roman"/>
          <w:szCs w:val="22"/>
        </w:rPr>
        <w:t>使用伪造、变造的许可证件；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c.</w:t>
      </w:r>
      <w:r>
        <w:rPr>
          <w:rFonts w:ascii="Times New Roman" w:eastAsiaTheme="minorEastAsia" w:hAnsi="Times New Roman"/>
          <w:szCs w:val="22"/>
        </w:rPr>
        <w:t>提供虚假的财务状况或业绩；</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d.</w:t>
      </w:r>
      <w:r>
        <w:rPr>
          <w:rFonts w:ascii="Times New Roman" w:eastAsiaTheme="minorEastAsia" w:hAnsi="Times New Roman"/>
          <w:szCs w:val="22"/>
        </w:rPr>
        <w:t>提供虚假的项目负责人或主要技术人员简历、劳动关系证明；</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e.</w:t>
      </w:r>
      <w:r>
        <w:rPr>
          <w:rFonts w:ascii="Times New Roman" w:eastAsiaTheme="minorEastAsia" w:hAnsi="Times New Roman"/>
          <w:szCs w:val="22"/>
        </w:rPr>
        <w:t>提供虚假的信用状况；</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f.</w:t>
      </w:r>
      <w:r>
        <w:rPr>
          <w:rFonts w:ascii="Times New Roman" w:eastAsiaTheme="minorEastAsia" w:hAnsi="Times New Roman"/>
          <w:szCs w:val="22"/>
        </w:rPr>
        <w:t>其他弄虚作假的行为。</w:t>
      </w:r>
    </w:p>
    <w:p w:rsidR="00F60434" w:rsidRDefault="00824F39">
      <w:pPr>
        <w:pStyle w:val="a4"/>
        <w:kinsoku w:val="0"/>
        <w:overflowPunct w:val="0"/>
        <w:spacing w:line="360" w:lineRule="auto"/>
        <w:ind w:left="0"/>
        <w:outlineLvl w:val="2"/>
        <w:rPr>
          <w:rFonts w:ascii="Times New Roman" w:hAnsi="Times New Roman" w:hint="default"/>
        </w:rPr>
      </w:pPr>
      <w:bookmarkStart w:id="203" w:name="_Toc20271"/>
      <w:bookmarkStart w:id="204" w:name="_Toc8445"/>
      <w:r>
        <w:rPr>
          <w:rFonts w:ascii="黑体" w:eastAsia="黑体" w:hAnsi="黑体" w:cs="黑体" w:hint="default"/>
          <w:szCs w:val="24"/>
        </w:rPr>
        <w:t xml:space="preserve">3.7 </w:t>
      </w:r>
      <w:r>
        <w:rPr>
          <w:rFonts w:ascii="黑体" w:eastAsia="黑体" w:hAnsi="黑体" w:cs="黑体"/>
          <w:szCs w:val="24"/>
        </w:rPr>
        <w:t>投标文件的澄清和说明</w:t>
      </w:r>
      <w:bookmarkEnd w:id="203"/>
      <w:bookmarkEnd w:id="204"/>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3.7.1 </w:t>
      </w:r>
      <w:r>
        <w:rPr>
          <w:rFonts w:ascii="Times New Roman" w:eastAsiaTheme="minorEastAsia" w:hAnsi="Times New Roman"/>
          <w:szCs w:val="22"/>
        </w:rPr>
        <w:t>在评标过程中，评标委员会可以要求投标人对投标文件中含义不明确的内容、明显文字或计算错误进行书面澄清或说明。评标委员会不接受投标人主动提出的澄清、说明。投标人不按评标委员会要求澄清或说明的，评标委员会应否决其投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3.7.2 </w:t>
      </w:r>
      <w:r>
        <w:rPr>
          <w:rFonts w:ascii="Times New Roman" w:eastAsiaTheme="minorEastAsia" w:hAnsi="Times New Roman"/>
          <w:szCs w:val="22"/>
        </w:rPr>
        <w:t>澄清和说明不得超出投标文件的范围或改变投标文件的实质性内容（算术性错误的修正除外）。投标人的书面澄清、说明属于投标文件的组成部分。</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3.7.3  </w:t>
      </w:r>
      <w:r>
        <w:rPr>
          <w:rFonts w:ascii="Times New Roman" w:eastAsiaTheme="minorEastAsia" w:hAnsi="Times New Roman"/>
          <w:szCs w:val="22"/>
        </w:rPr>
        <w:t>评标委员会不得暗示或诱导投标人作出澄清、说明，对投标人提交的澄清、说明有疑问的，可以要求投标人进一步澄清或说明，直至满足评标委员会的要求。</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3.7.4 </w:t>
      </w:r>
      <w:r>
        <w:rPr>
          <w:rFonts w:ascii="Times New Roman" w:eastAsiaTheme="minorEastAsia" w:hAnsi="Times New Roman"/>
          <w:szCs w:val="22"/>
        </w:rPr>
        <w:t>凡超出招标文件规定的或给发包人带来未曾要求的利益的变化、偏差或其他因素在评标时不予考虑。</w:t>
      </w:r>
    </w:p>
    <w:p w:rsidR="00F60434" w:rsidRDefault="00F60434">
      <w:pPr>
        <w:kinsoku w:val="0"/>
        <w:overflowPunct w:val="0"/>
        <w:spacing w:before="3" w:line="280" w:lineRule="exact"/>
        <w:rPr>
          <w:sz w:val="28"/>
        </w:rPr>
      </w:pPr>
    </w:p>
    <w:p w:rsidR="00F60434" w:rsidRDefault="00824F39">
      <w:pPr>
        <w:pStyle w:val="a4"/>
        <w:kinsoku w:val="0"/>
        <w:overflowPunct w:val="0"/>
        <w:spacing w:line="360" w:lineRule="auto"/>
        <w:ind w:left="0"/>
        <w:outlineLvl w:val="2"/>
        <w:rPr>
          <w:rFonts w:ascii="Times New Roman" w:hAnsi="Times New Roman" w:hint="default"/>
        </w:rPr>
      </w:pPr>
      <w:bookmarkStart w:id="205" w:name="_Toc9099"/>
      <w:bookmarkStart w:id="206" w:name="_Toc11102"/>
      <w:r>
        <w:rPr>
          <w:rFonts w:ascii="黑体" w:eastAsia="黑体" w:hAnsi="黑体" w:cs="黑体" w:hint="default"/>
          <w:szCs w:val="24"/>
        </w:rPr>
        <w:t xml:space="preserve">3.8 </w:t>
      </w:r>
      <w:r>
        <w:rPr>
          <w:rFonts w:ascii="黑体" w:eastAsia="黑体" w:hAnsi="黑体" w:cs="黑体"/>
          <w:szCs w:val="24"/>
        </w:rPr>
        <w:t>不得否决投标的情形</w:t>
      </w:r>
      <w:bookmarkEnd w:id="205"/>
      <w:bookmarkEnd w:id="206"/>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投标文件存在第二章</w:t>
      </w:r>
      <w:r>
        <w:rPr>
          <w:rFonts w:ascii="Times New Roman" w:eastAsiaTheme="minorEastAsia" w:hAnsi="Times New Roman" w:hint="default"/>
          <w:szCs w:val="22"/>
        </w:rPr>
        <w:t>“</w:t>
      </w:r>
      <w:r>
        <w:rPr>
          <w:rFonts w:ascii="Times New Roman" w:eastAsiaTheme="minorEastAsia" w:hAnsi="Times New Roman"/>
          <w:szCs w:val="22"/>
        </w:rPr>
        <w:t>投标人须知</w:t>
      </w:r>
      <w:r>
        <w:rPr>
          <w:rFonts w:ascii="Times New Roman" w:eastAsiaTheme="minorEastAsia" w:hAnsi="Times New Roman" w:hint="default"/>
          <w:szCs w:val="22"/>
        </w:rPr>
        <w:t>”</w:t>
      </w:r>
      <w:r>
        <w:rPr>
          <w:rFonts w:ascii="Times New Roman" w:eastAsiaTheme="minorEastAsia" w:hAnsi="Times New Roman"/>
          <w:szCs w:val="22"/>
        </w:rPr>
        <w:t>第</w:t>
      </w:r>
      <w:r>
        <w:rPr>
          <w:rFonts w:ascii="Times New Roman" w:eastAsiaTheme="minorEastAsia" w:hAnsi="Times New Roman" w:hint="default"/>
          <w:szCs w:val="22"/>
        </w:rPr>
        <w:t xml:space="preserve"> 1.12.3 </w:t>
      </w:r>
      <w:r>
        <w:rPr>
          <w:rFonts w:ascii="Times New Roman" w:eastAsiaTheme="minorEastAsia" w:hAnsi="Times New Roman"/>
          <w:szCs w:val="22"/>
        </w:rPr>
        <w:t>项所列情形的，均视为细微偏差，评标委员会不得</w:t>
      </w:r>
      <w:r>
        <w:rPr>
          <w:rFonts w:ascii="Times New Roman" w:eastAsiaTheme="minorEastAsia" w:hAnsi="Times New Roman"/>
          <w:szCs w:val="22"/>
        </w:rPr>
        <w:t>否决投标人的投标，应按照第二章“投标人须知”第</w:t>
      </w:r>
      <w:r>
        <w:rPr>
          <w:rFonts w:ascii="Times New Roman" w:eastAsiaTheme="minorEastAsia" w:hAnsi="Times New Roman" w:hint="default"/>
          <w:szCs w:val="22"/>
        </w:rPr>
        <w:t xml:space="preserve"> 1.12.4 </w:t>
      </w:r>
      <w:r>
        <w:rPr>
          <w:rFonts w:ascii="Times New Roman" w:eastAsiaTheme="minorEastAsia" w:hAnsi="Times New Roman"/>
          <w:szCs w:val="22"/>
        </w:rPr>
        <w:t>项规定的原则处理。</w:t>
      </w:r>
    </w:p>
    <w:p w:rsidR="00F60434" w:rsidRDefault="00F60434">
      <w:pPr>
        <w:kinsoku w:val="0"/>
        <w:overflowPunct w:val="0"/>
        <w:spacing w:before="2" w:line="150" w:lineRule="exact"/>
        <w:rPr>
          <w:sz w:val="15"/>
        </w:rPr>
      </w:pPr>
    </w:p>
    <w:p w:rsidR="00F60434" w:rsidRDefault="00824F39">
      <w:pPr>
        <w:pStyle w:val="a4"/>
        <w:kinsoku w:val="0"/>
        <w:overflowPunct w:val="0"/>
        <w:spacing w:line="360" w:lineRule="auto"/>
        <w:ind w:left="0"/>
        <w:outlineLvl w:val="2"/>
        <w:rPr>
          <w:rFonts w:ascii="Times New Roman" w:hAnsi="Times New Roman" w:hint="default"/>
        </w:rPr>
      </w:pPr>
      <w:bookmarkStart w:id="207" w:name="_Toc19393"/>
      <w:bookmarkStart w:id="208" w:name="_Toc14139"/>
      <w:r>
        <w:rPr>
          <w:rFonts w:ascii="黑体" w:eastAsia="黑体" w:hAnsi="黑体" w:cs="黑体" w:hint="default"/>
          <w:szCs w:val="24"/>
        </w:rPr>
        <w:t xml:space="preserve">3.9 </w:t>
      </w:r>
      <w:r>
        <w:rPr>
          <w:rFonts w:ascii="黑体" w:eastAsia="黑体" w:hAnsi="黑体" w:cs="黑体"/>
          <w:szCs w:val="24"/>
        </w:rPr>
        <w:t>评标结果</w:t>
      </w:r>
      <w:bookmarkEnd w:id="207"/>
      <w:bookmarkEnd w:id="208"/>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3.9.1 </w:t>
      </w:r>
      <w:r>
        <w:rPr>
          <w:rFonts w:ascii="Times New Roman" w:eastAsiaTheme="minorEastAsia" w:hAnsi="Times New Roman"/>
          <w:szCs w:val="22"/>
        </w:rPr>
        <w:t>除第二章</w:t>
      </w:r>
      <w:r>
        <w:rPr>
          <w:rFonts w:ascii="Times New Roman" w:eastAsiaTheme="minorEastAsia" w:hAnsi="Times New Roman" w:hint="default"/>
          <w:szCs w:val="22"/>
        </w:rPr>
        <w:t>“</w:t>
      </w:r>
      <w:r>
        <w:rPr>
          <w:rFonts w:ascii="Times New Roman" w:eastAsiaTheme="minorEastAsia" w:hAnsi="Times New Roman"/>
          <w:szCs w:val="22"/>
        </w:rPr>
        <w:t>投标人须知</w:t>
      </w:r>
      <w:r>
        <w:rPr>
          <w:rFonts w:ascii="Times New Roman" w:eastAsiaTheme="minorEastAsia" w:hAnsi="Times New Roman" w:hint="default"/>
          <w:szCs w:val="22"/>
        </w:rPr>
        <w:t>”</w:t>
      </w:r>
      <w:r>
        <w:rPr>
          <w:rFonts w:ascii="Times New Roman" w:eastAsiaTheme="minorEastAsia" w:hAnsi="Times New Roman"/>
          <w:szCs w:val="22"/>
        </w:rPr>
        <w:t>前附表授权直接确定中标人外，评标委员会按照得分由高到低的顺序推荐中标候选人，并标明排序。</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3.9.2 </w:t>
      </w:r>
      <w:r>
        <w:rPr>
          <w:rFonts w:ascii="Times New Roman" w:eastAsiaTheme="minorEastAsia" w:hAnsi="Times New Roman"/>
          <w:szCs w:val="22"/>
        </w:rPr>
        <w:t>评标委员会完成评标后，应向招标人提交书面评标报告。</w:t>
      </w:r>
    </w:p>
    <w:p w:rsidR="00F60434" w:rsidRDefault="00F60434">
      <w:bookmarkStart w:id="209" w:name="_Toc533333095"/>
      <w:bookmarkStart w:id="210" w:name="_Toc15048"/>
      <w:bookmarkStart w:id="211" w:name="_Toc24097"/>
    </w:p>
    <w:p w:rsidR="00F60434" w:rsidRDefault="00F60434"/>
    <w:p w:rsidR="00F60434" w:rsidRDefault="00824F39">
      <w:pPr>
        <w:spacing w:line="360" w:lineRule="auto"/>
        <w:outlineLvl w:val="2"/>
        <w:rPr>
          <w:rFonts w:ascii="黑体" w:eastAsia="黑体" w:hAnsi="黑体" w:cs="黑体"/>
          <w:bCs/>
          <w:szCs w:val="24"/>
        </w:rPr>
      </w:pPr>
      <w:bookmarkStart w:id="212" w:name="_Toc10133"/>
      <w:r>
        <w:rPr>
          <w:rFonts w:ascii="黑体" w:eastAsia="黑体" w:hAnsi="黑体" w:cs="黑体" w:hint="eastAsia"/>
          <w:bCs/>
          <w:szCs w:val="24"/>
        </w:rPr>
        <w:t>附表</w:t>
      </w:r>
      <w:r>
        <w:rPr>
          <w:rFonts w:ascii="黑体" w:eastAsia="黑体" w:hAnsi="黑体" w:cs="黑体" w:hint="eastAsia"/>
          <w:bCs/>
          <w:szCs w:val="24"/>
        </w:rPr>
        <w:t>A-1</w:t>
      </w:r>
      <w:r>
        <w:rPr>
          <w:rFonts w:ascii="黑体" w:eastAsia="黑体" w:hAnsi="黑体" w:cs="黑体" w:hint="eastAsia"/>
          <w:bCs/>
          <w:szCs w:val="24"/>
        </w:rPr>
        <w:t>：评标委员会签到表</w:t>
      </w:r>
      <w:bookmarkEnd w:id="209"/>
      <w:bookmarkEnd w:id="210"/>
      <w:bookmarkEnd w:id="211"/>
      <w:bookmarkEnd w:id="212"/>
    </w:p>
    <w:p w:rsidR="00F60434" w:rsidRDefault="00824F39">
      <w:pPr>
        <w:spacing w:line="360" w:lineRule="auto"/>
        <w:jc w:val="center"/>
        <w:rPr>
          <w:rFonts w:eastAsia="仿宋_GB2312"/>
          <w:b/>
          <w:sz w:val="36"/>
        </w:rPr>
      </w:pPr>
      <w:r>
        <w:rPr>
          <w:rFonts w:eastAsia="方正小标宋简体" w:hint="eastAsia"/>
          <w:sz w:val="36"/>
        </w:rPr>
        <w:t>评标委员会签到表</w:t>
      </w:r>
    </w:p>
    <w:p w:rsidR="00F60434" w:rsidRDefault="00F60434">
      <w:pPr>
        <w:spacing w:line="360" w:lineRule="auto"/>
        <w:rPr>
          <w:rFonts w:eastAsia="仿宋_GB2312"/>
        </w:rPr>
      </w:pPr>
    </w:p>
    <w:p w:rsidR="00F60434" w:rsidRDefault="00824F39">
      <w:pPr>
        <w:spacing w:line="360" w:lineRule="auto"/>
        <w:rPr>
          <w:rFonts w:eastAsiaTheme="minorEastAsia"/>
        </w:rPr>
      </w:pPr>
      <w:r>
        <w:rPr>
          <w:rFonts w:eastAsiaTheme="minorEastAsia"/>
        </w:rPr>
        <w:t>工程名称：</w:t>
      </w:r>
      <w:r>
        <w:rPr>
          <w:rFonts w:eastAsiaTheme="minorEastAsia"/>
          <w:u w:val="single"/>
        </w:rPr>
        <w:t>（项目名称）</w:t>
      </w:r>
      <w:r>
        <w:rPr>
          <w:rFonts w:eastAsiaTheme="minorEastAsia"/>
          <w:u w:val="single"/>
        </w:rPr>
        <w:t xml:space="preserve">            </w:t>
      </w:r>
      <w:r>
        <w:rPr>
          <w:rFonts w:eastAsiaTheme="minorEastAsia"/>
        </w:rPr>
        <w:t>标段</w:t>
      </w:r>
      <w:r>
        <w:rPr>
          <w:rFonts w:eastAsiaTheme="minorEastAsia"/>
        </w:rPr>
        <w:t xml:space="preserve">             </w:t>
      </w:r>
      <w:r>
        <w:rPr>
          <w:rFonts w:eastAsiaTheme="minorEastAsia"/>
        </w:rPr>
        <w:t>评标时间：</w:t>
      </w:r>
      <w:r>
        <w:rPr>
          <w:rFonts w:eastAsiaTheme="minorEastAsia"/>
        </w:rPr>
        <w:t xml:space="preserve">   </w:t>
      </w:r>
      <w:r>
        <w:rPr>
          <w:rFonts w:eastAsiaTheme="minorEastAsia"/>
        </w:rPr>
        <w:t>年</w:t>
      </w:r>
      <w:r>
        <w:rPr>
          <w:rFonts w:eastAsiaTheme="minorEastAsia"/>
        </w:rPr>
        <w:t xml:space="preserve">    </w:t>
      </w:r>
      <w:r>
        <w:rPr>
          <w:rFonts w:eastAsiaTheme="minorEastAsia"/>
        </w:rPr>
        <w:t>月</w:t>
      </w:r>
      <w:r>
        <w:rPr>
          <w:rFonts w:eastAsiaTheme="minorEastAsia"/>
        </w:rPr>
        <w:t xml:space="preserve">    </w:t>
      </w:r>
      <w:r>
        <w:rPr>
          <w:rFonts w:eastAsiaTheme="minorEastAsia"/>
        </w:rPr>
        <w:t>日</w:t>
      </w:r>
    </w:p>
    <w:tbl>
      <w:tblPr>
        <w:tblW w:w="90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74"/>
        <w:gridCol w:w="2148"/>
        <w:gridCol w:w="1510"/>
        <w:gridCol w:w="1510"/>
        <w:gridCol w:w="1509"/>
        <w:gridCol w:w="1509"/>
      </w:tblGrid>
      <w:tr w:rsidR="00F60434">
        <w:trPr>
          <w:trHeight w:val="397"/>
          <w:jc w:val="center"/>
        </w:trPr>
        <w:tc>
          <w:tcPr>
            <w:tcW w:w="87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序号</w:t>
            </w:r>
          </w:p>
        </w:tc>
        <w:tc>
          <w:tcPr>
            <w:tcW w:w="214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姓名</w:t>
            </w: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职称</w:t>
            </w: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工作单位</w:t>
            </w: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专家证号码</w:t>
            </w: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签到时间</w:t>
            </w:r>
          </w:p>
        </w:tc>
      </w:tr>
      <w:tr w:rsidR="00F60434">
        <w:trPr>
          <w:trHeight w:val="397"/>
          <w:jc w:val="center"/>
        </w:trPr>
        <w:tc>
          <w:tcPr>
            <w:tcW w:w="87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pPr>
            <w:r>
              <w:rPr>
                <w:rFonts w:eastAsia="仿宋_GB2312"/>
              </w:rPr>
              <w:t>1</w:t>
            </w:r>
          </w:p>
        </w:tc>
        <w:tc>
          <w:tcPr>
            <w:tcW w:w="214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r>
      <w:tr w:rsidR="00F60434">
        <w:trPr>
          <w:trHeight w:val="397"/>
          <w:jc w:val="center"/>
        </w:trPr>
        <w:tc>
          <w:tcPr>
            <w:tcW w:w="87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pPr>
            <w:r>
              <w:rPr>
                <w:rFonts w:eastAsia="仿宋_GB2312"/>
              </w:rPr>
              <w:t>2</w:t>
            </w:r>
          </w:p>
        </w:tc>
        <w:tc>
          <w:tcPr>
            <w:tcW w:w="214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r>
      <w:tr w:rsidR="00F60434">
        <w:trPr>
          <w:trHeight w:val="397"/>
          <w:jc w:val="center"/>
        </w:trPr>
        <w:tc>
          <w:tcPr>
            <w:tcW w:w="87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pPr>
            <w:r>
              <w:rPr>
                <w:rFonts w:eastAsia="仿宋_GB2312"/>
              </w:rPr>
              <w:t>3</w:t>
            </w:r>
          </w:p>
        </w:tc>
        <w:tc>
          <w:tcPr>
            <w:tcW w:w="214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r>
      <w:tr w:rsidR="00F60434">
        <w:trPr>
          <w:trHeight w:val="397"/>
          <w:jc w:val="center"/>
        </w:trPr>
        <w:tc>
          <w:tcPr>
            <w:tcW w:w="87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pPr>
            <w:r>
              <w:rPr>
                <w:rFonts w:eastAsia="仿宋_GB2312"/>
              </w:rPr>
              <w:t>4</w:t>
            </w:r>
          </w:p>
        </w:tc>
        <w:tc>
          <w:tcPr>
            <w:tcW w:w="214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r>
      <w:tr w:rsidR="00F60434">
        <w:trPr>
          <w:trHeight w:val="397"/>
          <w:jc w:val="center"/>
        </w:trPr>
        <w:tc>
          <w:tcPr>
            <w:tcW w:w="87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pPr>
            <w:r>
              <w:rPr>
                <w:rFonts w:eastAsia="仿宋_GB2312"/>
              </w:rPr>
              <w:t>5</w:t>
            </w:r>
          </w:p>
        </w:tc>
        <w:tc>
          <w:tcPr>
            <w:tcW w:w="214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r>
      <w:tr w:rsidR="00F60434">
        <w:trPr>
          <w:trHeight w:val="397"/>
          <w:jc w:val="center"/>
        </w:trPr>
        <w:tc>
          <w:tcPr>
            <w:tcW w:w="87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pPr>
            <w:r>
              <w:rPr>
                <w:rFonts w:eastAsia="仿宋_GB2312"/>
              </w:rPr>
              <w:t>6</w:t>
            </w:r>
          </w:p>
        </w:tc>
        <w:tc>
          <w:tcPr>
            <w:tcW w:w="214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r>
      <w:tr w:rsidR="00F60434">
        <w:trPr>
          <w:trHeight w:val="397"/>
          <w:jc w:val="center"/>
        </w:trPr>
        <w:tc>
          <w:tcPr>
            <w:tcW w:w="87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pPr>
            <w:r>
              <w:rPr>
                <w:rFonts w:eastAsia="仿宋_GB2312"/>
              </w:rPr>
              <w:t>7</w:t>
            </w:r>
          </w:p>
        </w:tc>
        <w:tc>
          <w:tcPr>
            <w:tcW w:w="214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r>
      <w:tr w:rsidR="00F60434">
        <w:trPr>
          <w:trHeight w:val="397"/>
          <w:jc w:val="center"/>
        </w:trPr>
        <w:tc>
          <w:tcPr>
            <w:tcW w:w="87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pPr>
            <w:r>
              <w:rPr>
                <w:rFonts w:eastAsia="仿宋_GB2312"/>
              </w:rPr>
              <w:t>8</w:t>
            </w:r>
          </w:p>
        </w:tc>
        <w:tc>
          <w:tcPr>
            <w:tcW w:w="214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r>
      <w:tr w:rsidR="00F60434">
        <w:trPr>
          <w:trHeight w:val="397"/>
          <w:jc w:val="center"/>
        </w:trPr>
        <w:tc>
          <w:tcPr>
            <w:tcW w:w="87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pPr>
            <w:r>
              <w:rPr>
                <w:rFonts w:eastAsia="仿宋_GB2312"/>
              </w:rPr>
              <w:t>9</w:t>
            </w:r>
          </w:p>
        </w:tc>
        <w:tc>
          <w:tcPr>
            <w:tcW w:w="214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pPr>
          </w:p>
        </w:tc>
        <w:tc>
          <w:tcPr>
            <w:tcW w:w="150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仿宋_GB2312"/>
              </w:rPr>
            </w:pPr>
          </w:p>
        </w:tc>
      </w:tr>
    </w:tbl>
    <w:p w:rsidR="00F60434" w:rsidRDefault="00824F39">
      <w:pPr>
        <w:spacing w:line="360" w:lineRule="auto"/>
        <w:rPr>
          <w:rFonts w:eastAsia="仿宋_GB2312"/>
        </w:rPr>
      </w:pPr>
      <w:r>
        <w:rPr>
          <w:rFonts w:eastAsia="仿宋_GB2312"/>
        </w:rPr>
        <w:br w:type="page"/>
      </w:r>
    </w:p>
    <w:p w:rsidR="00F60434" w:rsidRDefault="00F60434">
      <w:pPr>
        <w:pStyle w:val="a4"/>
        <w:kinsoku w:val="0"/>
        <w:overflowPunct w:val="0"/>
        <w:spacing w:before="13"/>
        <w:ind w:left="624"/>
        <w:rPr>
          <w:rFonts w:ascii="Times New Roman" w:hAnsi="Times New Roman" w:hint="default"/>
        </w:rPr>
      </w:pPr>
    </w:p>
    <w:p w:rsidR="00F60434" w:rsidRDefault="00824F39">
      <w:pPr>
        <w:spacing w:line="360" w:lineRule="auto"/>
        <w:outlineLvl w:val="2"/>
        <w:rPr>
          <w:rFonts w:eastAsia="仿宋_GB2312"/>
          <w:b/>
          <w:sz w:val="27"/>
        </w:rPr>
      </w:pPr>
      <w:bookmarkStart w:id="213" w:name="_Toc27276"/>
      <w:bookmarkStart w:id="214" w:name="_Toc533333096"/>
      <w:bookmarkStart w:id="215" w:name="_Toc4772"/>
      <w:bookmarkStart w:id="216" w:name="_Toc7147"/>
      <w:r>
        <w:rPr>
          <w:rFonts w:ascii="黑体" w:eastAsia="黑体" w:hAnsi="黑体" w:cs="黑体" w:hint="eastAsia"/>
          <w:bCs/>
          <w:szCs w:val="24"/>
        </w:rPr>
        <w:t>附表</w:t>
      </w:r>
      <w:r>
        <w:rPr>
          <w:rFonts w:ascii="黑体" w:eastAsia="黑体" w:hAnsi="黑体" w:cs="黑体" w:hint="eastAsia"/>
          <w:bCs/>
          <w:szCs w:val="24"/>
        </w:rPr>
        <w:t>A-2</w:t>
      </w:r>
      <w:r>
        <w:rPr>
          <w:rFonts w:ascii="黑体" w:eastAsia="黑体" w:hAnsi="黑体" w:cs="黑体" w:hint="eastAsia"/>
          <w:bCs/>
          <w:szCs w:val="24"/>
        </w:rPr>
        <w:t>：形式评审记录表</w:t>
      </w:r>
      <w:bookmarkEnd w:id="213"/>
      <w:bookmarkEnd w:id="214"/>
      <w:bookmarkEnd w:id="215"/>
      <w:bookmarkEnd w:id="216"/>
    </w:p>
    <w:p w:rsidR="00F60434" w:rsidRDefault="00824F39">
      <w:pPr>
        <w:spacing w:line="360" w:lineRule="auto"/>
        <w:jc w:val="center"/>
        <w:rPr>
          <w:rFonts w:eastAsia="仿宋_GB2312"/>
          <w:b/>
          <w:sz w:val="28"/>
        </w:rPr>
      </w:pPr>
      <w:r>
        <w:rPr>
          <w:rFonts w:eastAsia="方正小标宋简体" w:hint="eastAsia"/>
          <w:sz w:val="36"/>
        </w:rPr>
        <w:t>形式评审记录表</w:t>
      </w:r>
    </w:p>
    <w:p w:rsidR="00F60434" w:rsidRDefault="00824F39">
      <w:pPr>
        <w:spacing w:line="360" w:lineRule="auto"/>
        <w:rPr>
          <w:rFonts w:eastAsiaTheme="minorEastAsia"/>
        </w:rPr>
      </w:pPr>
      <w:r>
        <w:rPr>
          <w:rFonts w:eastAsiaTheme="minorEastAsia"/>
        </w:rPr>
        <w:t>工程名称：</w:t>
      </w:r>
      <w:r>
        <w:rPr>
          <w:rFonts w:eastAsiaTheme="minorEastAsia"/>
          <w:u w:val="single"/>
        </w:rPr>
        <w:t>（项目名称）</w:t>
      </w:r>
      <w:r>
        <w:rPr>
          <w:rFonts w:eastAsiaTheme="minorEastAsia"/>
          <w:u w:val="single"/>
        </w:rPr>
        <w:t xml:space="preserve">            </w:t>
      </w:r>
      <w:r>
        <w:rPr>
          <w:rFonts w:eastAsiaTheme="minorEastAsia"/>
        </w:rPr>
        <w:t>标段</w:t>
      </w:r>
    </w:p>
    <w:tbl>
      <w:tblPr>
        <w:tblW w:w="90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18"/>
        <w:gridCol w:w="1891"/>
        <w:gridCol w:w="715"/>
        <w:gridCol w:w="718"/>
        <w:gridCol w:w="716"/>
        <w:gridCol w:w="718"/>
        <w:gridCol w:w="716"/>
        <w:gridCol w:w="718"/>
        <w:gridCol w:w="716"/>
        <w:gridCol w:w="718"/>
        <w:gridCol w:w="716"/>
      </w:tblGrid>
      <w:tr w:rsidR="00F60434">
        <w:trPr>
          <w:trHeight w:val="397"/>
        </w:trPr>
        <w:tc>
          <w:tcPr>
            <w:tcW w:w="718" w:type="dxa"/>
            <w:vMerge w:val="restart"/>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序号</w:t>
            </w:r>
          </w:p>
        </w:tc>
        <w:tc>
          <w:tcPr>
            <w:tcW w:w="1891" w:type="dxa"/>
            <w:vMerge w:val="restart"/>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评审因素</w:t>
            </w:r>
          </w:p>
        </w:tc>
        <w:tc>
          <w:tcPr>
            <w:tcW w:w="6451" w:type="dxa"/>
            <w:gridSpan w:val="9"/>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投标人名称及评审意见</w:t>
            </w:r>
          </w:p>
        </w:tc>
      </w:tr>
      <w:tr w:rsidR="00F60434">
        <w:trPr>
          <w:trHeight w:val="397"/>
        </w:trPr>
        <w:tc>
          <w:tcPr>
            <w:tcW w:w="718" w:type="dxa"/>
            <w:vMerge/>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widowControl/>
              <w:spacing w:line="360" w:lineRule="auto"/>
              <w:jc w:val="center"/>
              <w:rPr>
                <w:rFonts w:eastAsiaTheme="minorEastAsia"/>
              </w:rPr>
            </w:pPr>
          </w:p>
        </w:tc>
        <w:tc>
          <w:tcPr>
            <w:tcW w:w="1891" w:type="dxa"/>
            <w:vMerge/>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widowControl/>
              <w:spacing w:line="360" w:lineRule="auto"/>
              <w:jc w:val="center"/>
              <w:rPr>
                <w:rFonts w:eastAsiaTheme="minorEastAsia"/>
              </w:rPr>
            </w:pPr>
          </w:p>
        </w:tc>
        <w:tc>
          <w:tcPr>
            <w:tcW w:w="71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1</w:t>
            </w:r>
          </w:p>
        </w:tc>
        <w:tc>
          <w:tcPr>
            <w:tcW w:w="189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投标人名称</w:t>
            </w:r>
          </w:p>
        </w:tc>
        <w:tc>
          <w:tcPr>
            <w:tcW w:w="71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2</w:t>
            </w:r>
          </w:p>
        </w:tc>
        <w:tc>
          <w:tcPr>
            <w:tcW w:w="189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投标函及投标函附录签字盖章</w:t>
            </w:r>
          </w:p>
        </w:tc>
        <w:tc>
          <w:tcPr>
            <w:tcW w:w="71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3</w:t>
            </w:r>
          </w:p>
        </w:tc>
        <w:tc>
          <w:tcPr>
            <w:tcW w:w="189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投标文件格式</w:t>
            </w:r>
          </w:p>
        </w:tc>
        <w:tc>
          <w:tcPr>
            <w:tcW w:w="71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4</w:t>
            </w:r>
          </w:p>
        </w:tc>
        <w:tc>
          <w:tcPr>
            <w:tcW w:w="189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联合体投标人</w:t>
            </w:r>
          </w:p>
        </w:tc>
        <w:tc>
          <w:tcPr>
            <w:tcW w:w="71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5</w:t>
            </w:r>
          </w:p>
        </w:tc>
        <w:tc>
          <w:tcPr>
            <w:tcW w:w="189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备选投标方案</w:t>
            </w:r>
          </w:p>
        </w:tc>
        <w:tc>
          <w:tcPr>
            <w:tcW w:w="71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1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bl>
    <w:p w:rsidR="00F60434" w:rsidRDefault="00F60434">
      <w:pPr>
        <w:spacing w:line="360" w:lineRule="auto"/>
        <w:rPr>
          <w:rFonts w:eastAsiaTheme="minorEastAsia"/>
        </w:rPr>
      </w:pPr>
    </w:p>
    <w:p w:rsidR="00F60434" w:rsidRDefault="00824F39">
      <w:pPr>
        <w:spacing w:line="360" w:lineRule="auto"/>
        <w:rPr>
          <w:rFonts w:eastAsiaTheme="minorEastAsia"/>
        </w:rPr>
      </w:pPr>
      <w:r>
        <w:rPr>
          <w:rFonts w:eastAsiaTheme="minorEastAsia"/>
        </w:rPr>
        <w:t>评标委员会全体成员签名：</w:t>
      </w:r>
    </w:p>
    <w:p w:rsidR="00F60434" w:rsidRDefault="00F60434">
      <w:pPr>
        <w:spacing w:line="360" w:lineRule="auto"/>
        <w:rPr>
          <w:rFonts w:eastAsiaTheme="minorEastAsia"/>
        </w:rPr>
      </w:pPr>
    </w:p>
    <w:p w:rsidR="00F60434" w:rsidRDefault="00F60434">
      <w:pPr>
        <w:spacing w:line="360" w:lineRule="auto"/>
        <w:rPr>
          <w:rFonts w:eastAsiaTheme="minorEastAsia"/>
        </w:rPr>
      </w:pPr>
    </w:p>
    <w:p w:rsidR="00F60434" w:rsidRDefault="00F60434">
      <w:pPr>
        <w:spacing w:line="360" w:lineRule="auto"/>
        <w:rPr>
          <w:rFonts w:eastAsiaTheme="minorEastAsia"/>
        </w:rPr>
      </w:pPr>
    </w:p>
    <w:p w:rsidR="00F60434" w:rsidRDefault="00824F39">
      <w:pPr>
        <w:spacing w:line="360" w:lineRule="auto"/>
        <w:rPr>
          <w:rFonts w:eastAsiaTheme="minorEastAsia"/>
        </w:rPr>
      </w:pPr>
      <w:r>
        <w:rPr>
          <w:rFonts w:eastAsiaTheme="minorEastAsia"/>
        </w:rPr>
        <w:t>日期</w:t>
      </w:r>
      <w:r>
        <w:rPr>
          <w:rFonts w:eastAsiaTheme="minorEastAsia"/>
        </w:rPr>
        <w:t>：</w:t>
      </w:r>
      <w:r>
        <w:rPr>
          <w:rFonts w:eastAsiaTheme="minorEastAsia"/>
        </w:rPr>
        <w:t>年</w:t>
      </w:r>
      <w:r>
        <w:rPr>
          <w:rFonts w:eastAsiaTheme="minorEastAsia"/>
        </w:rPr>
        <w:t xml:space="preserve"> </w:t>
      </w:r>
      <w:r>
        <w:rPr>
          <w:rFonts w:eastAsiaTheme="minorEastAsia"/>
        </w:rPr>
        <w:t>月日</w:t>
      </w:r>
    </w:p>
    <w:p w:rsidR="00F60434" w:rsidRDefault="00F60434">
      <w:pPr>
        <w:pStyle w:val="a4"/>
        <w:kinsoku w:val="0"/>
        <w:overflowPunct w:val="0"/>
        <w:spacing w:before="13"/>
        <w:ind w:left="624"/>
        <w:rPr>
          <w:rFonts w:ascii="Times New Roman" w:eastAsiaTheme="minorEastAsia" w:hAnsi="Times New Roman" w:hint="default"/>
        </w:rPr>
        <w:sectPr w:rsidR="00F60434">
          <w:headerReference w:type="default" r:id="rId18"/>
          <w:footerReference w:type="default" r:id="rId19"/>
          <w:footnotePr>
            <w:numFmt w:val="decimalEnclosedCircleChinese"/>
            <w:numRestart w:val="eachPage"/>
          </w:footnotePr>
          <w:pgSz w:w="11907" w:h="16860"/>
          <w:pgMar w:top="1160" w:right="1360" w:bottom="1060" w:left="1500" w:header="883" w:footer="838" w:gutter="0"/>
          <w:cols w:space="720"/>
        </w:sectPr>
      </w:pPr>
    </w:p>
    <w:p w:rsidR="00F60434" w:rsidRDefault="00F60434">
      <w:pPr>
        <w:pStyle w:val="a4"/>
        <w:kinsoku w:val="0"/>
        <w:overflowPunct w:val="0"/>
        <w:spacing w:before="13"/>
        <w:ind w:left="624"/>
        <w:rPr>
          <w:rFonts w:ascii="Times New Roman" w:hAnsi="Times New Roman" w:hint="default"/>
        </w:rPr>
      </w:pPr>
    </w:p>
    <w:p w:rsidR="00F60434" w:rsidRDefault="00824F39">
      <w:pPr>
        <w:pStyle w:val="a4"/>
        <w:kinsoku w:val="0"/>
        <w:overflowPunct w:val="0"/>
        <w:spacing w:line="360" w:lineRule="auto"/>
        <w:ind w:left="0"/>
        <w:outlineLvl w:val="2"/>
        <w:rPr>
          <w:rFonts w:ascii="Times New Roman" w:eastAsia="仿宋_GB2312" w:hAnsi="Times New Roman" w:hint="default"/>
          <w:b/>
          <w:sz w:val="27"/>
        </w:rPr>
      </w:pPr>
      <w:bookmarkStart w:id="217" w:name="_Toc11051"/>
      <w:r>
        <w:rPr>
          <w:rFonts w:ascii="黑体" w:eastAsia="黑体" w:hAnsi="黑体" w:cs="黑体"/>
          <w:bCs/>
          <w:szCs w:val="24"/>
        </w:rPr>
        <w:t>附表</w:t>
      </w:r>
      <w:r>
        <w:rPr>
          <w:rFonts w:ascii="黑体" w:eastAsia="黑体" w:hAnsi="黑体" w:cs="黑体"/>
          <w:bCs/>
          <w:szCs w:val="24"/>
        </w:rPr>
        <w:t>A-3</w:t>
      </w:r>
      <w:r>
        <w:rPr>
          <w:rFonts w:ascii="黑体" w:eastAsia="黑体" w:hAnsi="黑体" w:cs="黑体"/>
          <w:bCs/>
          <w:szCs w:val="24"/>
        </w:rPr>
        <w:t>：资格评审记录表</w:t>
      </w:r>
      <w:bookmarkEnd w:id="217"/>
    </w:p>
    <w:p w:rsidR="00F60434" w:rsidRDefault="00F60434">
      <w:pPr>
        <w:pStyle w:val="a4"/>
        <w:kinsoku w:val="0"/>
        <w:overflowPunct w:val="0"/>
        <w:spacing w:before="13"/>
        <w:ind w:left="624"/>
        <w:rPr>
          <w:rFonts w:ascii="Times New Roman" w:eastAsia="仿宋_GB2312" w:hAnsi="Times New Roman" w:hint="default"/>
          <w:b/>
          <w:sz w:val="27"/>
        </w:rPr>
      </w:pPr>
    </w:p>
    <w:p w:rsidR="00F60434" w:rsidRDefault="00824F39">
      <w:pPr>
        <w:pStyle w:val="a4"/>
        <w:kinsoku w:val="0"/>
        <w:overflowPunct w:val="0"/>
        <w:spacing w:before="13"/>
        <w:ind w:left="624"/>
        <w:jc w:val="center"/>
        <w:rPr>
          <w:rFonts w:ascii="Times New Roman" w:eastAsia="方正小标宋简体" w:hAnsi="Times New Roman" w:hint="default"/>
          <w:sz w:val="36"/>
        </w:rPr>
      </w:pPr>
      <w:r>
        <w:rPr>
          <w:rFonts w:ascii="Times New Roman" w:eastAsia="方正小标宋简体" w:hAnsi="Times New Roman"/>
          <w:sz w:val="36"/>
        </w:rPr>
        <w:t>资格评审记录表</w:t>
      </w:r>
    </w:p>
    <w:p w:rsidR="00F60434" w:rsidRDefault="00824F39">
      <w:pPr>
        <w:rPr>
          <w:rFonts w:asciiTheme="minorEastAsia" w:eastAsiaTheme="minorEastAsia" w:hAnsiTheme="minorEastAsia" w:cstheme="minorEastAsia"/>
        </w:rPr>
      </w:pPr>
      <w:r>
        <w:rPr>
          <w:rFonts w:eastAsia="方正小标宋简体" w:hint="eastAsia"/>
          <w:sz w:val="36"/>
        </w:rPr>
        <w:tab/>
      </w:r>
      <w:r>
        <w:rPr>
          <w:rFonts w:asciiTheme="minorEastAsia" w:eastAsiaTheme="minorEastAsia" w:hAnsiTheme="minorEastAsia" w:cstheme="minorEastAsia" w:hint="eastAsia"/>
        </w:rPr>
        <w:t>工程名称：</w:t>
      </w:r>
      <w:r>
        <w:rPr>
          <w:rFonts w:asciiTheme="minorEastAsia" w:eastAsiaTheme="minorEastAsia" w:hAnsiTheme="minorEastAsia" w:cstheme="minorEastAsia" w:hint="eastAsia"/>
          <w:u w:val="single"/>
        </w:rPr>
        <w:t>（项目名称）</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标段</w:t>
      </w:r>
    </w:p>
    <w:tbl>
      <w:tblPr>
        <w:tblW w:w="97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4"/>
        <w:gridCol w:w="1885"/>
        <w:gridCol w:w="793"/>
        <w:gridCol w:w="793"/>
        <w:gridCol w:w="793"/>
        <w:gridCol w:w="792"/>
        <w:gridCol w:w="793"/>
        <w:gridCol w:w="793"/>
        <w:gridCol w:w="793"/>
        <w:gridCol w:w="793"/>
        <w:gridCol w:w="788"/>
      </w:tblGrid>
      <w:tr w:rsidR="00F60434">
        <w:trPr>
          <w:trHeight w:val="411"/>
        </w:trPr>
        <w:tc>
          <w:tcPr>
            <w:tcW w:w="744" w:type="dxa"/>
            <w:vMerge w:val="restart"/>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序号</w:t>
            </w:r>
          </w:p>
        </w:tc>
        <w:tc>
          <w:tcPr>
            <w:tcW w:w="1885" w:type="dxa"/>
            <w:vMerge w:val="restart"/>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评审因素</w:t>
            </w:r>
          </w:p>
        </w:tc>
        <w:tc>
          <w:tcPr>
            <w:tcW w:w="7131" w:type="dxa"/>
            <w:gridSpan w:val="9"/>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投标人名称及评审意见</w:t>
            </w:r>
          </w:p>
        </w:tc>
      </w:tr>
      <w:tr w:rsidR="00F60434">
        <w:trPr>
          <w:trHeight w:val="411"/>
        </w:trPr>
        <w:tc>
          <w:tcPr>
            <w:tcW w:w="744" w:type="dxa"/>
            <w:vMerge/>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1885" w:type="dxa"/>
            <w:vMerge/>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2"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88"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r>
      <w:tr w:rsidR="00F60434">
        <w:trPr>
          <w:trHeight w:val="411"/>
        </w:trPr>
        <w:tc>
          <w:tcPr>
            <w:tcW w:w="744"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rPr>
              <w:t>1</w:t>
            </w:r>
          </w:p>
        </w:tc>
        <w:tc>
          <w:tcPr>
            <w:tcW w:w="1885"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rPr>
              <w:t>营业执照</w:t>
            </w: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2"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88"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r>
      <w:tr w:rsidR="00F60434">
        <w:trPr>
          <w:trHeight w:val="411"/>
        </w:trPr>
        <w:tc>
          <w:tcPr>
            <w:tcW w:w="744"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hint="eastAsia"/>
              </w:rPr>
              <w:t>2</w:t>
            </w:r>
          </w:p>
        </w:tc>
        <w:tc>
          <w:tcPr>
            <w:tcW w:w="1885"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rPr>
              <w:t>安全生产许可证</w:t>
            </w: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2"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88"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r>
      <w:tr w:rsidR="00F60434">
        <w:trPr>
          <w:trHeight w:val="411"/>
        </w:trPr>
        <w:tc>
          <w:tcPr>
            <w:tcW w:w="744"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hint="eastAsia"/>
              </w:rPr>
              <w:t>3</w:t>
            </w:r>
          </w:p>
        </w:tc>
        <w:tc>
          <w:tcPr>
            <w:tcW w:w="1885"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rPr>
              <w:t>资质等级</w:t>
            </w: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2"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88"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r>
      <w:tr w:rsidR="00F60434">
        <w:trPr>
          <w:trHeight w:val="411"/>
        </w:trPr>
        <w:tc>
          <w:tcPr>
            <w:tcW w:w="744"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hint="eastAsia"/>
              </w:rPr>
              <w:t>4</w:t>
            </w:r>
          </w:p>
        </w:tc>
        <w:tc>
          <w:tcPr>
            <w:tcW w:w="1885"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rPr>
              <w:t>财务状况</w:t>
            </w: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2"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88"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r>
      <w:tr w:rsidR="00F60434">
        <w:trPr>
          <w:trHeight w:val="411"/>
        </w:trPr>
        <w:tc>
          <w:tcPr>
            <w:tcW w:w="744"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hint="eastAsia"/>
              </w:rPr>
              <w:t>5</w:t>
            </w:r>
          </w:p>
        </w:tc>
        <w:tc>
          <w:tcPr>
            <w:tcW w:w="1885"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rPr>
              <w:t>类似项目业绩</w:t>
            </w: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2"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88"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r>
      <w:tr w:rsidR="00F60434">
        <w:trPr>
          <w:trHeight w:val="411"/>
        </w:trPr>
        <w:tc>
          <w:tcPr>
            <w:tcW w:w="744"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hint="eastAsia"/>
              </w:rPr>
              <w:t>6</w:t>
            </w:r>
          </w:p>
        </w:tc>
        <w:tc>
          <w:tcPr>
            <w:tcW w:w="1885"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rPr>
              <w:t>信誉</w:t>
            </w: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2"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88"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r>
      <w:tr w:rsidR="00F60434">
        <w:trPr>
          <w:trHeight w:val="411"/>
        </w:trPr>
        <w:tc>
          <w:tcPr>
            <w:tcW w:w="744"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hint="eastAsia"/>
              </w:rPr>
              <w:t>7</w:t>
            </w:r>
          </w:p>
        </w:tc>
        <w:tc>
          <w:tcPr>
            <w:tcW w:w="1885"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rPr>
              <w:t>项目经理</w:t>
            </w: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2"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88"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r>
      <w:tr w:rsidR="00F60434">
        <w:trPr>
          <w:trHeight w:val="411"/>
        </w:trPr>
        <w:tc>
          <w:tcPr>
            <w:tcW w:w="744"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hint="eastAsia"/>
              </w:rPr>
              <w:t>8</w:t>
            </w:r>
          </w:p>
        </w:tc>
        <w:tc>
          <w:tcPr>
            <w:tcW w:w="1885"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rPr>
              <w:t>其他要求</w:t>
            </w: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2"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88"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r>
      <w:tr w:rsidR="00F60434">
        <w:trPr>
          <w:trHeight w:val="411"/>
        </w:trPr>
        <w:tc>
          <w:tcPr>
            <w:tcW w:w="744"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hint="eastAsia"/>
              </w:rPr>
              <w:t>9</w:t>
            </w:r>
          </w:p>
        </w:tc>
        <w:tc>
          <w:tcPr>
            <w:tcW w:w="1885"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rPr>
              <w:t>联合体投标人</w:t>
            </w: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2"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88"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r>
      <w:tr w:rsidR="00F60434">
        <w:trPr>
          <w:trHeight w:val="411"/>
        </w:trPr>
        <w:tc>
          <w:tcPr>
            <w:tcW w:w="744"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hint="eastAsia"/>
              </w:rPr>
              <w:t>10</w:t>
            </w:r>
          </w:p>
        </w:tc>
        <w:tc>
          <w:tcPr>
            <w:tcW w:w="1885"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824F39">
            <w:pPr>
              <w:jc w:val="center"/>
              <w:rPr>
                <w:rFonts w:eastAsiaTheme="minorEastAsia"/>
              </w:rPr>
            </w:pPr>
            <w:r>
              <w:rPr>
                <w:rFonts w:eastAsiaTheme="minorEastAsia" w:hint="eastAsia"/>
              </w:rPr>
              <w:t>......</w:t>
            </w: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2"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93"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c>
          <w:tcPr>
            <w:tcW w:w="788" w:type="dxa"/>
            <w:tcBorders>
              <w:top w:val="single" w:sz="6" w:space="0" w:color="auto"/>
              <w:left w:val="single" w:sz="6" w:space="0" w:color="auto"/>
              <w:bottom w:val="single" w:sz="6" w:space="0" w:color="auto"/>
              <w:right w:val="single" w:sz="6" w:space="0" w:color="auto"/>
              <w:tl2br w:val="nil"/>
              <w:tr2bl w:val="nil"/>
            </w:tcBorders>
            <w:vAlign w:val="center"/>
          </w:tcPr>
          <w:p w:rsidR="00F60434" w:rsidRDefault="00F60434">
            <w:pPr>
              <w:jc w:val="center"/>
              <w:rPr>
                <w:rFonts w:eastAsiaTheme="minorEastAsia"/>
              </w:rPr>
            </w:pPr>
          </w:p>
        </w:tc>
      </w:tr>
    </w:tbl>
    <w:p w:rsidR="00F60434" w:rsidRDefault="00F60434">
      <w:pPr>
        <w:tabs>
          <w:tab w:val="left" w:pos="729"/>
        </w:tabs>
        <w:rPr>
          <w:rFonts w:eastAsiaTheme="minorEastAsia"/>
        </w:rPr>
      </w:pPr>
    </w:p>
    <w:p w:rsidR="00F60434" w:rsidRDefault="00824F39">
      <w:pPr>
        <w:tabs>
          <w:tab w:val="left" w:pos="729"/>
        </w:tabs>
        <w:rPr>
          <w:rFonts w:eastAsia="仿宋_GB2312"/>
        </w:rPr>
      </w:pPr>
      <w:r>
        <w:rPr>
          <w:rFonts w:eastAsiaTheme="minorEastAsia"/>
        </w:rPr>
        <w:t>评标委员会全体成员签名：</w:t>
      </w:r>
    </w:p>
    <w:p w:rsidR="00F60434" w:rsidRDefault="00F60434">
      <w:pPr>
        <w:tabs>
          <w:tab w:val="left" w:pos="729"/>
        </w:tabs>
        <w:rPr>
          <w:rFonts w:eastAsia="仿宋_GB2312"/>
        </w:rPr>
      </w:pPr>
    </w:p>
    <w:p w:rsidR="00F60434" w:rsidRDefault="00F60434">
      <w:pPr>
        <w:tabs>
          <w:tab w:val="left" w:pos="729"/>
        </w:tabs>
        <w:rPr>
          <w:rFonts w:eastAsia="仿宋_GB2312"/>
        </w:rPr>
      </w:pPr>
    </w:p>
    <w:p w:rsidR="00F60434" w:rsidRDefault="00824F39">
      <w:pPr>
        <w:ind w:leftChars="2200" w:left="5880" w:hangingChars="250" w:hanging="600"/>
        <w:rPr>
          <w:rFonts w:eastAsia="仿宋_GB2312"/>
          <w:color w:val="FF0000"/>
        </w:rPr>
      </w:pPr>
      <w:r>
        <w:rPr>
          <w:rFonts w:eastAsia="仿宋_GB2312" w:hint="eastAsia"/>
        </w:rPr>
        <w:t>日期：年月日</w:t>
      </w:r>
    </w:p>
    <w:p w:rsidR="00F60434" w:rsidRDefault="00F60434">
      <w:pPr>
        <w:tabs>
          <w:tab w:val="left" w:pos="729"/>
        </w:tabs>
        <w:rPr>
          <w:rFonts w:eastAsia="仿宋_GB2312"/>
        </w:rPr>
        <w:sectPr w:rsidR="00F60434">
          <w:footnotePr>
            <w:numFmt w:val="decimalEnclosedCircleChinese"/>
          </w:footnotePr>
          <w:pgSz w:w="11907" w:h="16860"/>
          <w:pgMar w:top="1160" w:right="1360" w:bottom="1060" w:left="1500" w:header="883" w:footer="838" w:gutter="0"/>
          <w:cols w:space="720"/>
        </w:sectPr>
      </w:pPr>
    </w:p>
    <w:p w:rsidR="00F60434" w:rsidRDefault="00F60434">
      <w:pPr>
        <w:tabs>
          <w:tab w:val="left" w:pos="729"/>
        </w:tabs>
        <w:rPr>
          <w:rFonts w:eastAsia="仿宋_GB2312"/>
        </w:rPr>
      </w:pPr>
    </w:p>
    <w:p w:rsidR="00F60434" w:rsidRDefault="00824F39">
      <w:pPr>
        <w:spacing w:line="360" w:lineRule="auto"/>
        <w:outlineLvl w:val="2"/>
        <w:rPr>
          <w:rFonts w:ascii="黑体" w:eastAsia="黑体" w:hAnsi="黑体" w:cs="黑体"/>
          <w:bCs/>
          <w:szCs w:val="24"/>
        </w:rPr>
      </w:pPr>
      <w:bookmarkStart w:id="218" w:name="_Toc17235"/>
      <w:r>
        <w:rPr>
          <w:rFonts w:ascii="黑体" w:eastAsia="黑体" w:hAnsi="黑体" w:cs="黑体" w:hint="eastAsia"/>
          <w:bCs/>
          <w:szCs w:val="24"/>
        </w:rPr>
        <w:t>附表</w:t>
      </w:r>
      <w:r>
        <w:rPr>
          <w:rFonts w:ascii="黑体" w:eastAsia="黑体" w:hAnsi="黑体" w:cs="黑体" w:hint="eastAsia"/>
          <w:bCs/>
          <w:szCs w:val="24"/>
        </w:rPr>
        <w:t>A-4</w:t>
      </w:r>
      <w:r>
        <w:rPr>
          <w:rFonts w:ascii="黑体" w:eastAsia="黑体" w:hAnsi="黑体" w:cs="黑体" w:hint="eastAsia"/>
          <w:bCs/>
          <w:szCs w:val="24"/>
        </w:rPr>
        <w:t>：评标专家网上查询结果记录表</w:t>
      </w:r>
      <w:bookmarkEnd w:id="218"/>
    </w:p>
    <w:p w:rsidR="00F60434" w:rsidRDefault="00824F39">
      <w:pPr>
        <w:spacing w:line="360" w:lineRule="auto"/>
        <w:jc w:val="center"/>
        <w:rPr>
          <w:rFonts w:eastAsia="方正小标宋简体"/>
          <w:sz w:val="36"/>
        </w:rPr>
      </w:pPr>
      <w:r>
        <w:rPr>
          <w:rFonts w:eastAsia="方正小标宋简体" w:hint="eastAsia"/>
          <w:sz w:val="36"/>
        </w:rPr>
        <w:t>评标专家网上查询结果记录表</w:t>
      </w:r>
    </w:p>
    <w:tbl>
      <w:tblPr>
        <w:tblW w:w="10980" w:type="dxa"/>
        <w:jc w:val="center"/>
        <w:tblLayout w:type="fixed"/>
        <w:tblCellMar>
          <w:top w:w="15" w:type="dxa"/>
          <w:left w:w="15" w:type="dxa"/>
          <w:bottom w:w="15" w:type="dxa"/>
          <w:right w:w="15" w:type="dxa"/>
        </w:tblCellMar>
        <w:tblLook w:val="04A0"/>
      </w:tblPr>
      <w:tblGrid>
        <w:gridCol w:w="968"/>
        <w:gridCol w:w="4039"/>
        <w:gridCol w:w="1283"/>
        <w:gridCol w:w="2349"/>
        <w:gridCol w:w="2341"/>
      </w:tblGrid>
      <w:tr w:rsidR="00F60434">
        <w:trPr>
          <w:trHeight w:val="202"/>
          <w:jc w:val="center"/>
        </w:trPr>
        <w:tc>
          <w:tcPr>
            <w:tcW w:w="10980"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评标专家网上查询结果记录表</w:t>
            </w:r>
          </w:p>
        </w:tc>
      </w:tr>
      <w:tr w:rsidR="00F60434">
        <w:trPr>
          <w:trHeight w:val="202"/>
          <w:jc w:val="center"/>
        </w:trPr>
        <w:tc>
          <w:tcPr>
            <w:tcW w:w="10980"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textAlignment w:val="center"/>
              <w:rPr>
                <w:rFonts w:ascii="宋体" w:hAnsi="宋体"/>
                <w:sz w:val="22"/>
              </w:rPr>
            </w:pPr>
            <w:r>
              <w:rPr>
                <w:rFonts w:ascii="宋体" w:hAnsi="宋体" w:hint="eastAsia"/>
                <w:sz w:val="22"/>
              </w:rPr>
              <w:t>工程名称：（项目名称）</w:t>
            </w:r>
            <w:r>
              <w:rPr>
                <w:rFonts w:ascii="宋体" w:hAnsi="宋体" w:hint="eastAsia"/>
                <w:sz w:val="22"/>
              </w:rPr>
              <w:t xml:space="preserve">                             </w:t>
            </w:r>
            <w:r>
              <w:rPr>
                <w:rFonts w:ascii="宋体" w:hAnsi="宋体" w:hint="eastAsia"/>
                <w:sz w:val="22"/>
              </w:rPr>
              <w:t>标段</w:t>
            </w:r>
          </w:p>
        </w:tc>
      </w:tr>
      <w:tr w:rsidR="00F60434">
        <w:trPr>
          <w:trHeight w:val="379"/>
          <w:jc w:val="center"/>
        </w:trPr>
        <w:tc>
          <w:tcPr>
            <w:tcW w:w="96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投标单位：</w:t>
            </w:r>
          </w:p>
        </w:tc>
        <w:tc>
          <w:tcPr>
            <w:tcW w:w="10012"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rPr>
                <w:rFonts w:ascii="宋体" w:hAnsi="宋体"/>
                <w:sz w:val="22"/>
              </w:rPr>
            </w:pPr>
          </w:p>
        </w:tc>
      </w:tr>
      <w:tr w:rsidR="00F60434">
        <w:trPr>
          <w:trHeight w:val="202"/>
          <w:jc w:val="center"/>
        </w:trPr>
        <w:tc>
          <w:tcPr>
            <w:tcW w:w="96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序号</w:t>
            </w:r>
          </w:p>
        </w:tc>
        <w:tc>
          <w:tcPr>
            <w:tcW w:w="403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查询网站</w:t>
            </w:r>
          </w:p>
        </w:tc>
        <w:tc>
          <w:tcPr>
            <w:tcW w:w="1283"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textAlignment w:val="center"/>
              <w:rPr>
                <w:rFonts w:ascii="宋体" w:hAnsi="宋体"/>
                <w:sz w:val="22"/>
              </w:rPr>
            </w:pPr>
            <w:r>
              <w:rPr>
                <w:rFonts w:ascii="宋体" w:hAnsi="宋体" w:hint="eastAsia"/>
                <w:sz w:val="22"/>
              </w:rPr>
              <w:t>查询事项</w:t>
            </w:r>
          </w:p>
        </w:tc>
        <w:tc>
          <w:tcPr>
            <w:tcW w:w="23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textAlignment w:val="center"/>
              <w:rPr>
                <w:rFonts w:ascii="宋体" w:hAnsi="宋体"/>
                <w:sz w:val="22"/>
              </w:rPr>
            </w:pPr>
            <w:r>
              <w:rPr>
                <w:rFonts w:ascii="宋体" w:hAnsi="宋体" w:hint="eastAsia"/>
                <w:sz w:val="22"/>
              </w:rPr>
              <w:t>查询结果</w:t>
            </w:r>
          </w:p>
        </w:tc>
        <w:tc>
          <w:tcPr>
            <w:tcW w:w="2341"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textAlignment w:val="center"/>
              <w:rPr>
                <w:rFonts w:ascii="宋体" w:hAnsi="宋体"/>
                <w:sz w:val="22"/>
              </w:rPr>
            </w:pPr>
            <w:r>
              <w:rPr>
                <w:rFonts w:ascii="宋体" w:hAnsi="宋体" w:hint="eastAsia"/>
                <w:sz w:val="22"/>
              </w:rPr>
              <w:t>备注</w:t>
            </w:r>
          </w:p>
        </w:tc>
      </w:tr>
      <w:tr w:rsidR="00F60434">
        <w:trPr>
          <w:trHeight w:val="277"/>
          <w:jc w:val="center"/>
        </w:trPr>
        <w:tc>
          <w:tcPr>
            <w:tcW w:w="96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1</w:t>
            </w:r>
          </w:p>
        </w:tc>
        <w:tc>
          <w:tcPr>
            <w:tcW w:w="4039"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信用中国（</w:t>
            </w:r>
            <w:r>
              <w:rPr>
                <w:rFonts w:ascii="宋体" w:hAnsi="宋体" w:hint="eastAsia"/>
                <w:sz w:val="22"/>
              </w:rPr>
              <w:t>www.creditchina.gov.cn</w:t>
            </w:r>
            <w:r>
              <w:rPr>
                <w:rFonts w:ascii="宋体" w:hAnsi="宋体" w:hint="eastAsia"/>
                <w:sz w:val="22"/>
              </w:rPr>
              <w:t>）</w:t>
            </w:r>
          </w:p>
        </w:tc>
        <w:tc>
          <w:tcPr>
            <w:tcW w:w="1283"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textAlignment w:val="center"/>
              <w:rPr>
                <w:rFonts w:ascii="宋体" w:hAnsi="宋体"/>
                <w:sz w:val="22"/>
              </w:rPr>
            </w:pPr>
            <w:r>
              <w:rPr>
                <w:rFonts w:ascii="宋体" w:hAnsi="宋体" w:hint="eastAsia"/>
                <w:sz w:val="22"/>
              </w:rPr>
              <w:t>行政处罚</w:t>
            </w:r>
          </w:p>
        </w:tc>
        <w:tc>
          <w:tcPr>
            <w:tcW w:w="23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rPr>
                <w:rFonts w:ascii="宋体" w:hAnsi="宋体"/>
                <w:sz w:val="22"/>
              </w:rPr>
            </w:pPr>
          </w:p>
        </w:tc>
        <w:tc>
          <w:tcPr>
            <w:tcW w:w="2341"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rPr>
                <w:rFonts w:ascii="宋体" w:hAnsi="宋体"/>
                <w:sz w:val="22"/>
              </w:rPr>
            </w:pPr>
            <w:r>
              <w:rPr>
                <w:rFonts w:ascii="宋体" w:hAnsi="宋体" w:hint="eastAsia"/>
                <w:sz w:val="22"/>
              </w:rPr>
              <w:t>重点查询投标人</w:t>
            </w:r>
          </w:p>
        </w:tc>
      </w:tr>
      <w:tr w:rsidR="00F60434">
        <w:trPr>
          <w:trHeight w:val="202"/>
          <w:jc w:val="center"/>
        </w:trPr>
        <w:tc>
          <w:tcPr>
            <w:tcW w:w="96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2</w:t>
            </w:r>
          </w:p>
        </w:tc>
        <w:tc>
          <w:tcPr>
            <w:tcW w:w="403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rPr>
                <w:rFonts w:ascii="宋体" w:hAnsi="宋体"/>
                <w:sz w:val="22"/>
              </w:rPr>
            </w:pPr>
          </w:p>
        </w:tc>
        <w:tc>
          <w:tcPr>
            <w:tcW w:w="1283"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textAlignment w:val="center"/>
              <w:rPr>
                <w:rFonts w:ascii="宋体" w:hAnsi="宋体"/>
                <w:sz w:val="22"/>
              </w:rPr>
            </w:pPr>
            <w:r>
              <w:rPr>
                <w:rFonts w:ascii="宋体" w:hAnsi="宋体" w:hint="eastAsia"/>
                <w:sz w:val="22"/>
              </w:rPr>
              <w:t>失信惩戒</w:t>
            </w:r>
          </w:p>
        </w:tc>
        <w:tc>
          <w:tcPr>
            <w:tcW w:w="23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rPr>
                <w:rFonts w:ascii="宋体" w:hAnsi="宋体"/>
                <w:sz w:val="22"/>
              </w:rPr>
            </w:pPr>
          </w:p>
        </w:tc>
        <w:tc>
          <w:tcPr>
            <w:tcW w:w="2341"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rPr>
                <w:rFonts w:ascii="宋体" w:hAnsi="宋体"/>
                <w:sz w:val="22"/>
              </w:rPr>
            </w:pPr>
            <w:r>
              <w:rPr>
                <w:rFonts w:ascii="宋体" w:hAnsi="宋体" w:hint="eastAsia"/>
                <w:sz w:val="22"/>
              </w:rPr>
              <w:t>重点查询投标人、法定代表人、项目负责人</w:t>
            </w:r>
            <w:r>
              <w:rPr>
                <w:rFonts w:ascii="宋体" w:hAnsi="宋体" w:hint="eastAsia"/>
                <w:sz w:val="22"/>
              </w:rPr>
              <w:t>、项目技术负责人信用情况</w:t>
            </w:r>
          </w:p>
        </w:tc>
      </w:tr>
      <w:tr w:rsidR="00F60434">
        <w:trPr>
          <w:trHeight w:val="556"/>
          <w:jc w:val="center"/>
        </w:trPr>
        <w:tc>
          <w:tcPr>
            <w:tcW w:w="96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3</w:t>
            </w:r>
          </w:p>
        </w:tc>
        <w:tc>
          <w:tcPr>
            <w:tcW w:w="4039"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全国建筑市场监管公共服务平台（</w:t>
            </w:r>
            <w:r>
              <w:rPr>
                <w:rFonts w:ascii="宋体" w:hAnsi="宋体" w:hint="eastAsia"/>
                <w:sz w:val="22"/>
              </w:rPr>
              <w:t>http://jzsc.mohurd.gov.cn/</w:t>
            </w:r>
            <w:r>
              <w:rPr>
                <w:rFonts w:ascii="宋体" w:hAnsi="宋体" w:hint="eastAsia"/>
                <w:sz w:val="22"/>
              </w:rPr>
              <w:t>）（适用住建部门颁发证书）</w:t>
            </w:r>
          </w:p>
        </w:tc>
        <w:tc>
          <w:tcPr>
            <w:tcW w:w="1283"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textAlignment w:val="center"/>
              <w:rPr>
                <w:rFonts w:ascii="宋体" w:hAnsi="宋体"/>
                <w:sz w:val="22"/>
              </w:rPr>
            </w:pPr>
            <w:r>
              <w:rPr>
                <w:rFonts w:ascii="宋体" w:hAnsi="宋体" w:hint="eastAsia"/>
                <w:sz w:val="22"/>
              </w:rPr>
              <w:t>注册人员（项目负责人）</w:t>
            </w:r>
          </w:p>
        </w:tc>
        <w:tc>
          <w:tcPr>
            <w:tcW w:w="23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rPr>
                <w:rFonts w:ascii="宋体" w:hAnsi="宋体"/>
                <w:sz w:val="22"/>
              </w:rPr>
            </w:pPr>
          </w:p>
        </w:tc>
        <w:tc>
          <w:tcPr>
            <w:tcW w:w="2341"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rPr>
                <w:rFonts w:ascii="宋体" w:hAnsi="宋体"/>
                <w:sz w:val="22"/>
              </w:rPr>
            </w:pPr>
            <w:r>
              <w:rPr>
                <w:rFonts w:ascii="宋体" w:hAnsi="宋体" w:hint="eastAsia"/>
                <w:sz w:val="22"/>
              </w:rPr>
              <w:t>重点核实项目负责人是否是投标人单位人员</w:t>
            </w:r>
          </w:p>
        </w:tc>
      </w:tr>
      <w:tr w:rsidR="00F60434">
        <w:trPr>
          <w:trHeight w:val="277"/>
          <w:jc w:val="center"/>
        </w:trPr>
        <w:tc>
          <w:tcPr>
            <w:tcW w:w="96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4</w:t>
            </w:r>
          </w:p>
        </w:tc>
        <w:tc>
          <w:tcPr>
            <w:tcW w:w="4039" w:type="dxa"/>
            <w:vMerge/>
            <w:tcBorders>
              <w:top w:val="nil"/>
              <w:left w:val="single" w:sz="4" w:space="0" w:color="000000"/>
              <w:bottom w:val="nil"/>
              <w:right w:val="single" w:sz="4" w:space="0" w:color="000000"/>
              <w:tl2br w:val="nil"/>
              <w:tr2bl w:val="nil"/>
            </w:tcBorders>
            <w:vAlign w:val="center"/>
          </w:tcPr>
          <w:p w:rsidR="00F60434" w:rsidRDefault="00F60434">
            <w:pPr>
              <w:widowControl/>
              <w:jc w:val="center"/>
              <w:textAlignment w:val="center"/>
              <w:rPr>
                <w:rFonts w:ascii="宋体" w:hAnsi="宋体"/>
                <w:sz w:val="22"/>
              </w:rPr>
            </w:pPr>
          </w:p>
        </w:tc>
        <w:tc>
          <w:tcPr>
            <w:tcW w:w="1283"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textAlignment w:val="center"/>
              <w:rPr>
                <w:rFonts w:ascii="宋体" w:hAnsi="宋体"/>
                <w:sz w:val="22"/>
              </w:rPr>
            </w:pPr>
            <w:r>
              <w:rPr>
                <w:rFonts w:ascii="宋体" w:hAnsi="宋体" w:hint="eastAsia"/>
                <w:sz w:val="22"/>
              </w:rPr>
              <w:t>不良行为</w:t>
            </w:r>
          </w:p>
        </w:tc>
        <w:tc>
          <w:tcPr>
            <w:tcW w:w="23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rPr>
                <w:rFonts w:ascii="宋体" w:hAnsi="宋体"/>
                <w:sz w:val="22"/>
              </w:rPr>
            </w:pPr>
          </w:p>
        </w:tc>
        <w:tc>
          <w:tcPr>
            <w:tcW w:w="2341"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rPr>
                <w:rFonts w:ascii="宋体" w:hAnsi="宋体"/>
                <w:sz w:val="22"/>
              </w:rPr>
            </w:pPr>
            <w:r>
              <w:rPr>
                <w:rFonts w:ascii="宋体" w:hAnsi="宋体" w:hint="eastAsia"/>
                <w:sz w:val="22"/>
              </w:rPr>
              <w:t>重点查询投标人</w:t>
            </w:r>
          </w:p>
        </w:tc>
      </w:tr>
      <w:tr w:rsidR="00F60434">
        <w:trPr>
          <w:trHeight w:val="379"/>
          <w:jc w:val="center"/>
        </w:trPr>
        <w:tc>
          <w:tcPr>
            <w:tcW w:w="96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5</w:t>
            </w:r>
          </w:p>
        </w:tc>
        <w:tc>
          <w:tcPr>
            <w:tcW w:w="403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rPr>
                <w:rFonts w:ascii="宋体" w:hAnsi="宋体"/>
                <w:sz w:val="22"/>
              </w:rPr>
            </w:pPr>
          </w:p>
        </w:tc>
        <w:tc>
          <w:tcPr>
            <w:tcW w:w="1283"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textAlignment w:val="center"/>
              <w:rPr>
                <w:rFonts w:ascii="宋体" w:hAnsi="宋体"/>
                <w:sz w:val="22"/>
              </w:rPr>
            </w:pPr>
            <w:r>
              <w:rPr>
                <w:rFonts w:ascii="宋体" w:hAnsi="宋体" w:hint="eastAsia"/>
                <w:sz w:val="22"/>
              </w:rPr>
              <w:t>黑名单记录</w:t>
            </w:r>
          </w:p>
        </w:tc>
        <w:tc>
          <w:tcPr>
            <w:tcW w:w="23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rPr>
                <w:rFonts w:ascii="宋体" w:hAnsi="宋体"/>
                <w:sz w:val="22"/>
              </w:rPr>
            </w:pPr>
          </w:p>
        </w:tc>
        <w:tc>
          <w:tcPr>
            <w:tcW w:w="2341"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rPr>
                <w:rFonts w:ascii="宋体" w:hAnsi="宋体"/>
                <w:sz w:val="22"/>
              </w:rPr>
            </w:pPr>
            <w:r>
              <w:rPr>
                <w:rFonts w:ascii="宋体" w:hAnsi="宋体" w:hint="eastAsia"/>
                <w:sz w:val="22"/>
              </w:rPr>
              <w:t>重点查询投标人</w:t>
            </w:r>
          </w:p>
        </w:tc>
      </w:tr>
      <w:tr w:rsidR="00F60434">
        <w:trPr>
          <w:trHeight w:val="395"/>
          <w:jc w:val="center"/>
        </w:trPr>
        <w:tc>
          <w:tcPr>
            <w:tcW w:w="96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6</w:t>
            </w:r>
          </w:p>
        </w:tc>
        <w:tc>
          <w:tcPr>
            <w:tcW w:w="403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rPr>
                <w:rFonts w:ascii="宋体" w:hAnsi="宋体"/>
                <w:sz w:val="22"/>
              </w:rPr>
            </w:pPr>
          </w:p>
        </w:tc>
        <w:tc>
          <w:tcPr>
            <w:tcW w:w="1283"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textAlignment w:val="center"/>
              <w:rPr>
                <w:rFonts w:ascii="宋体" w:hAnsi="宋体"/>
                <w:sz w:val="22"/>
              </w:rPr>
            </w:pPr>
            <w:r>
              <w:rPr>
                <w:rFonts w:ascii="宋体" w:hAnsi="宋体" w:hint="eastAsia"/>
                <w:sz w:val="22"/>
              </w:rPr>
              <w:t>失信联合惩戒记录</w:t>
            </w:r>
          </w:p>
        </w:tc>
        <w:tc>
          <w:tcPr>
            <w:tcW w:w="23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rPr>
                <w:rFonts w:ascii="宋体" w:hAnsi="宋体"/>
                <w:sz w:val="22"/>
              </w:rPr>
            </w:pPr>
          </w:p>
        </w:tc>
        <w:tc>
          <w:tcPr>
            <w:tcW w:w="2341"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rPr>
                <w:rFonts w:ascii="宋体" w:hAnsi="宋体"/>
                <w:sz w:val="22"/>
              </w:rPr>
            </w:pPr>
            <w:r>
              <w:rPr>
                <w:rFonts w:ascii="宋体" w:hAnsi="宋体" w:hint="eastAsia"/>
                <w:sz w:val="22"/>
              </w:rPr>
              <w:t>重点查询投标人</w:t>
            </w:r>
          </w:p>
        </w:tc>
      </w:tr>
      <w:tr w:rsidR="00F60434">
        <w:trPr>
          <w:trHeight w:val="556"/>
          <w:jc w:val="center"/>
        </w:trPr>
        <w:tc>
          <w:tcPr>
            <w:tcW w:w="96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7</w:t>
            </w:r>
          </w:p>
        </w:tc>
        <w:tc>
          <w:tcPr>
            <w:tcW w:w="4039" w:type="dxa"/>
            <w:vMerge w:val="restart"/>
            <w:tcBorders>
              <w:top w:val="single" w:sz="4" w:space="0" w:color="000000"/>
              <w:left w:val="single" w:sz="4" w:space="0" w:color="000000"/>
              <w:bottom w:val="nil"/>
              <w:right w:val="single" w:sz="4" w:space="0" w:color="000000"/>
              <w:tl2br w:val="nil"/>
              <w:tr2bl w:val="nil"/>
            </w:tcBorders>
            <w:vAlign w:val="center"/>
          </w:tcPr>
          <w:p w:rsidR="00F60434" w:rsidRDefault="00824F39">
            <w:pPr>
              <w:jc w:val="center"/>
              <w:rPr>
                <w:rFonts w:ascii="宋体" w:hAnsi="宋体"/>
                <w:sz w:val="22"/>
              </w:rPr>
            </w:pPr>
            <w:r>
              <w:rPr>
                <w:rFonts w:ascii="宋体" w:hAnsi="宋体" w:hint="eastAsia"/>
                <w:sz w:val="22"/>
              </w:rPr>
              <w:t>全国公路建设市场信用信息管理系统（</w:t>
            </w:r>
            <w:r>
              <w:rPr>
                <w:rFonts w:ascii="宋体" w:hAnsi="宋体" w:hint="eastAsia"/>
                <w:sz w:val="22"/>
              </w:rPr>
              <w:t>http://glxy.mot.gov.cn</w:t>
            </w:r>
            <w:r>
              <w:rPr>
                <w:rFonts w:ascii="宋体" w:hAnsi="宋体" w:hint="eastAsia"/>
                <w:sz w:val="22"/>
              </w:rPr>
              <w:t>）”（适用交通部门颁发证书）</w:t>
            </w:r>
          </w:p>
        </w:tc>
        <w:tc>
          <w:tcPr>
            <w:tcW w:w="1283"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textAlignment w:val="center"/>
              <w:rPr>
                <w:rFonts w:ascii="宋体" w:hAnsi="宋体"/>
                <w:sz w:val="22"/>
              </w:rPr>
            </w:pPr>
            <w:r>
              <w:rPr>
                <w:rFonts w:ascii="宋体" w:hAnsi="宋体" w:hint="eastAsia"/>
                <w:sz w:val="22"/>
              </w:rPr>
              <w:t>从业人员（项目负责人）</w:t>
            </w:r>
          </w:p>
        </w:tc>
        <w:tc>
          <w:tcPr>
            <w:tcW w:w="23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rPr>
                <w:rFonts w:ascii="宋体" w:hAnsi="宋体"/>
                <w:sz w:val="22"/>
              </w:rPr>
            </w:pPr>
          </w:p>
        </w:tc>
        <w:tc>
          <w:tcPr>
            <w:tcW w:w="2341"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rPr>
                <w:rFonts w:ascii="宋体" w:hAnsi="宋体"/>
                <w:sz w:val="22"/>
              </w:rPr>
            </w:pPr>
            <w:r>
              <w:rPr>
                <w:rFonts w:ascii="宋体" w:hAnsi="宋体" w:hint="eastAsia"/>
                <w:sz w:val="22"/>
              </w:rPr>
              <w:t>重点核实项目负责人是否是投标人单位人员</w:t>
            </w:r>
          </w:p>
        </w:tc>
      </w:tr>
      <w:tr w:rsidR="00F60434">
        <w:trPr>
          <w:trHeight w:val="395"/>
          <w:jc w:val="center"/>
        </w:trPr>
        <w:tc>
          <w:tcPr>
            <w:tcW w:w="96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jc w:val="center"/>
              <w:textAlignment w:val="center"/>
              <w:rPr>
                <w:rFonts w:ascii="宋体" w:hAnsi="宋体"/>
                <w:sz w:val="22"/>
              </w:rPr>
            </w:pPr>
            <w:r>
              <w:rPr>
                <w:rFonts w:ascii="宋体" w:hAnsi="宋体" w:hint="eastAsia"/>
                <w:sz w:val="22"/>
              </w:rPr>
              <w:t>8</w:t>
            </w:r>
          </w:p>
        </w:tc>
        <w:tc>
          <w:tcPr>
            <w:tcW w:w="4039" w:type="dxa"/>
            <w:vMerge/>
            <w:tcBorders>
              <w:top w:val="nil"/>
              <w:left w:val="single" w:sz="4" w:space="0" w:color="000000"/>
              <w:bottom w:val="single" w:sz="4" w:space="0" w:color="000000"/>
              <w:right w:val="single" w:sz="4" w:space="0" w:color="000000"/>
              <w:tl2br w:val="nil"/>
              <w:tr2bl w:val="nil"/>
            </w:tcBorders>
            <w:vAlign w:val="center"/>
          </w:tcPr>
          <w:p w:rsidR="00F60434" w:rsidRDefault="00F60434">
            <w:pPr>
              <w:jc w:val="center"/>
              <w:rPr>
                <w:rFonts w:ascii="宋体" w:hAnsi="宋体"/>
                <w:sz w:val="22"/>
              </w:rPr>
            </w:pPr>
          </w:p>
        </w:tc>
        <w:tc>
          <w:tcPr>
            <w:tcW w:w="1283"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textAlignment w:val="center"/>
              <w:rPr>
                <w:rFonts w:ascii="宋体" w:hAnsi="宋体"/>
                <w:sz w:val="22"/>
              </w:rPr>
            </w:pPr>
            <w:r>
              <w:rPr>
                <w:rFonts w:ascii="宋体" w:hAnsi="宋体" w:hint="eastAsia"/>
                <w:sz w:val="22"/>
              </w:rPr>
              <w:t>不良行为记录</w:t>
            </w:r>
          </w:p>
        </w:tc>
        <w:tc>
          <w:tcPr>
            <w:tcW w:w="23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rPr>
                <w:rFonts w:ascii="宋体" w:hAnsi="宋体"/>
                <w:sz w:val="22"/>
              </w:rPr>
            </w:pPr>
          </w:p>
        </w:tc>
        <w:tc>
          <w:tcPr>
            <w:tcW w:w="2341"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rPr>
                <w:rFonts w:ascii="宋体" w:hAnsi="宋体"/>
                <w:sz w:val="22"/>
              </w:rPr>
            </w:pPr>
            <w:r>
              <w:rPr>
                <w:rFonts w:ascii="宋体" w:hAnsi="宋体" w:hint="eastAsia"/>
                <w:sz w:val="22"/>
              </w:rPr>
              <w:t>重点查询投标人</w:t>
            </w:r>
          </w:p>
        </w:tc>
      </w:tr>
      <w:tr w:rsidR="00F60434">
        <w:trPr>
          <w:trHeight w:val="562"/>
          <w:jc w:val="center"/>
        </w:trPr>
        <w:tc>
          <w:tcPr>
            <w:tcW w:w="96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widowControl/>
              <w:textAlignment w:val="center"/>
              <w:rPr>
                <w:rFonts w:ascii="宋体" w:hAnsi="宋体"/>
                <w:sz w:val="22"/>
              </w:rPr>
            </w:pPr>
            <w:r>
              <w:rPr>
                <w:rFonts w:ascii="宋体" w:hAnsi="宋体" w:hint="eastAsia"/>
                <w:sz w:val="22"/>
              </w:rPr>
              <w:t>是否通过资格评审</w:t>
            </w:r>
          </w:p>
        </w:tc>
        <w:tc>
          <w:tcPr>
            <w:tcW w:w="767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rPr>
                <w:rFonts w:ascii="宋体" w:hAnsi="宋体"/>
                <w:sz w:val="22"/>
              </w:rPr>
            </w:pPr>
          </w:p>
        </w:tc>
        <w:tc>
          <w:tcPr>
            <w:tcW w:w="2341"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rPr>
                <w:rFonts w:ascii="宋体" w:hAnsi="宋体"/>
                <w:sz w:val="22"/>
              </w:rPr>
            </w:pPr>
          </w:p>
        </w:tc>
      </w:tr>
    </w:tbl>
    <w:p w:rsidR="00F60434" w:rsidRDefault="00824F39">
      <w:pPr>
        <w:spacing w:line="400" w:lineRule="exact"/>
        <w:rPr>
          <w:rFonts w:eastAsia="仿宋_GB2312"/>
        </w:rPr>
      </w:pPr>
      <w:r>
        <w:rPr>
          <w:rFonts w:eastAsia="仿宋_GB2312" w:hint="eastAsia"/>
        </w:rPr>
        <w:t>附件：打印查询结果页面</w:t>
      </w:r>
    </w:p>
    <w:p w:rsidR="00F60434" w:rsidRDefault="00824F39">
      <w:pPr>
        <w:spacing w:line="400" w:lineRule="exact"/>
        <w:rPr>
          <w:rFonts w:eastAsia="仿宋_GB2312"/>
          <w:u w:val="single"/>
        </w:rPr>
      </w:pPr>
      <w:r>
        <w:rPr>
          <w:rFonts w:eastAsia="仿宋_GB2312" w:hint="eastAsia"/>
        </w:rPr>
        <w:t>评标委员会全体成员签名：</w:t>
      </w:r>
    </w:p>
    <w:p w:rsidR="00F60434" w:rsidRDefault="00F60434">
      <w:pPr>
        <w:spacing w:line="400" w:lineRule="exact"/>
        <w:rPr>
          <w:rFonts w:eastAsia="仿宋_GB2312"/>
          <w:u w:val="single"/>
        </w:rPr>
      </w:pPr>
    </w:p>
    <w:p w:rsidR="00F60434" w:rsidRDefault="00824F39">
      <w:pPr>
        <w:spacing w:line="280" w:lineRule="exact"/>
        <w:ind w:firstLineChars="2600" w:firstLine="6240"/>
        <w:rPr>
          <w:rFonts w:eastAsia="仿宋_GB2312"/>
        </w:rPr>
      </w:pPr>
      <w:r>
        <w:rPr>
          <w:rFonts w:eastAsia="仿宋_GB2312" w:hint="eastAsia"/>
        </w:rPr>
        <w:t>日期：年月日</w:t>
      </w:r>
    </w:p>
    <w:p w:rsidR="00F60434" w:rsidRDefault="00F60434">
      <w:pPr>
        <w:tabs>
          <w:tab w:val="left" w:pos="729"/>
        </w:tabs>
        <w:ind w:firstLineChars="200" w:firstLine="420"/>
        <w:jc w:val="both"/>
        <w:rPr>
          <w:rFonts w:eastAsiaTheme="minorEastAsia"/>
          <w:sz w:val="21"/>
          <w:szCs w:val="21"/>
        </w:rPr>
      </w:pPr>
    </w:p>
    <w:p w:rsidR="00F60434" w:rsidRDefault="00F60434">
      <w:pPr>
        <w:tabs>
          <w:tab w:val="left" w:pos="729"/>
        </w:tabs>
        <w:ind w:firstLineChars="200" w:firstLine="420"/>
        <w:jc w:val="both"/>
        <w:rPr>
          <w:rFonts w:eastAsiaTheme="minorEastAsia"/>
          <w:sz w:val="21"/>
          <w:szCs w:val="21"/>
        </w:rPr>
      </w:pPr>
    </w:p>
    <w:p w:rsidR="00F60434" w:rsidRDefault="00F60434">
      <w:pPr>
        <w:tabs>
          <w:tab w:val="left" w:pos="729"/>
        </w:tabs>
        <w:ind w:firstLineChars="200" w:firstLine="420"/>
        <w:jc w:val="both"/>
        <w:rPr>
          <w:rFonts w:eastAsiaTheme="minorEastAsia"/>
          <w:sz w:val="21"/>
          <w:szCs w:val="21"/>
        </w:rPr>
      </w:pPr>
    </w:p>
    <w:p w:rsidR="00F60434" w:rsidRDefault="00F60434">
      <w:pPr>
        <w:tabs>
          <w:tab w:val="left" w:pos="729"/>
        </w:tabs>
        <w:ind w:firstLineChars="200" w:firstLine="420"/>
        <w:jc w:val="both"/>
        <w:rPr>
          <w:rFonts w:eastAsiaTheme="minorEastAsia"/>
          <w:sz w:val="21"/>
          <w:szCs w:val="21"/>
        </w:rPr>
      </w:pPr>
    </w:p>
    <w:p w:rsidR="00F60434" w:rsidRDefault="00824F39">
      <w:pPr>
        <w:tabs>
          <w:tab w:val="left" w:pos="729"/>
        </w:tabs>
        <w:ind w:firstLineChars="200" w:firstLine="420"/>
        <w:jc w:val="both"/>
        <w:rPr>
          <w:rFonts w:eastAsiaTheme="minorEastAsia"/>
          <w:sz w:val="21"/>
          <w:szCs w:val="21"/>
        </w:rPr>
        <w:sectPr w:rsidR="00F60434">
          <w:footnotePr>
            <w:numFmt w:val="decimalEnclosedCircleChinese"/>
          </w:footnotePr>
          <w:pgSz w:w="11907" w:h="16860"/>
          <w:pgMar w:top="1160" w:right="1360" w:bottom="1060" w:left="1500" w:header="883" w:footer="838" w:gutter="0"/>
          <w:cols w:space="720"/>
        </w:sectPr>
      </w:pPr>
      <w:r>
        <w:rPr>
          <w:rFonts w:eastAsiaTheme="minorEastAsia"/>
          <w:sz w:val="21"/>
          <w:szCs w:val="21"/>
        </w:rPr>
        <w:t>备注：评标委员会在市交易中心评标区专用电脑，按照招标文件要求对各投标人相关情况进行查询并打印查询结果页面，并将查询结果填写在本表中。评标委员会在信息查询过程中包括但不限于信用中国、全国建筑市场监管公共服务平台或全国公路建设市场信用信息管理系统，但是应平等对待所有投标人。若评标委员会未核实相关信息，属于未按照评标办法评标，按照《四川省评标专家失信惩戒管理办法》（川发改信用规〔</w:t>
      </w:r>
      <w:r>
        <w:rPr>
          <w:rFonts w:eastAsiaTheme="minorEastAsia"/>
          <w:sz w:val="21"/>
          <w:szCs w:val="21"/>
        </w:rPr>
        <w:t>2019</w:t>
      </w:r>
      <w:r>
        <w:rPr>
          <w:rFonts w:eastAsiaTheme="minorEastAsia"/>
          <w:sz w:val="21"/>
          <w:szCs w:val="21"/>
        </w:rPr>
        <w:t>〕</w:t>
      </w:r>
      <w:r>
        <w:rPr>
          <w:rFonts w:eastAsiaTheme="minorEastAsia"/>
          <w:sz w:val="21"/>
          <w:szCs w:val="21"/>
        </w:rPr>
        <w:t>406</w:t>
      </w:r>
      <w:r>
        <w:rPr>
          <w:rFonts w:eastAsiaTheme="minorEastAsia"/>
          <w:sz w:val="21"/>
          <w:szCs w:val="21"/>
        </w:rPr>
        <w:t>号）扣专家信用分</w:t>
      </w:r>
      <w:r>
        <w:rPr>
          <w:rFonts w:eastAsiaTheme="minorEastAsia"/>
          <w:sz w:val="21"/>
          <w:szCs w:val="21"/>
        </w:rPr>
        <w:t>30</w:t>
      </w:r>
      <w:r>
        <w:rPr>
          <w:rFonts w:eastAsiaTheme="minorEastAsia"/>
          <w:sz w:val="21"/>
          <w:szCs w:val="21"/>
        </w:rPr>
        <w:t>分</w:t>
      </w:r>
      <w:r>
        <w:rPr>
          <w:rFonts w:eastAsiaTheme="minorEastAsia"/>
          <w:sz w:val="21"/>
          <w:szCs w:val="21"/>
        </w:rPr>
        <w:t>/</w:t>
      </w:r>
      <w:r>
        <w:rPr>
          <w:rFonts w:eastAsiaTheme="minorEastAsia"/>
          <w:sz w:val="21"/>
          <w:szCs w:val="21"/>
        </w:rPr>
        <w:t>次，信用分</w:t>
      </w:r>
      <w:r>
        <w:rPr>
          <w:rFonts w:eastAsiaTheme="minorEastAsia"/>
          <w:sz w:val="21"/>
          <w:szCs w:val="21"/>
        </w:rPr>
        <w:t>60~70</w:t>
      </w:r>
      <w:r>
        <w:rPr>
          <w:rFonts w:eastAsiaTheme="minorEastAsia"/>
          <w:sz w:val="21"/>
          <w:szCs w:val="21"/>
        </w:rPr>
        <w:t>（含</w:t>
      </w:r>
      <w:r>
        <w:rPr>
          <w:rFonts w:eastAsiaTheme="minorEastAsia"/>
          <w:sz w:val="21"/>
          <w:szCs w:val="21"/>
        </w:rPr>
        <w:t>60</w:t>
      </w:r>
      <w:r>
        <w:rPr>
          <w:rFonts w:eastAsiaTheme="minorEastAsia"/>
          <w:sz w:val="21"/>
          <w:szCs w:val="21"/>
        </w:rPr>
        <w:t>、</w:t>
      </w:r>
      <w:r>
        <w:rPr>
          <w:rFonts w:eastAsiaTheme="minorEastAsia"/>
          <w:sz w:val="21"/>
          <w:szCs w:val="21"/>
        </w:rPr>
        <w:t>70</w:t>
      </w:r>
      <w:r>
        <w:rPr>
          <w:rFonts w:eastAsiaTheme="minorEastAsia"/>
          <w:sz w:val="21"/>
          <w:szCs w:val="21"/>
        </w:rPr>
        <w:t>）的，属于信用等级</w:t>
      </w:r>
      <w:r>
        <w:rPr>
          <w:rFonts w:eastAsiaTheme="minorEastAsia"/>
          <w:sz w:val="21"/>
          <w:szCs w:val="21"/>
        </w:rPr>
        <w:t>“D”</w:t>
      </w:r>
      <w:r>
        <w:rPr>
          <w:rFonts w:eastAsiaTheme="minorEastAsia"/>
          <w:sz w:val="21"/>
          <w:szCs w:val="21"/>
        </w:rPr>
        <w:t>，信用等级</w:t>
      </w:r>
      <w:r>
        <w:rPr>
          <w:rFonts w:eastAsiaTheme="minorEastAsia"/>
          <w:sz w:val="21"/>
          <w:szCs w:val="21"/>
        </w:rPr>
        <w:t>“D”</w:t>
      </w:r>
      <w:r>
        <w:rPr>
          <w:rFonts w:eastAsiaTheme="minorEastAsia"/>
          <w:sz w:val="21"/>
          <w:szCs w:val="21"/>
        </w:rPr>
        <w:t>的专家将暂停其</w:t>
      </w:r>
      <w:r>
        <w:rPr>
          <w:rFonts w:eastAsiaTheme="minorEastAsia"/>
          <w:sz w:val="21"/>
          <w:szCs w:val="21"/>
        </w:rPr>
        <w:t>6</w:t>
      </w:r>
      <w:r>
        <w:rPr>
          <w:rFonts w:eastAsiaTheme="minorEastAsia"/>
          <w:sz w:val="21"/>
          <w:szCs w:val="21"/>
        </w:rPr>
        <w:t>个月被</w:t>
      </w:r>
      <w:r>
        <w:rPr>
          <w:rFonts w:eastAsiaTheme="minorEastAsia"/>
          <w:sz w:val="21"/>
          <w:szCs w:val="21"/>
        </w:rPr>
        <w:t>抽取资格，并予以通报。暂停抽取期限到期后，由省发展改革委组织暂停资格专家进行信用培训、考核，主动参与信用修复，修复后等级达到</w:t>
      </w:r>
      <w:r>
        <w:rPr>
          <w:rFonts w:eastAsiaTheme="minorEastAsia"/>
          <w:sz w:val="21"/>
          <w:szCs w:val="21"/>
        </w:rPr>
        <w:t>“C”</w:t>
      </w:r>
      <w:r>
        <w:rPr>
          <w:rFonts w:eastAsiaTheme="minorEastAsia"/>
          <w:sz w:val="21"/>
          <w:szCs w:val="21"/>
        </w:rPr>
        <w:t>的，恢复其抽取资格。</w:t>
      </w:r>
    </w:p>
    <w:p w:rsidR="00F60434" w:rsidRDefault="00F60434">
      <w:pPr>
        <w:tabs>
          <w:tab w:val="left" w:pos="729"/>
        </w:tabs>
        <w:rPr>
          <w:rFonts w:eastAsia="仿宋_GB2312"/>
        </w:rPr>
      </w:pPr>
    </w:p>
    <w:p w:rsidR="00F60434" w:rsidRDefault="00824F39">
      <w:pPr>
        <w:tabs>
          <w:tab w:val="left" w:pos="729"/>
        </w:tabs>
        <w:spacing w:line="360" w:lineRule="auto"/>
        <w:outlineLvl w:val="2"/>
        <w:rPr>
          <w:rFonts w:eastAsia="仿宋_GB2312"/>
          <w:b/>
          <w:szCs w:val="24"/>
        </w:rPr>
      </w:pPr>
      <w:bookmarkStart w:id="219" w:name="_Toc18707"/>
      <w:r>
        <w:rPr>
          <w:rFonts w:ascii="黑体" w:eastAsia="黑体" w:hAnsi="黑体" w:cs="黑体" w:hint="eastAsia"/>
          <w:bCs/>
          <w:szCs w:val="24"/>
        </w:rPr>
        <w:t>附表</w:t>
      </w:r>
      <w:r>
        <w:rPr>
          <w:rFonts w:ascii="黑体" w:eastAsia="黑体" w:hAnsi="黑体" w:cs="黑体" w:hint="eastAsia"/>
          <w:bCs/>
          <w:szCs w:val="24"/>
        </w:rPr>
        <w:t>A-</w:t>
      </w:r>
      <w:r>
        <w:rPr>
          <w:rFonts w:ascii="黑体" w:eastAsia="黑体" w:hAnsi="黑体" w:cs="黑体" w:hint="eastAsia"/>
          <w:bCs/>
          <w:szCs w:val="24"/>
        </w:rPr>
        <w:t>5</w:t>
      </w:r>
      <w:r>
        <w:rPr>
          <w:rFonts w:ascii="黑体" w:eastAsia="黑体" w:hAnsi="黑体" w:cs="黑体" w:hint="eastAsia"/>
          <w:bCs/>
          <w:szCs w:val="24"/>
        </w:rPr>
        <w:t>：响应性评审记录表</w:t>
      </w:r>
      <w:bookmarkEnd w:id="219"/>
    </w:p>
    <w:p w:rsidR="00F60434" w:rsidRDefault="00F60434">
      <w:pPr>
        <w:tabs>
          <w:tab w:val="left" w:pos="729"/>
        </w:tabs>
        <w:rPr>
          <w:rFonts w:eastAsia="仿宋_GB2312"/>
          <w:b/>
          <w:sz w:val="27"/>
        </w:rPr>
      </w:pPr>
    </w:p>
    <w:p w:rsidR="00F60434" w:rsidRDefault="00824F39">
      <w:pPr>
        <w:tabs>
          <w:tab w:val="left" w:pos="729"/>
        </w:tabs>
        <w:ind w:firstLineChars="500" w:firstLine="1800"/>
        <w:rPr>
          <w:rFonts w:eastAsia="方正小标宋简体"/>
          <w:sz w:val="36"/>
        </w:rPr>
      </w:pPr>
      <w:r>
        <w:rPr>
          <w:rFonts w:eastAsia="方正小标宋简体" w:hint="eastAsia"/>
          <w:sz w:val="36"/>
        </w:rPr>
        <w:t>响应性评审记录表</w:t>
      </w:r>
    </w:p>
    <w:p w:rsidR="00F60434" w:rsidRDefault="00F60434">
      <w:pPr>
        <w:tabs>
          <w:tab w:val="left" w:pos="729"/>
        </w:tabs>
        <w:rPr>
          <w:rFonts w:eastAsia="方正小标宋简体"/>
          <w:sz w:val="36"/>
        </w:rPr>
      </w:pPr>
    </w:p>
    <w:p w:rsidR="00F60434" w:rsidRDefault="00824F39">
      <w:pPr>
        <w:spacing w:line="360" w:lineRule="auto"/>
        <w:rPr>
          <w:rFonts w:eastAsiaTheme="minorEastAsia"/>
        </w:rPr>
      </w:pPr>
      <w:r>
        <w:rPr>
          <w:rFonts w:eastAsiaTheme="minorEastAsia"/>
        </w:rPr>
        <w:t>工程名称：</w:t>
      </w:r>
      <w:r>
        <w:rPr>
          <w:rFonts w:eastAsiaTheme="minorEastAsia"/>
          <w:u w:val="single"/>
        </w:rPr>
        <w:t>（项目名称）</w:t>
      </w:r>
      <w:r>
        <w:rPr>
          <w:rFonts w:eastAsiaTheme="minorEastAsia"/>
          <w:u w:val="single"/>
        </w:rPr>
        <w:t xml:space="preserve">            </w:t>
      </w:r>
      <w:r>
        <w:rPr>
          <w:rFonts w:eastAsiaTheme="minorEastAsia"/>
        </w:rPr>
        <w:t>标段</w:t>
      </w:r>
    </w:p>
    <w:tbl>
      <w:tblPr>
        <w:tblW w:w="90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80"/>
        <w:gridCol w:w="2051"/>
        <w:gridCol w:w="703"/>
        <w:gridCol w:w="703"/>
        <w:gridCol w:w="703"/>
        <w:gridCol w:w="703"/>
        <w:gridCol w:w="705"/>
        <w:gridCol w:w="703"/>
        <w:gridCol w:w="703"/>
        <w:gridCol w:w="703"/>
        <w:gridCol w:w="703"/>
      </w:tblGrid>
      <w:tr w:rsidR="00F60434">
        <w:trPr>
          <w:trHeight w:val="397"/>
        </w:trPr>
        <w:tc>
          <w:tcPr>
            <w:tcW w:w="680" w:type="dxa"/>
            <w:vMerge w:val="restart"/>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序号</w:t>
            </w:r>
          </w:p>
        </w:tc>
        <w:tc>
          <w:tcPr>
            <w:tcW w:w="2051" w:type="dxa"/>
            <w:vMerge w:val="restart"/>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评审因素</w:t>
            </w:r>
          </w:p>
        </w:tc>
        <w:tc>
          <w:tcPr>
            <w:tcW w:w="6329" w:type="dxa"/>
            <w:gridSpan w:val="9"/>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投标人名称及评审意见</w:t>
            </w:r>
          </w:p>
        </w:tc>
      </w:tr>
      <w:tr w:rsidR="00F60434">
        <w:trPr>
          <w:trHeight w:val="397"/>
        </w:trPr>
        <w:tc>
          <w:tcPr>
            <w:tcW w:w="680" w:type="dxa"/>
            <w:vMerge/>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widowControl/>
              <w:spacing w:line="360" w:lineRule="auto"/>
              <w:jc w:val="center"/>
              <w:rPr>
                <w:rFonts w:eastAsiaTheme="minorEastAsia"/>
              </w:rPr>
            </w:pPr>
          </w:p>
        </w:tc>
        <w:tc>
          <w:tcPr>
            <w:tcW w:w="2051" w:type="dxa"/>
            <w:vMerge/>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widowControl/>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68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1</w:t>
            </w:r>
          </w:p>
        </w:tc>
        <w:tc>
          <w:tcPr>
            <w:tcW w:w="2051" w:type="dxa"/>
            <w:tcBorders>
              <w:top w:val="single" w:sz="2" w:space="0" w:color="auto"/>
              <w:left w:val="single" w:sz="2" w:space="0" w:color="auto"/>
              <w:bottom w:val="single" w:sz="2" w:space="0" w:color="auto"/>
              <w:right w:val="single" w:sz="2" w:space="0" w:color="auto"/>
              <w:tl2br w:val="nil"/>
              <w:tr2bl w:val="nil"/>
            </w:tcBorders>
            <w:vAlign w:val="bottom"/>
          </w:tcPr>
          <w:p w:rsidR="00F60434" w:rsidRDefault="00824F39">
            <w:pPr>
              <w:jc w:val="center"/>
              <w:rPr>
                <w:rFonts w:eastAsiaTheme="minorEastAsia"/>
              </w:rPr>
            </w:pPr>
            <w:r>
              <w:rPr>
                <w:rFonts w:eastAsiaTheme="minorEastAsia"/>
              </w:rPr>
              <w:t>投标内容</w:t>
            </w: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68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2</w:t>
            </w:r>
          </w:p>
        </w:tc>
        <w:tc>
          <w:tcPr>
            <w:tcW w:w="2051" w:type="dxa"/>
            <w:tcBorders>
              <w:top w:val="single" w:sz="2" w:space="0" w:color="auto"/>
              <w:left w:val="single" w:sz="2" w:space="0" w:color="auto"/>
              <w:bottom w:val="single" w:sz="2" w:space="0" w:color="auto"/>
              <w:right w:val="single" w:sz="2" w:space="0" w:color="auto"/>
              <w:tl2br w:val="nil"/>
              <w:tr2bl w:val="nil"/>
            </w:tcBorders>
            <w:vAlign w:val="bottom"/>
          </w:tcPr>
          <w:p w:rsidR="00F60434" w:rsidRDefault="00824F39">
            <w:pPr>
              <w:jc w:val="center"/>
              <w:rPr>
                <w:rFonts w:eastAsiaTheme="minorEastAsia"/>
              </w:rPr>
            </w:pPr>
            <w:r>
              <w:rPr>
                <w:rFonts w:eastAsiaTheme="minorEastAsia" w:hint="eastAsia"/>
              </w:rPr>
              <w:t>工期</w:t>
            </w: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68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3</w:t>
            </w:r>
          </w:p>
        </w:tc>
        <w:tc>
          <w:tcPr>
            <w:tcW w:w="2051" w:type="dxa"/>
            <w:tcBorders>
              <w:top w:val="single" w:sz="2" w:space="0" w:color="auto"/>
              <w:left w:val="single" w:sz="2" w:space="0" w:color="auto"/>
              <w:bottom w:val="single" w:sz="2" w:space="0" w:color="auto"/>
              <w:right w:val="single" w:sz="2" w:space="0" w:color="auto"/>
              <w:tl2br w:val="nil"/>
              <w:tr2bl w:val="nil"/>
            </w:tcBorders>
            <w:vAlign w:val="bottom"/>
          </w:tcPr>
          <w:p w:rsidR="00F60434" w:rsidRDefault="00824F39">
            <w:pPr>
              <w:jc w:val="center"/>
              <w:rPr>
                <w:rFonts w:eastAsiaTheme="minorEastAsia"/>
              </w:rPr>
            </w:pPr>
            <w:r>
              <w:rPr>
                <w:rFonts w:eastAsiaTheme="minorEastAsia" w:hint="eastAsia"/>
              </w:rPr>
              <w:t>工程质量</w:t>
            </w: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68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4</w:t>
            </w:r>
          </w:p>
        </w:tc>
        <w:tc>
          <w:tcPr>
            <w:tcW w:w="2051" w:type="dxa"/>
            <w:tcBorders>
              <w:top w:val="single" w:sz="2" w:space="0" w:color="auto"/>
              <w:left w:val="single" w:sz="2" w:space="0" w:color="auto"/>
              <w:bottom w:val="single" w:sz="2" w:space="0" w:color="auto"/>
              <w:right w:val="single" w:sz="2" w:space="0" w:color="auto"/>
              <w:tl2br w:val="nil"/>
              <w:tr2bl w:val="nil"/>
            </w:tcBorders>
            <w:vAlign w:val="bottom"/>
          </w:tcPr>
          <w:p w:rsidR="00F60434" w:rsidRDefault="00824F39">
            <w:pPr>
              <w:jc w:val="center"/>
              <w:rPr>
                <w:rFonts w:eastAsiaTheme="minorEastAsia"/>
              </w:rPr>
            </w:pPr>
            <w:r>
              <w:rPr>
                <w:rFonts w:eastAsiaTheme="minorEastAsia" w:hint="eastAsia"/>
              </w:rPr>
              <w:t>投标有效期</w:t>
            </w: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68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5</w:t>
            </w:r>
          </w:p>
        </w:tc>
        <w:tc>
          <w:tcPr>
            <w:tcW w:w="2051" w:type="dxa"/>
            <w:tcBorders>
              <w:top w:val="single" w:sz="2" w:space="0" w:color="auto"/>
              <w:left w:val="single" w:sz="2" w:space="0" w:color="auto"/>
              <w:bottom w:val="single" w:sz="2" w:space="0" w:color="auto"/>
              <w:right w:val="single" w:sz="2" w:space="0" w:color="auto"/>
              <w:tl2br w:val="nil"/>
              <w:tr2bl w:val="nil"/>
            </w:tcBorders>
            <w:vAlign w:val="bottom"/>
          </w:tcPr>
          <w:p w:rsidR="00F60434" w:rsidRDefault="00824F39">
            <w:pPr>
              <w:jc w:val="center"/>
              <w:rPr>
                <w:rFonts w:eastAsiaTheme="minorEastAsia"/>
              </w:rPr>
            </w:pPr>
            <w:r>
              <w:rPr>
                <w:rFonts w:eastAsiaTheme="minorEastAsia"/>
              </w:rPr>
              <w:t>投标</w:t>
            </w:r>
            <w:r>
              <w:rPr>
                <w:rFonts w:eastAsiaTheme="minorEastAsia" w:hint="eastAsia"/>
              </w:rPr>
              <w:t>保证金</w:t>
            </w: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68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6</w:t>
            </w:r>
          </w:p>
        </w:tc>
        <w:tc>
          <w:tcPr>
            <w:tcW w:w="2051" w:type="dxa"/>
            <w:tcBorders>
              <w:top w:val="single" w:sz="2" w:space="0" w:color="auto"/>
              <w:left w:val="single" w:sz="2" w:space="0" w:color="auto"/>
              <w:bottom w:val="single" w:sz="2" w:space="0" w:color="auto"/>
              <w:right w:val="single" w:sz="2" w:space="0" w:color="auto"/>
              <w:tl2br w:val="nil"/>
              <w:tr2bl w:val="nil"/>
            </w:tcBorders>
            <w:vAlign w:val="bottom"/>
          </w:tcPr>
          <w:p w:rsidR="00F60434" w:rsidRDefault="00824F39">
            <w:pPr>
              <w:jc w:val="center"/>
              <w:rPr>
                <w:rFonts w:eastAsiaTheme="minorEastAsia"/>
              </w:rPr>
            </w:pPr>
            <w:r>
              <w:rPr>
                <w:rFonts w:eastAsiaTheme="minorEastAsia" w:hint="eastAsia"/>
              </w:rPr>
              <w:t>权利义务</w:t>
            </w: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68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7</w:t>
            </w:r>
          </w:p>
        </w:tc>
        <w:tc>
          <w:tcPr>
            <w:tcW w:w="205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jc w:val="center"/>
              <w:rPr>
                <w:rFonts w:eastAsiaTheme="minorEastAsia"/>
              </w:rPr>
            </w:pPr>
            <w:r>
              <w:rPr>
                <w:rFonts w:eastAsiaTheme="minorEastAsia"/>
              </w:rPr>
              <w:t>已标价工程量清单</w:t>
            </w: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68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8</w:t>
            </w:r>
          </w:p>
        </w:tc>
        <w:tc>
          <w:tcPr>
            <w:tcW w:w="2051" w:type="dxa"/>
            <w:tcBorders>
              <w:top w:val="single" w:sz="2" w:space="0" w:color="auto"/>
              <w:left w:val="single" w:sz="2" w:space="0" w:color="auto"/>
              <w:bottom w:val="single" w:sz="2" w:space="0" w:color="auto"/>
              <w:right w:val="single" w:sz="2" w:space="0" w:color="auto"/>
              <w:tl2br w:val="nil"/>
              <w:tr2bl w:val="nil"/>
            </w:tcBorders>
            <w:vAlign w:val="bottom"/>
          </w:tcPr>
          <w:p w:rsidR="00F60434" w:rsidRDefault="00824F39">
            <w:pPr>
              <w:jc w:val="center"/>
              <w:rPr>
                <w:rFonts w:eastAsiaTheme="minorEastAsia"/>
              </w:rPr>
            </w:pPr>
            <w:r>
              <w:rPr>
                <w:rFonts w:eastAsiaTheme="minorEastAsia"/>
              </w:rPr>
              <w:t>技术标准和要求</w:t>
            </w: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68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9</w:t>
            </w:r>
          </w:p>
        </w:tc>
        <w:tc>
          <w:tcPr>
            <w:tcW w:w="2051" w:type="dxa"/>
            <w:tcBorders>
              <w:top w:val="single" w:sz="2" w:space="0" w:color="auto"/>
              <w:left w:val="single" w:sz="2" w:space="0" w:color="auto"/>
              <w:bottom w:val="single" w:sz="2" w:space="0" w:color="auto"/>
              <w:right w:val="single" w:sz="2" w:space="0" w:color="auto"/>
              <w:tl2br w:val="nil"/>
              <w:tr2bl w:val="nil"/>
            </w:tcBorders>
            <w:vAlign w:val="bottom"/>
          </w:tcPr>
          <w:p w:rsidR="00F60434" w:rsidRDefault="00824F39">
            <w:pPr>
              <w:jc w:val="center"/>
              <w:rPr>
                <w:rFonts w:eastAsiaTheme="minorEastAsia"/>
              </w:rPr>
            </w:pPr>
            <w:r>
              <w:rPr>
                <w:rFonts w:eastAsiaTheme="minorEastAsia" w:hint="eastAsia"/>
              </w:rPr>
              <w:t>投标价格</w:t>
            </w: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68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hint="eastAsia"/>
              </w:rPr>
              <w:t>10</w:t>
            </w:r>
          </w:p>
        </w:tc>
        <w:tc>
          <w:tcPr>
            <w:tcW w:w="2051" w:type="dxa"/>
            <w:tcBorders>
              <w:top w:val="single" w:sz="2" w:space="0" w:color="auto"/>
              <w:left w:val="single" w:sz="2" w:space="0" w:color="auto"/>
              <w:bottom w:val="single" w:sz="2" w:space="0" w:color="auto"/>
              <w:right w:val="single" w:sz="2" w:space="0" w:color="auto"/>
              <w:tl2br w:val="nil"/>
              <w:tr2bl w:val="nil"/>
            </w:tcBorders>
            <w:vAlign w:val="bottom"/>
          </w:tcPr>
          <w:p w:rsidR="00F60434" w:rsidRDefault="00824F39">
            <w:pPr>
              <w:jc w:val="center"/>
              <w:rPr>
                <w:rFonts w:eastAsiaTheme="minorEastAsia"/>
              </w:rPr>
            </w:pPr>
            <w:r>
              <w:rPr>
                <w:rFonts w:eastAsiaTheme="minorEastAsia" w:hint="eastAsia"/>
              </w:rPr>
              <w:t>......</w:t>
            </w: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70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bl>
    <w:p w:rsidR="00F60434" w:rsidRDefault="00F60434">
      <w:pPr>
        <w:spacing w:line="360" w:lineRule="auto"/>
        <w:rPr>
          <w:rFonts w:eastAsiaTheme="minorEastAsia"/>
        </w:rPr>
      </w:pPr>
    </w:p>
    <w:p w:rsidR="00F60434" w:rsidRDefault="00824F39">
      <w:pPr>
        <w:spacing w:line="360" w:lineRule="auto"/>
        <w:rPr>
          <w:rFonts w:eastAsiaTheme="minorEastAsia"/>
        </w:rPr>
      </w:pPr>
      <w:r>
        <w:rPr>
          <w:rFonts w:eastAsiaTheme="minorEastAsia"/>
        </w:rPr>
        <w:t>评标委员会全体成员签名：</w:t>
      </w:r>
    </w:p>
    <w:p w:rsidR="00F60434" w:rsidRDefault="00F60434">
      <w:pPr>
        <w:spacing w:line="360" w:lineRule="auto"/>
        <w:rPr>
          <w:rFonts w:eastAsiaTheme="minorEastAsia"/>
        </w:rPr>
      </w:pPr>
    </w:p>
    <w:p w:rsidR="00F60434" w:rsidRDefault="00F60434">
      <w:pPr>
        <w:spacing w:line="360" w:lineRule="auto"/>
        <w:rPr>
          <w:rFonts w:eastAsiaTheme="minorEastAsia"/>
        </w:rPr>
      </w:pPr>
    </w:p>
    <w:p w:rsidR="00F60434" w:rsidRDefault="00F60434">
      <w:pPr>
        <w:spacing w:line="360" w:lineRule="auto"/>
        <w:rPr>
          <w:rFonts w:eastAsiaTheme="minorEastAsia"/>
        </w:rPr>
      </w:pPr>
    </w:p>
    <w:p w:rsidR="00F60434" w:rsidRDefault="00F60434">
      <w:pPr>
        <w:spacing w:line="360" w:lineRule="auto"/>
        <w:rPr>
          <w:rFonts w:eastAsiaTheme="minorEastAsia"/>
        </w:rPr>
      </w:pPr>
    </w:p>
    <w:p w:rsidR="00F60434" w:rsidRDefault="00824F39">
      <w:pPr>
        <w:spacing w:line="360" w:lineRule="auto"/>
        <w:rPr>
          <w:rFonts w:eastAsiaTheme="minorEastAsia"/>
        </w:rPr>
      </w:pPr>
      <w:r>
        <w:rPr>
          <w:rFonts w:eastAsiaTheme="minorEastAsia"/>
        </w:rPr>
        <w:t xml:space="preserve"> </w:t>
      </w:r>
      <w:r>
        <w:rPr>
          <w:rFonts w:eastAsiaTheme="minorEastAsia"/>
        </w:rPr>
        <w:t>日期：</w:t>
      </w:r>
      <w:r>
        <w:rPr>
          <w:rFonts w:eastAsiaTheme="minorEastAsia"/>
        </w:rPr>
        <w:t xml:space="preserve">      </w:t>
      </w:r>
      <w:r>
        <w:rPr>
          <w:rFonts w:eastAsiaTheme="minorEastAsia"/>
        </w:rPr>
        <w:t>年</w:t>
      </w:r>
      <w:r>
        <w:rPr>
          <w:rFonts w:eastAsiaTheme="minorEastAsia"/>
        </w:rPr>
        <w:t xml:space="preserve">    </w:t>
      </w:r>
      <w:r>
        <w:rPr>
          <w:rFonts w:eastAsiaTheme="minorEastAsia"/>
        </w:rPr>
        <w:t>月</w:t>
      </w:r>
      <w:r>
        <w:rPr>
          <w:rFonts w:eastAsiaTheme="minorEastAsia"/>
        </w:rPr>
        <w:t xml:space="preserve">    </w:t>
      </w:r>
      <w:r>
        <w:rPr>
          <w:rFonts w:eastAsiaTheme="minorEastAsia"/>
        </w:rPr>
        <w:t>日</w:t>
      </w:r>
    </w:p>
    <w:p w:rsidR="00F60434" w:rsidRDefault="00F60434">
      <w:pPr>
        <w:tabs>
          <w:tab w:val="left" w:pos="729"/>
        </w:tabs>
        <w:rPr>
          <w:rFonts w:eastAsiaTheme="minorEastAsia"/>
          <w:sz w:val="36"/>
        </w:rPr>
        <w:sectPr w:rsidR="00F60434">
          <w:footnotePr>
            <w:numFmt w:val="decimalEnclosedCircleChinese"/>
          </w:footnotePr>
          <w:pgSz w:w="11907" w:h="16860"/>
          <w:pgMar w:top="1160" w:right="1360" w:bottom="1060" w:left="1500" w:header="883" w:footer="838" w:gutter="0"/>
          <w:cols w:space="720"/>
        </w:sectPr>
      </w:pPr>
    </w:p>
    <w:p w:rsidR="00F60434" w:rsidRDefault="00F60434">
      <w:pPr>
        <w:tabs>
          <w:tab w:val="left" w:pos="729"/>
        </w:tabs>
        <w:rPr>
          <w:rFonts w:eastAsia="方正小标宋简体"/>
          <w:sz w:val="36"/>
        </w:rPr>
      </w:pPr>
    </w:p>
    <w:p w:rsidR="00F60434" w:rsidRDefault="00824F39">
      <w:pPr>
        <w:autoSpaceDE/>
        <w:autoSpaceDN/>
        <w:adjustRightInd/>
        <w:spacing w:line="360" w:lineRule="auto"/>
        <w:outlineLvl w:val="2"/>
        <w:rPr>
          <w:rFonts w:ascii="黑体" w:eastAsia="黑体" w:hAnsi="黑体" w:cs="黑体"/>
          <w:bCs/>
          <w:szCs w:val="24"/>
        </w:rPr>
      </w:pPr>
      <w:bookmarkStart w:id="220" w:name="_Toc533333099"/>
      <w:bookmarkStart w:id="221" w:name="_Toc11605"/>
      <w:r>
        <w:rPr>
          <w:rFonts w:ascii="黑体" w:eastAsia="黑体" w:hAnsi="黑体" w:cs="黑体" w:hint="eastAsia"/>
          <w:bCs/>
          <w:szCs w:val="24"/>
        </w:rPr>
        <w:t>附表</w:t>
      </w:r>
      <w:r>
        <w:rPr>
          <w:rFonts w:ascii="黑体" w:eastAsia="黑体" w:hAnsi="黑体" w:cs="黑体" w:hint="eastAsia"/>
          <w:bCs/>
          <w:szCs w:val="24"/>
        </w:rPr>
        <w:t>A-</w:t>
      </w:r>
      <w:r>
        <w:rPr>
          <w:rFonts w:ascii="黑体" w:eastAsia="黑体" w:hAnsi="黑体" w:cs="黑体" w:hint="eastAsia"/>
          <w:bCs/>
          <w:szCs w:val="24"/>
        </w:rPr>
        <w:t>6</w:t>
      </w:r>
      <w:r>
        <w:rPr>
          <w:rFonts w:ascii="黑体" w:eastAsia="黑体" w:hAnsi="黑体" w:cs="黑体" w:hint="eastAsia"/>
          <w:bCs/>
          <w:szCs w:val="24"/>
        </w:rPr>
        <w:t>：</w:t>
      </w:r>
      <w:bookmarkEnd w:id="220"/>
      <w:r>
        <w:rPr>
          <w:rFonts w:ascii="黑体" w:eastAsia="黑体" w:hAnsi="黑体" w:cs="黑体" w:hint="eastAsia"/>
          <w:bCs/>
          <w:szCs w:val="24"/>
        </w:rPr>
        <w:t>施工组织设计评审记录表</w:t>
      </w:r>
      <w:bookmarkEnd w:id="221"/>
    </w:p>
    <w:p w:rsidR="00F60434" w:rsidRDefault="00824F39">
      <w:pPr>
        <w:autoSpaceDE/>
        <w:autoSpaceDN/>
        <w:adjustRightInd/>
        <w:spacing w:line="360" w:lineRule="auto"/>
        <w:jc w:val="center"/>
        <w:rPr>
          <w:rFonts w:eastAsia="仿宋_GB2312"/>
          <w:b/>
          <w:sz w:val="28"/>
        </w:rPr>
      </w:pPr>
      <w:r>
        <w:rPr>
          <w:rFonts w:eastAsia="方正小标宋简体" w:hint="eastAsia"/>
          <w:sz w:val="36"/>
        </w:rPr>
        <w:t>施工组织设计评审记录表</w:t>
      </w:r>
    </w:p>
    <w:p w:rsidR="00F60434" w:rsidRDefault="00824F39">
      <w:pPr>
        <w:autoSpaceDE/>
        <w:autoSpaceDN/>
        <w:adjustRightInd/>
        <w:spacing w:line="360" w:lineRule="auto"/>
        <w:rPr>
          <w:rFonts w:eastAsiaTheme="minorEastAsia"/>
        </w:rPr>
      </w:pPr>
      <w:r>
        <w:rPr>
          <w:rFonts w:eastAsiaTheme="minorEastAsia"/>
        </w:rPr>
        <w:t>工程名称：</w:t>
      </w:r>
      <w:r>
        <w:rPr>
          <w:rFonts w:eastAsiaTheme="minorEastAsia"/>
          <w:u w:val="single"/>
        </w:rPr>
        <w:t>（项目名称）</w:t>
      </w:r>
      <w:r>
        <w:rPr>
          <w:rFonts w:eastAsiaTheme="minorEastAsia"/>
          <w:u w:val="single"/>
        </w:rPr>
        <w:t xml:space="preserve">            </w:t>
      </w:r>
      <w:r>
        <w:rPr>
          <w:rFonts w:eastAsiaTheme="minorEastAsia"/>
        </w:rPr>
        <w:t>标段</w:t>
      </w:r>
    </w:p>
    <w:tbl>
      <w:tblPr>
        <w:tblW w:w="87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75"/>
        <w:gridCol w:w="1644"/>
        <w:gridCol w:w="961"/>
        <w:gridCol w:w="689"/>
        <w:gridCol w:w="689"/>
        <w:gridCol w:w="689"/>
        <w:gridCol w:w="689"/>
        <w:gridCol w:w="689"/>
        <w:gridCol w:w="689"/>
        <w:gridCol w:w="689"/>
        <w:gridCol w:w="689"/>
      </w:tblGrid>
      <w:tr w:rsidR="00F60434">
        <w:trPr>
          <w:trHeight w:val="397"/>
        </w:trPr>
        <w:tc>
          <w:tcPr>
            <w:tcW w:w="675" w:type="dxa"/>
            <w:vMerge w:val="restart"/>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sz w:val="21"/>
                <w:szCs w:val="21"/>
              </w:rPr>
            </w:pPr>
            <w:r>
              <w:rPr>
                <w:rFonts w:eastAsiaTheme="minorEastAsia"/>
                <w:sz w:val="21"/>
                <w:szCs w:val="21"/>
              </w:rPr>
              <w:t>序号</w:t>
            </w:r>
          </w:p>
        </w:tc>
        <w:tc>
          <w:tcPr>
            <w:tcW w:w="1644" w:type="dxa"/>
            <w:vMerge w:val="restart"/>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sz w:val="21"/>
                <w:szCs w:val="21"/>
              </w:rPr>
            </w:pPr>
            <w:r>
              <w:rPr>
                <w:rFonts w:eastAsiaTheme="minorEastAsia"/>
                <w:sz w:val="21"/>
                <w:szCs w:val="21"/>
              </w:rPr>
              <w:t>评分项目</w:t>
            </w:r>
          </w:p>
        </w:tc>
        <w:tc>
          <w:tcPr>
            <w:tcW w:w="961" w:type="dxa"/>
            <w:vMerge w:val="restart"/>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sz w:val="21"/>
                <w:szCs w:val="21"/>
              </w:rPr>
            </w:pPr>
            <w:r>
              <w:rPr>
                <w:rFonts w:eastAsiaTheme="minorEastAsia"/>
                <w:sz w:val="21"/>
                <w:szCs w:val="21"/>
              </w:rPr>
              <w:t>标准分</w:t>
            </w:r>
          </w:p>
        </w:tc>
        <w:tc>
          <w:tcPr>
            <w:tcW w:w="5512" w:type="dxa"/>
            <w:gridSpan w:val="8"/>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sz w:val="21"/>
                <w:szCs w:val="21"/>
              </w:rPr>
            </w:pPr>
            <w:r>
              <w:rPr>
                <w:rFonts w:eastAsiaTheme="minorEastAsia"/>
                <w:sz w:val="21"/>
                <w:szCs w:val="21"/>
              </w:rPr>
              <w:t>投标人名称</w:t>
            </w:r>
            <w:r>
              <w:rPr>
                <w:rFonts w:eastAsiaTheme="minorEastAsia" w:hint="eastAsia"/>
                <w:sz w:val="21"/>
                <w:szCs w:val="21"/>
              </w:rPr>
              <w:t>代码</w:t>
            </w:r>
          </w:p>
        </w:tc>
      </w:tr>
      <w:tr w:rsidR="00F60434">
        <w:trPr>
          <w:trHeight w:val="397"/>
        </w:trPr>
        <w:tc>
          <w:tcPr>
            <w:tcW w:w="675" w:type="dxa"/>
            <w:vMerge/>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widowControl/>
              <w:autoSpaceDE/>
              <w:autoSpaceDN/>
              <w:adjustRightInd/>
              <w:spacing w:line="360" w:lineRule="auto"/>
              <w:jc w:val="center"/>
              <w:rPr>
                <w:rFonts w:eastAsiaTheme="minorEastAsia"/>
                <w:sz w:val="21"/>
                <w:szCs w:val="21"/>
              </w:rPr>
            </w:pPr>
          </w:p>
        </w:tc>
        <w:tc>
          <w:tcPr>
            <w:tcW w:w="1644" w:type="dxa"/>
            <w:vMerge/>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widowControl/>
              <w:autoSpaceDE/>
              <w:autoSpaceDN/>
              <w:adjustRightInd/>
              <w:spacing w:line="360" w:lineRule="auto"/>
              <w:jc w:val="center"/>
              <w:rPr>
                <w:rFonts w:eastAsiaTheme="minorEastAsia"/>
                <w:sz w:val="21"/>
                <w:szCs w:val="21"/>
              </w:rPr>
            </w:pPr>
          </w:p>
        </w:tc>
        <w:tc>
          <w:tcPr>
            <w:tcW w:w="961" w:type="dxa"/>
            <w:vMerge/>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widowControl/>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r>
      <w:tr w:rsidR="00F60434">
        <w:trPr>
          <w:trHeight w:val="397"/>
        </w:trPr>
        <w:tc>
          <w:tcPr>
            <w:tcW w:w="6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sz w:val="21"/>
                <w:szCs w:val="21"/>
              </w:rPr>
            </w:pPr>
            <w:r>
              <w:rPr>
                <w:rFonts w:eastAsiaTheme="minorEastAsia"/>
                <w:sz w:val="21"/>
                <w:szCs w:val="21"/>
              </w:rPr>
              <w:t>1</w:t>
            </w:r>
          </w:p>
        </w:tc>
        <w:tc>
          <w:tcPr>
            <w:tcW w:w="164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jc w:val="center"/>
              <w:rPr>
                <w:rFonts w:eastAsiaTheme="minorEastAsia"/>
                <w:sz w:val="21"/>
                <w:szCs w:val="21"/>
              </w:rPr>
            </w:pPr>
            <w:r>
              <w:rPr>
                <w:rFonts w:eastAsiaTheme="minorEastAsia"/>
                <w:sz w:val="21"/>
                <w:szCs w:val="21"/>
                <w:lang w:val="zh-TW" w:eastAsia="zh-TW"/>
              </w:rPr>
              <w:t>内容完整性和编制水平</w:t>
            </w:r>
          </w:p>
        </w:tc>
        <w:tc>
          <w:tcPr>
            <w:tcW w:w="96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r>
      <w:tr w:rsidR="00F60434">
        <w:trPr>
          <w:trHeight w:val="397"/>
        </w:trPr>
        <w:tc>
          <w:tcPr>
            <w:tcW w:w="6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sz w:val="21"/>
                <w:szCs w:val="21"/>
              </w:rPr>
            </w:pPr>
            <w:r>
              <w:rPr>
                <w:rFonts w:eastAsiaTheme="minorEastAsia"/>
                <w:sz w:val="21"/>
                <w:szCs w:val="21"/>
              </w:rPr>
              <w:t>2</w:t>
            </w:r>
          </w:p>
        </w:tc>
        <w:tc>
          <w:tcPr>
            <w:tcW w:w="164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jc w:val="center"/>
              <w:rPr>
                <w:rFonts w:eastAsiaTheme="minorEastAsia"/>
                <w:sz w:val="21"/>
                <w:szCs w:val="21"/>
              </w:rPr>
            </w:pPr>
            <w:r>
              <w:rPr>
                <w:rFonts w:eastAsiaTheme="minorEastAsia"/>
                <w:sz w:val="21"/>
                <w:szCs w:val="21"/>
                <w:lang w:val="zh-TW" w:eastAsia="zh-TW"/>
              </w:rPr>
              <w:t>施工方案与技术措施</w:t>
            </w:r>
          </w:p>
        </w:tc>
        <w:tc>
          <w:tcPr>
            <w:tcW w:w="96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r>
      <w:tr w:rsidR="00F60434">
        <w:trPr>
          <w:trHeight w:val="397"/>
        </w:trPr>
        <w:tc>
          <w:tcPr>
            <w:tcW w:w="6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sz w:val="21"/>
                <w:szCs w:val="21"/>
              </w:rPr>
            </w:pPr>
            <w:r>
              <w:rPr>
                <w:rFonts w:eastAsiaTheme="minorEastAsia"/>
                <w:sz w:val="21"/>
                <w:szCs w:val="21"/>
              </w:rPr>
              <w:t>3</w:t>
            </w:r>
          </w:p>
        </w:tc>
        <w:tc>
          <w:tcPr>
            <w:tcW w:w="164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jc w:val="center"/>
              <w:rPr>
                <w:rFonts w:eastAsiaTheme="minorEastAsia"/>
                <w:sz w:val="21"/>
                <w:szCs w:val="21"/>
              </w:rPr>
            </w:pPr>
            <w:r>
              <w:rPr>
                <w:rFonts w:eastAsiaTheme="minorEastAsia"/>
                <w:sz w:val="21"/>
                <w:szCs w:val="21"/>
              </w:rPr>
              <w:t>质量管理体系与措施</w:t>
            </w:r>
          </w:p>
        </w:tc>
        <w:tc>
          <w:tcPr>
            <w:tcW w:w="96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r>
      <w:tr w:rsidR="00F60434">
        <w:trPr>
          <w:trHeight w:val="397"/>
        </w:trPr>
        <w:tc>
          <w:tcPr>
            <w:tcW w:w="6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sz w:val="21"/>
                <w:szCs w:val="21"/>
              </w:rPr>
            </w:pPr>
            <w:r>
              <w:rPr>
                <w:rFonts w:eastAsiaTheme="minorEastAsia"/>
                <w:sz w:val="21"/>
                <w:szCs w:val="21"/>
              </w:rPr>
              <w:t>4</w:t>
            </w:r>
          </w:p>
        </w:tc>
        <w:tc>
          <w:tcPr>
            <w:tcW w:w="164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jc w:val="center"/>
              <w:rPr>
                <w:rFonts w:eastAsiaTheme="minorEastAsia"/>
                <w:sz w:val="21"/>
                <w:szCs w:val="21"/>
              </w:rPr>
            </w:pPr>
            <w:r>
              <w:rPr>
                <w:rFonts w:eastAsiaTheme="minorEastAsia"/>
                <w:sz w:val="21"/>
                <w:szCs w:val="21"/>
                <w:lang w:val="zh-TW" w:eastAsia="zh-TW"/>
              </w:rPr>
              <w:t>安全管理体系与措施</w:t>
            </w:r>
          </w:p>
        </w:tc>
        <w:tc>
          <w:tcPr>
            <w:tcW w:w="96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r>
      <w:tr w:rsidR="00F60434">
        <w:trPr>
          <w:trHeight w:val="397"/>
        </w:trPr>
        <w:tc>
          <w:tcPr>
            <w:tcW w:w="6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sz w:val="21"/>
                <w:szCs w:val="21"/>
              </w:rPr>
            </w:pPr>
            <w:r>
              <w:rPr>
                <w:rFonts w:eastAsiaTheme="minorEastAsia"/>
                <w:sz w:val="21"/>
                <w:szCs w:val="21"/>
              </w:rPr>
              <w:t>5</w:t>
            </w:r>
          </w:p>
        </w:tc>
        <w:tc>
          <w:tcPr>
            <w:tcW w:w="164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jc w:val="center"/>
              <w:rPr>
                <w:rFonts w:eastAsiaTheme="minorEastAsia"/>
                <w:sz w:val="21"/>
                <w:szCs w:val="21"/>
              </w:rPr>
            </w:pPr>
            <w:r>
              <w:rPr>
                <w:rFonts w:eastAsiaTheme="minorEastAsia"/>
                <w:sz w:val="21"/>
                <w:szCs w:val="21"/>
                <w:lang w:val="zh-TW" w:eastAsia="zh-TW"/>
              </w:rPr>
              <w:t>环境保护管理体系与措施</w:t>
            </w:r>
          </w:p>
        </w:tc>
        <w:tc>
          <w:tcPr>
            <w:tcW w:w="96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r>
      <w:tr w:rsidR="00F60434">
        <w:trPr>
          <w:trHeight w:val="397"/>
        </w:trPr>
        <w:tc>
          <w:tcPr>
            <w:tcW w:w="6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sz w:val="21"/>
                <w:szCs w:val="21"/>
              </w:rPr>
            </w:pPr>
            <w:r>
              <w:rPr>
                <w:rFonts w:eastAsiaTheme="minorEastAsia" w:hint="eastAsia"/>
                <w:sz w:val="21"/>
                <w:szCs w:val="21"/>
              </w:rPr>
              <w:t>6</w:t>
            </w:r>
          </w:p>
        </w:tc>
        <w:tc>
          <w:tcPr>
            <w:tcW w:w="164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jc w:val="center"/>
              <w:rPr>
                <w:rFonts w:eastAsiaTheme="minorEastAsia"/>
                <w:sz w:val="21"/>
                <w:szCs w:val="21"/>
                <w:lang w:val="zh-TW" w:eastAsia="zh-TW"/>
              </w:rPr>
            </w:pPr>
            <w:r>
              <w:rPr>
                <w:rFonts w:eastAsiaTheme="minorEastAsia"/>
                <w:sz w:val="21"/>
                <w:szCs w:val="21"/>
                <w:lang w:val="zh-TW" w:eastAsia="zh-TW"/>
              </w:rPr>
              <w:t>工程进度计划与措施</w:t>
            </w:r>
          </w:p>
        </w:tc>
        <w:tc>
          <w:tcPr>
            <w:tcW w:w="96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r>
      <w:tr w:rsidR="00F60434">
        <w:trPr>
          <w:trHeight w:val="397"/>
        </w:trPr>
        <w:tc>
          <w:tcPr>
            <w:tcW w:w="6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sz w:val="21"/>
                <w:szCs w:val="21"/>
              </w:rPr>
            </w:pPr>
            <w:r>
              <w:rPr>
                <w:rFonts w:eastAsiaTheme="minorEastAsia" w:hint="eastAsia"/>
                <w:sz w:val="21"/>
                <w:szCs w:val="21"/>
              </w:rPr>
              <w:t>7</w:t>
            </w:r>
          </w:p>
        </w:tc>
        <w:tc>
          <w:tcPr>
            <w:tcW w:w="164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jc w:val="center"/>
              <w:rPr>
                <w:rFonts w:eastAsiaTheme="minorEastAsia"/>
                <w:sz w:val="21"/>
                <w:szCs w:val="21"/>
                <w:lang w:val="zh-TW" w:eastAsia="zh-TW"/>
              </w:rPr>
            </w:pPr>
            <w:r>
              <w:rPr>
                <w:rFonts w:eastAsiaTheme="minorEastAsia"/>
                <w:sz w:val="21"/>
                <w:szCs w:val="21"/>
                <w:lang w:val="zh-TW" w:eastAsia="zh-TW"/>
              </w:rPr>
              <w:t>资源配备计划</w:t>
            </w:r>
          </w:p>
        </w:tc>
        <w:tc>
          <w:tcPr>
            <w:tcW w:w="96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r>
      <w:tr w:rsidR="00F60434">
        <w:trPr>
          <w:trHeight w:val="397"/>
        </w:trPr>
        <w:tc>
          <w:tcPr>
            <w:tcW w:w="6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sz w:val="21"/>
                <w:szCs w:val="21"/>
              </w:rPr>
            </w:pPr>
            <w:r>
              <w:rPr>
                <w:rFonts w:eastAsiaTheme="minorEastAsia" w:hint="eastAsia"/>
                <w:sz w:val="21"/>
                <w:szCs w:val="21"/>
              </w:rPr>
              <w:t>8</w:t>
            </w:r>
          </w:p>
        </w:tc>
        <w:tc>
          <w:tcPr>
            <w:tcW w:w="164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jc w:val="center"/>
              <w:rPr>
                <w:rFonts w:eastAsiaTheme="minorEastAsia"/>
                <w:sz w:val="21"/>
                <w:szCs w:val="21"/>
              </w:rPr>
            </w:pPr>
            <w:r>
              <w:rPr>
                <w:rFonts w:eastAsiaTheme="minorEastAsia" w:hint="eastAsia"/>
                <w:sz w:val="21"/>
                <w:szCs w:val="21"/>
              </w:rPr>
              <w:t>......</w:t>
            </w:r>
          </w:p>
        </w:tc>
        <w:tc>
          <w:tcPr>
            <w:tcW w:w="96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r>
      <w:tr w:rsidR="00F60434">
        <w:trPr>
          <w:trHeight w:val="397"/>
        </w:trPr>
        <w:tc>
          <w:tcPr>
            <w:tcW w:w="3280" w:type="dxa"/>
            <w:gridSpan w:val="3"/>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both"/>
              <w:rPr>
                <w:rFonts w:eastAsiaTheme="minorEastAsia"/>
                <w:sz w:val="21"/>
                <w:szCs w:val="21"/>
              </w:rPr>
            </w:pPr>
            <w:r>
              <w:rPr>
                <w:rFonts w:eastAsiaTheme="minorEastAsia"/>
                <w:sz w:val="21"/>
                <w:szCs w:val="21"/>
              </w:rPr>
              <w:t>施工组织设计得分合计</w:t>
            </w:r>
            <w:r>
              <w:rPr>
                <w:rFonts w:eastAsiaTheme="minorEastAsia"/>
                <w:sz w:val="21"/>
                <w:szCs w:val="21"/>
              </w:rPr>
              <w:t>A</w:t>
            </w:r>
            <w:r>
              <w:rPr>
                <w:rFonts w:eastAsiaTheme="minorEastAsia"/>
                <w:sz w:val="21"/>
                <w:szCs w:val="21"/>
              </w:rPr>
              <w:t>（满分）</w:t>
            </w: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c>
          <w:tcPr>
            <w:tcW w:w="68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sz w:val="21"/>
                <w:szCs w:val="21"/>
              </w:rPr>
            </w:pPr>
          </w:p>
        </w:tc>
      </w:tr>
    </w:tbl>
    <w:p w:rsidR="00F60434" w:rsidRDefault="00F60434">
      <w:pPr>
        <w:autoSpaceDE/>
        <w:autoSpaceDN/>
        <w:adjustRightInd/>
        <w:spacing w:line="360" w:lineRule="auto"/>
        <w:rPr>
          <w:rFonts w:eastAsiaTheme="minorEastAsia"/>
        </w:rPr>
      </w:pPr>
    </w:p>
    <w:p w:rsidR="00F60434" w:rsidRDefault="00824F39">
      <w:pPr>
        <w:autoSpaceDE/>
        <w:autoSpaceDN/>
        <w:adjustRightInd/>
        <w:spacing w:line="360" w:lineRule="auto"/>
        <w:rPr>
          <w:rFonts w:eastAsiaTheme="minorEastAsia"/>
        </w:rPr>
      </w:pPr>
      <w:r>
        <w:rPr>
          <w:rFonts w:eastAsiaTheme="minorEastAsia"/>
        </w:rPr>
        <w:t>评标委员会成员签名：</w:t>
      </w:r>
    </w:p>
    <w:p w:rsidR="00F60434" w:rsidRDefault="00F60434">
      <w:pPr>
        <w:autoSpaceDE/>
        <w:autoSpaceDN/>
        <w:adjustRightInd/>
        <w:spacing w:line="360" w:lineRule="auto"/>
        <w:rPr>
          <w:rFonts w:eastAsiaTheme="minorEastAsia"/>
        </w:rPr>
      </w:pPr>
    </w:p>
    <w:p w:rsidR="00F60434" w:rsidRDefault="00F60434">
      <w:pPr>
        <w:autoSpaceDE/>
        <w:autoSpaceDN/>
        <w:adjustRightInd/>
        <w:spacing w:line="360" w:lineRule="auto"/>
        <w:rPr>
          <w:rFonts w:eastAsiaTheme="minorEastAsia"/>
        </w:rPr>
      </w:pPr>
    </w:p>
    <w:p w:rsidR="00F60434" w:rsidRDefault="00824F39">
      <w:pPr>
        <w:autoSpaceDE/>
        <w:autoSpaceDN/>
        <w:adjustRightInd/>
        <w:spacing w:line="360" w:lineRule="auto"/>
        <w:rPr>
          <w:rFonts w:eastAsiaTheme="minorEastAsia"/>
        </w:rPr>
      </w:pPr>
      <w:r>
        <w:rPr>
          <w:rFonts w:eastAsiaTheme="minorEastAsia"/>
        </w:rPr>
        <w:t xml:space="preserve"> </w:t>
      </w:r>
      <w:r>
        <w:rPr>
          <w:rFonts w:eastAsiaTheme="minorEastAsia"/>
        </w:rPr>
        <w:t>日期：</w:t>
      </w:r>
      <w:r>
        <w:rPr>
          <w:rFonts w:eastAsiaTheme="minorEastAsia"/>
        </w:rPr>
        <w:t xml:space="preserve">   </w:t>
      </w:r>
      <w:r>
        <w:rPr>
          <w:rFonts w:eastAsiaTheme="minorEastAsia"/>
        </w:rPr>
        <w:t xml:space="preserve">　　</w:t>
      </w:r>
      <w:r>
        <w:rPr>
          <w:rFonts w:eastAsiaTheme="minorEastAsia"/>
        </w:rPr>
        <w:t xml:space="preserve"> </w:t>
      </w:r>
      <w:r>
        <w:rPr>
          <w:rFonts w:eastAsiaTheme="minorEastAsia"/>
        </w:rPr>
        <w:t>年</w:t>
      </w:r>
      <w:r>
        <w:rPr>
          <w:rFonts w:eastAsiaTheme="minorEastAsia"/>
        </w:rPr>
        <w:t xml:space="preserve">    </w:t>
      </w:r>
      <w:r>
        <w:rPr>
          <w:rFonts w:eastAsiaTheme="minorEastAsia"/>
        </w:rPr>
        <w:t xml:space="preserve">月　</w:t>
      </w:r>
      <w:r>
        <w:rPr>
          <w:rFonts w:eastAsiaTheme="minorEastAsia"/>
        </w:rPr>
        <w:t xml:space="preserve">  </w:t>
      </w:r>
      <w:r>
        <w:rPr>
          <w:rFonts w:eastAsiaTheme="minorEastAsia"/>
        </w:rPr>
        <w:t>日</w:t>
      </w:r>
    </w:p>
    <w:p w:rsidR="00F60434" w:rsidRDefault="00F60434">
      <w:pPr>
        <w:tabs>
          <w:tab w:val="left" w:pos="729"/>
        </w:tabs>
        <w:ind w:firstLineChars="500" w:firstLine="1800"/>
        <w:rPr>
          <w:rFonts w:eastAsiaTheme="minorEastAsia"/>
          <w:sz w:val="36"/>
        </w:rPr>
        <w:sectPr w:rsidR="00F60434">
          <w:footnotePr>
            <w:numFmt w:val="decimalEnclosedCircleChinese"/>
          </w:footnotePr>
          <w:pgSz w:w="11907" w:h="16860"/>
          <w:pgMar w:top="1160" w:right="1360" w:bottom="1060" w:left="1500" w:header="883" w:footer="838" w:gutter="0"/>
          <w:cols w:space="720"/>
        </w:sectPr>
      </w:pPr>
    </w:p>
    <w:p w:rsidR="00F60434" w:rsidRDefault="00F60434">
      <w:pPr>
        <w:tabs>
          <w:tab w:val="left" w:pos="729"/>
        </w:tabs>
        <w:rPr>
          <w:rFonts w:eastAsia="仿宋_GB2312"/>
          <w:b/>
          <w:sz w:val="27"/>
        </w:rPr>
      </w:pPr>
    </w:p>
    <w:p w:rsidR="00F60434" w:rsidRDefault="00824F39">
      <w:pPr>
        <w:tabs>
          <w:tab w:val="left" w:pos="729"/>
        </w:tabs>
        <w:spacing w:line="360" w:lineRule="auto"/>
        <w:outlineLvl w:val="2"/>
        <w:rPr>
          <w:rFonts w:ascii="黑体" w:eastAsia="黑体" w:hAnsi="黑体" w:cs="黑体"/>
          <w:bCs/>
          <w:szCs w:val="24"/>
        </w:rPr>
      </w:pPr>
      <w:bookmarkStart w:id="222" w:name="_Toc16253"/>
      <w:r>
        <w:rPr>
          <w:rFonts w:ascii="黑体" w:eastAsia="黑体" w:hAnsi="黑体" w:cs="黑体" w:hint="eastAsia"/>
          <w:bCs/>
          <w:szCs w:val="24"/>
        </w:rPr>
        <w:t>附表</w:t>
      </w:r>
      <w:r>
        <w:rPr>
          <w:rFonts w:ascii="黑体" w:eastAsia="黑体" w:hAnsi="黑体" w:cs="黑体" w:hint="eastAsia"/>
          <w:bCs/>
          <w:szCs w:val="24"/>
        </w:rPr>
        <w:t>A-</w:t>
      </w:r>
      <w:r>
        <w:rPr>
          <w:rFonts w:ascii="黑体" w:eastAsia="黑体" w:hAnsi="黑体" w:cs="黑体" w:hint="eastAsia"/>
          <w:bCs/>
          <w:szCs w:val="24"/>
        </w:rPr>
        <w:t>7</w:t>
      </w:r>
      <w:r>
        <w:rPr>
          <w:rFonts w:ascii="黑体" w:eastAsia="黑体" w:hAnsi="黑体" w:cs="黑体" w:hint="eastAsia"/>
          <w:bCs/>
          <w:szCs w:val="24"/>
        </w:rPr>
        <w:t>：</w:t>
      </w:r>
      <w:r>
        <w:rPr>
          <w:rFonts w:ascii="黑体" w:eastAsia="黑体" w:hAnsi="黑体" w:cs="黑体" w:hint="eastAsia"/>
          <w:bCs/>
          <w:szCs w:val="24"/>
        </w:rPr>
        <w:t>项目管理机构评审记录表</w:t>
      </w:r>
      <w:bookmarkEnd w:id="222"/>
    </w:p>
    <w:p w:rsidR="00F60434" w:rsidRDefault="00824F39">
      <w:pPr>
        <w:tabs>
          <w:tab w:val="left" w:pos="729"/>
        </w:tabs>
        <w:ind w:firstLineChars="600" w:firstLine="2160"/>
        <w:rPr>
          <w:rFonts w:eastAsia="方正小标宋简体"/>
          <w:sz w:val="36"/>
        </w:rPr>
      </w:pPr>
      <w:r>
        <w:rPr>
          <w:rFonts w:eastAsia="方正小标宋简体" w:hint="eastAsia"/>
          <w:sz w:val="36"/>
        </w:rPr>
        <w:t>项目管理机构评审记录表</w:t>
      </w:r>
    </w:p>
    <w:p w:rsidR="00F60434" w:rsidRDefault="00F60434">
      <w:pPr>
        <w:tabs>
          <w:tab w:val="left" w:pos="729"/>
        </w:tabs>
        <w:rPr>
          <w:rFonts w:eastAsia="方正小标宋简体"/>
          <w:sz w:val="36"/>
        </w:rPr>
      </w:pPr>
    </w:p>
    <w:p w:rsidR="00F60434" w:rsidRDefault="00824F39">
      <w:pPr>
        <w:rPr>
          <w:rFonts w:eastAsiaTheme="minorEastAsia"/>
          <w:sz w:val="36"/>
        </w:rPr>
      </w:pPr>
      <w:r>
        <w:rPr>
          <w:rFonts w:eastAsiaTheme="minorEastAsia"/>
        </w:rPr>
        <w:t>工程名称：</w:t>
      </w:r>
      <w:r>
        <w:rPr>
          <w:rFonts w:eastAsiaTheme="minorEastAsia"/>
          <w:u w:val="single"/>
        </w:rPr>
        <w:t>（项目名称）</w:t>
      </w:r>
      <w:r>
        <w:rPr>
          <w:rFonts w:eastAsiaTheme="minorEastAsia"/>
          <w:u w:val="single"/>
        </w:rPr>
        <w:t xml:space="preserve">              </w:t>
      </w:r>
      <w:r>
        <w:rPr>
          <w:rFonts w:eastAsiaTheme="minorEastAsia"/>
        </w:rPr>
        <w:t>标段</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7"/>
        <w:gridCol w:w="1762"/>
        <w:gridCol w:w="850"/>
        <w:gridCol w:w="630"/>
        <w:gridCol w:w="630"/>
        <w:gridCol w:w="630"/>
        <w:gridCol w:w="630"/>
        <w:gridCol w:w="630"/>
        <w:gridCol w:w="630"/>
        <w:gridCol w:w="634"/>
      </w:tblGrid>
      <w:tr w:rsidR="00F60434">
        <w:trPr>
          <w:trHeight w:val="515"/>
        </w:trPr>
        <w:tc>
          <w:tcPr>
            <w:tcW w:w="223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tabs>
                <w:tab w:val="left" w:pos="729"/>
              </w:tabs>
              <w:jc w:val="center"/>
              <w:rPr>
                <w:rFonts w:eastAsiaTheme="minorEastAsia"/>
                <w:sz w:val="21"/>
              </w:rPr>
            </w:pPr>
            <w:r>
              <w:rPr>
                <w:rFonts w:eastAsiaTheme="minorEastAsia"/>
                <w:sz w:val="21"/>
              </w:rPr>
              <w:t>序号</w:t>
            </w:r>
          </w:p>
        </w:tc>
        <w:tc>
          <w:tcPr>
            <w:tcW w:w="176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tabs>
                <w:tab w:val="left" w:pos="729"/>
              </w:tabs>
              <w:jc w:val="center"/>
              <w:rPr>
                <w:rFonts w:eastAsiaTheme="minorEastAsia"/>
                <w:sz w:val="21"/>
              </w:rPr>
            </w:pPr>
            <w:r>
              <w:rPr>
                <w:rFonts w:eastAsiaTheme="minorEastAsia" w:hint="eastAsia"/>
                <w:sz w:val="21"/>
              </w:rPr>
              <w:t>评分项目</w:t>
            </w:r>
          </w:p>
        </w:tc>
        <w:tc>
          <w:tcPr>
            <w:tcW w:w="85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tabs>
                <w:tab w:val="left" w:pos="729"/>
              </w:tabs>
              <w:jc w:val="center"/>
              <w:rPr>
                <w:rFonts w:eastAsiaTheme="minorEastAsia"/>
                <w:sz w:val="21"/>
              </w:rPr>
            </w:pPr>
            <w:r>
              <w:rPr>
                <w:rFonts w:eastAsiaTheme="minorEastAsia"/>
                <w:sz w:val="21"/>
              </w:rPr>
              <w:t>标准分</w:t>
            </w:r>
          </w:p>
        </w:tc>
        <w:tc>
          <w:tcPr>
            <w:tcW w:w="4414"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tabs>
                <w:tab w:val="left" w:pos="729"/>
              </w:tabs>
              <w:jc w:val="center"/>
              <w:rPr>
                <w:rFonts w:eastAsiaTheme="minorEastAsia"/>
                <w:sz w:val="21"/>
              </w:rPr>
            </w:pPr>
            <w:r>
              <w:rPr>
                <w:rFonts w:eastAsiaTheme="minorEastAsia"/>
                <w:sz w:val="21"/>
              </w:rPr>
              <w:t>投标人名称</w:t>
            </w:r>
            <w:r>
              <w:rPr>
                <w:rFonts w:eastAsiaTheme="minorEastAsia" w:hint="eastAsia"/>
                <w:sz w:val="21"/>
              </w:rPr>
              <w:t>代码</w:t>
            </w:r>
          </w:p>
        </w:tc>
      </w:tr>
      <w:tr w:rsidR="00F60434">
        <w:tc>
          <w:tcPr>
            <w:tcW w:w="2237" w:type="dxa"/>
            <w:vMerge/>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1762" w:type="dxa"/>
            <w:vMerge/>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850" w:type="dxa"/>
            <w:vMerge/>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4"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r>
      <w:tr w:rsidR="00F60434">
        <w:tc>
          <w:tcPr>
            <w:tcW w:w="2237"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tabs>
                <w:tab w:val="left" w:pos="729"/>
              </w:tabs>
              <w:jc w:val="center"/>
              <w:rPr>
                <w:rFonts w:eastAsiaTheme="minorEastAsia"/>
                <w:sz w:val="21"/>
              </w:rPr>
            </w:pPr>
            <w:r>
              <w:rPr>
                <w:rFonts w:eastAsiaTheme="minorEastAsia"/>
                <w:sz w:val="21"/>
              </w:rPr>
              <w:t>1</w:t>
            </w:r>
          </w:p>
        </w:tc>
        <w:tc>
          <w:tcPr>
            <w:tcW w:w="1762"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tabs>
                <w:tab w:val="left" w:pos="729"/>
              </w:tabs>
              <w:jc w:val="center"/>
              <w:rPr>
                <w:rFonts w:eastAsiaTheme="minorEastAsia"/>
                <w:sz w:val="21"/>
              </w:rPr>
            </w:pPr>
            <w:r>
              <w:rPr>
                <w:rFonts w:eastAsiaTheme="minorEastAsia"/>
                <w:sz w:val="21"/>
              </w:rPr>
              <w:t>项目经理任职资格与业绩</w:t>
            </w:r>
          </w:p>
        </w:tc>
        <w:tc>
          <w:tcPr>
            <w:tcW w:w="85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4"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r>
      <w:tr w:rsidR="00F60434">
        <w:tc>
          <w:tcPr>
            <w:tcW w:w="2237"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tabs>
                <w:tab w:val="left" w:pos="729"/>
              </w:tabs>
              <w:jc w:val="center"/>
              <w:rPr>
                <w:rFonts w:eastAsiaTheme="minorEastAsia"/>
                <w:sz w:val="21"/>
              </w:rPr>
            </w:pPr>
            <w:r>
              <w:rPr>
                <w:rFonts w:eastAsiaTheme="minorEastAsia"/>
                <w:sz w:val="21"/>
              </w:rPr>
              <w:t>2</w:t>
            </w:r>
          </w:p>
        </w:tc>
        <w:tc>
          <w:tcPr>
            <w:tcW w:w="1762"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tabs>
                <w:tab w:val="left" w:pos="729"/>
              </w:tabs>
              <w:jc w:val="center"/>
              <w:rPr>
                <w:rFonts w:eastAsiaTheme="minorEastAsia"/>
                <w:sz w:val="21"/>
              </w:rPr>
            </w:pPr>
            <w:r>
              <w:rPr>
                <w:rFonts w:eastAsiaTheme="minorEastAsia"/>
                <w:sz w:val="21"/>
              </w:rPr>
              <w:t>技术负责人任职资格与业绩</w:t>
            </w:r>
          </w:p>
        </w:tc>
        <w:tc>
          <w:tcPr>
            <w:tcW w:w="85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4"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r>
      <w:tr w:rsidR="00F60434">
        <w:tc>
          <w:tcPr>
            <w:tcW w:w="2237"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tabs>
                <w:tab w:val="left" w:pos="729"/>
              </w:tabs>
              <w:jc w:val="center"/>
              <w:rPr>
                <w:rFonts w:eastAsiaTheme="minorEastAsia"/>
                <w:sz w:val="21"/>
              </w:rPr>
            </w:pPr>
            <w:r>
              <w:rPr>
                <w:rFonts w:eastAsiaTheme="minorEastAsia"/>
                <w:sz w:val="21"/>
              </w:rPr>
              <w:t>3</w:t>
            </w:r>
          </w:p>
        </w:tc>
        <w:tc>
          <w:tcPr>
            <w:tcW w:w="1762"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tabs>
                <w:tab w:val="left" w:pos="729"/>
              </w:tabs>
              <w:jc w:val="center"/>
              <w:rPr>
                <w:rFonts w:eastAsiaTheme="minorEastAsia"/>
                <w:sz w:val="21"/>
              </w:rPr>
            </w:pPr>
            <w:r>
              <w:rPr>
                <w:rFonts w:eastAsiaTheme="minorEastAsia"/>
                <w:sz w:val="21"/>
              </w:rPr>
              <w:t>其他主要人员</w:t>
            </w:r>
          </w:p>
        </w:tc>
        <w:tc>
          <w:tcPr>
            <w:tcW w:w="85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4"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r>
      <w:tr w:rsidR="00F60434">
        <w:tc>
          <w:tcPr>
            <w:tcW w:w="2237"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tabs>
                <w:tab w:val="left" w:pos="729"/>
              </w:tabs>
              <w:jc w:val="center"/>
              <w:rPr>
                <w:rFonts w:eastAsiaTheme="minorEastAsia"/>
                <w:sz w:val="21"/>
              </w:rPr>
            </w:pPr>
            <w:r>
              <w:rPr>
                <w:rFonts w:eastAsiaTheme="minorEastAsia"/>
                <w:sz w:val="21"/>
              </w:rPr>
              <w:t>4</w:t>
            </w:r>
          </w:p>
        </w:tc>
        <w:tc>
          <w:tcPr>
            <w:tcW w:w="1762"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tabs>
                <w:tab w:val="left" w:pos="729"/>
              </w:tabs>
              <w:jc w:val="center"/>
              <w:rPr>
                <w:rFonts w:eastAsiaTheme="minorEastAsia"/>
                <w:sz w:val="21"/>
              </w:rPr>
            </w:pPr>
            <w:r>
              <w:rPr>
                <w:rFonts w:eastAsiaTheme="minorEastAsia"/>
                <w:sz w:val="21"/>
              </w:rPr>
              <w:t>……</w:t>
            </w:r>
          </w:p>
        </w:tc>
        <w:tc>
          <w:tcPr>
            <w:tcW w:w="85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4"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r>
      <w:tr w:rsidR="00F60434">
        <w:tc>
          <w:tcPr>
            <w:tcW w:w="2237"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tabs>
                <w:tab w:val="left" w:pos="729"/>
              </w:tabs>
              <w:jc w:val="center"/>
              <w:rPr>
                <w:rFonts w:eastAsiaTheme="minorEastAsia"/>
                <w:sz w:val="21"/>
              </w:rPr>
            </w:pPr>
            <w:r>
              <w:rPr>
                <w:rFonts w:eastAsiaTheme="minorEastAsia"/>
                <w:sz w:val="21"/>
              </w:rPr>
              <w:t>项目管理机构得分合计</w:t>
            </w:r>
            <w:r>
              <w:rPr>
                <w:rFonts w:eastAsiaTheme="minorEastAsia"/>
                <w:sz w:val="21"/>
              </w:rPr>
              <w:t>B</w:t>
            </w:r>
            <w:r>
              <w:rPr>
                <w:rFonts w:eastAsiaTheme="minorEastAsia"/>
                <w:sz w:val="21"/>
              </w:rPr>
              <w:t>（满分）</w:t>
            </w:r>
          </w:p>
        </w:tc>
        <w:tc>
          <w:tcPr>
            <w:tcW w:w="1762"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85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c>
          <w:tcPr>
            <w:tcW w:w="634"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tabs>
                <w:tab w:val="left" w:pos="729"/>
              </w:tabs>
              <w:jc w:val="center"/>
              <w:rPr>
                <w:rFonts w:eastAsiaTheme="minorEastAsia"/>
                <w:sz w:val="21"/>
              </w:rPr>
            </w:pPr>
          </w:p>
        </w:tc>
      </w:tr>
    </w:tbl>
    <w:p w:rsidR="00F60434" w:rsidRDefault="00F60434">
      <w:pPr>
        <w:tabs>
          <w:tab w:val="left" w:pos="729"/>
        </w:tabs>
        <w:rPr>
          <w:rFonts w:eastAsiaTheme="minorEastAsia"/>
          <w:sz w:val="36"/>
        </w:rPr>
      </w:pPr>
    </w:p>
    <w:p w:rsidR="00F60434" w:rsidRDefault="00824F39">
      <w:pPr>
        <w:spacing w:line="360" w:lineRule="auto"/>
        <w:rPr>
          <w:rFonts w:eastAsiaTheme="minorEastAsia"/>
        </w:rPr>
      </w:pPr>
      <w:r>
        <w:rPr>
          <w:rFonts w:eastAsiaTheme="minorEastAsia"/>
        </w:rPr>
        <w:t>评标委员会成员签名：</w:t>
      </w:r>
    </w:p>
    <w:p w:rsidR="00F60434" w:rsidRDefault="00F60434">
      <w:pPr>
        <w:spacing w:line="360" w:lineRule="auto"/>
        <w:rPr>
          <w:rFonts w:eastAsiaTheme="minorEastAsia"/>
        </w:rPr>
      </w:pPr>
    </w:p>
    <w:p w:rsidR="00F60434" w:rsidRDefault="00824F39">
      <w:pPr>
        <w:spacing w:line="360" w:lineRule="auto"/>
        <w:rPr>
          <w:rFonts w:eastAsiaTheme="minorEastAsia"/>
        </w:rPr>
      </w:pPr>
      <w:r>
        <w:rPr>
          <w:rFonts w:eastAsiaTheme="minorEastAsia"/>
        </w:rPr>
        <w:t xml:space="preserve">  </w:t>
      </w:r>
      <w:r>
        <w:rPr>
          <w:rFonts w:eastAsiaTheme="minorEastAsia"/>
        </w:rPr>
        <w:t>日期：</w:t>
      </w:r>
      <w:r>
        <w:rPr>
          <w:rFonts w:eastAsiaTheme="minorEastAsia"/>
        </w:rPr>
        <w:t xml:space="preserve">    </w:t>
      </w:r>
      <w:r>
        <w:rPr>
          <w:rFonts w:eastAsiaTheme="minorEastAsia"/>
        </w:rPr>
        <w:t>年</w:t>
      </w:r>
      <w:r>
        <w:rPr>
          <w:rFonts w:eastAsiaTheme="minorEastAsia"/>
        </w:rPr>
        <w:t xml:space="preserve">    </w:t>
      </w:r>
      <w:r>
        <w:rPr>
          <w:rFonts w:eastAsiaTheme="minorEastAsia"/>
        </w:rPr>
        <w:t>月</w:t>
      </w:r>
      <w:r>
        <w:rPr>
          <w:rFonts w:eastAsiaTheme="minorEastAsia"/>
        </w:rPr>
        <w:t xml:space="preserve">  </w:t>
      </w:r>
      <w:r>
        <w:rPr>
          <w:rFonts w:eastAsiaTheme="minorEastAsia"/>
        </w:rPr>
        <w:t>日</w:t>
      </w:r>
    </w:p>
    <w:p w:rsidR="00F60434" w:rsidRDefault="00F60434">
      <w:pPr>
        <w:tabs>
          <w:tab w:val="left" w:pos="729"/>
        </w:tabs>
        <w:rPr>
          <w:rFonts w:eastAsia="方正小标宋简体"/>
          <w:sz w:val="36"/>
        </w:rPr>
        <w:sectPr w:rsidR="00F60434">
          <w:footnotePr>
            <w:numFmt w:val="decimalEnclosedCircleChinese"/>
          </w:footnotePr>
          <w:pgSz w:w="11907" w:h="16860"/>
          <w:pgMar w:top="1160" w:right="1360" w:bottom="1060" w:left="1500" w:header="883" w:footer="838" w:gutter="0"/>
          <w:cols w:space="720"/>
        </w:sectPr>
      </w:pPr>
    </w:p>
    <w:p w:rsidR="00F60434" w:rsidRDefault="00F60434">
      <w:bookmarkStart w:id="223" w:name="_Toc533333101"/>
    </w:p>
    <w:p w:rsidR="00F60434" w:rsidRDefault="00824F39">
      <w:pPr>
        <w:autoSpaceDE/>
        <w:autoSpaceDN/>
        <w:adjustRightInd/>
        <w:spacing w:line="360" w:lineRule="auto"/>
        <w:outlineLvl w:val="2"/>
        <w:rPr>
          <w:rFonts w:eastAsia="仿宋_GB2312"/>
          <w:b/>
          <w:sz w:val="27"/>
        </w:rPr>
      </w:pPr>
      <w:bookmarkStart w:id="224" w:name="_Toc11759"/>
      <w:r>
        <w:rPr>
          <w:rFonts w:ascii="黑体" w:eastAsia="黑体" w:hAnsi="黑体" w:cs="黑体" w:hint="eastAsia"/>
          <w:bCs/>
          <w:szCs w:val="24"/>
        </w:rPr>
        <w:t>附表</w:t>
      </w:r>
      <w:r>
        <w:rPr>
          <w:rFonts w:ascii="黑体" w:eastAsia="黑体" w:hAnsi="黑体" w:cs="黑体" w:hint="eastAsia"/>
          <w:bCs/>
          <w:szCs w:val="24"/>
        </w:rPr>
        <w:t>A-</w:t>
      </w:r>
      <w:r>
        <w:rPr>
          <w:rFonts w:ascii="黑体" w:eastAsia="黑体" w:hAnsi="黑体" w:cs="黑体" w:hint="eastAsia"/>
          <w:bCs/>
          <w:szCs w:val="24"/>
        </w:rPr>
        <w:t>8</w:t>
      </w:r>
      <w:r>
        <w:rPr>
          <w:rFonts w:ascii="黑体" w:eastAsia="黑体" w:hAnsi="黑体" w:cs="黑体" w:hint="eastAsia"/>
          <w:bCs/>
          <w:szCs w:val="24"/>
        </w:rPr>
        <w:t>：投标报价评分记录表</w:t>
      </w:r>
      <w:bookmarkEnd w:id="223"/>
      <w:bookmarkEnd w:id="224"/>
    </w:p>
    <w:p w:rsidR="00F60434" w:rsidRDefault="00824F39">
      <w:pPr>
        <w:autoSpaceDE/>
        <w:autoSpaceDN/>
        <w:adjustRightInd/>
        <w:spacing w:line="360" w:lineRule="auto"/>
        <w:jc w:val="center"/>
        <w:rPr>
          <w:rFonts w:eastAsia="仿宋_GB2312"/>
          <w:b/>
          <w:sz w:val="28"/>
        </w:rPr>
      </w:pPr>
      <w:r>
        <w:rPr>
          <w:rFonts w:eastAsia="方正小标宋简体" w:hint="eastAsia"/>
          <w:sz w:val="36"/>
        </w:rPr>
        <w:t>投标报价评分记录表</w:t>
      </w:r>
    </w:p>
    <w:p w:rsidR="00F60434" w:rsidRDefault="00824F39">
      <w:pPr>
        <w:autoSpaceDE/>
        <w:autoSpaceDN/>
        <w:adjustRightInd/>
        <w:spacing w:line="360" w:lineRule="auto"/>
        <w:rPr>
          <w:rFonts w:eastAsiaTheme="minorEastAsia"/>
        </w:rPr>
      </w:pPr>
      <w:r>
        <w:rPr>
          <w:rFonts w:eastAsiaTheme="minorEastAsia"/>
        </w:rPr>
        <w:t>工程名称：</w:t>
      </w:r>
      <w:r>
        <w:rPr>
          <w:rFonts w:eastAsiaTheme="minorEastAsia"/>
          <w:u w:val="single"/>
        </w:rPr>
        <w:t>（项目名称）</w:t>
      </w:r>
      <w:r>
        <w:rPr>
          <w:rFonts w:eastAsiaTheme="minorEastAsia"/>
          <w:u w:val="single"/>
        </w:rPr>
        <w:t xml:space="preserve">            </w:t>
      </w:r>
      <w:r>
        <w:rPr>
          <w:rFonts w:eastAsiaTheme="minorEastAsia"/>
        </w:rPr>
        <w:t>标段</w:t>
      </w:r>
      <w:r>
        <w:rPr>
          <w:rFonts w:eastAsiaTheme="minorEastAsia"/>
        </w:rPr>
        <w:t xml:space="preserve">                    </w:t>
      </w:r>
      <w:r>
        <w:rPr>
          <w:rFonts w:eastAsiaTheme="minorEastAsia"/>
        </w:rPr>
        <w:t>单位：人民币元</w:t>
      </w:r>
    </w:p>
    <w:tbl>
      <w:tblPr>
        <w:tblW w:w="90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776"/>
        <w:gridCol w:w="1042"/>
        <w:gridCol w:w="1040"/>
        <w:gridCol w:w="1040"/>
        <w:gridCol w:w="1040"/>
        <w:gridCol w:w="1040"/>
        <w:gridCol w:w="1040"/>
        <w:gridCol w:w="1042"/>
      </w:tblGrid>
      <w:tr w:rsidR="00F60434">
        <w:trPr>
          <w:trHeight w:val="397"/>
          <w:jc w:val="center"/>
        </w:trPr>
        <w:tc>
          <w:tcPr>
            <w:tcW w:w="1776" w:type="dxa"/>
            <w:vMerge w:val="restart"/>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rPr>
            </w:pPr>
            <w:r>
              <w:rPr>
                <w:rFonts w:eastAsiaTheme="minorEastAsia"/>
              </w:rPr>
              <w:t>项目</w:t>
            </w:r>
          </w:p>
        </w:tc>
        <w:tc>
          <w:tcPr>
            <w:tcW w:w="7284" w:type="dxa"/>
            <w:gridSpan w:val="7"/>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rPr>
            </w:pPr>
            <w:r>
              <w:rPr>
                <w:rFonts w:eastAsiaTheme="minorEastAsia"/>
              </w:rPr>
              <w:t>投标人名称</w:t>
            </w:r>
          </w:p>
        </w:tc>
      </w:tr>
      <w:tr w:rsidR="00F60434">
        <w:trPr>
          <w:trHeight w:val="397"/>
          <w:jc w:val="center"/>
        </w:trPr>
        <w:tc>
          <w:tcPr>
            <w:tcW w:w="1776" w:type="dxa"/>
            <w:vMerge/>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widowControl/>
              <w:autoSpaceDE/>
              <w:autoSpaceDN/>
              <w:adjustRightInd/>
              <w:spacing w:line="360" w:lineRule="auto"/>
              <w:jc w:val="center"/>
              <w:rPr>
                <w:rFonts w:eastAsiaTheme="minorEastAsia"/>
              </w:rPr>
            </w:pPr>
          </w:p>
        </w:tc>
        <w:tc>
          <w:tcPr>
            <w:tcW w:w="104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r>
      <w:tr w:rsidR="00F60434">
        <w:trPr>
          <w:trHeight w:val="397"/>
          <w:jc w:val="center"/>
        </w:trPr>
        <w:tc>
          <w:tcPr>
            <w:tcW w:w="177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rPr>
            </w:pPr>
            <w:r>
              <w:rPr>
                <w:rFonts w:eastAsiaTheme="minorEastAsia"/>
              </w:rPr>
              <w:t>投标报价</w:t>
            </w:r>
          </w:p>
        </w:tc>
        <w:tc>
          <w:tcPr>
            <w:tcW w:w="104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r>
      <w:tr w:rsidR="00F60434">
        <w:trPr>
          <w:trHeight w:val="397"/>
          <w:jc w:val="center"/>
        </w:trPr>
        <w:tc>
          <w:tcPr>
            <w:tcW w:w="177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rPr>
            </w:pPr>
            <w:r>
              <w:rPr>
                <w:rFonts w:eastAsiaTheme="minorEastAsia"/>
              </w:rPr>
              <w:t>偏差率</w:t>
            </w:r>
          </w:p>
        </w:tc>
        <w:tc>
          <w:tcPr>
            <w:tcW w:w="104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r>
      <w:tr w:rsidR="00F60434">
        <w:trPr>
          <w:trHeight w:val="397"/>
          <w:jc w:val="center"/>
        </w:trPr>
        <w:tc>
          <w:tcPr>
            <w:tcW w:w="177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rPr>
            </w:pPr>
            <w:r>
              <w:rPr>
                <w:rFonts w:eastAsiaTheme="minorEastAsia"/>
              </w:rPr>
              <w:t>投标报价得分</w:t>
            </w:r>
            <w:r>
              <w:rPr>
                <w:rFonts w:eastAsiaTheme="minorEastAsia"/>
              </w:rPr>
              <w:t>C</w:t>
            </w:r>
          </w:p>
        </w:tc>
        <w:tc>
          <w:tcPr>
            <w:tcW w:w="104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c>
          <w:tcPr>
            <w:tcW w:w="104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r>
      <w:tr w:rsidR="00F60434">
        <w:trPr>
          <w:trHeight w:val="397"/>
          <w:jc w:val="center"/>
        </w:trPr>
        <w:tc>
          <w:tcPr>
            <w:tcW w:w="177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rPr>
            </w:pPr>
            <w:r>
              <w:rPr>
                <w:rFonts w:eastAsiaTheme="minorEastAsia"/>
              </w:rPr>
              <w:t>基准价</w:t>
            </w:r>
          </w:p>
        </w:tc>
        <w:tc>
          <w:tcPr>
            <w:tcW w:w="7284" w:type="dxa"/>
            <w:gridSpan w:val="7"/>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r>
      <w:tr w:rsidR="00F60434">
        <w:trPr>
          <w:trHeight w:val="397"/>
          <w:jc w:val="center"/>
        </w:trPr>
        <w:tc>
          <w:tcPr>
            <w:tcW w:w="1776"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spacing w:line="360" w:lineRule="auto"/>
              <w:jc w:val="center"/>
              <w:rPr>
                <w:rFonts w:eastAsiaTheme="minorEastAsia"/>
              </w:rPr>
            </w:pPr>
            <w:r>
              <w:rPr>
                <w:rFonts w:eastAsiaTheme="minorEastAsia"/>
              </w:rPr>
              <w:t>标底（如果有）</w:t>
            </w:r>
          </w:p>
        </w:tc>
        <w:tc>
          <w:tcPr>
            <w:tcW w:w="7284" w:type="dxa"/>
            <w:gridSpan w:val="7"/>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spacing w:line="360" w:lineRule="auto"/>
              <w:jc w:val="center"/>
              <w:rPr>
                <w:rFonts w:eastAsiaTheme="minorEastAsia"/>
              </w:rPr>
            </w:pPr>
          </w:p>
        </w:tc>
      </w:tr>
    </w:tbl>
    <w:p w:rsidR="00F60434" w:rsidRDefault="00F60434">
      <w:pPr>
        <w:autoSpaceDE/>
        <w:autoSpaceDN/>
        <w:adjustRightInd/>
        <w:spacing w:line="360" w:lineRule="auto"/>
        <w:rPr>
          <w:rFonts w:eastAsiaTheme="minorEastAsia"/>
        </w:rPr>
      </w:pPr>
    </w:p>
    <w:p w:rsidR="00F60434" w:rsidRDefault="00824F39">
      <w:pPr>
        <w:autoSpaceDE/>
        <w:autoSpaceDN/>
        <w:adjustRightInd/>
        <w:spacing w:line="360" w:lineRule="auto"/>
        <w:rPr>
          <w:rFonts w:eastAsiaTheme="minorEastAsia"/>
        </w:rPr>
      </w:pPr>
      <w:r>
        <w:rPr>
          <w:rFonts w:eastAsiaTheme="minorEastAsia"/>
        </w:rPr>
        <w:t>评标委员会成员签名：</w:t>
      </w:r>
    </w:p>
    <w:p w:rsidR="00F60434" w:rsidRDefault="00F60434">
      <w:pPr>
        <w:autoSpaceDE/>
        <w:autoSpaceDN/>
        <w:adjustRightInd/>
        <w:spacing w:line="360" w:lineRule="auto"/>
        <w:rPr>
          <w:rFonts w:eastAsiaTheme="minorEastAsia"/>
        </w:rPr>
      </w:pPr>
    </w:p>
    <w:p w:rsidR="00F60434" w:rsidRDefault="00824F39">
      <w:pPr>
        <w:autoSpaceDE/>
        <w:autoSpaceDN/>
        <w:adjustRightInd/>
        <w:spacing w:line="360" w:lineRule="auto"/>
        <w:rPr>
          <w:rFonts w:eastAsia="仿宋_GB2312"/>
          <w:color w:val="FF0000"/>
        </w:rPr>
      </w:pPr>
      <w:r>
        <w:rPr>
          <w:rFonts w:eastAsiaTheme="minorEastAsia"/>
        </w:rPr>
        <w:t>日期：</w:t>
      </w:r>
      <w:r>
        <w:rPr>
          <w:rFonts w:eastAsiaTheme="minorEastAsia"/>
        </w:rPr>
        <w:t xml:space="preserve">    </w:t>
      </w:r>
      <w:r>
        <w:rPr>
          <w:rFonts w:eastAsiaTheme="minorEastAsia"/>
        </w:rPr>
        <w:t>年</w:t>
      </w:r>
      <w:r>
        <w:rPr>
          <w:rFonts w:eastAsiaTheme="minorEastAsia"/>
        </w:rPr>
        <w:t xml:space="preserve">  </w:t>
      </w:r>
      <w:r>
        <w:rPr>
          <w:rFonts w:eastAsiaTheme="minorEastAsia"/>
        </w:rPr>
        <w:t>月</w:t>
      </w:r>
      <w:r>
        <w:rPr>
          <w:rFonts w:eastAsiaTheme="minorEastAsia"/>
        </w:rPr>
        <w:t xml:space="preserve">  </w:t>
      </w:r>
      <w:r>
        <w:rPr>
          <w:rFonts w:eastAsiaTheme="minorEastAsia"/>
        </w:rPr>
        <w:t>日</w:t>
      </w:r>
    </w:p>
    <w:p w:rsidR="00F60434" w:rsidRDefault="00F60434">
      <w:pPr>
        <w:tabs>
          <w:tab w:val="left" w:pos="729"/>
        </w:tabs>
        <w:rPr>
          <w:rFonts w:eastAsia="方正小标宋简体"/>
          <w:sz w:val="36"/>
        </w:rPr>
      </w:pPr>
    </w:p>
    <w:p w:rsidR="00F60434" w:rsidRDefault="00F60434">
      <w:pPr>
        <w:rPr>
          <w:rFonts w:eastAsia="方正小标宋简体"/>
          <w:sz w:val="36"/>
        </w:rPr>
      </w:pPr>
    </w:p>
    <w:p w:rsidR="00F60434" w:rsidRDefault="00F60434">
      <w:pPr>
        <w:rPr>
          <w:rFonts w:eastAsia="方正小标宋简体"/>
          <w:sz w:val="36"/>
        </w:rPr>
      </w:pPr>
    </w:p>
    <w:p w:rsidR="00F60434" w:rsidRDefault="00824F39">
      <w:pPr>
        <w:tabs>
          <w:tab w:val="left" w:pos="402"/>
        </w:tabs>
        <w:rPr>
          <w:rFonts w:eastAsia="方正小标宋简体"/>
          <w:sz w:val="36"/>
        </w:rPr>
      </w:pPr>
      <w:r>
        <w:rPr>
          <w:rFonts w:eastAsia="方正小标宋简体" w:hint="eastAsia"/>
          <w:sz w:val="36"/>
        </w:rPr>
        <w:tab/>
      </w:r>
    </w:p>
    <w:p w:rsidR="00F60434" w:rsidRDefault="00F60434">
      <w:pPr>
        <w:tabs>
          <w:tab w:val="left" w:pos="402"/>
        </w:tabs>
        <w:rPr>
          <w:rFonts w:eastAsia="方正小标宋简体"/>
          <w:sz w:val="36"/>
        </w:rPr>
      </w:pPr>
    </w:p>
    <w:p w:rsidR="00F60434" w:rsidRDefault="00F60434">
      <w:pPr>
        <w:tabs>
          <w:tab w:val="left" w:pos="402"/>
        </w:tabs>
        <w:rPr>
          <w:rFonts w:eastAsia="方正小标宋简体"/>
          <w:sz w:val="36"/>
        </w:rPr>
      </w:pPr>
    </w:p>
    <w:p w:rsidR="00F60434" w:rsidRDefault="00824F39">
      <w:pPr>
        <w:tabs>
          <w:tab w:val="left" w:pos="402"/>
        </w:tabs>
        <w:ind w:firstLineChars="200" w:firstLine="480"/>
        <w:jc w:val="both"/>
        <w:rPr>
          <w:rFonts w:ascii="宋体" w:hAnsi="宋体" w:cs="宋体"/>
          <w:szCs w:val="24"/>
        </w:rPr>
        <w:sectPr w:rsidR="00F60434">
          <w:footnotePr>
            <w:numFmt w:val="decimalEnclosedCircleChinese"/>
          </w:footnotePr>
          <w:pgSz w:w="11907" w:h="16860"/>
          <w:pgMar w:top="1160" w:right="1360" w:bottom="1060" w:left="1500" w:header="883" w:footer="838" w:gutter="0"/>
          <w:cols w:space="720"/>
        </w:sectPr>
      </w:pPr>
      <w:r>
        <w:rPr>
          <w:rFonts w:asciiTheme="minorEastAsia" w:eastAsiaTheme="minorEastAsia" w:hAnsiTheme="minorEastAsia" w:cstheme="minorEastAsia" w:hint="eastAsia"/>
          <w:szCs w:val="24"/>
        </w:rPr>
        <w:t>备注：采用分项报价分别评分的，每个分项报价的评分分别使用一张本表格进行评分。招标人应参照本表格式另行制订投标报价评分汇总表供投标报价评分结果汇总使用。相应地，招标人应当调整第八章“投标文件格式”中“投标函”的格式，投标函中应分别列出投标总报价以及各个分项的报价，以方便开标唱标。</w:t>
      </w:r>
    </w:p>
    <w:p w:rsidR="00F60434" w:rsidRDefault="00F60434">
      <w:bookmarkStart w:id="225" w:name="_Toc533333102"/>
    </w:p>
    <w:p w:rsidR="00F60434" w:rsidRDefault="00824F39">
      <w:pPr>
        <w:autoSpaceDE/>
        <w:autoSpaceDN/>
        <w:adjustRightInd/>
        <w:spacing w:line="360" w:lineRule="auto"/>
        <w:outlineLvl w:val="2"/>
        <w:rPr>
          <w:rFonts w:ascii="黑体" w:eastAsia="黑体" w:hAnsi="黑体" w:cs="黑体"/>
          <w:bCs/>
          <w:szCs w:val="24"/>
        </w:rPr>
      </w:pPr>
      <w:bookmarkStart w:id="226" w:name="_Toc3786"/>
      <w:r>
        <w:rPr>
          <w:rFonts w:ascii="黑体" w:eastAsia="黑体" w:hAnsi="黑体" w:cs="黑体" w:hint="eastAsia"/>
          <w:bCs/>
          <w:szCs w:val="24"/>
        </w:rPr>
        <w:t>附表</w:t>
      </w:r>
      <w:r>
        <w:rPr>
          <w:rFonts w:ascii="黑体" w:eastAsia="黑体" w:hAnsi="黑体" w:cs="黑体" w:hint="eastAsia"/>
          <w:bCs/>
          <w:szCs w:val="24"/>
        </w:rPr>
        <w:t>A-</w:t>
      </w:r>
      <w:r>
        <w:rPr>
          <w:rFonts w:ascii="黑体" w:eastAsia="黑体" w:hAnsi="黑体" w:cs="黑体" w:hint="eastAsia"/>
          <w:bCs/>
          <w:szCs w:val="24"/>
        </w:rPr>
        <w:t>9</w:t>
      </w:r>
      <w:r>
        <w:rPr>
          <w:rFonts w:ascii="黑体" w:eastAsia="黑体" w:hAnsi="黑体" w:cs="黑体" w:hint="eastAsia"/>
          <w:bCs/>
          <w:szCs w:val="24"/>
        </w:rPr>
        <w:t>：其他因素评审记录表</w:t>
      </w:r>
      <w:bookmarkEnd w:id="225"/>
      <w:bookmarkEnd w:id="226"/>
    </w:p>
    <w:p w:rsidR="00F60434" w:rsidRDefault="00F60434">
      <w:pPr>
        <w:autoSpaceDE/>
        <w:autoSpaceDN/>
        <w:adjustRightInd/>
        <w:spacing w:line="360" w:lineRule="auto"/>
        <w:jc w:val="center"/>
        <w:rPr>
          <w:rFonts w:eastAsia="方正小标宋简体"/>
          <w:sz w:val="36"/>
        </w:rPr>
      </w:pPr>
    </w:p>
    <w:p w:rsidR="00F60434" w:rsidRDefault="00824F39">
      <w:pPr>
        <w:autoSpaceDE/>
        <w:autoSpaceDN/>
        <w:adjustRightInd/>
        <w:spacing w:line="360" w:lineRule="auto"/>
        <w:jc w:val="center"/>
        <w:rPr>
          <w:rFonts w:eastAsia="仿宋_GB2312"/>
          <w:b/>
          <w:sz w:val="28"/>
        </w:rPr>
      </w:pPr>
      <w:r>
        <w:rPr>
          <w:rFonts w:eastAsia="方正小标宋简体" w:hint="eastAsia"/>
          <w:sz w:val="36"/>
        </w:rPr>
        <w:t>其他因素评审记录表</w:t>
      </w:r>
    </w:p>
    <w:p w:rsidR="00F60434" w:rsidRDefault="00824F39">
      <w:pPr>
        <w:autoSpaceDE/>
        <w:autoSpaceDN/>
        <w:adjustRightInd/>
        <w:spacing w:line="360" w:lineRule="auto"/>
        <w:rPr>
          <w:rFonts w:eastAsiaTheme="minorEastAsia"/>
        </w:rPr>
      </w:pPr>
      <w:r>
        <w:rPr>
          <w:rFonts w:eastAsiaTheme="minorEastAsia"/>
        </w:rPr>
        <w:t>工程名称：</w:t>
      </w:r>
      <w:r>
        <w:rPr>
          <w:rFonts w:eastAsiaTheme="minorEastAsia"/>
          <w:u w:val="single"/>
        </w:rPr>
        <w:t>（项目名称）</w:t>
      </w:r>
      <w:r>
        <w:rPr>
          <w:rFonts w:eastAsiaTheme="minorEastAsia"/>
          <w:u w:val="single"/>
        </w:rPr>
        <w:t xml:space="preserve">            </w:t>
      </w:r>
      <w:r>
        <w:rPr>
          <w:rFonts w:eastAsiaTheme="minorEastAsia"/>
        </w:rPr>
        <w:t>标段</w:t>
      </w:r>
    </w:p>
    <w:tbl>
      <w:tblPr>
        <w:tblW w:w="90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68"/>
        <w:gridCol w:w="1639"/>
        <w:gridCol w:w="910"/>
        <w:gridCol w:w="785"/>
        <w:gridCol w:w="792"/>
        <w:gridCol w:w="794"/>
        <w:gridCol w:w="792"/>
        <w:gridCol w:w="794"/>
        <w:gridCol w:w="792"/>
        <w:gridCol w:w="794"/>
      </w:tblGrid>
      <w:tr w:rsidR="00F60434">
        <w:trPr>
          <w:trHeight w:val="397"/>
          <w:jc w:val="center"/>
        </w:trPr>
        <w:tc>
          <w:tcPr>
            <w:tcW w:w="968" w:type="dxa"/>
            <w:vMerge w:val="restart"/>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jc w:val="center"/>
              <w:rPr>
                <w:rFonts w:eastAsiaTheme="minorEastAsia"/>
                <w:sz w:val="21"/>
                <w:szCs w:val="21"/>
              </w:rPr>
            </w:pPr>
            <w:r>
              <w:rPr>
                <w:rFonts w:eastAsiaTheme="minorEastAsia"/>
                <w:sz w:val="21"/>
                <w:szCs w:val="21"/>
              </w:rPr>
              <w:t>序号</w:t>
            </w:r>
          </w:p>
        </w:tc>
        <w:tc>
          <w:tcPr>
            <w:tcW w:w="1639" w:type="dxa"/>
            <w:vMerge w:val="restart"/>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jc w:val="center"/>
              <w:rPr>
                <w:rFonts w:eastAsiaTheme="minorEastAsia"/>
                <w:sz w:val="21"/>
                <w:szCs w:val="21"/>
              </w:rPr>
            </w:pPr>
            <w:r>
              <w:rPr>
                <w:rFonts w:eastAsiaTheme="minorEastAsia"/>
                <w:sz w:val="21"/>
                <w:szCs w:val="21"/>
              </w:rPr>
              <w:t>评分项目</w:t>
            </w:r>
          </w:p>
        </w:tc>
        <w:tc>
          <w:tcPr>
            <w:tcW w:w="910" w:type="dxa"/>
            <w:vMerge w:val="restart"/>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jc w:val="center"/>
              <w:rPr>
                <w:rFonts w:eastAsiaTheme="minorEastAsia"/>
                <w:sz w:val="21"/>
                <w:szCs w:val="21"/>
              </w:rPr>
            </w:pPr>
            <w:r>
              <w:rPr>
                <w:rFonts w:eastAsiaTheme="minorEastAsia"/>
                <w:sz w:val="21"/>
                <w:szCs w:val="21"/>
              </w:rPr>
              <w:t>标准分</w:t>
            </w:r>
          </w:p>
        </w:tc>
        <w:tc>
          <w:tcPr>
            <w:tcW w:w="5543" w:type="dxa"/>
            <w:gridSpan w:val="7"/>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jc w:val="center"/>
              <w:rPr>
                <w:rFonts w:eastAsiaTheme="minorEastAsia"/>
                <w:sz w:val="21"/>
                <w:szCs w:val="21"/>
              </w:rPr>
            </w:pPr>
            <w:r>
              <w:rPr>
                <w:rFonts w:eastAsiaTheme="minorEastAsia"/>
                <w:sz w:val="21"/>
                <w:szCs w:val="21"/>
              </w:rPr>
              <w:t>投标人名称</w:t>
            </w:r>
            <w:r>
              <w:rPr>
                <w:rFonts w:eastAsiaTheme="minorEastAsia" w:hint="eastAsia"/>
                <w:sz w:val="21"/>
                <w:szCs w:val="21"/>
              </w:rPr>
              <w:t>代码</w:t>
            </w:r>
          </w:p>
        </w:tc>
      </w:tr>
      <w:tr w:rsidR="00F60434">
        <w:trPr>
          <w:trHeight w:val="397"/>
          <w:jc w:val="center"/>
        </w:trPr>
        <w:tc>
          <w:tcPr>
            <w:tcW w:w="968" w:type="dxa"/>
            <w:vMerge/>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widowControl/>
              <w:autoSpaceDE/>
              <w:autoSpaceDN/>
              <w:adjustRightInd/>
              <w:jc w:val="center"/>
              <w:rPr>
                <w:rFonts w:eastAsiaTheme="minorEastAsia"/>
                <w:sz w:val="21"/>
                <w:szCs w:val="21"/>
              </w:rPr>
            </w:pPr>
          </w:p>
        </w:tc>
        <w:tc>
          <w:tcPr>
            <w:tcW w:w="1639" w:type="dxa"/>
            <w:vMerge/>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widowControl/>
              <w:autoSpaceDE/>
              <w:autoSpaceDN/>
              <w:adjustRightInd/>
              <w:jc w:val="center"/>
              <w:rPr>
                <w:rFonts w:eastAsiaTheme="minorEastAsia"/>
                <w:sz w:val="21"/>
                <w:szCs w:val="21"/>
              </w:rPr>
            </w:pPr>
          </w:p>
        </w:tc>
        <w:tc>
          <w:tcPr>
            <w:tcW w:w="910" w:type="dxa"/>
            <w:vMerge/>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widowControl/>
              <w:autoSpaceDE/>
              <w:autoSpaceDN/>
              <w:adjustRightInd/>
              <w:jc w:val="center"/>
              <w:rPr>
                <w:rFonts w:eastAsiaTheme="minorEastAsia"/>
                <w:sz w:val="21"/>
                <w:szCs w:val="21"/>
              </w:rPr>
            </w:pPr>
          </w:p>
        </w:tc>
        <w:tc>
          <w:tcPr>
            <w:tcW w:w="78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r>
      <w:tr w:rsidR="00F60434">
        <w:trPr>
          <w:trHeight w:val="397"/>
          <w:jc w:val="center"/>
        </w:trPr>
        <w:tc>
          <w:tcPr>
            <w:tcW w:w="96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163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jc w:val="center"/>
              <w:rPr>
                <w:rFonts w:eastAsiaTheme="minorEastAsia"/>
                <w:sz w:val="21"/>
                <w:szCs w:val="21"/>
              </w:rPr>
            </w:pPr>
            <w:r>
              <w:rPr>
                <w:rFonts w:eastAsiaTheme="minorEastAsia"/>
                <w:sz w:val="21"/>
                <w:szCs w:val="21"/>
              </w:rPr>
              <w:t>……</w:t>
            </w:r>
          </w:p>
        </w:tc>
        <w:tc>
          <w:tcPr>
            <w:tcW w:w="9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8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r>
      <w:tr w:rsidR="00F60434">
        <w:trPr>
          <w:trHeight w:val="397"/>
          <w:jc w:val="center"/>
        </w:trPr>
        <w:tc>
          <w:tcPr>
            <w:tcW w:w="96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163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jc w:val="center"/>
              <w:rPr>
                <w:rFonts w:eastAsiaTheme="minorEastAsia"/>
                <w:sz w:val="21"/>
                <w:szCs w:val="21"/>
              </w:rPr>
            </w:pPr>
            <w:r>
              <w:rPr>
                <w:rFonts w:eastAsiaTheme="minorEastAsia"/>
                <w:sz w:val="21"/>
                <w:szCs w:val="21"/>
              </w:rPr>
              <w:t>……</w:t>
            </w:r>
          </w:p>
        </w:tc>
        <w:tc>
          <w:tcPr>
            <w:tcW w:w="9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8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r>
      <w:tr w:rsidR="00F60434">
        <w:trPr>
          <w:trHeight w:val="397"/>
          <w:jc w:val="center"/>
        </w:trPr>
        <w:tc>
          <w:tcPr>
            <w:tcW w:w="96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163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jc w:val="center"/>
              <w:rPr>
                <w:rFonts w:eastAsiaTheme="minorEastAsia"/>
                <w:sz w:val="21"/>
                <w:szCs w:val="21"/>
              </w:rPr>
            </w:pPr>
            <w:r>
              <w:rPr>
                <w:rFonts w:eastAsiaTheme="minorEastAsia"/>
                <w:sz w:val="21"/>
                <w:szCs w:val="21"/>
              </w:rPr>
              <w:t>……</w:t>
            </w:r>
          </w:p>
        </w:tc>
        <w:tc>
          <w:tcPr>
            <w:tcW w:w="9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8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r>
      <w:tr w:rsidR="00F60434">
        <w:trPr>
          <w:trHeight w:val="397"/>
          <w:jc w:val="center"/>
        </w:trPr>
        <w:tc>
          <w:tcPr>
            <w:tcW w:w="968"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1639"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jc w:val="center"/>
              <w:rPr>
                <w:rFonts w:eastAsiaTheme="minorEastAsia"/>
                <w:sz w:val="21"/>
                <w:szCs w:val="21"/>
              </w:rPr>
            </w:pPr>
            <w:r>
              <w:rPr>
                <w:rFonts w:eastAsiaTheme="minorEastAsia"/>
                <w:sz w:val="21"/>
                <w:szCs w:val="21"/>
              </w:rPr>
              <w:t>……</w:t>
            </w:r>
          </w:p>
        </w:tc>
        <w:tc>
          <w:tcPr>
            <w:tcW w:w="9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8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r>
      <w:tr w:rsidR="00F60434">
        <w:trPr>
          <w:trHeight w:val="397"/>
          <w:jc w:val="center"/>
        </w:trPr>
        <w:tc>
          <w:tcPr>
            <w:tcW w:w="2607" w:type="dxa"/>
            <w:gridSpan w:val="2"/>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autoSpaceDE/>
              <w:autoSpaceDN/>
              <w:adjustRightInd/>
              <w:jc w:val="center"/>
              <w:rPr>
                <w:rFonts w:eastAsiaTheme="minorEastAsia"/>
                <w:sz w:val="21"/>
                <w:szCs w:val="21"/>
              </w:rPr>
            </w:pPr>
            <w:r>
              <w:rPr>
                <w:rFonts w:eastAsiaTheme="minorEastAsia"/>
                <w:sz w:val="21"/>
                <w:szCs w:val="21"/>
              </w:rPr>
              <w:t>其他因素得分合计</w:t>
            </w:r>
            <w:r>
              <w:rPr>
                <w:rFonts w:eastAsiaTheme="minorEastAsia"/>
                <w:sz w:val="21"/>
                <w:szCs w:val="21"/>
              </w:rPr>
              <w:t>D</w:t>
            </w:r>
            <w:r>
              <w:rPr>
                <w:rFonts w:eastAsiaTheme="minorEastAsia" w:hint="eastAsia"/>
                <w:sz w:val="21"/>
                <w:szCs w:val="21"/>
              </w:rPr>
              <w:t>（满分）</w:t>
            </w:r>
          </w:p>
        </w:tc>
        <w:tc>
          <w:tcPr>
            <w:tcW w:w="910"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8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2"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c>
          <w:tcPr>
            <w:tcW w:w="794"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autoSpaceDE/>
              <w:autoSpaceDN/>
              <w:adjustRightInd/>
              <w:jc w:val="center"/>
              <w:rPr>
                <w:rFonts w:eastAsiaTheme="minorEastAsia"/>
                <w:sz w:val="21"/>
                <w:szCs w:val="21"/>
              </w:rPr>
            </w:pPr>
          </w:p>
        </w:tc>
      </w:tr>
    </w:tbl>
    <w:p w:rsidR="00F60434" w:rsidRDefault="00F60434">
      <w:pPr>
        <w:autoSpaceDE/>
        <w:autoSpaceDN/>
        <w:adjustRightInd/>
        <w:spacing w:line="360" w:lineRule="auto"/>
        <w:rPr>
          <w:rFonts w:eastAsiaTheme="minorEastAsia"/>
        </w:rPr>
      </w:pPr>
    </w:p>
    <w:p w:rsidR="00F60434" w:rsidRDefault="00824F39">
      <w:pPr>
        <w:autoSpaceDE/>
        <w:autoSpaceDN/>
        <w:adjustRightInd/>
        <w:spacing w:line="360" w:lineRule="auto"/>
        <w:rPr>
          <w:rFonts w:eastAsiaTheme="minorEastAsia"/>
        </w:rPr>
      </w:pPr>
      <w:r>
        <w:rPr>
          <w:rFonts w:eastAsiaTheme="minorEastAsia"/>
        </w:rPr>
        <w:t>评标委员会成员签名：</w:t>
      </w:r>
    </w:p>
    <w:p w:rsidR="00F60434" w:rsidRDefault="00F60434">
      <w:pPr>
        <w:autoSpaceDE/>
        <w:autoSpaceDN/>
        <w:adjustRightInd/>
        <w:spacing w:line="360" w:lineRule="auto"/>
        <w:rPr>
          <w:rFonts w:eastAsiaTheme="minorEastAsia"/>
        </w:rPr>
      </w:pPr>
    </w:p>
    <w:p w:rsidR="00F60434" w:rsidRDefault="00F60434">
      <w:pPr>
        <w:autoSpaceDE/>
        <w:autoSpaceDN/>
        <w:adjustRightInd/>
        <w:spacing w:line="360" w:lineRule="auto"/>
        <w:rPr>
          <w:rFonts w:eastAsiaTheme="minorEastAsia"/>
        </w:rPr>
      </w:pPr>
    </w:p>
    <w:p w:rsidR="00F60434" w:rsidRDefault="00F60434">
      <w:pPr>
        <w:autoSpaceDE/>
        <w:autoSpaceDN/>
        <w:adjustRightInd/>
        <w:spacing w:line="360" w:lineRule="auto"/>
        <w:rPr>
          <w:rFonts w:eastAsiaTheme="minorEastAsia"/>
        </w:rPr>
      </w:pPr>
    </w:p>
    <w:p w:rsidR="00F60434" w:rsidRDefault="00F60434">
      <w:pPr>
        <w:autoSpaceDE/>
        <w:autoSpaceDN/>
        <w:adjustRightInd/>
        <w:spacing w:line="360" w:lineRule="auto"/>
        <w:rPr>
          <w:rFonts w:eastAsiaTheme="minorEastAsia"/>
        </w:rPr>
      </w:pPr>
    </w:p>
    <w:p w:rsidR="00F60434" w:rsidRDefault="00824F39">
      <w:pPr>
        <w:autoSpaceDE/>
        <w:autoSpaceDN/>
        <w:adjustRightInd/>
        <w:spacing w:line="360" w:lineRule="auto"/>
        <w:rPr>
          <w:rFonts w:eastAsia="仿宋_GB2312"/>
        </w:rPr>
      </w:pPr>
      <w:r>
        <w:rPr>
          <w:rFonts w:eastAsiaTheme="minorEastAsia"/>
        </w:rPr>
        <w:t xml:space="preserve">    </w:t>
      </w:r>
      <w:r>
        <w:rPr>
          <w:rFonts w:eastAsiaTheme="minorEastAsia"/>
        </w:rPr>
        <w:t>日期：</w:t>
      </w:r>
      <w:r>
        <w:rPr>
          <w:rFonts w:eastAsiaTheme="minorEastAsia"/>
        </w:rPr>
        <w:t xml:space="preserve">    </w:t>
      </w:r>
      <w:r>
        <w:rPr>
          <w:rFonts w:eastAsiaTheme="minorEastAsia"/>
        </w:rPr>
        <w:t>年</w:t>
      </w:r>
      <w:r>
        <w:rPr>
          <w:rFonts w:eastAsiaTheme="minorEastAsia"/>
        </w:rPr>
        <w:t xml:space="preserve">  </w:t>
      </w:r>
      <w:r>
        <w:rPr>
          <w:rFonts w:eastAsiaTheme="minorEastAsia"/>
        </w:rPr>
        <w:t>月</w:t>
      </w:r>
      <w:r>
        <w:rPr>
          <w:rFonts w:eastAsiaTheme="minorEastAsia"/>
        </w:rPr>
        <w:t xml:space="preserve">  </w:t>
      </w:r>
      <w:r>
        <w:rPr>
          <w:rFonts w:eastAsiaTheme="minorEastAsia"/>
        </w:rPr>
        <w:t>日</w:t>
      </w:r>
    </w:p>
    <w:p w:rsidR="00F60434" w:rsidRDefault="00F60434">
      <w:pPr>
        <w:tabs>
          <w:tab w:val="left" w:pos="729"/>
        </w:tabs>
        <w:rPr>
          <w:rFonts w:eastAsia="方正小标宋简体"/>
          <w:sz w:val="36"/>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F60434">
      <w:pPr>
        <w:tabs>
          <w:tab w:val="left" w:pos="729"/>
        </w:tabs>
        <w:rPr>
          <w:rFonts w:ascii="宋体" w:hAnsi="宋体" w:cs="宋体"/>
          <w:szCs w:val="24"/>
        </w:rPr>
      </w:pPr>
    </w:p>
    <w:p w:rsidR="00F60434" w:rsidRDefault="00824F39">
      <w:pPr>
        <w:tabs>
          <w:tab w:val="left" w:pos="729"/>
        </w:tabs>
        <w:outlineLvl w:val="2"/>
        <w:rPr>
          <w:rFonts w:ascii="宋体" w:hAnsi="宋体" w:cs="宋体"/>
          <w:szCs w:val="24"/>
        </w:rPr>
      </w:pPr>
      <w:r>
        <w:rPr>
          <w:rFonts w:ascii="黑体" w:eastAsia="黑体" w:hAnsi="黑体" w:cs="黑体" w:hint="eastAsia"/>
          <w:szCs w:val="24"/>
        </w:rPr>
        <w:t>附件</w:t>
      </w:r>
      <w:r>
        <w:rPr>
          <w:rFonts w:ascii="黑体" w:eastAsia="黑体" w:hAnsi="黑体" w:cs="黑体" w:hint="eastAsia"/>
          <w:szCs w:val="24"/>
        </w:rPr>
        <w:t>A-10</w:t>
      </w:r>
      <w:r>
        <w:rPr>
          <w:rFonts w:ascii="黑体" w:eastAsia="黑体" w:hAnsi="黑体" w:cs="黑体" w:hint="eastAsia"/>
          <w:szCs w:val="24"/>
        </w:rPr>
        <w:t>：详细评审评分汇总表</w:t>
      </w:r>
    </w:p>
    <w:p w:rsidR="00F60434" w:rsidRDefault="00824F39">
      <w:pPr>
        <w:tabs>
          <w:tab w:val="left" w:pos="729"/>
        </w:tabs>
        <w:jc w:val="center"/>
        <w:rPr>
          <w:rFonts w:ascii="宋体" w:hAnsi="宋体" w:cs="宋体"/>
          <w:szCs w:val="24"/>
        </w:rPr>
      </w:pPr>
      <w:r>
        <w:rPr>
          <w:rFonts w:ascii="方正书宋_GBK" w:eastAsia="方正书宋_GBK" w:hAnsi="方正书宋_GBK" w:cs="方正书宋_GBK" w:hint="eastAsia"/>
          <w:sz w:val="36"/>
          <w:szCs w:val="36"/>
        </w:rPr>
        <w:t>详细评审评分汇总表</w:t>
      </w:r>
    </w:p>
    <w:p w:rsidR="00F60434" w:rsidRDefault="00F60434">
      <w:pPr>
        <w:tabs>
          <w:tab w:val="left" w:pos="729"/>
        </w:tabs>
        <w:jc w:val="both"/>
        <w:rPr>
          <w:rFonts w:ascii="宋体" w:hAnsi="宋体" w:cs="宋体"/>
          <w:szCs w:val="24"/>
        </w:rPr>
      </w:pPr>
    </w:p>
    <w:p w:rsidR="00F60434" w:rsidRDefault="00824F39">
      <w:pPr>
        <w:tabs>
          <w:tab w:val="left" w:pos="729"/>
        </w:tabs>
        <w:rPr>
          <w:rFonts w:eastAsiaTheme="minorEastAsia"/>
        </w:rPr>
      </w:pPr>
      <w:r>
        <w:rPr>
          <w:rFonts w:eastAsiaTheme="minorEastAsia"/>
        </w:rPr>
        <w:t>工程名称：</w:t>
      </w:r>
      <w:r>
        <w:rPr>
          <w:rFonts w:eastAsiaTheme="minorEastAsia"/>
          <w:u w:val="single"/>
        </w:rPr>
        <w:t>（项目名称）</w:t>
      </w:r>
      <w:r>
        <w:rPr>
          <w:rFonts w:eastAsiaTheme="minorEastAsia"/>
          <w:u w:val="single"/>
        </w:rPr>
        <w:t xml:space="preserve">            </w:t>
      </w:r>
      <w:r>
        <w:rPr>
          <w:rFonts w:eastAsiaTheme="minorEastAsia"/>
        </w:rPr>
        <w:t>标段</w:t>
      </w:r>
    </w:p>
    <w:p w:rsidR="00F60434" w:rsidRDefault="00F60434">
      <w:pPr>
        <w:tabs>
          <w:tab w:val="left" w:pos="729"/>
        </w:tabs>
        <w:rPr>
          <w:rFonts w:eastAsiaTheme="minorEastAsia"/>
        </w:rPr>
      </w:pPr>
    </w:p>
    <w:tbl>
      <w:tblPr>
        <w:tblStyle w:val="ab"/>
        <w:tblW w:w="9263" w:type="dxa"/>
        <w:tblLayout w:type="fixed"/>
        <w:tblLook w:val="04A0"/>
      </w:tblPr>
      <w:tblGrid>
        <w:gridCol w:w="926"/>
        <w:gridCol w:w="926"/>
        <w:gridCol w:w="926"/>
        <w:gridCol w:w="926"/>
        <w:gridCol w:w="926"/>
        <w:gridCol w:w="926"/>
        <w:gridCol w:w="926"/>
        <w:gridCol w:w="927"/>
        <w:gridCol w:w="927"/>
        <w:gridCol w:w="927"/>
      </w:tblGrid>
      <w:tr w:rsidR="00F60434">
        <w:tc>
          <w:tcPr>
            <w:tcW w:w="926" w:type="dxa"/>
            <w:vMerge w:val="restart"/>
          </w:tcPr>
          <w:p w:rsidR="00F60434" w:rsidRDefault="00824F39">
            <w:pPr>
              <w:tabs>
                <w:tab w:val="left" w:pos="729"/>
              </w:tabs>
              <w:rPr>
                <w:rFonts w:eastAsiaTheme="minorEastAsia"/>
              </w:rPr>
            </w:pPr>
            <w:r>
              <w:rPr>
                <w:rFonts w:eastAsiaTheme="minorEastAsia" w:hint="eastAsia"/>
              </w:rPr>
              <w:t>序号</w:t>
            </w:r>
          </w:p>
        </w:tc>
        <w:tc>
          <w:tcPr>
            <w:tcW w:w="926" w:type="dxa"/>
            <w:vMerge w:val="restart"/>
          </w:tcPr>
          <w:p w:rsidR="00F60434" w:rsidRDefault="00824F39">
            <w:pPr>
              <w:tabs>
                <w:tab w:val="left" w:pos="729"/>
              </w:tabs>
              <w:rPr>
                <w:rFonts w:eastAsiaTheme="minorEastAsia"/>
              </w:rPr>
            </w:pPr>
            <w:r>
              <w:rPr>
                <w:rFonts w:eastAsiaTheme="minorEastAsia" w:hint="eastAsia"/>
              </w:rPr>
              <w:t>评分项目</w:t>
            </w:r>
          </w:p>
        </w:tc>
        <w:tc>
          <w:tcPr>
            <w:tcW w:w="926" w:type="dxa"/>
            <w:vMerge w:val="restart"/>
          </w:tcPr>
          <w:p w:rsidR="00F60434" w:rsidRDefault="00824F39">
            <w:pPr>
              <w:tabs>
                <w:tab w:val="left" w:pos="729"/>
              </w:tabs>
              <w:rPr>
                <w:rFonts w:eastAsiaTheme="minorEastAsia"/>
              </w:rPr>
            </w:pPr>
            <w:r>
              <w:rPr>
                <w:rFonts w:eastAsiaTheme="minorEastAsia" w:hint="eastAsia"/>
              </w:rPr>
              <w:t>分值代码</w:t>
            </w:r>
          </w:p>
        </w:tc>
        <w:tc>
          <w:tcPr>
            <w:tcW w:w="6485" w:type="dxa"/>
            <w:gridSpan w:val="7"/>
          </w:tcPr>
          <w:p w:rsidR="00F60434" w:rsidRDefault="00824F39">
            <w:pPr>
              <w:tabs>
                <w:tab w:val="left" w:pos="729"/>
              </w:tabs>
              <w:jc w:val="center"/>
              <w:rPr>
                <w:rFonts w:eastAsiaTheme="minorEastAsia"/>
              </w:rPr>
            </w:pPr>
            <w:r>
              <w:rPr>
                <w:rFonts w:eastAsiaTheme="minorEastAsia" w:hint="eastAsia"/>
              </w:rPr>
              <w:t>投标人名称代码</w:t>
            </w:r>
          </w:p>
        </w:tc>
      </w:tr>
      <w:tr w:rsidR="00F60434">
        <w:tc>
          <w:tcPr>
            <w:tcW w:w="926" w:type="dxa"/>
            <w:vMerge/>
          </w:tcPr>
          <w:p w:rsidR="00F60434" w:rsidRDefault="00F60434">
            <w:pPr>
              <w:tabs>
                <w:tab w:val="left" w:pos="729"/>
              </w:tabs>
              <w:rPr>
                <w:rFonts w:eastAsiaTheme="minorEastAsia"/>
              </w:rPr>
            </w:pPr>
          </w:p>
        </w:tc>
        <w:tc>
          <w:tcPr>
            <w:tcW w:w="926" w:type="dxa"/>
            <w:vMerge/>
          </w:tcPr>
          <w:p w:rsidR="00F60434" w:rsidRDefault="00F60434">
            <w:pPr>
              <w:tabs>
                <w:tab w:val="left" w:pos="729"/>
              </w:tabs>
              <w:rPr>
                <w:rFonts w:eastAsiaTheme="minorEastAsia"/>
              </w:rPr>
            </w:pPr>
          </w:p>
        </w:tc>
        <w:tc>
          <w:tcPr>
            <w:tcW w:w="926" w:type="dxa"/>
            <w:vMerge/>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r>
      <w:tr w:rsidR="00F60434">
        <w:tc>
          <w:tcPr>
            <w:tcW w:w="926" w:type="dxa"/>
          </w:tcPr>
          <w:p w:rsidR="00F60434" w:rsidRDefault="00824F39">
            <w:pPr>
              <w:tabs>
                <w:tab w:val="left" w:pos="729"/>
              </w:tabs>
              <w:rPr>
                <w:rFonts w:eastAsiaTheme="minorEastAsia"/>
              </w:rPr>
            </w:pPr>
            <w:r>
              <w:rPr>
                <w:rFonts w:eastAsiaTheme="minorEastAsia" w:hint="eastAsia"/>
              </w:rPr>
              <w:t>1</w:t>
            </w:r>
          </w:p>
        </w:tc>
        <w:tc>
          <w:tcPr>
            <w:tcW w:w="926" w:type="dxa"/>
          </w:tcPr>
          <w:p w:rsidR="00F60434" w:rsidRDefault="00824F39">
            <w:pPr>
              <w:tabs>
                <w:tab w:val="left" w:pos="729"/>
              </w:tabs>
              <w:rPr>
                <w:rFonts w:eastAsiaTheme="minorEastAsia"/>
              </w:rPr>
            </w:pPr>
            <w:r>
              <w:rPr>
                <w:rFonts w:eastAsiaTheme="minorEastAsia" w:hint="eastAsia"/>
              </w:rPr>
              <w:t>施工组织设计</w:t>
            </w:r>
          </w:p>
        </w:tc>
        <w:tc>
          <w:tcPr>
            <w:tcW w:w="926" w:type="dxa"/>
          </w:tcPr>
          <w:p w:rsidR="00F60434" w:rsidRDefault="00824F39">
            <w:pPr>
              <w:tabs>
                <w:tab w:val="left" w:pos="729"/>
              </w:tabs>
              <w:rPr>
                <w:rFonts w:eastAsiaTheme="minorEastAsia"/>
              </w:rPr>
            </w:pPr>
            <w:r>
              <w:rPr>
                <w:rFonts w:eastAsiaTheme="minorEastAsia" w:hint="eastAsia"/>
              </w:rPr>
              <w:t>A</w:t>
            </w: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r>
      <w:tr w:rsidR="00F60434">
        <w:tc>
          <w:tcPr>
            <w:tcW w:w="926" w:type="dxa"/>
          </w:tcPr>
          <w:p w:rsidR="00F60434" w:rsidRDefault="00824F39">
            <w:pPr>
              <w:tabs>
                <w:tab w:val="left" w:pos="729"/>
              </w:tabs>
              <w:rPr>
                <w:rFonts w:eastAsiaTheme="minorEastAsia"/>
              </w:rPr>
            </w:pPr>
            <w:r>
              <w:rPr>
                <w:rFonts w:eastAsiaTheme="minorEastAsia" w:hint="eastAsia"/>
              </w:rPr>
              <w:t>2</w:t>
            </w:r>
          </w:p>
        </w:tc>
        <w:tc>
          <w:tcPr>
            <w:tcW w:w="926" w:type="dxa"/>
          </w:tcPr>
          <w:p w:rsidR="00F60434" w:rsidRDefault="00824F39">
            <w:pPr>
              <w:tabs>
                <w:tab w:val="left" w:pos="729"/>
              </w:tabs>
              <w:rPr>
                <w:rFonts w:eastAsiaTheme="minorEastAsia"/>
              </w:rPr>
            </w:pPr>
            <w:r>
              <w:rPr>
                <w:rFonts w:eastAsiaTheme="minorEastAsia" w:hint="eastAsia"/>
              </w:rPr>
              <w:t>项目管理机构</w:t>
            </w:r>
          </w:p>
        </w:tc>
        <w:tc>
          <w:tcPr>
            <w:tcW w:w="926" w:type="dxa"/>
          </w:tcPr>
          <w:p w:rsidR="00F60434" w:rsidRDefault="00824F39">
            <w:pPr>
              <w:tabs>
                <w:tab w:val="left" w:pos="729"/>
              </w:tabs>
              <w:rPr>
                <w:rFonts w:eastAsiaTheme="minorEastAsia"/>
              </w:rPr>
            </w:pPr>
            <w:r>
              <w:rPr>
                <w:rFonts w:eastAsiaTheme="minorEastAsia" w:hint="eastAsia"/>
              </w:rPr>
              <w:t>B</w:t>
            </w: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r>
      <w:tr w:rsidR="00F60434">
        <w:tc>
          <w:tcPr>
            <w:tcW w:w="926" w:type="dxa"/>
          </w:tcPr>
          <w:p w:rsidR="00F60434" w:rsidRDefault="00824F39">
            <w:pPr>
              <w:tabs>
                <w:tab w:val="left" w:pos="729"/>
              </w:tabs>
              <w:rPr>
                <w:rFonts w:eastAsiaTheme="minorEastAsia"/>
              </w:rPr>
            </w:pPr>
            <w:r>
              <w:rPr>
                <w:rFonts w:eastAsiaTheme="minorEastAsia" w:hint="eastAsia"/>
              </w:rPr>
              <w:t>3</w:t>
            </w:r>
          </w:p>
        </w:tc>
        <w:tc>
          <w:tcPr>
            <w:tcW w:w="926" w:type="dxa"/>
          </w:tcPr>
          <w:p w:rsidR="00F60434" w:rsidRDefault="00824F39">
            <w:pPr>
              <w:tabs>
                <w:tab w:val="left" w:pos="729"/>
              </w:tabs>
              <w:rPr>
                <w:rFonts w:eastAsiaTheme="minorEastAsia"/>
              </w:rPr>
            </w:pPr>
            <w:r>
              <w:rPr>
                <w:rFonts w:eastAsiaTheme="minorEastAsia" w:hint="eastAsia"/>
              </w:rPr>
              <w:t>投标报价</w:t>
            </w:r>
          </w:p>
        </w:tc>
        <w:tc>
          <w:tcPr>
            <w:tcW w:w="926" w:type="dxa"/>
          </w:tcPr>
          <w:p w:rsidR="00F60434" w:rsidRDefault="00824F39">
            <w:pPr>
              <w:tabs>
                <w:tab w:val="left" w:pos="729"/>
              </w:tabs>
              <w:rPr>
                <w:rFonts w:eastAsiaTheme="minorEastAsia"/>
              </w:rPr>
            </w:pPr>
            <w:r>
              <w:rPr>
                <w:rFonts w:eastAsiaTheme="minorEastAsia" w:hint="eastAsia"/>
              </w:rPr>
              <w:t>C</w:t>
            </w: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r>
      <w:tr w:rsidR="00F60434">
        <w:tc>
          <w:tcPr>
            <w:tcW w:w="926" w:type="dxa"/>
          </w:tcPr>
          <w:p w:rsidR="00F60434" w:rsidRDefault="00824F39">
            <w:pPr>
              <w:tabs>
                <w:tab w:val="left" w:pos="729"/>
              </w:tabs>
              <w:rPr>
                <w:rFonts w:eastAsiaTheme="minorEastAsia"/>
              </w:rPr>
            </w:pPr>
            <w:r>
              <w:rPr>
                <w:rFonts w:eastAsiaTheme="minorEastAsia" w:hint="eastAsia"/>
              </w:rPr>
              <w:t>4</w:t>
            </w:r>
          </w:p>
        </w:tc>
        <w:tc>
          <w:tcPr>
            <w:tcW w:w="926" w:type="dxa"/>
          </w:tcPr>
          <w:p w:rsidR="00F60434" w:rsidRDefault="00824F39">
            <w:pPr>
              <w:tabs>
                <w:tab w:val="left" w:pos="729"/>
              </w:tabs>
              <w:rPr>
                <w:rFonts w:eastAsiaTheme="minorEastAsia"/>
              </w:rPr>
            </w:pPr>
            <w:r>
              <w:rPr>
                <w:rFonts w:eastAsiaTheme="minorEastAsia" w:hint="eastAsia"/>
              </w:rPr>
              <w:t>其他因素</w:t>
            </w:r>
          </w:p>
        </w:tc>
        <w:tc>
          <w:tcPr>
            <w:tcW w:w="926" w:type="dxa"/>
          </w:tcPr>
          <w:p w:rsidR="00F60434" w:rsidRDefault="00824F39">
            <w:pPr>
              <w:tabs>
                <w:tab w:val="left" w:pos="729"/>
              </w:tabs>
              <w:rPr>
                <w:rFonts w:eastAsiaTheme="minorEastAsia"/>
              </w:rPr>
            </w:pPr>
            <w:r>
              <w:rPr>
                <w:rFonts w:eastAsiaTheme="minorEastAsia" w:hint="eastAsia"/>
              </w:rPr>
              <w:t>D</w:t>
            </w: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r>
      <w:tr w:rsidR="00F60434">
        <w:tc>
          <w:tcPr>
            <w:tcW w:w="2778" w:type="dxa"/>
            <w:gridSpan w:val="3"/>
          </w:tcPr>
          <w:p w:rsidR="00F60434" w:rsidRDefault="00824F39">
            <w:pPr>
              <w:tabs>
                <w:tab w:val="left" w:pos="729"/>
              </w:tabs>
              <w:rPr>
                <w:rFonts w:eastAsiaTheme="minorEastAsia"/>
              </w:rPr>
            </w:pPr>
            <w:r>
              <w:rPr>
                <w:rFonts w:eastAsiaTheme="minorEastAsia" w:hint="eastAsia"/>
              </w:rPr>
              <w:t>详细评审得分合计</w:t>
            </w: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6"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c>
          <w:tcPr>
            <w:tcW w:w="927" w:type="dxa"/>
          </w:tcPr>
          <w:p w:rsidR="00F60434" w:rsidRDefault="00F60434">
            <w:pPr>
              <w:tabs>
                <w:tab w:val="left" w:pos="729"/>
              </w:tabs>
              <w:rPr>
                <w:rFonts w:eastAsiaTheme="minorEastAsia"/>
              </w:rPr>
            </w:pPr>
          </w:p>
        </w:tc>
      </w:tr>
    </w:tbl>
    <w:p w:rsidR="00F60434" w:rsidRDefault="00F60434">
      <w:pPr>
        <w:tabs>
          <w:tab w:val="left" w:pos="729"/>
        </w:tabs>
        <w:rPr>
          <w:rFonts w:eastAsiaTheme="minorEastAsia"/>
        </w:rPr>
      </w:pPr>
    </w:p>
    <w:p w:rsidR="00F60434" w:rsidRDefault="00F60434">
      <w:pPr>
        <w:tabs>
          <w:tab w:val="left" w:pos="729"/>
        </w:tabs>
        <w:rPr>
          <w:rFonts w:eastAsiaTheme="minorEastAsia"/>
        </w:rPr>
      </w:pPr>
    </w:p>
    <w:p w:rsidR="00F60434" w:rsidRDefault="00824F39">
      <w:pPr>
        <w:autoSpaceDE/>
        <w:autoSpaceDN/>
        <w:adjustRightInd/>
        <w:spacing w:line="360" w:lineRule="auto"/>
        <w:rPr>
          <w:rFonts w:eastAsiaTheme="minorEastAsia"/>
        </w:rPr>
      </w:pPr>
      <w:r>
        <w:rPr>
          <w:rFonts w:eastAsiaTheme="minorEastAsia"/>
        </w:rPr>
        <w:t>评标委员会成员签名：</w:t>
      </w:r>
    </w:p>
    <w:p w:rsidR="00F60434" w:rsidRDefault="00F60434">
      <w:pPr>
        <w:autoSpaceDE/>
        <w:autoSpaceDN/>
        <w:adjustRightInd/>
        <w:spacing w:line="360" w:lineRule="auto"/>
        <w:rPr>
          <w:rFonts w:eastAsiaTheme="minorEastAsia"/>
        </w:rPr>
      </w:pPr>
    </w:p>
    <w:p w:rsidR="00F60434" w:rsidRDefault="00F60434">
      <w:pPr>
        <w:autoSpaceDE/>
        <w:autoSpaceDN/>
        <w:adjustRightInd/>
        <w:spacing w:line="360" w:lineRule="auto"/>
        <w:rPr>
          <w:rFonts w:eastAsiaTheme="minorEastAsia"/>
        </w:rPr>
      </w:pPr>
    </w:p>
    <w:p w:rsidR="00F60434" w:rsidRDefault="00F60434">
      <w:pPr>
        <w:autoSpaceDE/>
        <w:autoSpaceDN/>
        <w:adjustRightInd/>
        <w:spacing w:line="360" w:lineRule="auto"/>
        <w:rPr>
          <w:rFonts w:eastAsiaTheme="minorEastAsia"/>
        </w:rPr>
      </w:pPr>
    </w:p>
    <w:p w:rsidR="00F60434" w:rsidRDefault="00F60434">
      <w:pPr>
        <w:autoSpaceDE/>
        <w:autoSpaceDN/>
        <w:adjustRightInd/>
        <w:spacing w:line="360" w:lineRule="auto"/>
        <w:rPr>
          <w:rFonts w:eastAsiaTheme="minorEastAsia"/>
        </w:rPr>
      </w:pPr>
    </w:p>
    <w:p w:rsidR="00F60434" w:rsidRDefault="00824F39">
      <w:pPr>
        <w:autoSpaceDE/>
        <w:autoSpaceDN/>
        <w:adjustRightInd/>
        <w:spacing w:line="360" w:lineRule="auto"/>
        <w:rPr>
          <w:rFonts w:eastAsia="仿宋_GB2312"/>
        </w:rPr>
      </w:pPr>
      <w:r>
        <w:rPr>
          <w:rFonts w:eastAsiaTheme="minorEastAsia"/>
        </w:rPr>
        <w:t xml:space="preserve">    </w:t>
      </w:r>
      <w:r>
        <w:rPr>
          <w:rFonts w:eastAsiaTheme="minorEastAsia"/>
        </w:rPr>
        <w:t>日期：</w:t>
      </w:r>
      <w:r>
        <w:rPr>
          <w:rFonts w:eastAsiaTheme="minorEastAsia"/>
        </w:rPr>
        <w:t xml:space="preserve">    </w:t>
      </w:r>
      <w:r>
        <w:rPr>
          <w:rFonts w:eastAsiaTheme="minorEastAsia"/>
        </w:rPr>
        <w:t>年</w:t>
      </w:r>
      <w:r>
        <w:rPr>
          <w:rFonts w:eastAsiaTheme="minorEastAsia"/>
        </w:rPr>
        <w:t xml:space="preserve">  </w:t>
      </w:r>
      <w:r>
        <w:rPr>
          <w:rFonts w:eastAsiaTheme="minorEastAsia"/>
        </w:rPr>
        <w:t>月</w:t>
      </w:r>
      <w:r>
        <w:rPr>
          <w:rFonts w:eastAsiaTheme="minorEastAsia"/>
        </w:rPr>
        <w:t xml:space="preserve">  </w:t>
      </w:r>
      <w:r>
        <w:rPr>
          <w:rFonts w:eastAsiaTheme="minorEastAsia"/>
        </w:rPr>
        <w:t>日</w:t>
      </w:r>
    </w:p>
    <w:p w:rsidR="00F60434" w:rsidRDefault="00F60434">
      <w:pPr>
        <w:tabs>
          <w:tab w:val="left" w:pos="729"/>
        </w:tabs>
        <w:rPr>
          <w:rFonts w:eastAsiaTheme="minorEastAsia"/>
        </w:rPr>
        <w:sectPr w:rsidR="00F60434">
          <w:footnotePr>
            <w:numFmt w:val="decimalEnclosedCircleChinese"/>
          </w:footnotePr>
          <w:pgSz w:w="11907" w:h="16860"/>
          <w:pgMar w:top="1160" w:right="1360" w:bottom="1060" w:left="1500" w:header="883" w:footer="838" w:gutter="0"/>
          <w:cols w:space="720"/>
        </w:sectPr>
      </w:pPr>
    </w:p>
    <w:p w:rsidR="00F60434" w:rsidRDefault="00F60434">
      <w:bookmarkStart w:id="227" w:name="_Toc533333104"/>
    </w:p>
    <w:p w:rsidR="00F60434" w:rsidRDefault="00824F39">
      <w:pPr>
        <w:spacing w:line="360" w:lineRule="auto"/>
        <w:outlineLvl w:val="2"/>
        <w:rPr>
          <w:rFonts w:eastAsia="仿宋_GB2312"/>
          <w:b/>
          <w:sz w:val="27"/>
        </w:rPr>
      </w:pPr>
      <w:bookmarkStart w:id="228" w:name="_Toc22227"/>
      <w:r>
        <w:rPr>
          <w:rFonts w:ascii="黑体" w:eastAsia="黑体" w:hAnsi="黑体" w:cs="黑体" w:hint="eastAsia"/>
          <w:b/>
          <w:szCs w:val="24"/>
        </w:rPr>
        <w:t>附表</w:t>
      </w:r>
      <w:r>
        <w:rPr>
          <w:rFonts w:ascii="黑体" w:eastAsia="黑体" w:hAnsi="黑体" w:cs="黑体" w:hint="eastAsia"/>
          <w:b/>
          <w:szCs w:val="24"/>
        </w:rPr>
        <w:t>A-</w:t>
      </w:r>
      <w:r>
        <w:rPr>
          <w:rFonts w:ascii="黑体" w:eastAsia="黑体" w:hAnsi="黑体" w:cs="黑体" w:hint="eastAsia"/>
          <w:b/>
          <w:szCs w:val="24"/>
        </w:rPr>
        <w:t>11</w:t>
      </w:r>
      <w:r>
        <w:rPr>
          <w:rFonts w:ascii="黑体" w:eastAsia="黑体" w:hAnsi="黑体" w:cs="黑体" w:hint="eastAsia"/>
          <w:b/>
          <w:szCs w:val="24"/>
        </w:rPr>
        <w:t>：评标结果汇总表</w:t>
      </w:r>
      <w:bookmarkEnd w:id="227"/>
      <w:bookmarkEnd w:id="228"/>
    </w:p>
    <w:p w:rsidR="00F60434" w:rsidRDefault="00824F39">
      <w:pPr>
        <w:spacing w:line="360" w:lineRule="auto"/>
        <w:jc w:val="center"/>
        <w:rPr>
          <w:rFonts w:eastAsia="仿宋_GB2312"/>
          <w:b/>
          <w:sz w:val="28"/>
        </w:rPr>
      </w:pPr>
      <w:r>
        <w:rPr>
          <w:rFonts w:eastAsia="方正小标宋简体" w:hint="eastAsia"/>
          <w:sz w:val="36"/>
        </w:rPr>
        <w:t>评标结果汇总表</w:t>
      </w:r>
    </w:p>
    <w:p w:rsidR="00F60434" w:rsidRDefault="00824F39">
      <w:pPr>
        <w:spacing w:line="360" w:lineRule="auto"/>
        <w:rPr>
          <w:rFonts w:eastAsiaTheme="minorEastAsia"/>
        </w:rPr>
      </w:pPr>
      <w:r>
        <w:rPr>
          <w:rFonts w:eastAsiaTheme="minorEastAsia"/>
        </w:rPr>
        <w:t>工程名称：</w:t>
      </w:r>
      <w:r>
        <w:rPr>
          <w:rFonts w:eastAsiaTheme="minorEastAsia"/>
          <w:u w:val="single"/>
        </w:rPr>
        <w:t>（项目名称）</w:t>
      </w:r>
      <w:r>
        <w:rPr>
          <w:rFonts w:eastAsiaTheme="minorEastAsia"/>
          <w:u w:val="single"/>
        </w:rPr>
        <w:t xml:space="preserve">            </w:t>
      </w:r>
      <w:r>
        <w:rPr>
          <w:rFonts w:eastAsiaTheme="minorEastAsia"/>
        </w:rPr>
        <w:t>标段</w:t>
      </w:r>
    </w:p>
    <w:tbl>
      <w:tblPr>
        <w:tblW w:w="90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41"/>
        <w:gridCol w:w="1075"/>
        <w:gridCol w:w="1073"/>
        <w:gridCol w:w="1071"/>
        <w:gridCol w:w="1071"/>
        <w:gridCol w:w="1071"/>
        <w:gridCol w:w="1071"/>
        <w:gridCol w:w="1087"/>
      </w:tblGrid>
      <w:tr w:rsidR="00F60434">
        <w:trPr>
          <w:trHeight w:val="397"/>
        </w:trPr>
        <w:tc>
          <w:tcPr>
            <w:tcW w:w="1541" w:type="dxa"/>
            <w:vMerge w:val="restart"/>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评委序号和</w:t>
            </w:r>
          </w:p>
          <w:p w:rsidR="00F60434" w:rsidRDefault="00824F39">
            <w:pPr>
              <w:spacing w:line="360" w:lineRule="auto"/>
              <w:jc w:val="center"/>
              <w:rPr>
                <w:rFonts w:eastAsiaTheme="minorEastAsia"/>
              </w:rPr>
            </w:pPr>
            <w:r>
              <w:rPr>
                <w:rFonts w:eastAsiaTheme="minorEastAsia"/>
              </w:rPr>
              <w:t>姓名</w:t>
            </w:r>
          </w:p>
        </w:tc>
        <w:tc>
          <w:tcPr>
            <w:tcW w:w="7519" w:type="dxa"/>
            <w:gridSpan w:val="7"/>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jc w:val="center"/>
              <w:rPr>
                <w:rFonts w:eastAsiaTheme="minorEastAsia"/>
              </w:rPr>
            </w:pPr>
            <w:r>
              <w:rPr>
                <w:rFonts w:eastAsiaTheme="minorEastAsia"/>
              </w:rPr>
              <w:t>投标人名称</w:t>
            </w:r>
            <w:r>
              <w:rPr>
                <w:rFonts w:eastAsiaTheme="minorEastAsia" w:hint="eastAsia"/>
              </w:rPr>
              <w:t>（或代码）</w:t>
            </w:r>
            <w:r>
              <w:rPr>
                <w:rFonts w:eastAsiaTheme="minorEastAsia"/>
              </w:rPr>
              <w:t>及其得分</w:t>
            </w:r>
          </w:p>
        </w:tc>
      </w:tr>
      <w:tr w:rsidR="00F60434">
        <w:trPr>
          <w:trHeight w:val="397"/>
        </w:trPr>
        <w:tc>
          <w:tcPr>
            <w:tcW w:w="1541" w:type="dxa"/>
            <w:vMerge/>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widowControl/>
              <w:spacing w:line="360" w:lineRule="auto"/>
              <w:jc w:val="center"/>
              <w:rPr>
                <w:rFonts w:eastAsiaTheme="minorEastAsia"/>
              </w:rPr>
            </w:pPr>
          </w:p>
        </w:tc>
        <w:tc>
          <w:tcPr>
            <w:tcW w:w="10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87"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154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rPr>
                <w:rFonts w:eastAsiaTheme="minorEastAsia"/>
              </w:rPr>
            </w:pPr>
            <w:r>
              <w:rPr>
                <w:rFonts w:eastAsiaTheme="minorEastAsia"/>
              </w:rPr>
              <w:t>1:</w:t>
            </w:r>
          </w:p>
        </w:tc>
        <w:tc>
          <w:tcPr>
            <w:tcW w:w="10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87"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154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rPr>
                <w:rFonts w:eastAsiaTheme="minorEastAsia"/>
              </w:rPr>
            </w:pPr>
            <w:r>
              <w:rPr>
                <w:rFonts w:eastAsiaTheme="minorEastAsia"/>
              </w:rPr>
              <w:t>2:</w:t>
            </w:r>
          </w:p>
        </w:tc>
        <w:tc>
          <w:tcPr>
            <w:tcW w:w="10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87"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154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rPr>
                <w:rFonts w:eastAsiaTheme="minorEastAsia"/>
              </w:rPr>
            </w:pPr>
            <w:r>
              <w:rPr>
                <w:rFonts w:eastAsiaTheme="minorEastAsia"/>
              </w:rPr>
              <w:t>3:</w:t>
            </w:r>
          </w:p>
        </w:tc>
        <w:tc>
          <w:tcPr>
            <w:tcW w:w="10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87"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154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rPr>
                <w:rFonts w:eastAsiaTheme="minorEastAsia"/>
              </w:rPr>
            </w:pPr>
            <w:r>
              <w:rPr>
                <w:rFonts w:eastAsiaTheme="minorEastAsia"/>
              </w:rPr>
              <w:t>4:</w:t>
            </w:r>
          </w:p>
        </w:tc>
        <w:tc>
          <w:tcPr>
            <w:tcW w:w="10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87"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154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rPr>
                <w:rFonts w:eastAsiaTheme="minorEastAsia"/>
              </w:rPr>
            </w:pPr>
            <w:r>
              <w:rPr>
                <w:rFonts w:eastAsiaTheme="minorEastAsia"/>
              </w:rPr>
              <w:t>5:</w:t>
            </w:r>
          </w:p>
        </w:tc>
        <w:tc>
          <w:tcPr>
            <w:tcW w:w="10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87"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154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rPr>
                <w:rFonts w:eastAsiaTheme="minorEastAsia"/>
              </w:rPr>
            </w:pPr>
            <w:r>
              <w:rPr>
                <w:rFonts w:eastAsiaTheme="minorEastAsia"/>
              </w:rPr>
              <w:t>6:</w:t>
            </w:r>
          </w:p>
        </w:tc>
        <w:tc>
          <w:tcPr>
            <w:tcW w:w="10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87"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154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360" w:lineRule="auto"/>
              <w:rPr>
                <w:rFonts w:eastAsiaTheme="minorEastAsia"/>
              </w:rPr>
            </w:pPr>
            <w:r>
              <w:rPr>
                <w:rFonts w:eastAsiaTheme="minorEastAsia"/>
              </w:rPr>
              <w:t>7:</w:t>
            </w:r>
          </w:p>
        </w:tc>
        <w:tc>
          <w:tcPr>
            <w:tcW w:w="10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c>
          <w:tcPr>
            <w:tcW w:w="1087"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360" w:lineRule="auto"/>
              <w:jc w:val="center"/>
              <w:rPr>
                <w:rFonts w:eastAsiaTheme="minorEastAsia"/>
              </w:rPr>
            </w:pPr>
          </w:p>
        </w:tc>
      </w:tr>
      <w:tr w:rsidR="00F60434">
        <w:trPr>
          <w:trHeight w:val="397"/>
        </w:trPr>
        <w:tc>
          <w:tcPr>
            <w:tcW w:w="154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400" w:lineRule="exact"/>
              <w:jc w:val="center"/>
              <w:rPr>
                <w:rFonts w:eastAsiaTheme="minorEastAsia"/>
              </w:rPr>
            </w:pPr>
            <w:r>
              <w:rPr>
                <w:rFonts w:eastAsiaTheme="minorEastAsia"/>
              </w:rPr>
              <w:t>各评委评分</w:t>
            </w:r>
          </w:p>
          <w:p w:rsidR="00F60434" w:rsidRDefault="00824F39">
            <w:pPr>
              <w:spacing w:line="400" w:lineRule="exact"/>
              <w:jc w:val="center"/>
              <w:rPr>
                <w:rFonts w:eastAsiaTheme="minorEastAsia"/>
              </w:rPr>
            </w:pPr>
            <w:r>
              <w:rPr>
                <w:rFonts w:eastAsiaTheme="minorEastAsia"/>
              </w:rPr>
              <w:t>合计</w:t>
            </w:r>
          </w:p>
        </w:tc>
        <w:tc>
          <w:tcPr>
            <w:tcW w:w="10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87"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r>
      <w:tr w:rsidR="00F60434">
        <w:trPr>
          <w:trHeight w:val="397"/>
        </w:trPr>
        <w:tc>
          <w:tcPr>
            <w:tcW w:w="154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400" w:lineRule="exact"/>
              <w:jc w:val="center"/>
              <w:rPr>
                <w:rFonts w:eastAsiaTheme="minorEastAsia"/>
              </w:rPr>
            </w:pPr>
            <w:r>
              <w:rPr>
                <w:rFonts w:eastAsiaTheme="minorEastAsia"/>
              </w:rPr>
              <w:t>各评委评分</w:t>
            </w:r>
          </w:p>
          <w:p w:rsidR="00F60434" w:rsidRDefault="00824F39">
            <w:pPr>
              <w:spacing w:line="400" w:lineRule="exact"/>
              <w:jc w:val="center"/>
              <w:rPr>
                <w:rFonts w:eastAsiaTheme="minorEastAsia"/>
              </w:rPr>
            </w:pPr>
            <w:r>
              <w:rPr>
                <w:rFonts w:eastAsiaTheme="minorEastAsia"/>
              </w:rPr>
              <w:t>平均值</w:t>
            </w:r>
          </w:p>
        </w:tc>
        <w:tc>
          <w:tcPr>
            <w:tcW w:w="10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87"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r>
      <w:tr w:rsidR="00F60434">
        <w:trPr>
          <w:trHeight w:val="397"/>
        </w:trPr>
        <w:tc>
          <w:tcPr>
            <w:tcW w:w="154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824F39">
            <w:pPr>
              <w:spacing w:line="400" w:lineRule="exact"/>
              <w:jc w:val="center"/>
              <w:rPr>
                <w:rFonts w:eastAsiaTheme="minorEastAsia"/>
              </w:rPr>
            </w:pPr>
            <w:r>
              <w:rPr>
                <w:rFonts w:eastAsiaTheme="minorEastAsia"/>
              </w:rPr>
              <w:t>投标人最终</w:t>
            </w:r>
          </w:p>
          <w:p w:rsidR="00F60434" w:rsidRDefault="00824F39">
            <w:pPr>
              <w:spacing w:line="400" w:lineRule="exact"/>
              <w:jc w:val="center"/>
              <w:rPr>
                <w:rFonts w:eastAsiaTheme="minorEastAsia"/>
              </w:rPr>
            </w:pPr>
            <w:r>
              <w:rPr>
                <w:rFonts w:eastAsiaTheme="minorEastAsia"/>
              </w:rPr>
              <w:t>排名次序</w:t>
            </w:r>
          </w:p>
        </w:tc>
        <w:tc>
          <w:tcPr>
            <w:tcW w:w="1075"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3"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71"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c>
          <w:tcPr>
            <w:tcW w:w="1087" w:type="dxa"/>
            <w:tcBorders>
              <w:top w:val="single" w:sz="2" w:space="0" w:color="auto"/>
              <w:left w:val="single" w:sz="2" w:space="0" w:color="auto"/>
              <w:bottom w:val="single" w:sz="2" w:space="0" w:color="auto"/>
              <w:right w:val="single" w:sz="2" w:space="0" w:color="auto"/>
              <w:tl2br w:val="nil"/>
              <w:tr2bl w:val="nil"/>
            </w:tcBorders>
            <w:vAlign w:val="center"/>
          </w:tcPr>
          <w:p w:rsidR="00F60434" w:rsidRDefault="00F60434">
            <w:pPr>
              <w:spacing w:line="400" w:lineRule="exact"/>
              <w:jc w:val="center"/>
              <w:rPr>
                <w:rFonts w:eastAsiaTheme="minorEastAsia"/>
              </w:rPr>
            </w:pPr>
          </w:p>
        </w:tc>
      </w:tr>
    </w:tbl>
    <w:p w:rsidR="00F60434" w:rsidRDefault="00824F39">
      <w:pPr>
        <w:spacing w:line="360" w:lineRule="auto"/>
        <w:rPr>
          <w:rFonts w:eastAsiaTheme="minorEastAsia"/>
        </w:rPr>
      </w:pPr>
      <w:r>
        <w:rPr>
          <w:rFonts w:eastAsiaTheme="minorEastAsia"/>
        </w:rPr>
        <w:t>评标委员会全体成员签名：</w:t>
      </w:r>
    </w:p>
    <w:p w:rsidR="00F60434" w:rsidRDefault="00F60434">
      <w:pPr>
        <w:spacing w:line="360" w:lineRule="auto"/>
        <w:rPr>
          <w:rFonts w:eastAsiaTheme="minorEastAsia"/>
        </w:rPr>
      </w:pPr>
    </w:p>
    <w:p w:rsidR="00F60434" w:rsidRDefault="00824F39">
      <w:pPr>
        <w:tabs>
          <w:tab w:val="left" w:pos="729"/>
        </w:tabs>
        <w:ind w:firstLineChars="2100" w:firstLine="5040"/>
        <w:rPr>
          <w:rFonts w:eastAsia="仿宋_GB2312"/>
        </w:rPr>
      </w:pPr>
      <w:r>
        <w:rPr>
          <w:rFonts w:eastAsiaTheme="minorEastAsia"/>
        </w:rPr>
        <w:t>日期：</w:t>
      </w:r>
      <w:r>
        <w:rPr>
          <w:rFonts w:eastAsiaTheme="minorEastAsia"/>
        </w:rPr>
        <w:t xml:space="preserve">   </w:t>
      </w:r>
      <w:r>
        <w:rPr>
          <w:rFonts w:eastAsiaTheme="minorEastAsia"/>
        </w:rPr>
        <w:t>年</w:t>
      </w:r>
      <w:r>
        <w:rPr>
          <w:rFonts w:eastAsiaTheme="minorEastAsia"/>
        </w:rPr>
        <w:t xml:space="preserve">    </w:t>
      </w:r>
      <w:r>
        <w:rPr>
          <w:rFonts w:eastAsiaTheme="minorEastAsia"/>
        </w:rPr>
        <w:t>月</w:t>
      </w:r>
      <w:r>
        <w:rPr>
          <w:rFonts w:eastAsiaTheme="minorEastAsia"/>
        </w:rPr>
        <w:t xml:space="preserve">    </w:t>
      </w:r>
      <w:r>
        <w:rPr>
          <w:rFonts w:eastAsiaTheme="minorEastAsia"/>
        </w:rPr>
        <w:t>日</w:t>
      </w:r>
    </w:p>
    <w:p w:rsidR="00F60434" w:rsidRDefault="00F60434">
      <w:pPr>
        <w:tabs>
          <w:tab w:val="left" w:pos="729"/>
        </w:tabs>
        <w:ind w:firstLineChars="2100" w:firstLine="5040"/>
        <w:rPr>
          <w:rFonts w:eastAsia="仿宋_GB2312"/>
        </w:rPr>
        <w:sectPr w:rsidR="00F60434">
          <w:footnotePr>
            <w:numFmt w:val="decimalEnclosedCircleChinese"/>
          </w:footnotePr>
          <w:pgSz w:w="11907" w:h="16860"/>
          <w:pgMar w:top="1160" w:right="1360" w:bottom="1060" w:left="1500" w:header="883" w:footer="838" w:gutter="0"/>
          <w:cols w:space="720"/>
        </w:sectPr>
      </w:pPr>
    </w:p>
    <w:p w:rsidR="00F60434" w:rsidRDefault="00F60434">
      <w:bookmarkStart w:id="229" w:name="_Toc27945"/>
      <w:bookmarkStart w:id="230" w:name="_Toc11408"/>
    </w:p>
    <w:p w:rsidR="00F60434" w:rsidRDefault="00824F39">
      <w:pPr>
        <w:outlineLvl w:val="2"/>
        <w:rPr>
          <w:rFonts w:ascii="黑体" w:eastAsia="黑体" w:hAnsi="黑体" w:cs="黑体"/>
          <w:b/>
          <w:szCs w:val="24"/>
        </w:rPr>
      </w:pPr>
      <w:bookmarkStart w:id="231" w:name="_Toc12633"/>
      <w:r>
        <w:rPr>
          <w:rFonts w:ascii="黑体" w:eastAsia="黑体" w:hAnsi="黑体" w:cs="黑体" w:hint="eastAsia"/>
          <w:b/>
          <w:szCs w:val="24"/>
        </w:rPr>
        <w:t>附表</w:t>
      </w:r>
      <w:r>
        <w:rPr>
          <w:rFonts w:ascii="黑体" w:eastAsia="黑体" w:hAnsi="黑体" w:cs="黑体" w:hint="eastAsia"/>
          <w:b/>
          <w:szCs w:val="24"/>
        </w:rPr>
        <w:t>A-12</w:t>
      </w:r>
      <w:r>
        <w:rPr>
          <w:rFonts w:ascii="黑体" w:eastAsia="黑体" w:hAnsi="黑体" w:cs="黑体" w:hint="eastAsia"/>
          <w:b/>
          <w:szCs w:val="24"/>
        </w:rPr>
        <w:t>：被否决投标汇总表</w:t>
      </w:r>
      <w:bookmarkEnd w:id="229"/>
      <w:bookmarkEnd w:id="230"/>
      <w:bookmarkEnd w:id="231"/>
    </w:p>
    <w:p w:rsidR="00F60434" w:rsidRDefault="00F60434">
      <w:pPr>
        <w:rPr>
          <w:rFonts w:ascii="黑体" w:eastAsia="黑体" w:hAnsi="黑体" w:cs="黑体"/>
          <w:b/>
          <w:szCs w:val="24"/>
        </w:rPr>
      </w:pPr>
    </w:p>
    <w:p w:rsidR="00F60434" w:rsidRDefault="00824F39">
      <w:pPr>
        <w:autoSpaceDE/>
        <w:autoSpaceDN/>
        <w:adjustRightInd/>
        <w:spacing w:line="360" w:lineRule="auto"/>
        <w:jc w:val="center"/>
        <w:rPr>
          <w:rFonts w:ascii="黑体" w:eastAsia="黑体" w:hAnsi="黑体" w:cs="黑体"/>
          <w:szCs w:val="24"/>
        </w:rPr>
      </w:pPr>
      <w:r>
        <w:rPr>
          <w:rFonts w:ascii="黑体" w:eastAsia="黑体" w:hAnsi="黑体" w:cs="黑体" w:hint="eastAsia"/>
          <w:sz w:val="36"/>
          <w:szCs w:val="36"/>
        </w:rPr>
        <w:t>被否决投标汇总表</w:t>
      </w:r>
    </w:p>
    <w:p w:rsidR="00F60434" w:rsidRDefault="00824F39">
      <w:pPr>
        <w:autoSpaceDE/>
        <w:autoSpaceDN/>
        <w:adjustRightInd/>
        <w:spacing w:line="360" w:lineRule="auto"/>
        <w:rPr>
          <w:rFonts w:ascii="黑体" w:eastAsia="黑体" w:hAnsi="黑体" w:cs="黑体"/>
          <w:szCs w:val="24"/>
        </w:rPr>
      </w:pPr>
      <w:r>
        <w:rPr>
          <w:rFonts w:ascii="黑体" w:eastAsia="黑体" w:hAnsi="黑体" w:cs="黑体" w:hint="eastAsia"/>
          <w:szCs w:val="24"/>
        </w:rPr>
        <w:t>工程名称：</w:t>
      </w:r>
      <w:r>
        <w:rPr>
          <w:rFonts w:ascii="黑体" w:eastAsia="黑体" w:hAnsi="黑体" w:cs="黑体" w:hint="eastAsia"/>
          <w:szCs w:val="24"/>
          <w:u w:val="single"/>
        </w:rPr>
        <w:t>（项目名称）</w:t>
      </w:r>
      <w:r>
        <w:rPr>
          <w:rFonts w:ascii="黑体" w:eastAsia="黑体" w:hAnsi="黑体" w:cs="黑体" w:hint="eastAsia"/>
          <w:szCs w:val="24"/>
          <w:u w:val="single"/>
        </w:rPr>
        <w:t xml:space="preserve">            </w:t>
      </w:r>
      <w:r>
        <w:rPr>
          <w:rFonts w:ascii="黑体" w:eastAsia="黑体" w:hAnsi="黑体" w:cs="黑体" w:hint="eastAsia"/>
          <w:szCs w:val="24"/>
        </w:rPr>
        <w:t>标段</w:t>
      </w:r>
      <w:r>
        <w:rPr>
          <w:rFonts w:ascii="黑体" w:eastAsia="黑体" w:hAnsi="黑体" w:cs="黑体" w:hint="eastAsia"/>
          <w:szCs w:val="24"/>
        </w:rPr>
        <w:t xml:space="preserve">          </w:t>
      </w:r>
      <w:r>
        <w:rPr>
          <w:rFonts w:ascii="黑体" w:eastAsia="黑体" w:hAnsi="黑体" w:cs="黑体" w:hint="eastAsia"/>
          <w:szCs w:val="24"/>
        </w:rPr>
        <w:t>评标时间：年月日</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2277"/>
        <w:gridCol w:w="3260"/>
        <w:gridCol w:w="3133"/>
      </w:tblGrid>
      <w:tr w:rsidR="00F60434">
        <w:trPr>
          <w:trHeight w:val="793"/>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jc w:val="center"/>
              <w:rPr>
                <w:rFonts w:ascii="黑体" w:eastAsia="黑体" w:hAnsi="黑体" w:cs="黑体"/>
                <w:szCs w:val="24"/>
              </w:rPr>
            </w:pPr>
            <w:r>
              <w:rPr>
                <w:rFonts w:ascii="黑体" w:eastAsia="黑体" w:hAnsi="黑体" w:cs="黑体" w:hint="eastAsia"/>
                <w:szCs w:val="24"/>
              </w:rPr>
              <w:t>序号</w:t>
            </w:r>
          </w:p>
        </w:tc>
        <w:tc>
          <w:tcPr>
            <w:tcW w:w="2277"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jc w:val="center"/>
              <w:rPr>
                <w:rFonts w:ascii="黑体" w:eastAsia="黑体" w:hAnsi="黑体" w:cs="黑体"/>
                <w:szCs w:val="24"/>
              </w:rPr>
            </w:pPr>
            <w:r>
              <w:rPr>
                <w:rFonts w:ascii="黑体" w:eastAsia="黑体" w:hAnsi="黑体" w:cs="黑体" w:hint="eastAsia"/>
                <w:szCs w:val="24"/>
              </w:rPr>
              <w:t>被否决投标企业</w:t>
            </w:r>
          </w:p>
        </w:tc>
        <w:tc>
          <w:tcPr>
            <w:tcW w:w="326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jc w:val="center"/>
              <w:rPr>
                <w:rFonts w:ascii="黑体" w:eastAsia="黑体" w:hAnsi="黑体" w:cs="黑体"/>
                <w:szCs w:val="24"/>
              </w:rPr>
            </w:pPr>
            <w:r>
              <w:rPr>
                <w:rFonts w:ascii="黑体" w:eastAsia="黑体" w:hAnsi="黑体" w:cs="黑体" w:hint="eastAsia"/>
                <w:szCs w:val="24"/>
              </w:rPr>
              <w:t>未响应招标文件的条款</w:t>
            </w:r>
          </w:p>
        </w:tc>
        <w:tc>
          <w:tcPr>
            <w:tcW w:w="313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824F39">
            <w:pPr>
              <w:jc w:val="center"/>
              <w:rPr>
                <w:rFonts w:ascii="黑体" w:eastAsia="黑体" w:hAnsi="黑体" w:cs="黑体"/>
                <w:szCs w:val="24"/>
              </w:rPr>
            </w:pPr>
            <w:r>
              <w:rPr>
                <w:rFonts w:ascii="黑体" w:eastAsia="黑体" w:hAnsi="黑体" w:cs="黑体" w:hint="eastAsia"/>
                <w:szCs w:val="24"/>
              </w:rPr>
              <w:t>被否决投标详细理由</w:t>
            </w:r>
          </w:p>
        </w:tc>
      </w:tr>
      <w:tr w:rsidR="00F60434">
        <w:trPr>
          <w:trHeight w:val="642"/>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jc w:val="center"/>
              <w:rPr>
                <w:rFonts w:ascii="黑体" w:eastAsia="黑体" w:hAnsi="黑体" w:cs="黑体"/>
                <w:szCs w:val="24"/>
              </w:rPr>
            </w:pPr>
          </w:p>
        </w:tc>
        <w:tc>
          <w:tcPr>
            <w:tcW w:w="2277"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jc w:val="center"/>
              <w:rPr>
                <w:rFonts w:ascii="黑体" w:eastAsia="黑体" w:hAnsi="黑体" w:cs="黑体"/>
                <w:szCs w:val="24"/>
              </w:rPr>
            </w:pPr>
          </w:p>
        </w:tc>
        <w:tc>
          <w:tcPr>
            <w:tcW w:w="326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jc w:val="center"/>
              <w:rPr>
                <w:rFonts w:ascii="黑体" w:eastAsia="黑体" w:hAnsi="黑体" w:cs="黑体"/>
                <w:szCs w:val="24"/>
              </w:rPr>
            </w:pPr>
          </w:p>
        </w:tc>
        <w:tc>
          <w:tcPr>
            <w:tcW w:w="313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jc w:val="center"/>
              <w:rPr>
                <w:rFonts w:ascii="黑体" w:eastAsia="黑体" w:hAnsi="黑体" w:cs="黑体"/>
                <w:szCs w:val="24"/>
              </w:rPr>
            </w:pPr>
          </w:p>
        </w:tc>
      </w:tr>
      <w:tr w:rsidR="00F60434">
        <w:trPr>
          <w:trHeight w:val="642"/>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jc w:val="center"/>
              <w:rPr>
                <w:rFonts w:ascii="黑体" w:eastAsia="黑体" w:hAnsi="黑体" w:cs="黑体"/>
                <w:szCs w:val="24"/>
              </w:rPr>
            </w:pPr>
          </w:p>
        </w:tc>
        <w:tc>
          <w:tcPr>
            <w:tcW w:w="2277"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jc w:val="center"/>
              <w:rPr>
                <w:rFonts w:ascii="黑体" w:eastAsia="黑体" w:hAnsi="黑体" w:cs="黑体"/>
                <w:szCs w:val="24"/>
              </w:rPr>
            </w:pPr>
          </w:p>
        </w:tc>
        <w:tc>
          <w:tcPr>
            <w:tcW w:w="326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jc w:val="center"/>
              <w:rPr>
                <w:rFonts w:ascii="黑体" w:eastAsia="黑体" w:hAnsi="黑体" w:cs="黑体"/>
                <w:szCs w:val="24"/>
              </w:rPr>
            </w:pPr>
          </w:p>
        </w:tc>
        <w:tc>
          <w:tcPr>
            <w:tcW w:w="313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jc w:val="center"/>
              <w:rPr>
                <w:rFonts w:ascii="黑体" w:eastAsia="黑体" w:hAnsi="黑体" w:cs="黑体"/>
                <w:szCs w:val="24"/>
              </w:rPr>
            </w:pPr>
          </w:p>
        </w:tc>
      </w:tr>
      <w:tr w:rsidR="00F60434">
        <w:trPr>
          <w:trHeight w:val="674"/>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jc w:val="center"/>
              <w:rPr>
                <w:rFonts w:ascii="黑体" w:eastAsia="黑体" w:hAnsi="黑体" w:cs="黑体"/>
                <w:szCs w:val="24"/>
              </w:rPr>
            </w:pPr>
          </w:p>
        </w:tc>
        <w:tc>
          <w:tcPr>
            <w:tcW w:w="2277"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jc w:val="center"/>
              <w:rPr>
                <w:rFonts w:ascii="黑体" w:eastAsia="黑体" w:hAnsi="黑体" w:cs="黑体"/>
                <w:szCs w:val="24"/>
              </w:rPr>
            </w:pPr>
          </w:p>
        </w:tc>
        <w:tc>
          <w:tcPr>
            <w:tcW w:w="3260"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jc w:val="center"/>
              <w:rPr>
                <w:rFonts w:ascii="黑体" w:eastAsia="黑体" w:hAnsi="黑体" w:cs="黑体"/>
                <w:szCs w:val="24"/>
              </w:rPr>
            </w:pPr>
          </w:p>
        </w:tc>
        <w:tc>
          <w:tcPr>
            <w:tcW w:w="3133" w:type="dxa"/>
            <w:tcBorders>
              <w:top w:val="single" w:sz="4" w:space="0" w:color="auto"/>
              <w:left w:val="single" w:sz="4" w:space="0" w:color="auto"/>
              <w:bottom w:val="single" w:sz="4" w:space="0" w:color="auto"/>
              <w:right w:val="single" w:sz="4" w:space="0" w:color="auto"/>
              <w:tl2br w:val="nil"/>
              <w:tr2bl w:val="nil"/>
            </w:tcBorders>
            <w:vAlign w:val="center"/>
          </w:tcPr>
          <w:p w:rsidR="00F60434" w:rsidRDefault="00F60434">
            <w:pPr>
              <w:jc w:val="center"/>
              <w:rPr>
                <w:rFonts w:ascii="黑体" w:eastAsia="黑体" w:hAnsi="黑体" w:cs="黑体"/>
                <w:szCs w:val="24"/>
              </w:rPr>
            </w:pPr>
          </w:p>
        </w:tc>
      </w:tr>
    </w:tbl>
    <w:p w:rsidR="00F60434" w:rsidRDefault="00824F39">
      <w:pPr>
        <w:tabs>
          <w:tab w:val="left" w:pos="729"/>
        </w:tabs>
        <w:rPr>
          <w:rFonts w:ascii="黑体" w:eastAsia="黑体" w:hAnsi="黑体" w:cs="黑体"/>
          <w:szCs w:val="24"/>
        </w:rPr>
      </w:pPr>
      <w:r>
        <w:rPr>
          <w:rFonts w:ascii="黑体" w:eastAsia="黑体" w:hAnsi="黑体" w:cs="黑体" w:hint="eastAsia"/>
          <w:szCs w:val="24"/>
        </w:rPr>
        <w:t>评标委员会全体成员签名：</w:t>
      </w:r>
    </w:p>
    <w:p w:rsidR="00F60434" w:rsidRDefault="00F60434">
      <w:pPr>
        <w:tabs>
          <w:tab w:val="left" w:pos="729"/>
        </w:tabs>
        <w:rPr>
          <w:rFonts w:ascii="黑体" w:eastAsia="黑体" w:hAnsi="黑体" w:cs="黑体"/>
          <w:szCs w:val="24"/>
        </w:rPr>
      </w:pPr>
    </w:p>
    <w:p w:rsidR="00F60434" w:rsidRDefault="00F60434">
      <w:pPr>
        <w:tabs>
          <w:tab w:val="left" w:pos="729"/>
        </w:tabs>
        <w:rPr>
          <w:rFonts w:ascii="黑体" w:eastAsia="黑体" w:hAnsi="黑体" w:cs="黑体"/>
          <w:szCs w:val="24"/>
        </w:rPr>
      </w:pPr>
    </w:p>
    <w:p w:rsidR="00F60434" w:rsidRDefault="00824F39">
      <w:pPr>
        <w:tabs>
          <w:tab w:val="left" w:pos="729"/>
        </w:tabs>
        <w:ind w:leftChars="2100" w:left="6240" w:hangingChars="500" w:hanging="1200"/>
        <w:rPr>
          <w:rFonts w:ascii="黑体" w:eastAsia="黑体" w:hAnsi="黑体" w:cs="黑体"/>
          <w:szCs w:val="24"/>
        </w:rPr>
        <w:sectPr w:rsidR="00F60434">
          <w:footnotePr>
            <w:numFmt w:val="decimalEnclosedCircleChinese"/>
          </w:footnotePr>
          <w:pgSz w:w="11907" w:h="16860"/>
          <w:pgMar w:top="1160" w:right="1360" w:bottom="1060" w:left="1500" w:header="883" w:footer="838" w:gutter="0"/>
          <w:cols w:space="720"/>
        </w:sectPr>
      </w:pPr>
      <w:r>
        <w:rPr>
          <w:rFonts w:ascii="黑体" w:eastAsia="黑体" w:hAnsi="黑体" w:cs="黑体" w:hint="eastAsia"/>
          <w:szCs w:val="24"/>
        </w:rPr>
        <w:t>日期：</w:t>
      </w:r>
      <w:r>
        <w:rPr>
          <w:rFonts w:ascii="黑体" w:eastAsia="黑体" w:hAnsi="黑体" w:cs="黑体" w:hint="eastAsia"/>
          <w:szCs w:val="24"/>
        </w:rPr>
        <w:t xml:space="preserve">   </w:t>
      </w:r>
      <w:r>
        <w:rPr>
          <w:rFonts w:ascii="黑体" w:eastAsia="黑体" w:hAnsi="黑体" w:cs="黑体" w:hint="eastAsia"/>
          <w:szCs w:val="24"/>
        </w:rPr>
        <w:t>年</w:t>
      </w:r>
      <w:r>
        <w:rPr>
          <w:rFonts w:ascii="黑体" w:eastAsia="黑体" w:hAnsi="黑体" w:cs="黑体" w:hint="eastAsia"/>
          <w:szCs w:val="24"/>
        </w:rPr>
        <w:t xml:space="preserve">   </w:t>
      </w:r>
      <w:r>
        <w:rPr>
          <w:rFonts w:ascii="黑体" w:eastAsia="黑体" w:hAnsi="黑体" w:cs="黑体" w:hint="eastAsia"/>
          <w:szCs w:val="24"/>
        </w:rPr>
        <w:t xml:space="preserve"> </w:t>
      </w:r>
      <w:r>
        <w:rPr>
          <w:rFonts w:ascii="黑体" w:eastAsia="黑体" w:hAnsi="黑体" w:cs="黑体" w:hint="eastAsia"/>
          <w:szCs w:val="24"/>
        </w:rPr>
        <w:t>月</w:t>
      </w:r>
      <w:r>
        <w:rPr>
          <w:rFonts w:ascii="黑体" w:eastAsia="黑体" w:hAnsi="黑体" w:cs="黑体" w:hint="eastAsia"/>
          <w:szCs w:val="24"/>
        </w:rPr>
        <w:t xml:space="preserve">    </w:t>
      </w:r>
      <w:r>
        <w:rPr>
          <w:rFonts w:ascii="黑体" w:eastAsia="黑体" w:hAnsi="黑体" w:cs="黑体" w:hint="eastAsia"/>
          <w:szCs w:val="24"/>
        </w:rPr>
        <w:t>日</w:t>
      </w:r>
    </w:p>
    <w:p w:rsidR="00F60434" w:rsidRDefault="00F60434">
      <w:pPr>
        <w:kinsoku w:val="0"/>
        <w:overflowPunct w:val="0"/>
        <w:spacing w:line="200" w:lineRule="exact"/>
        <w:rPr>
          <w:sz w:val="20"/>
        </w:rPr>
      </w:pPr>
      <w:bookmarkStart w:id="232" w:name="bookmark140"/>
      <w:bookmarkEnd w:id="232"/>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before="2" w:line="280" w:lineRule="exact"/>
        <w:rPr>
          <w:sz w:val="28"/>
        </w:rPr>
      </w:pPr>
    </w:p>
    <w:p w:rsidR="00F60434" w:rsidRDefault="00824F39">
      <w:pPr>
        <w:pStyle w:val="1"/>
        <w:tabs>
          <w:tab w:val="left" w:pos="3641"/>
        </w:tabs>
        <w:kinsoku w:val="0"/>
        <w:overflowPunct w:val="0"/>
        <w:spacing w:line="360" w:lineRule="auto"/>
        <w:ind w:left="0"/>
        <w:jc w:val="center"/>
        <w:rPr>
          <w:rFonts w:ascii="Times New Roman" w:hAnsi="Times New Roman" w:hint="default"/>
          <w:sz w:val="44"/>
          <w:szCs w:val="44"/>
        </w:rPr>
      </w:pPr>
      <w:bookmarkStart w:id="233" w:name="bookmark155"/>
      <w:bookmarkStart w:id="234" w:name="_Toc29329"/>
      <w:bookmarkEnd w:id="233"/>
      <w:r>
        <w:rPr>
          <w:rFonts w:ascii="Times New Roman" w:hAnsi="Times New Roman"/>
          <w:spacing w:val="1"/>
          <w:sz w:val="44"/>
          <w:szCs w:val="44"/>
        </w:rPr>
        <w:t>第</w:t>
      </w:r>
      <w:r>
        <w:rPr>
          <w:rFonts w:ascii="Times New Roman" w:hAnsi="Times New Roman"/>
          <w:sz w:val="44"/>
          <w:szCs w:val="44"/>
        </w:rPr>
        <w:t>四章</w:t>
      </w:r>
      <w:r>
        <w:rPr>
          <w:rFonts w:ascii="Times New Roman" w:hAnsi="Times New Roman"/>
          <w:spacing w:val="1"/>
          <w:sz w:val="44"/>
          <w:szCs w:val="44"/>
        </w:rPr>
        <w:t>合</w:t>
      </w:r>
      <w:r>
        <w:rPr>
          <w:rFonts w:ascii="Times New Roman" w:hAnsi="Times New Roman"/>
          <w:sz w:val="44"/>
          <w:szCs w:val="44"/>
        </w:rPr>
        <w:t>同条款</w:t>
      </w:r>
      <w:r>
        <w:rPr>
          <w:rFonts w:ascii="Times New Roman" w:hAnsi="Times New Roman"/>
          <w:spacing w:val="1"/>
          <w:sz w:val="44"/>
          <w:szCs w:val="44"/>
        </w:rPr>
        <w:t>及</w:t>
      </w:r>
      <w:r>
        <w:rPr>
          <w:rFonts w:ascii="Times New Roman" w:hAnsi="Times New Roman"/>
          <w:sz w:val="44"/>
          <w:szCs w:val="44"/>
        </w:rPr>
        <w:t>格式</w:t>
      </w:r>
      <w:bookmarkEnd w:id="234"/>
    </w:p>
    <w:p w:rsidR="00F60434" w:rsidRDefault="00F60434">
      <w:pPr>
        <w:tabs>
          <w:tab w:val="left" w:pos="3641"/>
        </w:tabs>
        <w:kinsoku w:val="0"/>
        <w:overflowPunct w:val="0"/>
        <w:spacing w:line="659" w:lineRule="exact"/>
        <w:ind w:left="1400"/>
        <w:rPr>
          <w:sz w:val="56"/>
        </w:rPr>
      </w:pPr>
    </w:p>
    <w:p w:rsidR="00F60434" w:rsidRDefault="00F60434">
      <w:pPr>
        <w:rPr>
          <w:sz w:val="56"/>
        </w:rPr>
      </w:pPr>
    </w:p>
    <w:p w:rsidR="00F60434" w:rsidRDefault="00F60434">
      <w:pPr>
        <w:rPr>
          <w:sz w:val="56"/>
        </w:rPr>
      </w:pPr>
    </w:p>
    <w:p w:rsidR="00F60434" w:rsidRDefault="00F60434">
      <w:pPr>
        <w:rPr>
          <w:sz w:val="56"/>
        </w:rPr>
      </w:pPr>
    </w:p>
    <w:p w:rsidR="00F60434" w:rsidRDefault="00F60434">
      <w:pPr>
        <w:tabs>
          <w:tab w:val="left" w:pos="3416"/>
        </w:tabs>
        <w:jc w:val="center"/>
        <w:rPr>
          <w:sz w:val="56"/>
        </w:rPr>
      </w:pPr>
    </w:p>
    <w:p w:rsidR="00F60434" w:rsidRDefault="00F60434">
      <w:pPr>
        <w:tabs>
          <w:tab w:val="left" w:pos="3416"/>
        </w:tabs>
        <w:jc w:val="center"/>
        <w:rPr>
          <w:sz w:val="56"/>
        </w:rPr>
      </w:pPr>
    </w:p>
    <w:p w:rsidR="00F60434" w:rsidRDefault="00F60434">
      <w:pPr>
        <w:tabs>
          <w:tab w:val="left" w:pos="3416"/>
        </w:tabs>
        <w:jc w:val="center"/>
        <w:rPr>
          <w:sz w:val="56"/>
        </w:rPr>
      </w:pPr>
    </w:p>
    <w:p w:rsidR="00F60434" w:rsidRDefault="00F60434">
      <w:pPr>
        <w:tabs>
          <w:tab w:val="left" w:pos="3416"/>
        </w:tabs>
        <w:jc w:val="center"/>
        <w:rPr>
          <w:sz w:val="56"/>
        </w:rPr>
      </w:pPr>
    </w:p>
    <w:p w:rsidR="00F60434" w:rsidRDefault="00F60434">
      <w:pPr>
        <w:tabs>
          <w:tab w:val="left" w:pos="3416"/>
        </w:tabs>
        <w:jc w:val="center"/>
        <w:rPr>
          <w:sz w:val="56"/>
        </w:rPr>
      </w:pPr>
    </w:p>
    <w:p w:rsidR="00F60434" w:rsidRDefault="00F60434">
      <w:pPr>
        <w:tabs>
          <w:tab w:val="left" w:pos="3416"/>
        </w:tabs>
        <w:jc w:val="center"/>
        <w:rPr>
          <w:sz w:val="56"/>
        </w:rPr>
      </w:pPr>
    </w:p>
    <w:p w:rsidR="00F60434" w:rsidRDefault="00F60434">
      <w:pPr>
        <w:tabs>
          <w:tab w:val="left" w:pos="3416"/>
        </w:tabs>
        <w:jc w:val="both"/>
        <w:rPr>
          <w:sz w:val="56"/>
        </w:rPr>
      </w:pPr>
    </w:p>
    <w:p w:rsidR="00F60434" w:rsidRDefault="00F60434">
      <w:pPr>
        <w:spacing w:line="484" w:lineRule="exact"/>
        <w:ind w:firstLineChars="200" w:firstLine="540"/>
        <w:rPr>
          <w:rFonts w:eastAsia="仿宋_GB2312"/>
          <w:color w:val="000000"/>
          <w:sz w:val="27"/>
          <w:szCs w:val="27"/>
        </w:rPr>
      </w:pPr>
    </w:p>
    <w:p w:rsidR="00F60434" w:rsidRDefault="00F60434">
      <w:pPr>
        <w:spacing w:line="484" w:lineRule="exact"/>
        <w:ind w:firstLineChars="200" w:firstLine="540"/>
        <w:rPr>
          <w:rFonts w:eastAsia="仿宋_GB2312"/>
          <w:color w:val="000000"/>
          <w:sz w:val="27"/>
          <w:szCs w:val="27"/>
        </w:rPr>
      </w:pPr>
    </w:p>
    <w:p w:rsidR="00F60434" w:rsidRDefault="00F60434">
      <w:pPr>
        <w:kinsoku w:val="0"/>
        <w:overflowPunct w:val="0"/>
        <w:spacing w:before="1" w:line="220" w:lineRule="exact"/>
        <w:rPr>
          <w:sz w:val="22"/>
        </w:rPr>
      </w:pPr>
    </w:p>
    <w:p w:rsidR="00F60434" w:rsidRDefault="00824F39">
      <w:pPr>
        <w:pStyle w:val="2"/>
        <w:tabs>
          <w:tab w:val="left" w:pos="4061"/>
        </w:tabs>
        <w:kinsoku w:val="0"/>
        <w:overflowPunct w:val="0"/>
        <w:spacing w:line="360" w:lineRule="auto"/>
        <w:ind w:left="0"/>
        <w:jc w:val="center"/>
        <w:rPr>
          <w:rFonts w:ascii="Times New Roman" w:eastAsia="宋体" w:hAnsi="Times New Roman" w:hint="default"/>
          <w:sz w:val="20"/>
        </w:rPr>
      </w:pPr>
      <w:bookmarkStart w:id="235" w:name="bookmark156"/>
      <w:bookmarkStart w:id="236" w:name="_Toc17024"/>
      <w:bookmarkEnd w:id="235"/>
      <w:r>
        <w:rPr>
          <w:rFonts w:ascii="Times New Roman" w:hAnsi="Times New Roman"/>
          <w:sz w:val="44"/>
          <w:szCs w:val="44"/>
        </w:rPr>
        <w:t>第一节</w:t>
      </w:r>
      <w:r>
        <w:rPr>
          <w:rFonts w:ascii="Times New Roman" w:hAnsi="Times New Roman"/>
          <w:sz w:val="44"/>
          <w:szCs w:val="44"/>
        </w:rPr>
        <w:t xml:space="preserve">    </w:t>
      </w:r>
      <w:r>
        <w:rPr>
          <w:rFonts w:ascii="Times New Roman" w:hAnsi="Times New Roman"/>
          <w:sz w:val="44"/>
          <w:szCs w:val="44"/>
        </w:rPr>
        <w:t>通用合同条款</w:t>
      </w:r>
      <w:bookmarkEnd w:id="236"/>
    </w:p>
    <w:p w:rsidR="00F60434" w:rsidRDefault="00824F39">
      <w:pPr>
        <w:pStyle w:val="a4"/>
        <w:spacing w:line="400" w:lineRule="exact"/>
        <w:ind w:left="0"/>
        <w:jc w:val="both"/>
        <w:rPr>
          <w:rFonts w:hint="default"/>
        </w:rPr>
        <w:sectPr w:rsidR="00F60434">
          <w:headerReference w:type="default" r:id="rId20"/>
          <w:footerReference w:type="default" r:id="rId21"/>
          <w:footnotePr>
            <w:numFmt w:val="decimalEnclosedCircleChinese"/>
          </w:footnotePr>
          <w:pgSz w:w="11907" w:h="16860"/>
          <w:pgMar w:top="1160" w:right="1480" w:bottom="1060" w:left="1500" w:header="883" w:footer="869" w:gutter="0"/>
          <w:cols w:space="720"/>
        </w:sectPr>
      </w:pPr>
      <w:r>
        <w:rPr>
          <w:rFonts w:hint="default"/>
        </w:rPr>
        <w:t>“</w:t>
      </w:r>
      <w:r>
        <w:t>通用合同条款</w:t>
      </w:r>
      <w:r>
        <w:rPr>
          <w:rFonts w:hint="default"/>
        </w:rPr>
        <w:t>”</w:t>
      </w:r>
      <w:r>
        <w:t>采用《标准施工招标文件》的“通用合同条款</w:t>
      </w:r>
      <w:r>
        <w:t>”。</w:t>
      </w:r>
    </w:p>
    <w:p w:rsidR="00F60434" w:rsidRDefault="00F60434">
      <w:pPr>
        <w:kinsoku w:val="0"/>
        <w:overflowPunct w:val="0"/>
        <w:spacing w:before="1" w:line="180" w:lineRule="exact"/>
        <w:rPr>
          <w:sz w:val="18"/>
        </w:rPr>
      </w:pPr>
    </w:p>
    <w:p w:rsidR="00F60434" w:rsidRDefault="00F60434">
      <w:pPr>
        <w:kinsoku w:val="0"/>
        <w:overflowPunct w:val="0"/>
        <w:spacing w:line="200" w:lineRule="exact"/>
        <w:rPr>
          <w:sz w:val="20"/>
        </w:rPr>
      </w:pPr>
    </w:p>
    <w:p w:rsidR="00F60434" w:rsidRDefault="00F60434">
      <w:pPr>
        <w:tabs>
          <w:tab w:val="left" w:pos="4061"/>
        </w:tabs>
        <w:kinsoku w:val="0"/>
        <w:overflowPunct w:val="0"/>
        <w:spacing w:line="360" w:lineRule="auto"/>
        <w:jc w:val="center"/>
        <w:rPr>
          <w:rFonts w:eastAsia="黑体"/>
          <w:sz w:val="44"/>
          <w:szCs w:val="44"/>
        </w:rPr>
      </w:pPr>
      <w:bookmarkStart w:id="237" w:name="bookmark157"/>
      <w:bookmarkEnd w:id="237"/>
    </w:p>
    <w:p w:rsidR="00F60434" w:rsidRDefault="00F60434">
      <w:pPr>
        <w:tabs>
          <w:tab w:val="left" w:pos="4061"/>
        </w:tabs>
        <w:kinsoku w:val="0"/>
        <w:overflowPunct w:val="0"/>
        <w:spacing w:line="360" w:lineRule="auto"/>
        <w:jc w:val="center"/>
        <w:rPr>
          <w:rFonts w:eastAsia="黑体"/>
          <w:sz w:val="44"/>
          <w:szCs w:val="44"/>
        </w:rPr>
      </w:pPr>
    </w:p>
    <w:p w:rsidR="00F60434" w:rsidRDefault="00F60434">
      <w:pPr>
        <w:tabs>
          <w:tab w:val="left" w:pos="4061"/>
        </w:tabs>
        <w:kinsoku w:val="0"/>
        <w:overflowPunct w:val="0"/>
        <w:spacing w:line="360" w:lineRule="auto"/>
        <w:jc w:val="center"/>
        <w:rPr>
          <w:rFonts w:eastAsia="黑体"/>
          <w:sz w:val="44"/>
          <w:szCs w:val="44"/>
        </w:rPr>
      </w:pPr>
    </w:p>
    <w:p w:rsidR="00F60434" w:rsidRDefault="00F60434">
      <w:pPr>
        <w:tabs>
          <w:tab w:val="left" w:pos="4061"/>
        </w:tabs>
        <w:kinsoku w:val="0"/>
        <w:overflowPunct w:val="0"/>
        <w:spacing w:line="360" w:lineRule="auto"/>
        <w:jc w:val="center"/>
        <w:rPr>
          <w:rFonts w:eastAsia="黑体"/>
          <w:sz w:val="44"/>
          <w:szCs w:val="44"/>
        </w:rPr>
      </w:pPr>
    </w:p>
    <w:p w:rsidR="00F60434" w:rsidRDefault="00F60434">
      <w:pPr>
        <w:tabs>
          <w:tab w:val="left" w:pos="4061"/>
        </w:tabs>
        <w:kinsoku w:val="0"/>
        <w:overflowPunct w:val="0"/>
        <w:spacing w:line="360" w:lineRule="auto"/>
        <w:jc w:val="center"/>
        <w:rPr>
          <w:rFonts w:eastAsia="黑体"/>
          <w:sz w:val="44"/>
          <w:szCs w:val="44"/>
        </w:rPr>
      </w:pPr>
    </w:p>
    <w:p w:rsidR="00F60434" w:rsidRDefault="00F60434">
      <w:pPr>
        <w:tabs>
          <w:tab w:val="left" w:pos="4061"/>
        </w:tabs>
        <w:kinsoku w:val="0"/>
        <w:overflowPunct w:val="0"/>
        <w:spacing w:line="360" w:lineRule="auto"/>
        <w:jc w:val="center"/>
        <w:rPr>
          <w:rFonts w:eastAsia="黑体"/>
          <w:sz w:val="44"/>
          <w:szCs w:val="44"/>
        </w:rPr>
      </w:pPr>
    </w:p>
    <w:p w:rsidR="00F60434" w:rsidRDefault="00F60434">
      <w:pPr>
        <w:tabs>
          <w:tab w:val="left" w:pos="4061"/>
        </w:tabs>
        <w:kinsoku w:val="0"/>
        <w:overflowPunct w:val="0"/>
        <w:spacing w:line="360" w:lineRule="auto"/>
        <w:jc w:val="center"/>
        <w:rPr>
          <w:rFonts w:eastAsia="黑体"/>
          <w:sz w:val="44"/>
          <w:szCs w:val="44"/>
        </w:rPr>
      </w:pPr>
    </w:p>
    <w:p w:rsidR="00F60434" w:rsidRDefault="00F60434">
      <w:pPr>
        <w:tabs>
          <w:tab w:val="left" w:pos="4061"/>
        </w:tabs>
        <w:kinsoku w:val="0"/>
        <w:overflowPunct w:val="0"/>
        <w:spacing w:line="360" w:lineRule="auto"/>
        <w:jc w:val="center"/>
        <w:rPr>
          <w:rFonts w:eastAsia="黑体"/>
          <w:sz w:val="44"/>
          <w:szCs w:val="44"/>
        </w:rPr>
      </w:pPr>
    </w:p>
    <w:p w:rsidR="00F60434" w:rsidRDefault="00F60434">
      <w:pPr>
        <w:tabs>
          <w:tab w:val="left" w:pos="4061"/>
        </w:tabs>
        <w:kinsoku w:val="0"/>
        <w:overflowPunct w:val="0"/>
        <w:spacing w:line="360" w:lineRule="auto"/>
        <w:jc w:val="center"/>
        <w:rPr>
          <w:rFonts w:eastAsia="黑体"/>
          <w:sz w:val="44"/>
          <w:szCs w:val="44"/>
        </w:rPr>
      </w:pPr>
    </w:p>
    <w:p w:rsidR="00F60434" w:rsidRDefault="00824F39">
      <w:pPr>
        <w:tabs>
          <w:tab w:val="left" w:pos="4061"/>
        </w:tabs>
        <w:kinsoku w:val="0"/>
        <w:overflowPunct w:val="0"/>
        <w:spacing w:line="360" w:lineRule="auto"/>
        <w:jc w:val="center"/>
        <w:outlineLvl w:val="1"/>
        <w:rPr>
          <w:rFonts w:eastAsia="黑体"/>
          <w:sz w:val="42"/>
        </w:rPr>
      </w:pPr>
      <w:bookmarkStart w:id="238" w:name="_Toc17952"/>
      <w:r>
        <w:rPr>
          <w:rFonts w:eastAsia="黑体" w:hint="eastAsia"/>
          <w:sz w:val="44"/>
          <w:szCs w:val="44"/>
        </w:rPr>
        <w:t>第</w:t>
      </w:r>
      <w:r>
        <w:rPr>
          <w:rFonts w:eastAsia="黑体" w:hint="eastAsia"/>
          <w:sz w:val="44"/>
          <w:szCs w:val="44"/>
        </w:rPr>
        <w:t>二节</w:t>
      </w:r>
      <w:r>
        <w:rPr>
          <w:rFonts w:eastAsia="黑体" w:hint="eastAsia"/>
          <w:sz w:val="44"/>
          <w:szCs w:val="44"/>
        </w:rPr>
        <w:t>专用合同条款</w:t>
      </w:r>
      <w:bookmarkEnd w:id="238"/>
    </w:p>
    <w:p w:rsidR="00F60434" w:rsidRDefault="00F60434">
      <w:pPr>
        <w:tabs>
          <w:tab w:val="left" w:pos="4061"/>
        </w:tabs>
        <w:kinsoku w:val="0"/>
        <w:overflowPunct w:val="0"/>
        <w:spacing w:line="520" w:lineRule="exact"/>
        <w:ind w:left="2381"/>
        <w:rPr>
          <w:rFonts w:eastAsia="黑体"/>
          <w:sz w:val="42"/>
        </w:rPr>
        <w:sectPr w:rsidR="00F60434">
          <w:footnotePr>
            <w:numFmt w:val="decimalEnclosedCircleChinese"/>
          </w:footnotePr>
          <w:pgSz w:w="11907" w:h="16860"/>
          <w:pgMar w:top="1160" w:right="1640" w:bottom="1020" w:left="1500" w:header="883" w:footer="838" w:gutter="0"/>
          <w:cols w:space="720"/>
        </w:sectPr>
      </w:pPr>
    </w:p>
    <w:p w:rsidR="00F60434" w:rsidRDefault="00F60434">
      <w:pPr>
        <w:kinsoku w:val="0"/>
        <w:overflowPunct w:val="0"/>
        <w:spacing w:before="7" w:line="160" w:lineRule="exact"/>
        <w:rPr>
          <w:sz w:val="16"/>
        </w:rPr>
      </w:pPr>
    </w:p>
    <w:p w:rsidR="00F60434" w:rsidRDefault="00F60434">
      <w:pPr>
        <w:kinsoku w:val="0"/>
        <w:overflowPunct w:val="0"/>
        <w:spacing w:line="200" w:lineRule="exact"/>
        <w:rPr>
          <w:sz w:val="20"/>
        </w:rPr>
      </w:pPr>
    </w:p>
    <w:p w:rsidR="00F60434" w:rsidRDefault="00824F39">
      <w:pPr>
        <w:kinsoku w:val="0"/>
        <w:overflowPunct w:val="0"/>
        <w:spacing w:line="360" w:lineRule="auto"/>
        <w:jc w:val="center"/>
        <w:outlineLvl w:val="1"/>
        <w:rPr>
          <w:sz w:val="20"/>
        </w:rPr>
      </w:pPr>
      <w:bookmarkStart w:id="239" w:name="bookmark158"/>
      <w:bookmarkStart w:id="240" w:name="_Toc5732"/>
      <w:bookmarkEnd w:id="239"/>
      <w:r>
        <w:rPr>
          <w:rFonts w:eastAsia="Noto Sans S Chinese Light"/>
          <w:sz w:val="28"/>
          <w:szCs w:val="28"/>
        </w:rPr>
        <w:t xml:space="preserve">A. </w:t>
      </w:r>
      <w:r>
        <w:rPr>
          <w:rFonts w:eastAsia="黑体"/>
          <w:spacing w:val="2"/>
          <w:sz w:val="28"/>
          <w:szCs w:val="28"/>
        </w:rPr>
        <w:t>公路工</w:t>
      </w:r>
      <w:r>
        <w:rPr>
          <w:rFonts w:eastAsia="黑体"/>
          <w:sz w:val="28"/>
          <w:szCs w:val="28"/>
        </w:rPr>
        <w:t>程专用</w:t>
      </w:r>
      <w:r>
        <w:rPr>
          <w:rFonts w:eastAsia="黑体"/>
          <w:spacing w:val="2"/>
          <w:sz w:val="28"/>
          <w:szCs w:val="28"/>
        </w:rPr>
        <w:t>合</w:t>
      </w:r>
      <w:r>
        <w:rPr>
          <w:rFonts w:eastAsia="黑体"/>
          <w:sz w:val="28"/>
          <w:szCs w:val="28"/>
        </w:rPr>
        <w:t>同条款</w:t>
      </w:r>
      <w:bookmarkEnd w:id="240"/>
    </w:p>
    <w:p w:rsidR="00F60434" w:rsidRDefault="00824F39">
      <w:pPr>
        <w:kinsoku w:val="0"/>
        <w:overflowPunct w:val="0"/>
        <w:spacing w:line="360" w:lineRule="auto"/>
        <w:outlineLvl w:val="2"/>
        <w:rPr>
          <w:sz w:val="19"/>
        </w:rPr>
      </w:pPr>
      <w:bookmarkStart w:id="241" w:name="bookmark159"/>
      <w:bookmarkStart w:id="242" w:name="_Toc13277"/>
      <w:bookmarkEnd w:id="241"/>
      <w:r>
        <w:rPr>
          <w:rFonts w:eastAsia="Noto Sans S Chinese Light"/>
          <w:sz w:val="28"/>
        </w:rPr>
        <w:t xml:space="preserve">1. </w:t>
      </w:r>
      <w:r>
        <w:rPr>
          <w:rFonts w:eastAsia="黑体" w:hint="eastAsia"/>
          <w:sz w:val="28"/>
        </w:rPr>
        <w:t>一般约定</w:t>
      </w:r>
      <w:bookmarkEnd w:id="242"/>
    </w:p>
    <w:p w:rsidR="00F60434" w:rsidRDefault="00824F39">
      <w:pPr>
        <w:pStyle w:val="a4"/>
        <w:kinsoku w:val="0"/>
        <w:overflowPunct w:val="0"/>
        <w:spacing w:line="360" w:lineRule="auto"/>
        <w:ind w:left="0"/>
        <w:rPr>
          <w:rFonts w:ascii="Times New Roman" w:eastAsia="黑体" w:hAnsi="Times New Roman" w:hint="default"/>
        </w:rPr>
      </w:pPr>
      <w:bookmarkStart w:id="243" w:name="bookmark160"/>
      <w:bookmarkEnd w:id="243"/>
      <w:r>
        <w:rPr>
          <w:rFonts w:ascii="黑体" w:eastAsia="黑体" w:hAnsi="黑体" w:cs="黑体"/>
        </w:rPr>
        <w:t xml:space="preserve">1.1 </w:t>
      </w:r>
      <w:r>
        <w:rPr>
          <w:rFonts w:ascii="黑体" w:eastAsia="黑体" w:hAnsi="黑体" w:cs="黑体"/>
        </w:rPr>
        <w:t>词语定义</w:t>
      </w:r>
    </w:p>
    <w:p w:rsidR="00F60434" w:rsidRDefault="00824F39">
      <w:pPr>
        <w:pStyle w:val="a4"/>
        <w:kinsoku w:val="0"/>
        <w:overflowPunct w:val="0"/>
        <w:spacing w:line="400" w:lineRule="exact"/>
        <w:ind w:left="0" w:firstLineChars="200" w:firstLine="480"/>
        <w:jc w:val="both"/>
        <w:rPr>
          <w:rFonts w:ascii="Times New Roman" w:eastAsia="黑体" w:hAnsi="Times New Roman" w:hint="default"/>
        </w:rPr>
      </w:pPr>
      <w:r>
        <w:rPr>
          <w:rFonts w:ascii="Times New Roman" w:eastAsia="Noto Sans S Chinese Light" w:hAnsi="Times New Roman" w:hint="default"/>
        </w:rPr>
        <w:t>1.1.1</w:t>
      </w:r>
      <w:r>
        <w:rPr>
          <w:rFonts w:ascii="Times New Roman" w:eastAsia="黑体" w:hAnsi="Times New Roman"/>
        </w:rPr>
        <w:t>合同</w:t>
      </w:r>
    </w:p>
    <w:p w:rsidR="00F60434" w:rsidRDefault="00824F39">
      <w:pPr>
        <w:pStyle w:val="a4"/>
        <w:kinsoku w:val="0"/>
        <w:overflowPunct w:val="0"/>
        <w:spacing w:before="7" w:line="400" w:lineRule="exact"/>
        <w:ind w:left="0" w:firstLineChars="200" w:firstLine="480"/>
        <w:jc w:val="both"/>
        <w:rPr>
          <w:rFonts w:hAnsi="Times New Roman" w:hint="default"/>
        </w:rPr>
      </w:pPr>
      <w:r>
        <w:rPr>
          <w:rFonts w:hAnsi="Times New Roman"/>
        </w:rPr>
        <w:t>第</w:t>
      </w:r>
      <w:r>
        <w:rPr>
          <w:rFonts w:ascii="Times New Roman" w:eastAsia="Noto Sans S Chinese Light" w:hAnsi="Times New Roman" w:hint="default"/>
        </w:rPr>
        <w:t>1.1.1.6</w:t>
      </w:r>
      <w:r>
        <w:rPr>
          <w:rFonts w:hAnsi="Times New Roman"/>
        </w:rPr>
        <w:t>目细化为：</w:t>
      </w:r>
    </w:p>
    <w:p w:rsidR="00F60434" w:rsidRDefault="00824F39">
      <w:pPr>
        <w:pStyle w:val="a4"/>
        <w:kinsoku w:val="0"/>
        <w:overflowPunct w:val="0"/>
        <w:spacing w:before="7" w:line="400" w:lineRule="exact"/>
        <w:ind w:left="0" w:firstLineChars="200" w:firstLine="480"/>
        <w:jc w:val="both"/>
        <w:rPr>
          <w:rFonts w:hAnsi="Times New Roman" w:hint="default"/>
        </w:rPr>
      </w:pPr>
      <w:r>
        <w:rPr>
          <w:rFonts w:hAnsi="Times New Roman"/>
        </w:rPr>
        <w:t>技术</w:t>
      </w:r>
      <w:r>
        <w:rPr>
          <w:rFonts w:hAnsi="Times New Roman"/>
          <w:spacing w:val="2"/>
        </w:rPr>
        <w:t>规</w:t>
      </w:r>
      <w:r>
        <w:rPr>
          <w:rFonts w:hAnsi="Times New Roman"/>
        </w:rPr>
        <w:t>范</w:t>
      </w:r>
      <w:r>
        <w:rPr>
          <w:rFonts w:hAnsi="Times New Roman"/>
          <w:spacing w:val="2"/>
        </w:rPr>
        <w:t>：</w:t>
      </w:r>
      <w:r>
        <w:rPr>
          <w:rFonts w:hAnsi="Times New Roman"/>
        </w:rPr>
        <w:t>指</w:t>
      </w:r>
      <w:r>
        <w:rPr>
          <w:rFonts w:hAnsi="Times New Roman"/>
          <w:spacing w:val="2"/>
        </w:rPr>
        <w:t>本</w:t>
      </w:r>
      <w:r>
        <w:rPr>
          <w:rFonts w:hAnsi="Times New Roman"/>
        </w:rPr>
        <w:t>合</w:t>
      </w:r>
      <w:r>
        <w:rPr>
          <w:rFonts w:hAnsi="Times New Roman"/>
          <w:spacing w:val="2"/>
        </w:rPr>
        <w:t>同所</w:t>
      </w:r>
      <w:r>
        <w:rPr>
          <w:rFonts w:hAnsi="Times New Roman"/>
        </w:rPr>
        <w:t>约定</w:t>
      </w:r>
      <w:r>
        <w:rPr>
          <w:rFonts w:hAnsi="Times New Roman"/>
          <w:spacing w:val="2"/>
        </w:rPr>
        <w:t>的</w:t>
      </w:r>
      <w:r>
        <w:rPr>
          <w:rFonts w:hAnsi="Times New Roman"/>
        </w:rPr>
        <w:t>技</w:t>
      </w:r>
      <w:r>
        <w:rPr>
          <w:rFonts w:hAnsi="Times New Roman"/>
          <w:spacing w:val="2"/>
        </w:rPr>
        <w:t>术</w:t>
      </w:r>
      <w:r>
        <w:rPr>
          <w:rFonts w:hAnsi="Times New Roman"/>
        </w:rPr>
        <w:t>标</w:t>
      </w:r>
      <w:r>
        <w:rPr>
          <w:rFonts w:hAnsi="Times New Roman"/>
          <w:spacing w:val="2"/>
        </w:rPr>
        <w:t>准</w:t>
      </w:r>
      <w:r>
        <w:rPr>
          <w:rFonts w:hAnsi="Times New Roman"/>
        </w:rPr>
        <w:t>和</w:t>
      </w:r>
      <w:r>
        <w:rPr>
          <w:rFonts w:hAnsi="Times New Roman"/>
          <w:spacing w:val="2"/>
        </w:rPr>
        <w:t>要</w:t>
      </w:r>
      <w:r>
        <w:rPr>
          <w:rFonts w:hAnsi="Times New Roman"/>
          <w:spacing w:val="4"/>
        </w:rPr>
        <w:t>求</w:t>
      </w:r>
      <w:r>
        <w:rPr>
          <w:rFonts w:hAnsi="Times New Roman"/>
        </w:rPr>
        <w:t>，是</w:t>
      </w:r>
      <w:r>
        <w:rPr>
          <w:rFonts w:hAnsi="Times New Roman"/>
          <w:spacing w:val="2"/>
        </w:rPr>
        <w:t>合</w:t>
      </w:r>
      <w:r>
        <w:rPr>
          <w:rFonts w:hAnsi="Times New Roman"/>
        </w:rPr>
        <w:t>同</w:t>
      </w:r>
      <w:r>
        <w:rPr>
          <w:rFonts w:hAnsi="Times New Roman"/>
          <w:spacing w:val="2"/>
        </w:rPr>
        <w:t>文</w:t>
      </w:r>
      <w:r>
        <w:rPr>
          <w:rFonts w:hAnsi="Times New Roman"/>
        </w:rPr>
        <w:t>件</w:t>
      </w:r>
      <w:r>
        <w:rPr>
          <w:rFonts w:hAnsi="Times New Roman"/>
          <w:spacing w:val="2"/>
        </w:rPr>
        <w:t>的</w:t>
      </w:r>
      <w:r>
        <w:rPr>
          <w:rFonts w:hAnsi="Times New Roman"/>
        </w:rPr>
        <w:t>组</w:t>
      </w:r>
      <w:r>
        <w:rPr>
          <w:rFonts w:hAnsi="Times New Roman"/>
          <w:spacing w:val="2"/>
        </w:rPr>
        <w:t>成部</w:t>
      </w:r>
      <w:r>
        <w:rPr>
          <w:rFonts w:hAnsi="Times New Roman"/>
        </w:rPr>
        <w:t>分。通用合同条款</w:t>
      </w:r>
      <w:r>
        <w:rPr>
          <w:rFonts w:hAnsi="Times New Roman"/>
          <w:spacing w:val="-1"/>
        </w:rPr>
        <w:t>中</w:t>
      </w:r>
      <w:r>
        <w:rPr>
          <w:rFonts w:ascii="Times New Roman" w:eastAsia="Times New Roman" w:hAnsi="Times New Roman" w:hint="default"/>
          <w:spacing w:val="-1"/>
        </w:rPr>
        <w:t>“</w:t>
      </w:r>
      <w:r>
        <w:rPr>
          <w:rFonts w:hAnsi="Times New Roman"/>
        </w:rPr>
        <w:t>技术标准和要求</w:t>
      </w:r>
      <w:r>
        <w:rPr>
          <w:rFonts w:ascii="Times New Roman" w:eastAsia="Times New Roman" w:hAnsi="Times New Roman" w:hint="default"/>
          <w:spacing w:val="-1"/>
        </w:rPr>
        <w:t>”</w:t>
      </w:r>
      <w:r>
        <w:rPr>
          <w:rFonts w:hAnsi="Times New Roman"/>
        </w:rPr>
        <w:t>一词具有相同含义。</w:t>
      </w:r>
    </w:p>
    <w:p w:rsidR="00F60434" w:rsidRDefault="00824F39">
      <w:pPr>
        <w:pStyle w:val="a4"/>
        <w:kinsoku w:val="0"/>
        <w:overflowPunct w:val="0"/>
        <w:spacing w:before="7" w:line="400" w:lineRule="exact"/>
        <w:ind w:left="0" w:firstLineChars="200" w:firstLine="480"/>
        <w:jc w:val="both"/>
        <w:rPr>
          <w:rFonts w:ascii="Times New Roman" w:hAnsi="Times New Roman" w:hint="default"/>
        </w:rPr>
      </w:pPr>
      <w:r>
        <w:rPr>
          <w:rFonts w:hAnsi="Times New Roman"/>
        </w:rPr>
        <w:t>第</w:t>
      </w:r>
      <w:r>
        <w:rPr>
          <w:rFonts w:ascii="Times New Roman" w:eastAsia="Noto Sans S Chinese Light" w:hAnsi="Times New Roman" w:hint="default"/>
        </w:rPr>
        <w:t>1.1.1.8</w:t>
      </w:r>
      <w:r>
        <w:rPr>
          <w:rFonts w:hAnsi="Times New Roman"/>
        </w:rPr>
        <w:t>目细化为：</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已标</w:t>
      </w:r>
      <w:r>
        <w:rPr>
          <w:rFonts w:hAnsi="Times New Roman"/>
          <w:spacing w:val="2"/>
        </w:rPr>
        <w:t>价</w:t>
      </w:r>
      <w:r>
        <w:rPr>
          <w:rFonts w:hAnsi="Times New Roman"/>
        </w:rPr>
        <w:t>工</w:t>
      </w:r>
      <w:r>
        <w:rPr>
          <w:rFonts w:hAnsi="Times New Roman"/>
          <w:spacing w:val="2"/>
        </w:rPr>
        <w:t>程</w:t>
      </w:r>
      <w:r>
        <w:rPr>
          <w:rFonts w:hAnsi="Times New Roman"/>
        </w:rPr>
        <w:t>量</w:t>
      </w:r>
      <w:r>
        <w:rPr>
          <w:rFonts w:hAnsi="Times New Roman"/>
          <w:spacing w:val="2"/>
        </w:rPr>
        <w:t>清</w:t>
      </w:r>
      <w:r>
        <w:rPr>
          <w:rFonts w:hAnsi="Times New Roman"/>
        </w:rPr>
        <w:t>单</w:t>
      </w:r>
      <w:r>
        <w:rPr>
          <w:rFonts w:hAnsi="Times New Roman"/>
          <w:spacing w:val="2"/>
        </w:rPr>
        <w:t>：指</w:t>
      </w:r>
      <w:r>
        <w:rPr>
          <w:rFonts w:hAnsi="Times New Roman"/>
        </w:rPr>
        <w:t>构成</w:t>
      </w:r>
      <w:r>
        <w:rPr>
          <w:rFonts w:hAnsi="Times New Roman"/>
          <w:spacing w:val="2"/>
        </w:rPr>
        <w:t>合</w:t>
      </w:r>
      <w:r>
        <w:rPr>
          <w:rFonts w:hAnsi="Times New Roman"/>
        </w:rPr>
        <w:t>同</w:t>
      </w:r>
      <w:r>
        <w:rPr>
          <w:rFonts w:hAnsi="Times New Roman"/>
          <w:spacing w:val="2"/>
        </w:rPr>
        <w:t>文</w:t>
      </w:r>
      <w:r>
        <w:rPr>
          <w:rFonts w:hAnsi="Times New Roman"/>
        </w:rPr>
        <w:t>件</w:t>
      </w:r>
      <w:r>
        <w:rPr>
          <w:rFonts w:hAnsi="Times New Roman"/>
          <w:spacing w:val="2"/>
        </w:rPr>
        <w:t>组</w:t>
      </w:r>
      <w:r>
        <w:rPr>
          <w:rFonts w:hAnsi="Times New Roman"/>
        </w:rPr>
        <w:t>成</w:t>
      </w:r>
      <w:r>
        <w:rPr>
          <w:rFonts w:hAnsi="Times New Roman"/>
          <w:spacing w:val="2"/>
        </w:rPr>
        <w:t>部分</w:t>
      </w:r>
      <w:r>
        <w:rPr>
          <w:rFonts w:hAnsi="Times New Roman"/>
          <w:spacing w:val="3"/>
        </w:rPr>
        <w:t>的</w:t>
      </w:r>
      <w:r>
        <w:rPr>
          <w:rFonts w:hAnsi="Times New Roman"/>
        </w:rPr>
        <w:t>已</w:t>
      </w:r>
      <w:r>
        <w:rPr>
          <w:rFonts w:hAnsi="Times New Roman"/>
          <w:spacing w:val="2"/>
        </w:rPr>
        <w:t>标</w:t>
      </w:r>
      <w:r>
        <w:rPr>
          <w:rFonts w:hAnsi="Times New Roman"/>
        </w:rPr>
        <w:t>明</w:t>
      </w:r>
      <w:r>
        <w:rPr>
          <w:rFonts w:hAnsi="Times New Roman"/>
          <w:spacing w:val="2"/>
        </w:rPr>
        <w:t>价</w:t>
      </w:r>
      <w:r>
        <w:rPr>
          <w:rFonts w:hAnsi="Times New Roman"/>
        </w:rPr>
        <w:t>格</w:t>
      </w:r>
      <w:r>
        <w:rPr>
          <w:rFonts w:hAnsi="Times New Roman"/>
          <w:spacing w:val="2"/>
        </w:rPr>
        <w:t>、</w:t>
      </w:r>
      <w:r>
        <w:rPr>
          <w:rFonts w:hAnsi="Times New Roman"/>
        </w:rPr>
        <w:t>经</w:t>
      </w:r>
      <w:r>
        <w:rPr>
          <w:rFonts w:hAnsi="Times New Roman"/>
          <w:spacing w:val="2"/>
        </w:rPr>
        <w:t>算术</w:t>
      </w:r>
      <w:r>
        <w:rPr>
          <w:rFonts w:hAnsi="Times New Roman"/>
          <w:spacing w:val="1"/>
        </w:rPr>
        <w:t>性</w:t>
      </w:r>
      <w:r>
        <w:rPr>
          <w:rFonts w:hAnsi="Times New Roman"/>
        </w:rPr>
        <w:t>错误修</w:t>
      </w:r>
      <w:r>
        <w:rPr>
          <w:rFonts w:hAnsi="Times New Roman"/>
          <w:spacing w:val="-1"/>
        </w:rPr>
        <w:t>正</w:t>
      </w:r>
      <w:r>
        <w:rPr>
          <w:rFonts w:hAnsi="Times New Roman"/>
          <w:spacing w:val="2"/>
        </w:rPr>
        <w:t>及</w:t>
      </w:r>
      <w:r>
        <w:rPr>
          <w:rFonts w:hAnsi="Times New Roman"/>
        </w:rPr>
        <w:t>其</w:t>
      </w:r>
      <w:r>
        <w:rPr>
          <w:rFonts w:hAnsi="Times New Roman"/>
          <w:spacing w:val="2"/>
        </w:rPr>
        <w:t>他</w:t>
      </w:r>
      <w:r>
        <w:rPr>
          <w:rFonts w:hAnsi="Times New Roman"/>
        </w:rPr>
        <w:t>错误</w:t>
      </w:r>
      <w:r>
        <w:rPr>
          <w:rFonts w:hAnsi="Times New Roman"/>
          <w:spacing w:val="2"/>
        </w:rPr>
        <w:t>修</w:t>
      </w:r>
      <w:r>
        <w:rPr>
          <w:rFonts w:hAnsi="Times New Roman"/>
          <w:spacing w:val="1"/>
        </w:rPr>
        <w:t>正</w:t>
      </w:r>
      <w:r>
        <w:rPr>
          <w:rFonts w:hAnsi="Times New Roman"/>
          <w:spacing w:val="2"/>
        </w:rPr>
        <w:t>（</w:t>
      </w:r>
      <w:r>
        <w:rPr>
          <w:rFonts w:hAnsi="Times New Roman"/>
        </w:rPr>
        <w:t>如有</w:t>
      </w:r>
      <w:r>
        <w:rPr>
          <w:rFonts w:hAnsi="Times New Roman"/>
          <w:spacing w:val="2"/>
        </w:rPr>
        <w:t>）</w:t>
      </w:r>
      <w:r>
        <w:rPr>
          <w:rFonts w:hAnsi="Times New Roman"/>
        </w:rPr>
        <w:t>且</w:t>
      </w:r>
      <w:r>
        <w:rPr>
          <w:rFonts w:hAnsi="Times New Roman"/>
          <w:spacing w:val="2"/>
        </w:rPr>
        <w:t>承</w:t>
      </w:r>
      <w:r>
        <w:rPr>
          <w:rFonts w:hAnsi="Times New Roman"/>
        </w:rPr>
        <w:t>包人</w:t>
      </w:r>
      <w:r>
        <w:rPr>
          <w:rFonts w:hAnsi="Times New Roman"/>
          <w:spacing w:val="2"/>
        </w:rPr>
        <w:t>已</w:t>
      </w:r>
      <w:r>
        <w:rPr>
          <w:rFonts w:hAnsi="Times New Roman"/>
        </w:rPr>
        <w:t>确</w:t>
      </w:r>
      <w:r>
        <w:rPr>
          <w:rFonts w:hAnsi="Times New Roman"/>
          <w:spacing w:val="2"/>
        </w:rPr>
        <w:t>认</w:t>
      </w:r>
      <w:r>
        <w:rPr>
          <w:rFonts w:hAnsi="Times New Roman"/>
        </w:rPr>
        <w:t>的最</w:t>
      </w:r>
      <w:r>
        <w:rPr>
          <w:rFonts w:hAnsi="Times New Roman"/>
          <w:spacing w:val="2"/>
        </w:rPr>
        <w:t>终</w:t>
      </w:r>
      <w:r>
        <w:rPr>
          <w:rFonts w:hAnsi="Times New Roman"/>
        </w:rPr>
        <w:t>的</w:t>
      </w:r>
      <w:r>
        <w:rPr>
          <w:rFonts w:hAnsi="Times New Roman"/>
          <w:spacing w:val="2"/>
        </w:rPr>
        <w:t>工</w:t>
      </w:r>
      <w:r>
        <w:rPr>
          <w:rFonts w:hAnsi="Times New Roman"/>
        </w:rPr>
        <w:t>程量</w:t>
      </w:r>
      <w:r>
        <w:rPr>
          <w:rFonts w:hAnsi="Times New Roman"/>
          <w:spacing w:val="2"/>
        </w:rPr>
        <w:t>清</w:t>
      </w:r>
      <w:r>
        <w:rPr>
          <w:rFonts w:hAnsi="Times New Roman"/>
          <w:spacing w:val="1"/>
        </w:rPr>
        <w:t>单</w:t>
      </w:r>
      <w:r>
        <w:rPr>
          <w:rFonts w:hAnsi="Times New Roman"/>
          <w:spacing w:val="2"/>
        </w:rPr>
        <w:t>，</w:t>
      </w:r>
      <w:r>
        <w:rPr>
          <w:rFonts w:hAnsi="Times New Roman"/>
        </w:rPr>
        <w:t>包括</w:t>
      </w:r>
      <w:r>
        <w:rPr>
          <w:rFonts w:hAnsi="Times New Roman"/>
          <w:spacing w:val="2"/>
        </w:rPr>
        <w:t>工</w:t>
      </w:r>
      <w:r>
        <w:rPr>
          <w:rFonts w:hAnsi="Times New Roman"/>
        </w:rPr>
        <w:t>程量清单说</w:t>
      </w:r>
      <w:r>
        <w:rPr>
          <w:rFonts w:hAnsi="Times New Roman"/>
          <w:spacing w:val="2"/>
        </w:rPr>
        <w:t>明</w:t>
      </w:r>
      <w:r>
        <w:rPr>
          <w:rFonts w:hAnsi="Times New Roman"/>
        </w:rPr>
        <w:t>、</w:t>
      </w:r>
      <w:r>
        <w:rPr>
          <w:rFonts w:hAnsi="Times New Roman"/>
          <w:spacing w:val="2"/>
        </w:rPr>
        <w:t>投</w:t>
      </w:r>
      <w:r>
        <w:rPr>
          <w:rFonts w:hAnsi="Times New Roman"/>
        </w:rPr>
        <w:t>标报</w:t>
      </w:r>
      <w:r>
        <w:rPr>
          <w:rFonts w:hAnsi="Times New Roman"/>
          <w:spacing w:val="2"/>
        </w:rPr>
        <w:t>价</w:t>
      </w:r>
      <w:r>
        <w:rPr>
          <w:rFonts w:hAnsi="Times New Roman"/>
        </w:rPr>
        <w:t>说</w:t>
      </w:r>
      <w:r>
        <w:rPr>
          <w:rFonts w:hAnsi="Times New Roman"/>
          <w:spacing w:val="2"/>
        </w:rPr>
        <w:t>明</w:t>
      </w:r>
      <w:r>
        <w:rPr>
          <w:rFonts w:hAnsi="Times New Roman"/>
        </w:rPr>
        <w:t>、计</w:t>
      </w:r>
      <w:r>
        <w:rPr>
          <w:rFonts w:hAnsi="Times New Roman"/>
          <w:spacing w:val="2"/>
        </w:rPr>
        <w:t>日</w:t>
      </w:r>
      <w:r>
        <w:rPr>
          <w:rFonts w:hAnsi="Times New Roman"/>
        </w:rPr>
        <w:t>工</w:t>
      </w:r>
      <w:r>
        <w:rPr>
          <w:rFonts w:hAnsi="Times New Roman"/>
          <w:spacing w:val="2"/>
        </w:rPr>
        <w:t>说</w:t>
      </w:r>
      <w:r>
        <w:rPr>
          <w:rFonts w:hAnsi="Times New Roman"/>
        </w:rPr>
        <w:t>明、</w:t>
      </w:r>
      <w:r>
        <w:rPr>
          <w:rFonts w:hAnsi="Times New Roman"/>
          <w:spacing w:val="2"/>
        </w:rPr>
        <w:t>其</w:t>
      </w:r>
      <w:r>
        <w:rPr>
          <w:rFonts w:hAnsi="Times New Roman"/>
        </w:rPr>
        <w:t>他</w:t>
      </w:r>
      <w:r>
        <w:rPr>
          <w:rFonts w:hAnsi="Times New Roman"/>
          <w:spacing w:val="2"/>
        </w:rPr>
        <w:t>说</w:t>
      </w:r>
      <w:r>
        <w:rPr>
          <w:rFonts w:hAnsi="Times New Roman"/>
        </w:rPr>
        <w:t>明及</w:t>
      </w:r>
      <w:r>
        <w:rPr>
          <w:rFonts w:hAnsi="Times New Roman"/>
          <w:spacing w:val="2"/>
        </w:rPr>
        <w:t>工</w:t>
      </w:r>
      <w:r>
        <w:rPr>
          <w:rFonts w:hAnsi="Times New Roman"/>
        </w:rPr>
        <w:t>程</w:t>
      </w:r>
      <w:r>
        <w:rPr>
          <w:rFonts w:hAnsi="Times New Roman"/>
          <w:spacing w:val="2"/>
        </w:rPr>
        <w:t>量</w:t>
      </w:r>
      <w:r>
        <w:rPr>
          <w:rFonts w:hAnsi="Times New Roman"/>
        </w:rPr>
        <w:t>清单</w:t>
      </w:r>
      <w:r>
        <w:rPr>
          <w:rFonts w:hAnsi="Times New Roman"/>
          <w:spacing w:val="2"/>
        </w:rPr>
        <w:t>各</w:t>
      </w:r>
      <w:r>
        <w:rPr>
          <w:rFonts w:hAnsi="Times New Roman"/>
        </w:rPr>
        <w:t>项</w:t>
      </w:r>
      <w:r>
        <w:rPr>
          <w:rFonts w:hAnsi="Times New Roman"/>
          <w:spacing w:val="2"/>
        </w:rPr>
        <w:t>表</w:t>
      </w:r>
      <w:r>
        <w:rPr>
          <w:rFonts w:hAnsi="Times New Roman"/>
        </w:rPr>
        <w:t>格（</w:t>
      </w:r>
      <w:r>
        <w:rPr>
          <w:rFonts w:hAnsi="Times New Roman"/>
          <w:spacing w:val="2"/>
        </w:rPr>
        <w:t>工</w:t>
      </w:r>
      <w:r>
        <w:rPr>
          <w:rFonts w:hAnsi="Times New Roman"/>
        </w:rPr>
        <w:t>程量清单表</w:t>
      </w:r>
      <w:r>
        <w:rPr>
          <w:rFonts w:ascii="Times New Roman" w:eastAsia="Noto Sans S Chinese Light" w:hAnsi="Times New Roman" w:hint="default"/>
        </w:rPr>
        <w:t>5.1</w:t>
      </w:r>
      <w:r>
        <w:rPr>
          <w:rFonts w:hAnsi="Times New Roman"/>
        </w:rPr>
        <w:t>～表</w:t>
      </w:r>
      <w:r>
        <w:rPr>
          <w:rFonts w:ascii="Times New Roman" w:eastAsia="Noto Sans S Chinese Light" w:hAnsi="Times New Roman" w:hint="default"/>
        </w:rPr>
        <w:t>5.5</w:t>
      </w:r>
      <w:r>
        <w:rPr>
          <w:rFonts w:hAnsi="Times New Roman"/>
          <w:spacing w:val="-120"/>
        </w:rPr>
        <w:t>）</w:t>
      </w:r>
      <w:r>
        <w:rPr>
          <w:rFonts w:hAnsi="Times New Roman"/>
        </w:rPr>
        <w:t>。</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本项补充第</w:t>
      </w:r>
      <w:r>
        <w:rPr>
          <w:rFonts w:ascii="Times New Roman" w:eastAsia="Noto Sans S Chinese Light" w:hAnsi="Times New Roman" w:hint="default"/>
        </w:rPr>
        <w:t>1.1.1.10</w:t>
      </w:r>
      <w:r>
        <w:rPr>
          <w:rFonts w:hAnsi="Times New Roman"/>
        </w:rPr>
        <w:t>目：</w:t>
      </w:r>
    </w:p>
    <w:p w:rsidR="00F60434" w:rsidRDefault="00824F39">
      <w:pPr>
        <w:pStyle w:val="a4"/>
        <w:kinsoku w:val="0"/>
        <w:overflowPunct w:val="0"/>
        <w:spacing w:before="7" w:line="400" w:lineRule="exact"/>
        <w:ind w:left="0" w:firstLineChars="200" w:firstLine="480"/>
        <w:jc w:val="both"/>
        <w:rPr>
          <w:rFonts w:ascii="Times New Roman" w:hAnsi="Times New Roman" w:hint="default"/>
        </w:rPr>
      </w:pPr>
      <w:r>
        <w:rPr>
          <w:rFonts w:ascii="Times New Roman" w:eastAsia="Noto Sans S Chinese Light" w:hAnsi="Times New Roman" w:hint="default"/>
        </w:rPr>
        <w:t>1.1.1.10</w:t>
      </w:r>
      <w:r>
        <w:rPr>
          <w:rFonts w:hAnsi="Times New Roman"/>
          <w:spacing w:val="2"/>
        </w:rPr>
        <w:t>补</w:t>
      </w:r>
      <w:r>
        <w:rPr>
          <w:rFonts w:hAnsi="Times New Roman"/>
          <w:spacing w:val="4"/>
        </w:rPr>
        <w:t>遗</w:t>
      </w:r>
      <w:r>
        <w:rPr>
          <w:rFonts w:hAnsi="Times New Roman"/>
          <w:spacing w:val="2"/>
        </w:rPr>
        <w:t>书：</w:t>
      </w:r>
      <w:r>
        <w:rPr>
          <w:rFonts w:hAnsi="Times New Roman"/>
          <w:spacing w:val="4"/>
        </w:rPr>
        <w:t>指发</w:t>
      </w:r>
      <w:r>
        <w:rPr>
          <w:rFonts w:hAnsi="Times New Roman"/>
          <w:spacing w:val="2"/>
        </w:rPr>
        <w:t>出招标</w:t>
      </w:r>
      <w:r>
        <w:rPr>
          <w:rFonts w:hAnsi="Times New Roman"/>
          <w:spacing w:val="4"/>
        </w:rPr>
        <w:t>文</w:t>
      </w:r>
      <w:r>
        <w:rPr>
          <w:rFonts w:hAnsi="Times New Roman"/>
          <w:spacing w:val="2"/>
        </w:rPr>
        <w:t>件</w:t>
      </w:r>
      <w:r>
        <w:rPr>
          <w:rFonts w:hAnsi="Times New Roman"/>
          <w:spacing w:val="4"/>
        </w:rPr>
        <w:t>之</w:t>
      </w:r>
      <w:r>
        <w:rPr>
          <w:rFonts w:hAnsi="Times New Roman"/>
          <w:spacing w:val="2"/>
        </w:rPr>
        <w:t>后由</w:t>
      </w:r>
      <w:r>
        <w:rPr>
          <w:rFonts w:hAnsi="Times New Roman"/>
          <w:spacing w:val="4"/>
        </w:rPr>
        <w:t>招标</w:t>
      </w:r>
      <w:r>
        <w:rPr>
          <w:rFonts w:hAnsi="Times New Roman"/>
          <w:spacing w:val="2"/>
        </w:rPr>
        <w:t>人向已</w:t>
      </w:r>
      <w:r>
        <w:rPr>
          <w:rFonts w:hAnsi="Times New Roman"/>
          <w:spacing w:val="4"/>
        </w:rPr>
        <w:t>取</w:t>
      </w:r>
      <w:r>
        <w:rPr>
          <w:rFonts w:hAnsi="Times New Roman"/>
          <w:spacing w:val="2"/>
        </w:rPr>
        <w:t>得</w:t>
      </w:r>
      <w:r>
        <w:rPr>
          <w:rFonts w:hAnsi="Times New Roman"/>
          <w:spacing w:val="4"/>
        </w:rPr>
        <w:t>招</w:t>
      </w:r>
      <w:r>
        <w:rPr>
          <w:rFonts w:hAnsi="Times New Roman"/>
          <w:spacing w:val="2"/>
        </w:rPr>
        <w:t>标文</w:t>
      </w:r>
      <w:r>
        <w:rPr>
          <w:rFonts w:hAnsi="Times New Roman"/>
          <w:spacing w:val="4"/>
        </w:rPr>
        <w:t>件的</w:t>
      </w:r>
      <w:r>
        <w:rPr>
          <w:rFonts w:hAnsi="Times New Roman"/>
          <w:spacing w:val="2"/>
        </w:rPr>
        <w:t>投标</w:t>
      </w:r>
      <w:r>
        <w:rPr>
          <w:rFonts w:hAnsi="Times New Roman"/>
        </w:rPr>
        <w:t>人发出的、编号</w:t>
      </w:r>
      <w:r>
        <w:rPr>
          <w:rFonts w:hAnsi="Times New Roman"/>
          <w:spacing w:val="-1"/>
        </w:rPr>
        <w:t>的</w:t>
      </w:r>
      <w:r>
        <w:rPr>
          <w:rFonts w:hAnsi="Times New Roman"/>
        </w:rPr>
        <w:t>对招标文件所作的澄清、修</w:t>
      </w:r>
      <w:r>
        <w:rPr>
          <w:rFonts w:hAnsi="Times New Roman"/>
          <w:spacing w:val="1"/>
        </w:rPr>
        <w:t>改</w:t>
      </w:r>
      <w:r>
        <w:rPr>
          <w:rFonts w:hAnsi="Times New Roman"/>
        </w:rPr>
        <w:t>书。</w:t>
      </w:r>
    </w:p>
    <w:p w:rsidR="00F60434" w:rsidRDefault="00824F39">
      <w:pPr>
        <w:pStyle w:val="a4"/>
        <w:kinsoku w:val="0"/>
        <w:overflowPunct w:val="0"/>
        <w:spacing w:line="400" w:lineRule="exact"/>
        <w:ind w:left="0" w:firstLineChars="200" w:firstLine="480"/>
        <w:jc w:val="both"/>
        <w:rPr>
          <w:rFonts w:ascii="Times New Roman" w:eastAsia="黑体" w:hAnsi="Times New Roman" w:hint="default"/>
        </w:rPr>
      </w:pPr>
      <w:r>
        <w:rPr>
          <w:rFonts w:ascii="Times New Roman" w:eastAsia="Noto Sans S Chinese Light" w:hAnsi="Times New Roman" w:hint="default"/>
        </w:rPr>
        <w:t>1.1.2</w:t>
      </w:r>
      <w:r>
        <w:rPr>
          <w:rFonts w:ascii="Times New Roman" w:eastAsia="黑体" w:hAnsi="Times New Roman"/>
        </w:rPr>
        <w:t>合同当事人和人员</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本项补充第</w:t>
      </w:r>
      <w:r>
        <w:rPr>
          <w:rFonts w:ascii="Times New Roman" w:eastAsia="Noto Sans S Chinese Light" w:hAnsi="Times New Roman" w:hint="default"/>
        </w:rPr>
        <w:t>1.1.2.8</w:t>
      </w:r>
      <w:r>
        <w:rPr>
          <w:rFonts w:hAnsi="Times New Roman"/>
        </w:rPr>
        <w:t>目：</w:t>
      </w:r>
    </w:p>
    <w:p w:rsidR="00F60434" w:rsidRDefault="00824F39">
      <w:pPr>
        <w:pStyle w:val="a4"/>
        <w:kinsoku w:val="0"/>
        <w:overflowPunct w:val="0"/>
        <w:spacing w:before="9" w:line="400" w:lineRule="exact"/>
        <w:ind w:left="0" w:firstLineChars="200" w:firstLine="480"/>
        <w:jc w:val="both"/>
        <w:rPr>
          <w:rFonts w:ascii="Times New Roman" w:hAnsi="Times New Roman" w:hint="default"/>
        </w:rPr>
      </w:pPr>
      <w:r>
        <w:rPr>
          <w:rFonts w:ascii="Times New Roman" w:eastAsia="Noto Sans S Chinese Light" w:hAnsi="Times New Roman" w:hint="default"/>
        </w:rPr>
        <w:t>1.1.2.8</w:t>
      </w:r>
      <w:r>
        <w:rPr>
          <w:rFonts w:hAnsi="Times New Roman"/>
        </w:rPr>
        <w:t>承包人项目总工</w:t>
      </w:r>
      <w:r>
        <w:rPr>
          <w:rFonts w:hAnsi="Times New Roman"/>
          <w:spacing w:val="-24"/>
        </w:rPr>
        <w:t>：</w:t>
      </w:r>
      <w:r>
        <w:rPr>
          <w:rFonts w:hAnsi="Times New Roman"/>
        </w:rPr>
        <w:t>指由承包人书面委派常驻现场负责管理本合同工程的总工程师或技术总负责人。</w:t>
      </w:r>
    </w:p>
    <w:p w:rsidR="00F60434" w:rsidRDefault="00824F39">
      <w:pPr>
        <w:pStyle w:val="a4"/>
        <w:kinsoku w:val="0"/>
        <w:overflowPunct w:val="0"/>
        <w:spacing w:line="400" w:lineRule="exact"/>
        <w:ind w:left="0" w:firstLineChars="200" w:firstLine="480"/>
        <w:jc w:val="both"/>
        <w:rPr>
          <w:rFonts w:ascii="Times New Roman" w:eastAsia="黑体" w:hAnsi="Times New Roman" w:hint="default"/>
        </w:rPr>
      </w:pPr>
      <w:r>
        <w:rPr>
          <w:rFonts w:ascii="Times New Roman" w:eastAsia="Noto Sans S Chinese Light" w:hAnsi="Times New Roman" w:hint="default"/>
        </w:rPr>
        <w:t>1.1.3</w:t>
      </w:r>
      <w:r>
        <w:rPr>
          <w:rFonts w:ascii="Times New Roman" w:eastAsia="黑体" w:hAnsi="Times New Roman"/>
        </w:rPr>
        <w:t>工程和设备</w:t>
      </w:r>
    </w:p>
    <w:p w:rsidR="00F60434" w:rsidRDefault="00824F39">
      <w:pPr>
        <w:pStyle w:val="a4"/>
        <w:kinsoku w:val="0"/>
        <w:overflowPunct w:val="0"/>
        <w:spacing w:before="9" w:line="400" w:lineRule="exact"/>
        <w:ind w:left="0" w:firstLineChars="200" w:firstLine="480"/>
        <w:jc w:val="both"/>
        <w:rPr>
          <w:rFonts w:ascii="Times New Roman" w:hAnsi="Times New Roman" w:hint="default"/>
        </w:rPr>
      </w:pPr>
      <w:r>
        <w:rPr>
          <w:rFonts w:hAnsi="Times New Roman"/>
        </w:rPr>
        <w:t>第</w:t>
      </w:r>
      <w:r>
        <w:rPr>
          <w:rFonts w:ascii="Times New Roman" w:eastAsia="Noto Sans S Chinese Light" w:hAnsi="Times New Roman" w:hint="default"/>
        </w:rPr>
        <w:t>1.1.3.4</w:t>
      </w:r>
      <w:r>
        <w:rPr>
          <w:rFonts w:hAnsi="Times New Roman"/>
        </w:rPr>
        <w:t>目细化为：单位工程：指在建设项目中，根据签订的合同，具有独立施工条件的工</w:t>
      </w:r>
      <w:r>
        <w:rPr>
          <w:rFonts w:hAnsi="Times New Roman"/>
          <w:spacing w:val="1"/>
        </w:rPr>
        <w:t>程</w:t>
      </w:r>
      <w:r>
        <w:rPr>
          <w:rFonts w:hAnsi="Times New Roman"/>
        </w:rPr>
        <w:t>。</w:t>
      </w:r>
    </w:p>
    <w:p w:rsidR="00F60434" w:rsidRDefault="00824F39">
      <w:pPr>
        <w:pStyle w:val="a4"/>
        <w:kinsoku w:val="0"/>
        <w:overflowPunct w:val="0"/>
        <w:spacing w:line="390" w:lineRule="exact"/>
        <w:ind w:left="0" w:firstLineChars="200" w:firstLine="480"/>
        <w:rPr>
          <w:rFonts w:ascii="Times New Roman" w:hAnsi="Times New Roman" w:hint="default"/>
        </w:rPr>
      </w:pPr>
      <w:r>
        <w:rPr>
          <w:rFonts w:hAnsi="Times New Roman"/>
        </w:rPr>
        <w:t>第</w:t>
      </w:r>
      <w:r>
        <w:rPr>
          <w:rFonts w:ascii="Times New Roman" w:eastAsia="Noto Sans S Chinese Light" w:hAnsi="Times New Roman" w:hint="default"/>
        </w:rPr>
        <w:t>1.1.3.10</w:t>
      </w:r>
      <w:r>
        <w:rPr>
          <w:rFonts w:hAnsi="Times New Roman"/>
        </w:rPr>
        <w:t>目细化为：</w:t>
      </w:r>
    </w:p>
    <w:p w:rsidR="00F60434" w:rsidRDefault="00824F39">
      <w:pPr>
        <w:pStyle w:val="a4"/>
        <w:kinsoku w:val="0"/>
        <w:overflowPunct w:val="0"/>
        <w:spacing w:before="9" w:line="271" w:lineRule="auto"/>
        <w:ind w:left="0" w:firstLineChars="200" w:firstLine="480"/>
        <w:rPr>
          <w:rFonts w:ascii="Times New Roman" w:hAnsi="Times New Roman" w:hint="default"/>
        </w:rPr>
      </w:pPr>
      <w:r>
        <w:rPr>
          <w:rFonts w:hAnsi="Times New Roman"/>
        </w:rPr>
        <w:t>永久</w:t>
      </w:r>
      <w:r>
        <w:rPr>
          <w:rFonts w:hAnsi="Times New Roman"/>
          <w:spacing w:val="2"/>
        </w:rPr>
        <w:t>占</w:t>
      </w:r>
      <w:r>
        <w:rPr>
          <w:rFonts w:hAnsi="Times New Roman"/>
        </w:rPr>
        <w:t>地</w:t>
      </w:r>
      <w:r>
        <w:rPr>
          <w:rFonts w:hAnsi="Times New Roman"/>
          <w:spacing w:val="2"/>
        </w:rPr>
        <w:t>：</w:t>
      </w:r>
      <w:r>
        <w:rPr>
          <w:rFonts w:hAnsi="Times New Roman"/>
          <w:spacing w:val="1"/>
        </w:rPr>
        <w:t>指</w:t>
      </w:r>
      <w:r>
        <w:rPr>
          <w:rFonts w:hAnsi="Times New Roman"/>
          <w:spacing w:val="2"/>
        </w:rPr>
        <w:t>为</w:t>
      </w:r>
      <w:r>
        <w:rPr>
          <w:rFonts w:hAnsi="Times New Roman"/>
        </w:rPr>
        <w:t>实</w:t>
      </w:r>
      <w:r>
        <w:rPr>
          <w:rFonts w:hAnsi="Times New Roman"/>
          <w:spacing w:val="2"/>
        </w:rPr>
        <w:t>施本</w:t>
      </w:r>
      <w:r>
        <w:rPr>
          <w:rFonts w:hAnsi="Times New Roman"/>
        </w:rPr>
        <w:t>合同</w:t>
      </w:r>
      <w:r>
        <w:rPr>
          <w:rFonts w:hAnsi="Times New Roman"/>
          <w:spacing w:val="2"/>
        </w:rPr>
        <w:t>工</w:t>
      </w:r>
      <w:r>
        <w:rPr>
          <w:rFonts w:hAnsi="Times New Roman"/>
        </w:rPr>
        <w:t>程</w:t>
      </w:r>
      <w:r>
        <w:rPr>
          <w:rFonts w:hAnsi="Times New Roman"/>
          <w:spacing w:val="2"/>
        </w:rPr>
        <w:t>而</w:t>
      </w:r>
      <w:r>
        <w:rPr>
          <w:rFonts w:hAnsi="Times New Roman"/>
        </w:rPr>
        <w:t>需</w:t>
      </w:r>
      <w:r>
        <w:rPr>
          <w:rFonts w:hAnsi="Times New Roman"/>
          <w:spacing w:val="2"/>
        </w:rPr>
        <w:t>要</w:t>
      </w:r>
      <w:r>
        <w:rPr>
          <w:rFonts w:hAnsi="Times New Roman"/>
        </w:rPr>
        <w:t>的</w:t>
      </w:r>
      <w:r>
        <w:rPr>
          <w:rFonts w:hAnsi="Times New Roman"/>
          <w:spacing w:val="2"/>
        </w:rPr>
        <w:t>一</w:t>
      </w:r>
      <w:r>
        <w:rPr>
          <w:rFonts w:hAnsi="Times New Roman"/>
          <w:spacing w:val="4"/>
        </w:rPr>
        <w:t>切</w:t>
      </w:r>
      <w:r>
        <w:rPr>
          <w:rFonts w:hAnsi="Times New Roman"/>
        </w:rPr>
        <w:t>永久</w:t>
      </w:r>
      <w:r>
        <w:rPr>
          <w:rFonts w:hAnsi="Times New Roman"/>
          <w:spacing w:val="2"/>
        </w:rPr>
        <w:t>占</w:t>
      </w:r>
      <w:r>
        <w:rPr>
          <w:rFonts w:hAnsi="Times New Roman"/>
        </w:rPr>
        <w:t>用</w:t>
      </w:r>
      <w:r>
        <w:rPr>
          <w:rFonts w:hAnsi="Times New Roman"/>
          <w:spacing w:val="2"/>
        </w:rPr>
        <w:t>的</w:t>
      </w:r>
      <w:r>
        <w:rPr>
          <w:rFonts w:hAnsi="Times New Roman"/>
        </w:rPr>
        <w:t>土</w:t>
      </w:r>
      <w:r>
        <w:rPr>
          <w:rFonts w:hAnsi="Times New Roman"/>
          <w:spacing w:val="2"/>
        </w:rPr>
        <w:t>地</w:t>
      </w:r>
      <w:r>
        <w:rPr>
          <w:rFonts w:hAnsi="Times New Roman"/>
        </w:rPr>
        <w:t>，</w:t>
      </w:r>
      <w:r>
        <w:rPr>
          <w:rFonts w:hAnsi="Times New Roman"/>
          <w:spacing w:val="2"/>
        </w:rPr>
        <w:t>包括</w:t>
      </w:r>
      <w:r>
        <w:rPr>
          <w:rFonts w:hAnsi="Times New Roman"/>
        </w:rPr>
        <w:t>公路两</w:t>
      </w:r>
      <w:r>
        <w:rPr>
          <w:rFonts w:hAnsi="Times New Roman"/>
        </w:rPr>
        <w:t xml:space="preserve"> </w:t>
      </w:r>
      <w:r>
        <w:rPr>
          <w:rFonts w:hAnsi="Times New Roman"/>
        </w:rPr>
        <w:t>侧路权范围内的用地。</w:t>
      </w:r>
    </w:p>
    <w:p w:rsidR="00F60434" w:rsidRDefault="00824F39">
      <w:pPr>
        <w:pStyle w:val="a4"/>
        <w:kinsoku w:val="0"/>
        <w:overflowPunct w:val="0"/>
        <w:spacing w:line="390" w:lineRule="exact"/>
        <w:ind w:left="0" w:firstLineChars="200" w:firstLine="480"/>
        <w:rPr>
          <w:rFonts w:hAnsi="Times New Roman" w:hint="default"/>
          <w:szCs w:val="22"/>
        </w:rPr>
      </w:pPr>
      <w:r>
        <w:rPr>
          <w:rFonts w:hAnsi="Times New Roman"/>
          <w:szCs w:val="22"/>
        </w:rPr>
        <w:t>第</w:t>
      </w:r>
      <w:r>
        <w:rPr>
          <w:rFonts w:ascii="Times New Roman" w:hAnsi="Times New Roman" w:hint="default"/>
          <w:szCs w:val="22"/>
        </w:rPr>
        <w:t xml:space="preserve"> 1.1.3.11 </w:t>
      </w:r>
      <w:r>
        <w:rPr>
          <w:rFonts w:hAnsi="Times New Roman"/>
          <w:szCs w:val="22"/>
        </w:rPr>
        <w:t>目细化为：临时占地：指为实施本合同工程而需要的一切临时占用的土地，包括施工所用的临时支线、便道、便桥和现场的临时出入通道，以及生产（办公）、生活等临时</w:t>
      </w:r>
      <w:r>
        <w:rPr>
          <w:rFonts w:hAnsi="Times New Roman"/>
          <w:szCs w:val="22"/>
        </w:rPr>
        <w:t xml:space="preserve"> </w:t>
      </w:r>
      <w:r>
        <w:rPr>
          <w:rFonts w:hAnsi="Times New Roman"/>
          <w:szCs w:val="22"/>
        </w:rPr>
        <w:t>设施用地等。</w:t>
      </w:r>
    </w:p>
    <w:p w:rsidR="00F60434" w:rsidRDefault="00824F39">
      <w:pPr>
        <w:pStyle w:val="a4"/>
        <w:kinsoku w:val="0"/>
        <w:overflowPunct w:val="0"/>
        <w:spacing w:line="390" w:lineRule="exact"/>
        <w:ind w:left="0" w:firstLineChars="200" w:firstLine="480"/>
        <w:rPr>
          <w:rFonts w:ascii="Times New Roman" w:hAnsi="Times New Roman" w:hint="default"/>
          <w:szCs w:val="22"/>
        </w:rPr>
      </w:pPr>
      <w:r>
        <w:rPr>
          <w:rFonts w:ascii="Times New Roman" w:hAnsi="Times New Roman" w:hint="default"/>
          <w:szCs w:val="22"/>
        </w:rPr>
        <w:t>本项补充第</w:t>
      </w:r>
      <w:r>
        <w:rPr>
          <w:rFonts w:ascii="Times New Roman" w:hAnsi="Times New Roman" w:hint="default"/>
          <w:szCs w:val="22"/>
        </w:rPr>
        <w:t xml:space="preserve"> 1.1.3.12 </w:t>
      </w:r>
      <w:r>
        <w:rPr>
          <w:rFonts w:ascii="Times New Roman" w:hAnsi="Times New Roman" w:hint="default"/>
          <w:szCs w:val="22"/>
        </w:rPr>
        <w:t>目、第</w:t>
      </w:r>
      <w:r>
        <w:rPr>
          <w:rFonts w:ascii="Times New Roman" w:hAnsi="Times New Roman" w:hint="default"/>
          <w:szCs w:val="22"/>
        </w:rPr>
        <w:t xml:space="preserve"> 1.1.3.13 </w:t>
      </w:r>
      <w:r>
        <w:rPr>
          <w:rFonts w:ascii="Times New Roman" w:hAnsi="Times New Roman" w:hint="default"/>
          <w:szCs w:val="22"/>
        </w:rPr>
        <w:t>目：</w:t>
      </w:r>
    </w:p>
    <w:p w:rsidR="00F60434" w:rsidRDefault="00824F39">
      <w:pPr>
        <w:pStyle w:val="a4"/>
        <w:kinsoku w:val="0"/>
        <w:overflowPunct w:val="0"/>
        <w:spacing w:line="390" w:lineRule="exact"/>
        <w:ind w:left="0" w:firstLineChars="200" w:firstLine="480"/>
        <w:rPr>
          <w:rFonts w:ascii="Times New Roman" w:hAnsi="Times New Roman" w:hint="default"/>
          <w:szCs w:val="22"/>
        </w:rPr>
      </w:pPr>
      <w:r>
        <w:rPr>
          <w:rFonts w:ascii="Times New Roman" w:hAnsi="Times New Roman" w:hint="default"/>
          <w:szCs w:val="22"/>
        </w:rPr>
        <w:t xml:space="preserve">1.1.3.12 </w:t>
      </w:r>
      <w:r>
        <w:rPr>
          <w:rFonts w:ascii="Times New Roman" w:hAnsi="Times New Roman" w:hint="default"/>
          <w:szCs w:val="22"/>
        </w:rPr>
        <w:t>分部工程：指在单位工程中，按结构部位、路段长度及施工特点施工任务划分的若干个工程。</w:t>
      </w:r>
    </w:p>
    <w:p w:rsidR="00F60434" w:rsidRDefault="00824F39">
      <w:pPr>
        <w:pStyle w:val="a4"/>
        <w:kinsoku w:val="0"/>
        <w:overflowPunct w:val="0"/>
        <w:spacing w:line="390" w:lineRule="exact"/>
        <w:ind w:left="0" w:firstLineChars="200" w:firstLine="480"/>
        <w:rPr>
          <w:rFonts w:ascii="Times New Roman" w:hAnsi="Times New Roman" w:hint="default"/>
          <w:szCs w:val="22"/>
        </w:rPr>
      </w:pPr>
      <w:r>
        <w:rPr>
          <w:rFonts w:ascii="Times New Roman" w:hAnsi="Times New Roman" w:hint="default"/>
          <w:szCs w:val="22"/>
        </w:rPr>
        <w:t xml:space="preserve">1.1.3.13 </w:t>
      </w:r>
      <w:r>
        <w:rPr>
          <w:rFonts w:ascii="Times New Roman" w:hAnsi="Times New Roman" w:hint="default"/>
          <w:szCs w:val="22"/>
        </w:rPr>
        <w:t>分项工程：指在分部工程中，按不同的施工方法、材料、工序及路</w:t>
      </w:r>
      <w:r>
        <w:rPr>
          <w:rFonts w:ascii="Times New Roman" w:hAnsi="Times New Roman" w:hint="default"/>
          <w:szCs w:val="22"/>
        </w:rPr>
        <w:t xml:space="preserve"> </w:t>
      </w:r>
      <w:r>
        <w:rPr>
          <w:rFonts w:ascii="Times New Roman" w:hAnsi="Times New Roman" w:hint="default"/>
          <w:szCs w:val="22"/>
        </w:rPr>
        <w:t>段长度等划分的若干个工程。</w:t>
      </w:r>
    </w:p>
    <w:p w:rsidR="00F60434" w:rsidRDefault="00824F39">
      <w:pPr>
        <w:pStyle w:val="a4"/>
        <w:kinsoku w:val="0"/>
        <w:overflowPunct w:val="0"/>
        <w:spacing w:before="13"/>
        <w:ind w:left="0" w:firstLineChars="200" w:firstLine="480"/>
        <w:rPr>
          <w:rFonts w:ascii="Times New Roman" w:eastAsia="黑体" w:hAnsi="Times New Roman" w:hint="default"/>
        </w:rPr>
      </w:pPr>
      <w:r>
        <w:rPr>
          <w:rFonts w:ascii="Times New Roman" w:eastAsia="Noto Sans S Chinese Light" w:hAnsi="Times New Roman" w:hint="default"/>
        </w:rPr>
        <w:t>1.1.6</w:t>
      </w:r>
      <w:r>
        <w:rPr>
          <w:rFonts w:ascii="Times New Roman" w:eastAsia="黑体" w:hAnsi="Times New Roman"/>
        </w:rPr>
        <w:t>其他</w:t>
      </w:r>
    </w:p>
    <w:p w:rsidR="00F60434" w:rsidRDefault="00824F39">
      <w:pPr>
        <w:pStyle w:val="a4"/>
        <w:kinsoku w:val="0"/>
        <w:overflowPunct w:val="0"/>
        <w:spacing w:line="398" w:lineRule="exact"/>
        <w:ind w:left="0" w:firstLineChars="200" w:firstLine="480"/>
        <w:rPr>
          <w:rFonts w:ascii="Times New Roman" w:hAnsi="Times New Roman" w:hint="default"/>
        </w:rPr>
      </w:pPr>
      <w:r>
        <w:rPr>
          <w:rFonts w:hAnsi="Times New Roman"/>
        </w:rPr>
        <w:t>本项补充第</w:t>
      </w:r>
      <w:r>
        <w:rPr>
          <w:rFonts w:ascii="Times New Roman" w:eastAsia="Noto Sans S Chinese Light" w:hAnsi="Times New Roman" w:hint="default"/>
        </w:rPr>
        <w:t>1.1.6.2</w:t>
      </w:r>
      <w:r>
        <w:rPr>
          <w:rFonts w:hAnsi="Times New Roman"/>
        </w:rPr>
        <w:t>目～第</w:t>
      </w:r>
      <w:r>
        <w:rPr>
          <w:rFonts w:ascii="Times New Roman" w:eastAsia="Noto Sans S Chinese Light" w:hAnsi="Times New Roman" w:hint="default"/>
        </w:rPr>
        <w:t>1.1.6.9</w:t>
      </w:r>
      <w:r>
        <w:rPr>
          <w:rFonts w:hAnsi="Times New Roman"/>
        </w:rPr>
        <w:t>目：</w:t>
      </w:r>
    </w:p>
    <w:p w:rsidR="00F60434" w:rsidRDefault="00824F39">
      <w:pPr>
        <w:pStyle w:val="a4"/>
        <w:kinsoku w:val="0"/>
        <w:overflowPunct w:val="0"/>
        <w:spacing w:line="390" w:lineRule="exact"/>
        <w:ind w:left="0" w:firstLineChars="200" w:firstLine="480"/>
        <w:rPr>
          <w:rFonts w:ascii="Times New Roman" w:hAnsi="Times New Roman" w:hint="default"/>
          <w:szCs w:val="22"/>
        </w:rPr>
      </w:pPr>
      <w:r>
        <w:rPr>
          <w:rFonts w:ascii="Times New Roman" w:hAnsi="Times New Roman" w:hint="default"/>
          <w:szCs w:val="22"/>
        </w:rPr>
        <w:t>1.1.6</w:t>
      </w:r>
      <w:r>
        <w:rPr>
          <w:rFonts w:ascii="Times New Roman" w:hAnsi="Times New Roman" w:hint="default"/>
          <w:szCs w:val="22"/>
        </w:rPr>
        <w:t xml:space="preserve">.2 </w:t>
      </w:r>
      <w:r>
        <w:rPr>
          <w:rFonts w:ascii="Times New Roman" w:hAnsi="Times New Roman"/>
          <w:szCs w:val="22"/>
        </w:rPr>
        <w:t>竣工验收：指《公路工程竣（交）工验收办法》中的竣工验收。通用</w:t>
      </w:r>
      <w:r>
        <w:rPr>
          <w:rFonts w:ascii="Times New Roman" w:hAnsi="Times New Roman"/>
          <w:szCs w:val="22"/>
        </w:rPr>
        <w:t xml:space="preserve"> </w:t>
      </w:r>
      <w:r>
        <w:rPr>
          <w:rFonts w:ascii="Times New Roman" w:hAnsi="Times New Roman"/>
          <w:szCs w:val="22"/>
        </w:rPr>
        <w:t>合同条款中</w:t>
      </w:r>
      <w:r>
        <w:rPr>
          <w:rFonts w:ascii="Times New Roman" w:hAnsi="Times New Roman" w:hint="default"/>
          <w:szCs w:val="22"/>
        </w:rPr>
        <w:t>“</w:t>
      </w:r>
      <w:r>
        <w:rPr>
          <w:rFonts w:ascii="Times New Roman" w:hAnsi="Times New Roman"/>
          <w:szCs w:val="22"/>
        </w:rPr>
        <w:t>国家验收</w:t>
      </w:r>
      <w:r>
        <w:rPr>
          <w:rFonts w:ascii="Times New Roman" w:hAnsi="Times New Roman" w:hint="default"/>
          <w:szCs w:val="22"/>
        </w:rPr>
        <w:t>”</w:t>
      </w:r>
      <w:r>
        <w:rPr>
          <w:rFonts w:ascii="Times New Roman" w:hAnsi="Times New Roman"/>
          <w:szCs w:val="22"/>
        </w:rPr>
        <w:t>一词具有相同含义。</w:t>
      </w:r>
    </w:p>
    <w:p w:rsidR="00F60434" w:rsidRDefault="00824F39">
      <w:pPr>
        <w:pStyle w:val="a4"/>
        <w:kinsoku w:val="0"/>
        <w:overflowPunct w:val="0"/>
        <w:spacing w:line="390" w:lineRule="exact"/>
        <w:ind w:left="0" w:firstLineChars="200" w:firstLine="480"/>
        <w:jc w:val="both"/>
        <w:rPr>
          <w:rFonts w:ascii="Times New Roman" w:hAnsi="Times New Roman" w:hint="default"/>
          <w:szCs w:val="22"/>
        </w:rPr>
      </w:pPr>
      <w:r>
        <w:rPr>
          <w:rFonts w:ascii="Times New Roman" w:hAnsi="Times New Roman" w:hint="default"/>
          <w:szCs w:val="22"/>
        </w:rPr>
        <w:t xml:space="preserve">1.1.6.3 </w:t>
      </w:r>
      <w:r>
        <w:rPr>
          <w:rFonts w:ascii="Times New Roman" w:hAnsi="Times New Roman"/>
          <w:szCs w:val="22"/>
        </w:rPr>
        <w:t>交工：指《公路工程竣（交）工验收办法》中的交工。通用合同条款中</w:t>
      </w:r>
      <w:r>
        <w:rPr>
          <w:rFonts w:ascii="Times New Roman" w:hAnsi="Times New Roman" w:hint="default"/>
          <w:szCs w:val="22"/>
        </w:rPr>
        <w:t>“</w:t>
      </w:r>
      <w:r>
        <w:rPr>
          <w:rFonts w:ascii="Times New Roman" w:hAnsi="Times New Roman"/>
          <w:szCs w:val="22"/>
        </w:rPr>
        <w:t>竣工</w:t>
      </w:r>
      <w:r>
        <w:rPr>
          <w:rFonts w:ascii="Times New Roman" w:hAnsi="Times New Roman" w:hint="default"/>
          <w:szCs w:val="22"/>
        </w:rPr>
        <w:t>”</w:t>
      </w:r>
      <w:r>
        <w:rPr>
          <w:rFonts w:ascii="Times New Roman" w:hAnsi="Times New Roman"/>
          <w:szCs w:val="22"/>
        </w:rPr>
        <w:t>一词具有相同含义。</w:t>
      </w:r>
    </w:p>
    <w:p w:rsidR="00F60434" w:rsidRDefault="00824F39">
      <w:pPr>
        <w:pStyle w:val="a4"/>
        <w:kinsoku w:val="0"/>
        <w:overflowPunct w:val="0"/>
        <w:spacing w:line="390" w:lineRule="exact"/>
        <w:ind w:left="0" w:firstLineChars="200" w:firstLine="480"/>
        <w:rPr>
          <w:rFonts w:ascii="Times New Roman" w:hAnsi="Times New Roman" w:hint="default"/>
          <w:szCs w:val="22"/>
        </w:rPr>
      </w:pPr>
      <w:r>
        <w:rPr>
          <w:rFonts w:ascii="Times New Roman" w:hAnsi="Times New Roman" w:hint="default"/>
          <w:szCs w:val="22"/>
        </w:rPr>
        <w:t xml:space="preserve">1.1.6.4 </w:t>
      </w:r>
      <w:r>
        <w:rPr>
          <w:rFonts w:ascii="Times New Roman" w:hAnsi="Times New Roman"/>
          <w:szCs w:val="22"/>
        </w:rPr>
        <w:t>交工验收：指《公路工程竣（交）工验收办法》中的交工验收。通用</w:t>
      </w:r>
      <w:r>
        <w:rPr>
          <w:rFonts w:ascii="Times New Roman" w:hAnsi="Times New Roman"/>
          <w:szCs w:val="22"/>
        </w:rPr>
        <w:t xml:space="preserve"> </w:t>
      </w:r>
      <w:r>
        <w:rPr>
          <w:rFonts w:ascii="Times New Roman" w:hAnsi="Times New Roman"/>
          <w:szCs w:val="22"/>
        </w:rPr>
        <w:t>合同条款中</w:t>
      </w:r>
      <w:r>
        <w:rPr>
          <w:rFonts w:ascii="Times New Roman" w:hAnsi="Times New Roman" w:hint="default"/>
          <w:szCs w:val="22"/>
        </w:rPr>
        <w:t>“</w:t>
      </w:r>
      <w:r>
        <w:rPr>
          <w:rFonts w:ascii="Times New Roman" w:hAnsi="Times New Roman"/>
          <w:szCs w:val="22"/>
        </w:rPr>
        <w:t>竣工验收</w:t>
      </w:r>
      <w:r>
        <w:rPr>
          <w:rFonts w:ascii="Times New Roman" w:hAnsi="Times New Roman" w:hint="default"/>
          <w:szCs w:val="22"/>
        </w:rPr>
        <w:t>”</w:t>
      </w:r>
      <w:r>
        <w:rPr>
          <w:rFonts w:ascii="Times New Roman" w:hAnsi="Times New Roman"/>
          <w:szCs w:val="22"/>
        </w:rPr>
        <w:t>一词具有相同含义。</w:t>
      </w:r>
    </w:p>
    <w:p w:rsidR="00F60434" w:rsidRDefault="00824F39">
      <w:pPr>
        <w:pStyle w:val="a4"/>
        <w:kinsoku w:val="0"/>
        <w:overflowPunct w:val="0"/>
        <w:spacing w:line="390" w:lineRule="exact"/>
        <w:ind w:left="0" w:firstLineChars="200" w:firstLine="480"/>
        <w:rPr>
          <w:rFonts w:ascii="Times New Roman" w:hAnsi="Times New Roman" w:hint="default"/>
          <w:szCs w:val="22"/>
        </w:rPr>
      </w:pPr>
      <w:r>
        <w:rPr>
          <w:rFonts w:ascii="Times New Roman" w:hAnsi="Times New Roman" w:hint="default"/>
          <w:szCs w:val="22"/>
        </w:rPr>
        <w:t xml:space="preserve">1.1.6.5 </w:t>
      </w:r>
      <w:r>
        <w:rPr>
          <w:rFonts w:ascii="Times New Roman" w:hAnsi="Times New Roman"/>
          <w:szCs w:val="22"/>
        </w:rPr>
        <w:t>交工验收证书：指《公路工程竣（交）工验收办法》中的交工验收证</w:t>
      </w:r>
      <w:r>
        <w:rPr>
          <w:rFonts w:ascii="Times New Roman" w:hAnsi="Times New Roman"/>
          <w:szCs w:val="22"/>
        </w:rPr>
        <w:t xml:space="preserve"> </w:t>
      </w:r>
      <w:r>
        <w:rPr>
          <w:rFonts w:ascii="Times New Roman" w:hAnsi="Times New Roman"/>
          <w:szCs w:val="22"/>
        </w:rPr>
        <w:t>书。通用合同条款中</w:t>
      </w:r>
      <w:r>
        <w:rPr>
          <w:rFonts w:ascii="Times New Roman" w:hAnsi="Times New Roman" w:hint="default"/>
          <w:szCs w:val="22"/>
        </w:rPr>
        <w:t>“</w:t>
      </w:r>
      <w:r>
        <w:rPr>
          <w:rFonts w:ascii="Times New Roman" w:hAnsi="Times New Roman"/>
          <w:szCs w:val="22"/>
        </w:rPr>
        <w:t>工程接收证书</w:t>
      </w:r>
      <w:r>
        <w:rPr>
          <w:rFonts w:ascii="Times New Roman" w:hAnsi="Times New Roman" w:hint="default"/>
          <w:szCs w:val="22"/>
        </w:rPr>
        <w:t>”</w:t>
      </w:r>
      <w:r>
        <w:rPr>
          <w:rFonts w:ascii="Times New Roman" w:hAnsi="Times New Roman"/>
          <w:szCs w:val="22"/>
        </w:rPr>
        <w:t>一词具有相同含义。</w:t>
      </w:r>
    </w:p>
    <w:p w:rsidR="00F60434" w:rsidRDefault="00824F39">
      <w:pPr>
        <w:pStyle w:val="a4"/>
        <w:kinsoku w:val="0"/>
        <w:overflowPunct w:val="0"/>
        <w:spacing w:line="390" w:lineRule="exact"/>
        <w:ind w:left="0" w:firstLineChars="200" w:firstLine="480"/>
        <w:rPr>
          <w:rFonts w:ascii="Times New Roman" w:hAnsi="Times New Roman" w:hint="default"/>
          <w:szCs w:val="22"/>
        </w:rPr>
      </w:pPr>
      <w:r>
        <w:rPr>
          <w:rFonts w:ascii="Times New Roman" w:hAnsi="Times New Roman" w:hint="default"/>
          <w:szCs w:val="22"/>
        </w:rPr>
        <w:t xml:space="preserve">1.1.6.6 </w:t>
      </w:r>
      <w:r>
        <w:rPr>
          <w:rFonts w:ascii="Times New Roman" w:hAnsi="Times New Roman"/>
          <w:szCs w:val="22"/>
        </w:rPr>
        <w:t>转包：指承包人违反法律和不履行合同规定的责任和义务，将中标工</w:t>
      </w:r>
    </w:p>
    <w:p w:rsidR="00F60434" w:rsidRDefault="00824F39">
      <w:pPr>
        <w:pStyle w:val="a4"/>
        <w:kinsoku w:val="0"/>
        <w:overflowPunct w:val="0"/>
        <w:spacing w:line="390" w:lineRule="exact"/>
        <w:ind w:left="0" w:firstLineChars="200" w:firstLine="480"/>
        <w:rPr>
          <w:rFonts w:ascii="Times New Roman" w:hAnsi="Times New Roman" w:hint="default"/>
          <w:szCs w:val="22"/>
        </w:rPr>
      </w:pPr>
      <w:r>
        <w:rPr>
          <w:rFonts w:ascii="Times New Roman" w:hAnsi="Times New Roman"/>
          <w:szCs w:val="22"/>
        </w:rPr>
        <w:t>程全部委托或以专业分包的名义将中标工程肢解后全部委托给其他施工企业施工的</w:t>
      </w:r>
      <w:r>
        <w:rPr>
          <w:rFonts w:ascii="Times New Roman" w:hAnsi="Times New Roman"/>
          <w:szCs w:val="22"/>
        </w:rPr>
        <w:t xml:space="preserve"> </w:t>
      </w:r>
      <w:r>
        <w:rPr>
          <w:rFonts w:ascii="Times New Roman" w:hAnsi="Times New Roman"/>
          <w:szCs w:val="22"/>
        </w:rPr>
        <w:t>行为。</w:t>
      </w:r>
    </w:p>
    <w:p w:rsidR="00F60434" w:rsidRDefault="00824F39">
      <w:pPr>
        <w:pStyle w:val="a4"/>
        <w:kinsoku w:val="0"/>
        <w:overflowPunct w:val="0"/>
        <w:spacing w:line="390" w:lineRule="exact"/>
        <w:ind w:left="0" w:firstLineChars="200" w:firstLine="480"/>
        <w:rPr>
          <w:rFonts w:ascii="Times New Roman" w:hAnsi="Times New Roman" w:hint="default"/>
          <w:szCs w:val="22"/>
        </w:rPr>
      </w:pPr>
      <w:r>
        <w:rPr>
          <w:rFonts w:ascii="Times New Roman" w:hAnsi="Times New Roman" w:hint="default"/>
          <w:szCs w:val="22"/>
        </w:rPr>
        <w:t xml:space="preserve">1.1.6.7 </w:t>
      </w:r>
      <w:r>
        <w:rPr>
          <w:rFonts w:ascii="Times New Roman" w:hAnsi="Times New Roman"/>
          <w:szCs w:val="22"/>
        </w:rPr>
        <w:t>专业分包：指承包人与具有相应资格的施工企业签订专业分包合同，</w:t>
      </w:r>
      <w:r>
        <w:rPr>
          <w:rFonts w:ascii="Times New Roman" w:hAnsi="Times New Roman"/>
          <w:szCs w:val="22"/>
        </w:rPr>
        <w:t xml:space="preserve"> </w:t>
      </w:r>
      <w:r>
        <w:rPr>
          <w:rFonts w:ascii="Times New Roman" w:hAnsi="Times New Roman"/>
          <w:szCs w:val="22"/>
        </w:rPr>
        <w:t>由分包人承担承包人委托的分部工程、分项工程或适合专业化队伍施工的其他工程，</w:t>
      </w:r>
      <w:r>
        <w:rPr>
          <w:rFonts w:ascii="Times New Roman" w:hAnsi="Times New Roman"/>
          <w:szCs w:val="22"/>
        </w:rPr>
        <w:t xml:space="preserve"> </w:t>
      </w:r>
      <w:r>
        <w:rPr>
          <w:rFonts w:ascii="Times New Roman" w:hAnsi="Times New Roman"/>
          <w:szCs w:val="22"/>
        </w:rPr>
        <w:t>整体结算，并能独立控制工程质量、施工进度、材料采购、生产安全的施工行为。</w:t>
      </w:r>
    </w:p>
    <w:p w:rsidR="00F60434" w:rsidRDefault="00824F39">
      <w:pPr>
        <w:pStyle w:val="a4"/>
        <w:kinsoku w:val="0"/>
        <w:overflowPunct w:val="0"/>
        <w:spacing w:line="390" w:lineRule="exact"/>
        <w:ind w:left="0" w:firstLineChars="200" w:firstLine="480"/>
        <w:rPr>
          <w:rFonts w:ascii="Times New Roman" w:hAnsi="Times New Roman" w:hint="default"/>
          <w:szCs w:val="22"/>
        </w:rPr>
      </w:pPr>
      <w:r>
        <w:rPr>
          <w:rFonts w:ascii="Times New Roman" w:hAnsi="Times New Roman" w:hint="default"/>
          <w:szCs w:val="22"/>
        </w:rPr>
        <w:t xml:space="preserve">1.1.6.8   </w:t>
      </w:r>
      <w:r>
        <w:rPr>
          <w:rFonts w:ascii="Times New Roman" w:hAnsi="Times New Roman"/>
          <w:szCs w:val="22"/>
        </w:rPr>
        <w:t>劳务分包：指承包人与具有施工劳务资质的劳务企业签订劳务分包合</w:t>
      </w:r>
    </w:p>
    <w:p w:rsidR="00F60434" w:rsidRDefault="00824F39">
      <w:pPr>
        <w:pStyle w:val="a4"/>
        <w:kinsoku w:val="0"/>
        <w:overflowPunct w:val="0"/>
        <w:spacing w:line="390" w:lineRule="exact"/>
        <w:ind w:left="0" w:firstLineChars="200" w:firstLine="480"/>
        <w:rPr>
          <w:rFonts w:ascii="Times New Roman" w:hAnsi="Times New Roman" w:hint="default"/>
          <w:szCs w:val="22"/>
        </w:rPr>
      </w:pPr>
      <w:r>
        <w:rPr>
          <w:rFonts w:ascii="Times New Roman" w:hAnsi="Times New Roman"/>
          <w:szCs w:val="22"/>
        </w:rPr>
        <w:t>同，由劳务企业提供劳务人员及机具，由承包人统一组织施工、统</w:t>
      </w:r>
      <w:r>
        <w:rPr>
          <w:rFonts w:ascii="Times New Roman" w:hAnsi="Times New Roman"/>
          <w:szCs w:val="22"/>
        </w:rPr>
        <w:t>一控制工程质量、</w:t>
      </w:r>
      <w:r>
        <w:rPr>
          <w:rFonts w:ascii="Times New Roman" w:hAnsi="Times New Roman"/>
          <w:szCs w:val="22"/>
        </w:rPr>
        <w:t xml:space="preserve"> </w:t>
      </w:r>
      <w:r>
        <w:rPr>
          <w:rFonts w:ascii="Times New Roman" w:hAnsi="Times New Roman"/>
          <w:szCs w:val="22"/>
        </w:rPr>
        <w:t>施工进度、材料采购、生产安全的施工行为。</w:t>
      </w:r>
    </w:p>
    <w:p w:rsidR="00F60434" w:rsidRDefault="00824F39">
      <w:pPr>
        <w:pStyle w:val="a4"/>
        <w:kinsoku w:val="0"/>
        <w:overflowPunct w:val="0"/>
        <w:spacing w:line="390" w:lineRule="exact"/>
        <w:ind w:left="0" w:firstLineChars="200" w:firstLine="480"/>
        <w:rPr>
          <w:rFonts w:ascii="Times New Roman" w:hAnsi="Times New Roman" w:hint="default"/>
          <w:sz w:val="19"/>
        </w:rPr>
      </w:pPr>
      <w:r>
        <w:rPr>
          <w:rFonts w:ascii="Times New Roman" w:hAnsi="Times New Roman" w:hint="default"/>
          <w:szCs w:val="22"/>
        </w:rPr>
        <w:t xml:space="preserve">1.1.6.9 </w:t>
      </w:r>
      <w:r>
        <w:rPr>
          <w:rFonts w:ascii="Times New Roman" w:hAnsi="Times New Roman"/>
          <w:szCs w:val="22"/>
        </w:rPr>
        <w:t>雇用民工：指承包人与具有相应劳动能力的自然人签订劳动合同，由</w:t>
      </w:r>
      <w:r>
        <w:rPr>
          <w:rFonts w:ascii="Times New Roman" w:hAnsi="Times New Roman"/>
          <w:szCs w:val="22"/>
        </w:rPr>
        <w:t xml:space="preserve"> </w:t>
      </w:r>
      <w:r>
        <w:rPr>
          <w:rFonts w:ascii="Times New Roman" w:hAnsi="Times New Roman"/>
          <w:szCs w:val="22"/>
        </w:rPr>
        <w:t>承包人统一组织管理，从事分项工程施工或配套工程施工的行为。</w:t>
      </w:r>
    </w:p>
    <w:p w:rsidR="00F60434" w:rsidRDefault="00824F39">
      <w:pPr>
        <w:pStyle w:val="a4"/>
        <w:kinsoku w:val="0"/>
        <w:overflowPunct w:val="0"/>
        <w:spacing w:line="360" w:lineRule="auto"/>
        <w:ind w:left="0"/>
        <w:rPr>
          <w:rFonts w:ascii="Times New Roman" w:hAnsi="Times New Roman" w:hint="default"/>
        </w:rPr>
      </w:pPr>
      <w:bookmarkStart w:id="244" w:name="bookmark161"/>
      <w:bookmarkEnd w:id="244"/>
      <w:r>
        <w:rPr>
          <w:rFonts w:ascii="Times New Roman" w:eastAsia="黑体" w:hAnsi="Times New Roman" w:hint="default"/>
        </w:rPr>
        <w:t xml:space="preserve">1.4 </w:t>
      </w:r>
      <w:r>
        <w:rPr>
          <w:rFonts w:ascii="Times New Roman" w:eastAsia="黑体" w:hAnsi="Times New Roman" w:hint="default"/>
        </w:rPr>
        <w:t>合同文件的优先顺序</w:t>
      </w:r>
    </w:p>
    <w:p w:rsidR="00F60434" w:rsidRDefault="00824F39">
      <w:pPr>
        <w:pStyle w:val="a4"/>
        <w:kinsoku w:val="0"/>
        <w:overflowPunct w:val="0"/>
        <w:spacing w:line="400" w:lineRule="exact"/>
        <w:ind w:left="0" w:firstLineChars="200" w:firstLine="480"/>
        <w:jc w:val="both"/>
        <w:rPr>
          <w:rFonts w:hAnsi="Times New Roman" w:hint="default"/>
        </w:rPr>
      </w:pPr>
      <w:r>
        <w:rPr>
          <w:rFonts w:hAnsi="Times New Roman"/>
        </w:rPr>
        <w:t>本款约定为：组成合同的各项文件应互相解释，互为说明。</w:t>
      </w:r>
      <w:r>
        <w:rPr>
          <w:rFonts w:hAnsi="Times New Roman"/>
          <w:spacing w:val="1"/>
        </w:rPr>
        <w:t>除</w:t>
      </w:r>
      <w:r>
        <w:rPr>
          <w:rFonts w:hAnsi="Times New Roman"/>
        </w:rPr>
        <w:t>项目专用合同条款另有约定外，解释合同文件的优先顺序如下：</w:t>
      </w:r>
    </w:p>
    <w:p w:rsidR="00F60434" w:rsidRDefault="00824F39">
      <w:pPr>
        <w:pStyle w:val="a4"/>
        <w:kinsoku w:val="0"/>
        <w:overflowPunct w:val="0"/>
        <w:spacing w:line="400" w:lineRule="exact"/>
        <w:ind w:left="0" w:firstLineChars="200" w:firstLine="480"/>
        <w:jc w:val="both"/>
        <w:rPr>
          <w:rFonts w:hAnsi="Times New Roman" w:hint="default"/>
          <w:szCs w:val="22"/>
        </w:rPr>
      </w:pPr>
      <w:r>
        <w:rPr>
          <w:rFonts w:ascii="Times New Roman" w:hAnsi="Times New Roman" w:hint="default"/>
          <w:szCs w:val="22"/>
        </w:rPr>
        <w:t>（</w:t>
      </w:r>
      <w:r>
        <w:rPr>
          <w:rFonts w:ascii="Times New Roman" w:hAnsi="Times New Roman" w:hint="default"/>
          <w:szCs w:val="22"/>
        </w:rPr>
        <w:t>1</w:t>
      </w:r>
      <w:r>
        <w:rPr>
          <w:rFonts w:ascii="Times New Roman" w:hAnsi="Times New Roman" w:hint="default"/>
          <w:szCs w:val="22"/>
        </w:rPr>
        <w:t>）合同协议书及各种合同附件（含评标期间和合同谈判过程中的澄清文件和补充资料）；</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2</w:t>
      </w:r>
      <w:r>
        <w:rPr>
          <w:rFonts w:ascii="Times New Roman" w:hAnsi="Times New Roman"/>
          <w:szCs w:val="22"/>
        </w:rPr>
        <w:t>）中标通知书；</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3</w:t>
      </w:r>
      <w:r>
        <w:rPr>
          <w:rFonts w:ascii="Times New Roman" w:hAnsi="Times New Roman"/>
          <w:szCs w:val="22"/>
        </w:rPr>
        <w:t>）投标函及投标函附录；</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4</w:t>
      </w:r>
      <w:r>
        <w:rPr>
          <w:rFonts w:ascii="Times New Roman" w:hAnsi="Times New Roman"/>
          <w:szCs w:val="22"/>
        </w:rPr>
        <w:t>）项目专用合同条款；</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5</w:t>
      </w:r>
      <w:r>
        <w:rPr>
          <w:rFonts w:ascii="Times New Roman" w:hAnsi="Times New Roman"/>
          <w:szCs w:val="22"/>
        </w:rPr>
        <w:t>）公路工程专用合同条款；</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6</w:t>
      </w:r>
      <w:r>
        <w:rPr>
          <w:rFonts w:ascii="Times New Roman" w:hAnsi="Times New Roman"/>
          <w:szCs w:val="22"/>
        </w:rPr>
        <w:t>）通用合同条款；</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7</w:t>
      </w:r>
      <w:r>
        <w:rPr>
          <w:rFonts w:ascii="Times New Roman" w:hAnsi="Times New Roman"/>
          <w:szCs w:val="22"/>
        </w:rPr>
        <w:t>）工程量清单计量规则；</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8</w:t>
      </w:r>
      <w:r>
        <w:rPr>
          <w:rFonts w:ascii="Times New Roman" w:hAnsi="Times New Roman"/>
          <w:szCs w:val="22"/>
        </w:rPr>
        <w:t>）技术规范；</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9</w:t>
      </w:r>
      <w:r>
        <w:rPr>
          <w:rFonts w:ascii="Times New Roman" w:hAnsi="Times New Roman"/>
          <w:szCs w:val="22"/>
        </w:rPr>
        <w:t>）图纸；</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10</w:t>
      </w:r>
      <w:r>
        <w:rPr>
          <w:rFonts w:ascii="Times New Roman" w:hAnsi="Times New Roman"/>
          <w:szCs w:val="22"/>
        </w:rPr>
        <w:t>）已标价工程量清单；</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11</w:t>
      </w:r>
      <w:r>
        <w:rPr>
          <w:rFonts w:ascii="Times New Roman" w:hAnsi="Times New Roman"/>
          <w:szCs w:val="22"/>
        </w:rPr>
        <w:t>）承包人有关人员、设备投入的承诺及投标文件中的施工组织设计；</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hAnsi="Times New Roman"/>
          <w:szCs w:val="22"/>
        </w:rPr>
        <w:t>（</w:t>
      </w:r>
      <w:r>
        <w:rPr>
          <w:rFonts w:ascii="Times New Roman" w:hAnsi="Times New Roman" w:hint="default"/>
          <w:szCs w:val="22"/>
        </w:rPr>
        <w:t>12</w:t>
      </w:r>
      <w:r>
        <w:rPr>
          <w:rFonts w:ascii="Times New Roman" w:hAnsi="Times New Roman"/>
          <w:szCs w:val="22"/>
        </w:rPr>
        <w:t>）其他合同文件。</w:t>
      </w:r>
    </w:p>
    <w:p w:rsidR="00F60434" w:rsidRDefault="00824F39">
      <w:pPr>
        <w:pStyle w:val="a4"/>
        <w:kinsoku w:val="0"/>
        <w:overflowPunct w:val="0"/>
        <w:spacing w:line="360" w:lineRule="auto"/>
        <w:ind w:left="0"/>
        <w:rPr>
          <w:rFonts w:ascii="Times New Roman" w:eastAsia="黑体" w:hAnsi="Times New Roman" w:hint="default"/>
        </w:rPr>
      </w:pPr>
      <w:bookmarkStart w:id="245" w:name="bookmark162"/>
      <w:bookmarkEnd w:id="245"/>
      <w:r>
        <w:rPr>
          <w:rFonts w:ascii="Times New Roman" w:eastAsia="Noto Sans S Chinese Light" w:hAnsi="Times New Roman" w:hint="default"/>
        </w:rPr>
        <w:t xml:space="preserve">1.5 </w:t>
      </w:r>
      <w:r>
        <w:rPr>
          <w:rFonts w:ascii="Times New Roman" w:eastAsia="黑体" w:hAnsi="Times New Roman"/>
        </w:rPr>
        <w:t>合同协议书</w:t>
      </w:r>
    </w:p>
    <w:p w:rsidR="00F60434" w:rsidRDefault="00824F39">
      <w:pPr>
        <w:pStyle w:val="a4"/>
        <w:kinsoku w:val="0"/>
        <w:overflowPunct w:val="0"/>
        <w:spacing w:line="400" w:lineRule="exact"/>
        <w:ind w:left="0" w:firstLineChars="200" w:firstLine="480"/>
        <w:jc w:val="both"/>
        <w:rPr>
          <w:rFonts w:ascii="Times New Roman" w:eastAsia="Noto Sans S Chinese Light" w:hAnsi="Times New Roman" w:hint="default"/>
          <w:color w:val="7030A0"/>
        </w:rPr>
      </w:pPr>
      <w:r>
        <w:rPr>
          <w:rFonts w:hAnsi="Times New Roman"/>
        </w:rPr>
        <w:t>本款补充：制备本合同文件的费用由发包人承担</w:t>
      </w:r>
      <w:r>
        <w:rPr>
          <w:rFonts w:hAnsi="Times New Roman"/>
          <w:spacing w:val="-58"/>
        </w:rPr>
        <w:t>。</w:t>
      </w:r>
      <w:r>
        <w:rPr>
          <w:rFonts w:hAnsi="Times New Roman"/>
        </w:rPr>
        <w:t>在合同协议书签订并生效之前</w:t>
      </w:r>
      <w:r>
        <w:rPr>
          <w:rFonts w:hAnsi="Times New Roman"/>
          <w:spacing w:val="-58"/>
        </w:rPr>
        <w:t>，</w:t>
      </w:r>
      <w:r>
        <w:rPr>
          <w:rFonts w:hAnsi="Times New Roman"/>
        </w:rPr>
        <w:t>投标函和中标通知书</w:t>
      </w:r>
      <w:r>
        <w:rPr>
          <w:rFonts w:hAnsi="Times New Roman"/>
          <w:spacing w:val="-1"/>
        </w:rPr>
        <w:t>将</w:t>
      </w:r>
      <w:r>
        <w:rPr>
          <w:rFonts w:hAnsi="Times New Roman"/>
        </w:rPr>
        <w:t>对双方具有约束力。</w:t>
      </w:r>
    </w:p>
    <w:p w:rsidR="00F60434" w:rsidRDefault="00824F39">
      <w:pPr>
        <w:pStyle w:val="a4"/>
        <w:kinsoku w:val="0"/>
        <w:overflowPunct w:val="0"/>
        <w:spacing w:line="360" w:lineRule="auto"/>
        <w:ind w:left="0"/>
        <w:rPr>
          <w:rFonts w:ascii="Times New Roman" w:eastAsiaTheme="minorEastAsia" w:hAnsi="Times New Roman" w:hint="default"/>
          <w:szCs w:val="22"/>
        </w:rPr>
      </w:pPr>
      <w:r>
        <w:rPr>
          <w:rFonts w:ascii="黑体" w:eastAsia="黑体" w:hAnsi="黑体" w:cs="黑体"/>
          <w:szCs w:val="22"/>
        </w:rPr>
        <w:t xml:space="preserve">1.6  </w:t>
      </w:r>
      <w:r>
        <w:rPr>
          <w:rFonts w:ascii="黑体" w:eastAsia="黑体" w:hAnsi="黑体" w:cs="黑体"/>
          <w:szCs w:val="22"/>
        </w:rPr>
        <w:t>图纸和承包人文件</w:t>
      </w:r>
    </w:p>
    <w:p w:rsidR="00F60434" w:rsidRDefault="00824F39">
      <w:pPr>
        <w:pStyle w:val="a4"/>
        <w:kinsoku w:val="0"/>
        <w:overflowPunct w:val="0"/>
        <w:spacing w:line="420" w:lineRule="exact"/>
        <w:ind w:left="0" w:firstLineChars="200" w:firstLine="480"/>
        <w:rPr>
          <w:rFonts w:ascii="Times New Roman" w:eastAsia="黑体" w:hAnsi="Times New Roman" w:hint="default"/>
        </w:rPr>
      </w:pPr>
      <w:r>
        <w:rPr>
          <w:rFonts w:ascii="Times New Roman" w:eastAsia="Noto Sans S Chinese Light" w:hAnsi="Times New Roman" w:hint="default"/>
        </w:rPr>
        <w:t>1.6.1</w:t>
      </w:r>
      <w:r>
        <w:rPr>
          <w:rFonts w:ascii="Times New Roman" w:eastAsia="黑体" w:hAnsi="Times New Roman"/>
        </w:rPr>
        <w:t>图纸的提供</w:t>
      </w:r>
    </w:p>
    <w:p w:rsidR="00F60434" w:rsidRDefault="00824F39">
      <w:pPr>
        <w:pStyle w:val="a4"/>
        <w:kinsoku w:val="0"/>
        <w:overflowPunct w:val="0"/>
        <w:spacing w:before="7" w:line="420" w:lineRule="exact"/>
        <w:ind w:left="535"/>
        <w:rPr>
          <w:rFonts w:ascii="Times New Roman" w:hAnsi="Times New Roman" w:hint="default"/>
        </w:rPr>
      </w:pPr>
      <w:r>
        <w:rPr>
          <w:rFonts w:hAnsi="Times New Roman"/>
        </w:rPr>
        <w:t>本项细化为：</w:t>
      </w:r>
    </w:p>
    <w:p w:rsidR="00F60434" w:rsidRDefault="00824F39">
      <w:pPr>
        <w:pStyle w:val="a4"/>
        <w:kinsoku w:val="0"/>
        <w:overflowPunct w:val="0"/>
        <w:spacing w:line="400" w:lineRule="exact"/>
        <w:ind w:left="0" w:firstLineChars="200" w:firstLine="480"/>
        <w:jc w:val="both"/>
        <w:rPr>
          <w:rFonts w:hAnsi="Times New Roman" w:hint="default"/>
        </w:rPr>
      </w:pPr>
      <w:r>
        <w:rPr>
          <w:rFonts w:hAnsi="Times New Roman"/>
        </w:rPr>
        <w:t>监理人应在发出中标通知书之后</w:t>
      </w:r>
      <w:r>
        <w:rPr>
          <w:rFonts w:ascii="Times New Roman" w:eastAsia="Noto Sans S Chinese Light" w:hAnsi="Times New Roman" w:hint="default"/>
        </w:rPr>
        <w:t>42</w:t>
      </w:r>
      <w:r>
        <w:rPr>
          <w:rFonts w:hAnsi="Times New Roman"/>
        </w:rPr>
        <w:t>天内，向承包人免费提供由发包</w:t>
      </w:r>
      <w:r>
        <w:rPr>
          <w:rFonts w:hAnsi="Times New Roman"/>
          <w:spacing w:val="1"/>
        </w:rPr>
        <w:t>人</w:t>
      </w:r>
      <w:r>
        <w:rPr>
          <w:rFonts w:hAnsi="Times New Roman"/>
        </w:rPr>
        <w:t>或其委托的设计单位设计的施工图纸、技术规范和其他技术资料</w:t>
      </w:r>
      <w:r>
        <w:rPr>
          <w:rFonts w:ascii="Times New Roman" w:eastAsia="Noto Sans S Chinese Light" w:hAnsi="Times New Roman" w:hint="default"/>
        </w:rPr>
        <w:t>2</w:t>
      </w:r>
      <w:r>
        <w:rPr>
          <w:rFonts w:hAnsi="Times New Roman"/>
        </w:rPr>
        <w:t>份，并向</w:t>
      </w:r>
      <w:r>
        <w:rPr>
          <w:rFonts w:hAnsi="Times New Roman"/>
          <w:spacing w:val="2"/>
        </w:rPr>
        <w:t>承</w:t>
      </w:r>
      <w:r>
        <w:rPr>
          <w:rFonts w:hAnsi="Times New Roman"/>
        </w:rPr>
        <w:t>包人进行技术</w:t>
      </w:r>
      <w:r>
        <w:rPr>
          <w:rFonts w:hAnsi="Times New Roman"/>
        </w:rPr>
        <w:t xml:space="preserve"> </w:t>
      </w:r>
      <w:r>
        <w:rPr>
          <w:rFonts w:hAnsi="Times New Roman"/>
        </w:rPr>
        <w:t>交底</w:t>
      </w:r>
      <w:r>
        <w:rPr>
          <w:rFonts w:hAnsi="Times New Roman"/>
          <w:spacing w:val="2"/>
        </w:rPr>
        <w:t>。</w:t>
      </w:r>
      <w:r>
        <w:rPr>
          <w:rFonts w:hAnsi="Times New Roman"/>
        </w:rPr>
        <w:t>承</w:t>
      </w:r>
      <w:r>
        <w:rPr>
          <w:rFonts w:hAnsi="Times New Roman"/>
          <w:spacing w:val="2"/>
        </w:rPr>
        <w:t>包</w:t>
      </w:r>
      <w:r>
        <w:rPr>
          <w:rFonts w:hAnsi="Times New Roman"/>
        </w:rPr>
        <w:t>人需</w:t>
      </w:r>
      <w:r>
        <w:rPr>
          <w:rFonts w:hAnsi="Times New Roman"/>
          <w:spacing w:val="2"/>
        </w:rPr>
        <w:t>要</w:t>
      </w:r>
      <w:r>
        <w:rPr>
          <w:rFonts w:hAnsi="Times New Roman"/>
        </w:rPr>
        <w:t>更</w:t>
      </w:r>
      <w:r>
        <w:rPr>
          <w:rFonts w:hAnsi="Times New Roman"/>
          <w:spacing w:val="2"/>
        </w:rPr>
        <w:t>多</w:t>
      </w:r>
      <w:r>
        <w:rPr>
          <w:rFonts w:hAnsi="Times New Roman"/>
        </w:rPr>
        <w:t>份数</w:t>
      </w:r>
      <w:r>
        <w:rPr>
          <w:rFonts w:hAnsi="Times New Roman"/>
          <w:spacing w:val="2"/>
        </w:rPr>
        <w:t>时</w:t>
      </w:r>
      <w:r>
        <w:rPr>
          <w:rFonts w:hAnsi="Times New Roman"/>
        </w:rPr>
        <w:t>，</w:t>
      </w:r>
      <w:r>
        <w:rPr>
          <w:rFonts w:hAnsi="Times New Roman"/>
          <w:spacing w:val="2"/>
        </w:rPr>
        <w:t>应</w:t>
      </w:r>
      <w:r>
        <w:rPr>
          <w:rFonts w:hAnsi="Times New Roman"/>
        </w:rPr>
        <w:t>自费</w:t>
      </w:r>
      <w:r>
        <w:rPr>
          <w:rFonts w:hAnsi="Times New Roman"/>
          <w:spacing w:val="2"/>
        </w:rPr>
        <w:t>复</w:t>
      </w:r>
      <w:r>
        <w:rPr>
          <w:rFonts w:hAnsi="Times New Roman"/>
        </w:rPr>
        <w:t>制</w:t>
      </w:r>
      <w:r>
        <w:rPr>
          <w:rFonts w:hAnsi="Times New Roman"/>
          <w:spacing w:val="2"/>
        </w:rPr>
        <w:t>。</w:t>
      </w:r>
      <w:r>
        <w:rPr>
          <w:rFonts w:hAnsi="Times New Roman"/>
        </w:rPr>
        <w:t>由于</w:t>
      </w:r>
      <w:r>
        <w:rPr>
          <w:rFonts w:hAnsi="Times New Roman"/>
          <w:spacing w:val="2"/>
        </w:rPr>
        <w:t>发</w:t>
      </w:r>
      <w:r>
        <w:rPr>
          <w:rFonts w:hAnsi="Times New Roman"/>
        </w:rPr>
        <w:t>包</w:t>
      </w:r>
      <w:r>
        <w:rPr>
          <w:rFonts w:hAnsi="Times New Roman"/>
          <w:spacing w:val="2"/>
        </w:rPr>
        <w:t>人</w:t>
      </w:r>
      <w:r>
        <w:rPr>
          <w:rFonts w:hAnsi="Times New Roman"/>
        </w:rPr>
        <w:t>未按</w:t>
      </w:r>
      <w:r>
        <w:rPr>
          <w:rFonts w:hAnsi="Times New Roman"/>
          <w:spacing w:val="2"/>
        </w:rPr>
        <w:t>时</w:t>
      </w:r>
      <w:r>
        <w:rPr>
          <w:rFonts w:hAnsi="Times New Roman"/>
        </w:rPr>
        <w:t>提</w:t>
      </w:r>
      <w:r>
        <w:rPr>
          <w:rFonts w:hAnsi="Times New Roman"/>
          <w:spacing w:val="2"/>
        </w:rPr>
        <w:t>供</w:t>
      </w:r>
      <w:r>
        <w:rPr>
          <w:rFonts w:hAnsi="Times New Roman"/>
        </w:rPr>
        <w:t>图纸</w:t>
      </w:r>
      <w:r>
        <w:rPr>
          <w:rFonts w:hAnsi="Times New Roman"/>
          <w:spacing w:val="2"/>
        </w:rPr>
        <w:t>造</w:t>
      </w:r>
      <w:r>
        <w:rPr>
          <w:rFonts w:hAnsi="Times New Roman"/>
        </w:rPr>
        <w:t>成工期延误的，按第</w:t>
      </w:r>
      <w:r>
        <w:rPr>
          <w:rFonts w:ascii="Times New Roman" w:eastAsia="Noto Sans S Chinese Light" w:hAnsi="Times New Roman" w:hint="default"/>
          <w:spacing w:val="-11"/>
        </w:rPr>
        <w:t>1</w:t>
      </w:r>
      <w:r>
        <w:rPr>
          <w:rFonts w:ascii="Times New Roman" w:eastAsia="Noto Sans S Chinese Light" w:hAnsi="Times New Roman" w:hint="default"/>
        </w:rPr>
        <w:t>1.3</w:t>
      </w:r>
      <w:r>
        <w:rPr>
          <w:rFonts w:hAnsi="Times New Roman"/>
        </w:rPr>
        <w:t>款的约定办理。</w:t>
      </w:r>
    </w:p>
    <w:p w:rsidR="00F60434" w:rsidRDefault="00824F39">
      <w:pPr>
        <w:pStyle w:val="a4"/>
        <w:kinsoku w:val="0"/>
        <w:overflowPunct w:val="0"/>
        <w:spacing w:line="400" w:lineRule="exact"/>
        <w:ind w:left="0" w:firstLineChars="200" w:firstLine="480"/>
        <w:jc w:val="both"/>
        <w:rPr>
          <w:rFonts w:ascii="Times New Roman" w:eastAsia="黑体" w:hAnsi="Times New Roman" w:hint="default"/>
        </w:rPr>
      </w:pPr>
      <w:r>
        <w:rPr>
          <w:rFonts w:ascii="Times New Roman" w:eastAsia="Noto Sans S Chinese Light" w:hAnsi="Times New Roman" w:hint="default"/>
        </w:rPr>
        <w:t>1.6.2</w:t>
      </w:r>
      <w:r>
        <w:rPr>
          <w:rFonts w:ascii="Times New Roman" w:eastAsia="黑体" w:hAnsi="Times New Roman"/>
        </w:rPr>
        <w:t>承包人提供的文件</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本项细化为：</w:t>
      </w:r>
      <w:r>
        <w:rPr>
          <w:rFonts w:hAnsi="Times New Roman"/>
        </w:rPr>
        <w:t xml:space="preserve"> </w:t>
      </w:r>
      <w:r>
        <w:rPr>
          <w:rFonts w:hAnsi="Times New Roman"/>
        </w:rPr>
        <w:t>有下列情形之一的，承包人应免费向监理人提交相关部分工程的施工图纸</w:t>
      </w:r>
      <w:r>
        <w:rPr>
          <w:rFonts w:ascii="Times New Roman" w:eastAsia="Noto Sans S Chinese Light" w:hAnsi="Times New Roman" w:hint="default"/>
        </w:rPr>
        <w:t>3</w:t>
      </w:r>
      <w:r>
        <w:rPr>
          <w:rFonts w:hAnsi="Times New Roman"/>
        </w:rPr>
        <w:t>份，并附</w:t>
      </w:r>
      <w:r>
        <w:rPr>
          <w:rFonts w:hAnsi="Times New Roman"/>
          <w:spacing w:val="2"/>
        </w:rPr>
        <w:t>必</w:t>
      </w:r>
      <w:r>
        <w:rPr>
          <w:rFonts w:hAnsi="Times New Roman"/>
        </w:rPr>
        <w:t>要</w:t>
      </w:r>
      <w:r>
        <w:rPr>
          <w:rFonts w:hAnsi="Times New Roman"/>
          <w:spacing w:val="2"/>
        </w:rPr>
        <w:t>的</w:t>
      </w:r>
      <w:r>
        <w:rPr>
          <w:rFonts w:hAnsi="Times New Roman"/>
        </w:rPr>
        <w:t>计算</w:t>
      </w:r>
      <w:r>
        <w:rPr>
          <w:rFonts w:hAnsi="Times New Roman"/>
          <w:spacing w:val="2"/>
        </w:rPr>
        <w:t>书</w:t>
      </w:r>
      <w:r>
        <w:rPr>
          <w:rFonts w:hAnsi="Times New Roman"/>
        </w:rPr>
        <w:t>、</w:t>
      </w:r>
      <w:r>
        <w:rPr>
          <w:rFonts w:hAnsi="Times New Roman"/>
          <w:spacing w:val="2"/>
        </w:rPr>
        <w:t>技</w:t>
      </w:r>
      <w:r>
        <w:rPr>
          <w:rFonts w:hAnsi="Times New Roman"/>
        </w:rPr>
        <w:t>术资</w:t>
      </w:r>
      <w:r>
        <w:rPr>
          <w:rFonts w:hAnsi="Times New Roman"/>
          <w:spacing w:val="3"/>
        </w:rPr>
        <w:t>料</w:t>
      </w:r>
      <w:r>
        <w:rPr>
          <w:rFonts w:hAnsi="Times New Roman"/>
        </w:rPr>
        <w:t>，</w:t>
      </w:r>
      <w:r>
        <w:rPr>
          <w:rFonts w:hAnsi="Times New Roman"/>
          <w:spacing w:val="2"/>
        </w:rPr>
        <w:t>或</w:t>
      </w:r>
      <w:r>
        <w:rPr>
          <w:rFonts w:hAnsi="Times New Roman"/>
        </w:rPr>
        <w:t>施工</w:t>
      </w:r>
      <w:r>
        <w:rPr>
          <w:rFonts w:hAnsi="Times New Roman"/>
          <w:spacing w:val="2"/>
        </w:rPr>
        <w:t>工</w:t>
      </w:r>
      <w:r>
        <w:rPr>
          <w:rFonts w:hAnsi="Times New Roman"/>
        </w:rPr>
        <w:t>艺</w:t>
      </w:r>
      <w:r>
        <w:rPr>
          <w:rFonts w:hAnsi="Times New Roman"/>
          <w:spacing w:val="2"/>
        </w:rPr>
        <w:t>图</w:t>
      </w:r>
      <w:r>
        <w:rPr>
          <w:rFonts w:hAnsi="Times New Roman"/>
        </w:rPr>
        <w:t>、设</w:t>
      </w:r>
      <w:r>
        <w:rPr>
          <w:rFonts w:hAnsi="Times New Roman"/>
          <w:spacing w:val="2"/>
        </w:rPr>
        <w:t>备</w:t>
      </w:r>
      <w:r>
        <w:rPr>
          <w:rFonts w:hAnsi="Times New Roman"/>
        </w:rPr>
        <w:t>安</w:t>
      </w:r>
      <w:r>
        <w:rPr>
          <w:rFonts w:hAnsi="Times New Roman"/>
          <w:spacing w:val="2"/>
        </w:rPr>
        <w:t>装</w:t>
      </w:r>
      <w:r>
        <w:rPr>
          <w:rFonts w:hAnsi="Times New Roman"/>
        </w:rPr>
        <w:t>图及</w:t>
      </w:r>
      <w:r>
        <w:rPr>
          <w:rFonts w:hAnsi="Times New Roman"/>
          <w:spacing w:val="2"/>
        </w:rPr>
        <w:t>安</w:t>
      </w:r>
      <w:r>
        <w:rPr>
          <w:rFonts w:hAnsi="Times New Roman"/>
        </w:rPr>
        <w:t>装</w:t>
      </w:r>
      <w:r>
        <w:rPr>
          <w:rFonts w:hAnsi="Times New Roman"/>
          <w:spacing w:val="2"/>
        </w:rPr>
        <w:t>设</w:t>
      </w:r>
      <w:r>
        <w:rPr>
          <w:rFonts w:hAnsi="Times New Roman"/>
        </w:rPr>
        <w:t>备的</w:t>
      </w:r>
      <w:r>
        <w:rPr>
          <w:rFonts w:hAnsi="Times New Roman"/>
          <w:spacing w:val="2"/>
        </w:rPr>
        <w:t>使</w:t>
      </w:r>
      <w:r>
        <w:rPr>
          <w:rFonts w:hAnsi="Times New Roman"/>
        </w:rPr>
        <w:t>用和维护手册各</w:t>
      </w:r>
      <w:r>
        <w:rPr>
          <w:rFonts w:ascii="Times New Roman" w:eastAsia="Noto Sans S Chinese Light" w:hAnsi="Times New Roman" w:hint="default"/>
        </w:rPr>
        <w:t>2</w:t>
      </w:r>
      <w:r>
        <w:rPr>
          <w:rFonts w:hAnsi="Times New Roman"/>
        </w:rPr>
        <w:t>份供监理人批准。</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1</w:t>
      </w:r>
      <w:r>
        <w:rPr>
          <w:rFonts w:ascii="Times New Roman" w:hAnsi="Times New Roman" w:hint="default"/>
          <w:szCs w:val="22"/>
        </w:rPr>
        <w:t>）为使第</w:t>
      </w:r>
      <w:r>
        <w:rPr>
          <w:rFonts w:ascii="Times New Roman" w:hAnsi="Times New Roman" w:hint="default"/>
          <w:szCs w:val="22"/>
        </w:rPr>
        <w:t xml:space="preserve"> 1.6.1 </w:t>
      </w:r>
      <w:r>
        <w:rPr>
          <w:rFonts w:ascii="Times New Roman" w:hAnsi="Times New Roman" w:hint="default"/>
          <w:szCs w:val="22"/>
        </w:rPr>
        <w:t>项所述的施工图纸适合于经施工测量后的纵、横断面；</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2</w:t>
      </w:r>
      <w:r>
        <w:rPr>
          <w:rFonts w:ascii="Times New Roman" w:hAnsi="Times New Roman" w:hint="default"/>
          <w:szCs w:val="22"/>
        </w:rPr>
        <w:t>）为使第</w:t>
      </w:r>
      <w:r>
        <w:rPr>
          <w:rFonts w:ascii="Times New Roman" w:hAnsi="Times New Roman" w:hint="default"/>
          <w:szCs w:val="22"/>
        </w:rPr>
        <w:t xml:space="preserve"> 1.6.1 </w:t>
      </w:r>
      <w:r>
        <w:rPr>
          <w:rFonts w:ascii="Times New Roman" w:hAnsi="Times New Roman" w:hint="default"/>
          <w:szCs w:val="22"/>
        </w:rPr>
        <w:t>项所述的施工图纸适合于现场具体地形；</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3</w:t>
      </w:r>
      <w:r>
        <w:rPr>
          <w:rFonts w:ascii="Times New Roman" w:hAnsi="Times New Roman" w:hint="default"/>
          <w:szCs w:val="22"/>
        </w:rPr>
        <w:t>）为使第</w:t>
      </w:r>
      <w:r>
        <w:rPr>
          <w:rFonts w:ascii="Times New Roman" w:hAnsi="Times New Roman" w:hint="default"/>
          <w:szCs w:val="22"/>
        </w:rPr>
        <w:t xml:space="preserve"> 1.6.1 </w:t>
      </w:r>
      <w:r>
        <w:rPr>
          <w:rFonts w:ascii="Times New Roman" w:hAnsi="Times New Roman" w:hint="default"/>
          <w:szCs w:val="22"/>
        </w:rPr>
        <w:t>项所述的施工图纸适合于因尺寸与位置变化而引起局部变更；</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4</w:t>
      </w:r>
      <w:r>
        <w:rPr>
          <w:rFonts w:ascii="Times New Roman" w:hAnsi="Times New Roman" w:hint="default"/>
          <w:szCs w:val="22"/>
        </w:rPr>
        <w:t>）由于合同要求与施工需要。</w:t>
      </w:r>
      <w:r>
        <w:rPr>
          <w:rFonts w:ascii="Times New Roman" w:hAnsi="Times New Roman" w:hint="default"/>
          <w:szCs w:val="22"/>
        </w:rPr>
        <w:t xml:space="preserve"> </w:t>
      </w:r>
      <w:r>
        <w:rPr>
          <w:rFonts w:ascii="Times New Roman" w:hAnsi="Times New Roman" w:hint="default"/>
          <w:szCs w:val="22"/>
        </w:rPr>
        <w:t>此类图纸应按监理人规定的格式和图幅绘制。监理人在收到由承包人绘制的上述工程、工艺图纸、计算书和有关技术资料后</w:t>
      </w:r>
      <w:r>
        <w:rPr>
          <w:rFonts w:ascii="Times New Roman" w:hAnsi="Times New Roman" w:hint="default"/>
          <w:szCs w:val="22"/>
        </w:rPr>
        <w:t xml:space="preserve"> 14 </w:t>
      </w:r>
      <w:r>
        <w:rPr>
          <w:rFonts w:ascii="Times New Roman" w:hAnsi="Times New Roman" w:hint="default"/>
          <w:szCs w:val="22"/>
        </w:rPr>
        <w:t>天内应予批准或提出修改要求，承包人应按监理人提出的要求作出修改，重新向监理人提交，监理人应在</w:t>
      </w:r>
      <w:r>
        <w:rPr>
          <w:rFonts w:ascii="Times New Roman" w:hAnsi="Times New Roman" w:hint="default"/>
          <w:szCs w:val="22"/>
        </w:rPr>
        <w:t xml:space="preserve"> 7 </w:t>
      </w:r>
      <w:r>
        <w:rPr>
          <w:rFonts w:ascii="Times New Roman" w:hAnsi="Times New Roman" w:hint="default"/>
          <w:szCs w:val="22"/>
        </w:rPr>
        <w:t>天内批准或</w:t>
      </w:r>
      <w:r>
        <w:rPr>
          <w:rFonts w:ascii="Times New Roman" w:hAnsi="Times New Roman" w:hint="default"/>
          <w:szCs w:val="22"/>
        </w:rPr>
        <w:t xml:space="preserve"> </w:t>
      </w:r>
      <w:r>
        <w:rPr>
          <w:rFonts w:ascii="Times New Roman" w:hAnsi="Times New Roman" w:hint="default"/>
          <w:szCs w:val="22"/>
        </w:rPr>
        <w:t>提出进一步的修改意见。</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1.6.4 </w:t>
      </w:r>
      <w:r>
        <w:rPr>
          <w:rFonts w:ascii="Times New Roman" w:hAnsi="Times New Roman" w:hint="default"/>
          <w:szCs w:val="22"/>
        </w:rPr>
        <w:t>图纸的错误</w:t>
      </w:r>
    </w:p>
    <w:p w:rsidR="00F60434" w:rsidRDefault="00824F39">
      <w:pPr>
        <w:pStyle w:val="a4"/>
        <w:kinsoku w:val="0"/>
        <w:overflowPunct w:val="0"/>
        <w:spacing w:line="400" w:lineRule="exact"/>
        <w:ind w:left="0" w:firstLineChars="200" w:firstLine="480"/>
        <w:jc w:val="both"/>
        <w:rPr>
          <w:rFonts w:hAnsi="Times New Roman" w:hint="default"/>
          <w:szCs w:val="22"/>
        </w:rPr>
      </w:pPr>
      <w:r>
        <w:rPr>
          <w:rFonts w:hAnsi="Times New Roman"/>
          <w:szCs w:val="22"/>
        </w:rPr>
        <w:t>本项细化为：</w:t>
      </w:r>
      <w:r>
        <w:rPr>
          <w:rFonts w:hAnsi="Times New Roman"/>
          <w:szCs w:val="22"/>
        </w:rPr>
        <w:t xml:space="preserve"> </w:t>
      </w:r>
    </w:p>
    <w:p w:rsidR="00F60434" w:rsidRDefault="00824F39">
      <w:pPr>
        <w:pStyle w:val="a4"/>
        <w:kinsoku w:val="0"/>
        <w:overflowPunct w:val="0"/>
        <w:spacing w:line="400" w:lineRule="exact"/>
        <w:ind w:left="0" w:firstLineChars="200" w:firstLine="480"/>
        <w:jc w:val="both"/>
        <w:rPr>
          <w:rFonts w:hAnsi="Times New Roman" w:hint="default"/>
          <w:szCs w:val="22"/>
        </w:rPr>
      </w:pPr>
      <w:r>
        <w:rPr>
          <w:rFonts w:hAnsi="Times New Roman"/>
          <w:szCs w:val="22"/>
        </w:rPr>
        <w:t>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rsidR="00F60434" w:rsidRDefault="00824F39">
      <w:pPr>
        <w:pStyle w:val="a4"/>
        <w:tabs>
          <w:tab w:val="left" w:pos="1440"/>
          <w:tab w:val="left" w:pos="8640"/>
        </w:tabs>
        <w:kinsoku w:val="0"/>
        <w:overflowPunct w:val="0"/>
        <w:spacing w:line="360" w:lineRule="auto"/>
        <w:ind w:left="0"/>
        <w:rPr>
          <w:rFonts w:ascii="Times New Roman" w:hAnsi="Times New Roman" w:hint="default"/>
        </w:rPr>
      </w:pPr>
      <w:bookmarkStart w:id="246" w:name="bookmark164"/>
      <w:bookmarkEnd w:id="246"/>
      <w:r>
        <w:rPr>
          <w:rFonts w:ascii="Times New Roman" w:eastAsia="Noto Sans S Chinese Light" w:hAnsi="Times New Roman" w:hint="default"/>
        </w:rPr>
        <w:t xml:space="preserve">1.9 </w:t>
      </w:r>
      <w:r>
        <w:rPr>
          <w:rFonts w:ascii="Times New Roman" w:eastAsia="黑体" w:hAnsi="Times New Roman"/>
        </w:rPr>
        <w:t>严禁贿赂</w:t>
      </w:r>
    </w:p>
    <w:p w:rsidR="00F60434" w:rsidRDefault="00824F39">
      <w:pPr>
        <w:pStyle w:val="a4"/>
        <w:kinsoku w:val="0"/>
        <w:overflowPunct w:val="0"/>
        <w:spacing w:line="400" w:lineRule="exact"/>
        <w:ind w:left="0" w:firstLineChars="200" w:firstLine="480"/>
        <w:jc w:val="both"/>
        <w:rPr>
          <w:rFonts w:hAnsi="Times New Roman" w:hint="default"/>
          <w:szCs w:val="24"/>
        </w:rPr>
      </w:pPr>
      <w:r>
        <w:rPr>
          <w:rFonts w:hAnsi="Times New Roman"/>
          <w:szCs w:val="24"/>
        </w:rPr>
        <w:t>本款补充：</w:t>
      </w:r>
      <w:r>
        <w:rPr>
          <w:rFonts w:hAnsi="Times New Roman"/>
          <w:szCs w:val="24"/>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Cs w:val="24"/>
        </w:rPr>
      </w:pPr>
      <w:r>
        <w:rPr>
          <w:rFonts w:hAnsi="Times New Roman"/>
          <w:szCs w:val="24"/>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w:t>
      </w:r>
      <w:r>
        <w:rPr>
          <w:rFonts w:hAnsi="Times New Roman"/>
          <w:szCs w:val="24"/>
        </w:rPr>
        <w:t>承包人应对其上述行为造成的工程损害、发包人的经济损失等承担一切责任，并予赔偿。情节严重者，发包人有权终止承包人在本合同项下的承包。</w:t>
      </w:r>
    </w:p>
    <w:p w:rsidR="00F60434" w:rsidRDefault="00824F39">
      <w:pPr>
        <w:pStyle w:val="3"/>
        <w:kinsoku w:val="0"/>
        <w:overflowPunct w:val="0"/>
        <w:spacing w:line="360" w:lineRule="auto"/>
        <w:ind w:left="0"/>
        <w:rPr>
          <w:rFonts w:ascii="Times New Roman" w:eastAsia="宋体" w:hAnsi="Times New Roman" w:hint="default"/>
          <w:sz w:val="19"/>
        </w:rPr>
      </w:pPr>
      <w:bookmarkStart w:id="247" w:name="bookmark165"/>
      <w:bookmarkStart w:id="248" w:name="_Toc4503"/>
      <w:bookmarkEnd w:id="247"/>
      <w:r>
        <w:rPr>
          <w:rFonts w:ascii="Times New Roman" w:eastAsia="Noto Sans S Chinese Light" w:hAnsi="Times New Roman" w:hint="default"/>
          <w:sz w:val="28"/>
        </w:rPr>
        <w:t xml:space="preserve">2. </w:t>
      </w:r>
      <w:r>
        <w:rPr>
          <w:rFonts w:ascii="Times New Roman" w:hAnsi="Times New Roman"/>
          <w:sz w:val="28"/>
        </w:rPr>
        <w:t>发包人</w:t>
      </w:r>
      <w:r>
        <w:rPr>
          <w:rFonts w:ascii="Times New Roman" w:hAnsi="Times New Roman"/>
          <w:spacing w:val="-3"/>
          <w:sz w:val="28"/>
        </w:rPr>
        <w:t>义</w:t>
      </w:r>
      <w:r>
        <w:rPr>
          <w:rFonts w:ascii="Times New Roman" w:hAnsi="Times New Roman"/>
          <w:sz w:val="28"/>
        </w:rPr>
        <w:t>务</w:t>
      </w:r>
      <w:bookmarkEnd w:id="248"/>
    </w:p>
    <w:p w:rsidR="00F60434" w:rsidRDefault="00824F39">
      <w:pPr>
        <w:pStyle w:val="a4"/>
        <w:tabs>
          <w:tab w:val="left" w:pos="1440"/>
          <w:tab w:val="left" w:pos="8640"/>
        </w:tabs>
        <w:kinsoku w:val="0"/>
        <w:overflowPunct w:val="0"/>
        <w:spacing w:line="360" w:lineRule="auto"/>
        <w:ind w:left="0"/>
        <w:rPr>
          <w:rFonts w:ascii="Times New Roman" w:eastAsia="黑体" w:hAnsi="Times New Roman" w:hint="default"/>
          <w:szCs w:val="22"/>
        </w:rPr>
      </w:pPr>
      <w:bookmarkStart w:id="249" w:name="bookmark166"/>
      <w:bookmarkEnd w:id="249"/>
      <w:r>
        <w:rPr>
          <w:rFonts w:ascii="Times New Roman" w:eastAsia="黑体" w:hAnsi="Times New Roman" w:hint="default"/>
          <w:szCs w:val="22"/>
        </w:rPr>
        <w:t xml:space="preserve">2.3 </w:t>
      </w:r>
      <w:r>
        <w:rPr>
          <w:rFonts w:ascii="Times New Roman" w:eastAsia="黑体" w:hAnsi="Times New Roman" w:hint="default"/>
          <w:szCs w:val="22"/>
        </w:rPr>
        <w:t>提供施工场地</w:t>
      </w:r>
    </w:p>
    <w:p w:rsidR="00F60434" w:rsidRDefault="00824F39">
      <w:pPr>
        <w:pStyle w:val="a4"/>
        <w:kinsoku w:val="0"/>
        <w:overflowPunct w:val="0"/>
        <w:spacing w:line="400" w:lineRule="exact"/>
        <w:ind w:left="0" w:firstLineChars="200" w:firstLine="480"/>
        <w:jc w:val="both"/>
        <w:rPr>
          <w:rFonts w:ascii="Times New Roman" w:hAnsi="Times New Roman" w:hint="default"/>
          <w:szCs w:val="24"/>
        </w:rPr>
      </w:pPr>
      <w:r>
        <w:rPr>
          <w:rFonts w:ascii="Times New Roman" w:hAnsi="Times New Roman" w:hint="default"/>
          <w:szCs w:val="24"/>
        </w:rPr>
        <w:t>本款补充：</w:t>
      </w:r>
    </w:p>
    <w:p w:rsidR="00F60434" w:rsidRDefault="00824F39">
      <w:pPr>
        <w:pStyle w:val="a4"/>
        <w:kinsoku w:val="0"/>
        <w:overflowPunct w:val="0"/>
        <w:spacing w:line="400" w:lineRule="exact"/>
        <w:ind w:left="0" w:firstLineChars="200" w:firstLine="480"/>
        <w:jc w:val="both"/>
        <w:rPr>
          <w:rFonts w:ascii="Times New Roman" w:hAnsi="Times New Roman" w:hint="default"/>
          <w:szCs w:val="24"/>
        </w:rPr>
      </w:pPr>
      <w:r>
        <w:rPr>
          <w:rFonts w:ascii="Times New Roman" w:hAnsi="Times New Roman" w:hint="default"/>
          <w:szCs w:val="24"/>
        </w:rPr>
        <w:t>发包人负责办理永久占地的征用及与之有关的拆迁赔偿手续并承担相关费用。承包人在按第</w:t>
      </w:r>
      <w:r>
        <w:rPr>
          <w:rFonts w:ascii="Times New Roman" w:hAnsi="Times New Roman" w:hint="default"/>
          <w:szCs w:val="24"/>
        </w:rPr>
        <w:t>10</w:t>
      </w:r>
      <w:r>
        <w:rPr>
          <w:rFonts w:ascii="Times New Roman" w:hAnsi="Times New Roman" w:hint="default"/>
          <w:szCs w:val="24"/>
        </w:rPr>
        <w:t>条规定提交施工进度计划的同时，应向监理人提交一份按施工先后次序所需的永久占地计划。监理人应在收到此计划后的</w:t>
      </w:r>
      <w:r>
        <w:rPr>
          <w:rFonts w:ascii="Times New Roman" w:hAnsi="Times New Roman" w:hint="default"/>
          <w:szCs w:val="24"/>
        </w:rPr>
        <w:t xml:space="preserve"> 14 </w:t>
      </w:r>
      <w:r>
        <w:rPr>
          <w:rFonts w:ascii="Times New Roman" w:hAnsi="Times New Roman" w:hint="default"/>
          <w:szCs w:val="24"/>
        </w:rPr>
        <w:t>天内审核并转报发包人核备。发包人应在监理人发出本工程或分部工程开工通知之前，对承包人开工所需的永久占地办妥征用手续和相关拆迁赔偿手</w:t>
      </w:r>
      <w:r>
        <w:rPr>
          <w:rFonts w:ascii="Times New Roman" w:hAnsi="Times New Roman" w:hint="default"/>
          <w:szCs w:val="24"/>
        </w:rPr>
        <w:t>续，通知承包人使用，以使承包人能够及时开工；此后按承包人提交并经监理人同意的合同进度计划的安排，分期（也可以</w:t>
      </w:r>
      <w:r>
        <w:rPr>
          <w:rFonts w:ascii="Times New Roman" w:hAnsi="Times New Roman" w:hint="default"/>
          <w:szCs w:val="24"/>
        </w:rPr>
        <w:t xml:space="preserve"> </w:t>
      </w:r>
      <w:r>
        <w:rPr>
          <w:rFonts w:ascii="Times New Roman" w:hAnsi="Times New Roman" w:hint="default"/>
          <w:szCs w:val="24"/>
        </w:rPr>
        <w:t>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hAnsi="Times New Roman" w:hint="default"/>
          <w:szCs w:val="24"/>
        </w:rPr>
        <w:t>由于发包人未能按照本项规定办妥永久占地征用手续，影响承包人及时使用永久</w:t>
      </w:r>
      <w:r>
        <w:rPr>
          <w:rFonts w:ascii="Times New Roman" w:hAnsi="Times New Roman" w:hint="default"/>
          <w:szCs w:val="24"/>
        </w:rPr>
        <w:t xml:space="preserve"> </w:t>
      </w:r>
      <w:r>
        <w:rPr>
          <w:rFonts w:ascii="Times New Roman" w:hAnsi="Times New Roman" w:hint="default"/>
          <w:szCs w:val="24"/>
        </w:rPr>
        <w:t>占地造成的费用增加和（或）工期延误应由发包人承担。由于承包人未能按照本项规定提交占地计划，影响发包人办理永久占地征用手续造成的费用增加和（或）工期延误由承包人承担。</w:t>
      </w:r>
    </w:p>
    <w:p w:rsidR="00F60434" w:rsidRDefault="00824F39">
      <w:pPr>
        <w:pStyle w:val="3"/>
        <w:kinsoku w:val="0"/>
        <w:overflowPunct w:val="0"/>
        <w:spacing w:line="360" w:lineRule="auto"/>
        <w:ind w:left="0"/>
        <w:rPr>
          <w:rFonts w:cs="黑体" w:hint="default"/>
          <w:sz w:val="28"/>
          <w:szCs w:val="22"/>
        </w:rPr>
      </w:pPr>
      <w:bookmarkStart w:id="250" w:name="bookmark167"/>
      <w:bookmarkStart w:id="251" w:name="_Toc29481"/>
      <w:bookmarkEnd w:id="250"/>
      <w:r>
        <w:rPr>
          <w:rFonts w:cs="黑体"/>
          <w:sz w:val="28"/>
          <w:szCs w:val="22"/>
        </w:rPr>
        <w:t xml:space="preserve">3.  </w:t>
      </w:r>
      <w:r>
        <w:rPr>
          <w:rFonts w:cs="黑体"/>
          <w:sz w:val="28"/>
          <w:szCs w:val="22"/>
        </w:rPr>
        <w:t>监理人</w:t>
      </w:r>
      <w:bookmarkEnd w:id="251"/>
    </w:p>
    <w:p w:rsidR="00F60434" w:rsidRDefault="00824F39">
      <w:pPr>
        <w:pStyle w:val="a4"/>
        <w:tabs>
          <w:tab w:val="left" w:pos="1440"/>
          <w:tab w:val="left" w:pos="8640"/>
        </w:tabs>
        <w:kinsoku w:val="0"/>
        <w:overflowPunct w:val="0"/>
        <w:spacing w:line="360" w:lineRule="auto"/>
        <w:ind w:left="0"/>
        <w:rPr>
          <w:rFonts w:ascii="Times New Roman" w:eastAsia="黑体" w:hAnsi="Times New Roman" w:hint="default"/>
          <w:szCs w:val="22"/>
        </w:rPr>
      </w:pPr>
      <w:bookmarkStart w:id="252" w:name="bookmark168"/>
      <w:bookmarkEnd w:id="252"/>
      <w:r>
        <w:rPr>
          <w:rFonts w:ascii="Times New Roman" w:eastAsia="黑体" w:hAnsi="Times New Roman" w:hint="default"/>
          <w:szCs w:val="22"/>
        </w:rPr>
        <w:t xml:space="preserve">3.1 </w:t>
      </w:r>
      <w:r>
        <w:rPr>
          <w:rFonts w:ascii="Times New Roman" w:eastAsia="黑体" w:hAnsi="Times New Roman"/>
          <w:szCs w:val="22"/>
        </w:rPr>
        <w:t>监理人的职责和权力</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第</w:t>
      </w:r>
      <w:r>
        <w:rPr>
          <w:rFonts w:ascii="Times New Roman" w:hAnsi="Times New Roman" w:hint="default"/>
          <w:szCs w:val="22"/>
        </w:rPr>
        <w:t xml:space="preserve"> 3.1.1 </w:t>
      </w:r>
      <w:r>
        <w:rPr>
          <w:rFonts w:ascii="Times New Roman" w:hAnsi="Times New Roman" w:hint="default"/>
          <w:szCs w:val="22"/>
        </w:rPr>
        <w:t>项补充：</w:t>
      </w:r>
      <w:r>
        <w:rPr>
          <w:rFonts w:ascii="Times New Roman" w:hAnsi="Times New Roman" w:hint="default"/>
          <w:szCs w:val="22"/>
        </w:rPr>
        <w:t xml:space="preserve"> </w:t>
      </w:r>
      <w:r>
        <w:rPr>
          <w:rFonts w:ascii="Times New Roman" w:hAnsi="Times New Roman" w:hint="default"/>
          <w:szCs w:val="22"/>
        </w:rPr>
        <w:t>监理人在行使下列权力前需要经发包人事先批准：</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1</w:t>
      </w:r>
      <w:r>
        <w:rPr>
          <w:rFonts w:ascii="Times New Roman" w:hAnsi="Times New Roman" w:hint="default"/>
          <w:szCs w:val="22"/>
        </w:rPr>
        <w:t>）根据第</w:t>
      </w:r>
      <w:r>
        <w:rPr>
          <w:rFonts w:ascii="Times New Roman" w:hAnsi="Times New Roman" w:hint="default"/>
          <w:szCs w:val="22"/>
        </w:rPr>
        <w:t xml:space="preserve"> 4.3 </w:t>
      </w:r>
      <w:r>
        <w:rPr>
          <w:rFonts w:ascii="Times New Roman" w:hAnsi="Times New Roman" w:hint="default"/>
          <w:szCs w:val="22"/>
        </w:rPr>
        <w:t>款，同意分包本工程的某些非关键性工作或者适合专业化队伍</w:t>
      </w:r>
      <w:r>
        <w:rPr>
          <w:rFonts w:ascii="Times New Roman" w:hAnsi="Times New Roman" w:hint="default"/>
          <w:szCs w:val="22"/>
        </w:rPr>
        <w:t xml:space="preserve"> </w:t>
      </w:r>
      <w:r>
        <w:rPr>
          <w:rFonts w:ascii="Times New Roman" w:hAnsi="Times New Roman" w:hint="default"/>
          <w:szCs w:val="22"/>
        </w:rPr>
        <w:t>施工的专项工程；</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2</w:t>
      </w:r>
      <w:r>
        <w:rPr>
          <w:rFonts w:ascii="Times New Roman" w:hAnsi="Times New Roman" w:hint="default"/>
          <w:szCs w:val="22"/>
        </w:rPr>
        <w:t>）确定第</w:t>
      </w:r>
      <w:r>
        <w:rPr>
          <w:rFonts w:ascii="Times New Roman" w:hAnsi="Times New Roman" w:hint="default"/>
          <w:szCs w:val="22"/>
        </w:rPr>
        <w:t xml:space="preserve"> 4.11 </w:t>
      </w:r>
      <w:r>
        <w:rPr>
          <w:rFonts w:ascii="Times New Roman" w:hAnsi="Times New Roman" w:hint="default"/>
          <w:szCs w:val="22"/>
        </w:rPr>
        <w:t>款下产生的费用增加额；</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3</w:t>
      </w:r>
      <w:r>
        <w:rPr>
          <w:rFonts w:ascii="Times New Roman" w:hAnsi="Times New Roman" w:hint="default"/>
          <w:szCs w:val="22"/>
        </w:rPr>
        <w:t>）根据第</w:t>
      </w:r>
      <w:r>
        <w:rPr>
          <w:rFonts w:ascii="Times New Roman" w:hAnsi="Times New Roman" w:hint="default"/>
          <w:szCs w:val="22"/>
        </w:rPr>
        <w:t xml:space="preserve"> 11.1 </w:t>
      </w:r>
      <w:r>
        <w:rPr>
          <w:rFonts w:ascii="Times New Roman" w:hAnsi="Times New Roman" w:hint="default"/>
          <w:szCs w:val="22"/>
        </w:rPr>
        <w:t>款、第</w:t>
      </w:r>
      <w:r>
        <w:rPr>
          <w:rFonts w:ascii="Times New Roman" w:hAnsi="Times New Roman" w:hint="default"/>
          <w:szCs w:val="22"/>
        </w:rPr>
        <w:t xml:space="preserve"> 12.3 </w:t>
      </w:r>
      <w:r>
        <w:rPr>
          <w:rFonts w:ascii="Times New Roman" w:hAnsi="Times New Roman" w:hint="default"/>
          <w:szCs w:val="22"/>
        </w:rPr>
        <w:t>款、第</w:t>
      </w:r>
      <w:r>
        <w:rPr>
          <w:rFonts w:ascii="Times New Roman" w:hAnsi="Times New Roman" w:hint="default"/>
          <w:szCs w:val="22"/>
        </w:rPr>
        <w:t xml:space="preserve"> 12.4 </w:t>
      </w:r>
      <w:r>
        <w:rPr>
          <w:rFonts w:ascii="Times New Roman" w:hAnsi="Times New Roman" w:hint="default"/>
          <w:szCs w:val="22"/>
        </w:rPr>
        <w:t>款发布开工通知、暂停施工指</w:t>
      </w:r>
      <w:r>
        <w:rPr>
          <w:rFonts w:ascii="Times New Roman" w:hAnsi="Times New Roman" w:hint="default"/>
          <w:szCs w:val="22"/>
        </w:rPr>
        <w:t>示或复</w:t>
      </w:r>
      <w:r>
        <w:rPr>
          <w:rFonts w:ascii="Times New Roman" w:hAnsi="Times New Roman" w:hint="default"/>
          <w:szCs w:val="22"/>
        </w:rPr>
        <w:t xml:space="preserve"> </w:t>
      </w:r>
      <w:r>
        <w:rPr>
          <w:rFonts w:ascii="Times New Roman" w:hAnsi="Times New Roman" w:hint="default"/>
          <w:szCs w:val="22"/>
        </w:rPr>
        <w:t>工通知；</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4</w:t>
      </w:r>
      <w:r>
        <w:rPr>
          <w:rFonts w:ascii="Times New Roman" w:hAnsi="Times New Roman" w:hint="default"/>
          <w:szCs w:val="22"/>
        </w:rPr>
        <w:t>）决定第</w:t>
      </w:r>
      <w:r>
        <w:rPr>
          <w:rFonts w:ascii="Times New Roman" w:hAnsi="Times New Roman" w:hint="default"/>
          <w:szCs w:val="22"/>
        </w:rPr>
        <w:t xml:space="preserve"> 11.3 </w:t>
      </w:r>
      <w:r>
        <w:rPr>
          <w:rFonts w:ascii="Times New Roman" w:hAnsi="Times New Roman" w:hint="default"/>
          <w:szCs w:val="22"/>
        </w:rPr>
        <w:t>款、第</w:t>
      </w:r>
      <w:r>
        <w:rPr>
          <w:rFonts w:ascii="Times New Roman" w:hAnsi="Times New Roman" w:hint="default"/>
          <w:szCs w:val="22"/>
        </w:rPr>
        <w:t xml:space="preserve"> 11.4 </w:t>
      </w:r>
      <w:r>
        <w:rPr>
          <w:rFonts w:ascii="Times New Roman" w:hAnsi="Times New Roman" w:hint="default"/>
          <w:szCs w:val="22"/>
        </w:rPr>
        <w:t>款下的工期延长；</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5</w:t>
      </w:r>
      <w:r>
        <w:rPr>
          <w:rFonts w:ascii="Times New Roman" w:hAnsi="Times New Roman" w:hint="default"/>
          <w:szCs w:val="22"/>
        </w:rPr>
        <w:t>）审查批准技术方案或设计的变更；</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6</w:t>
      </w:r>
      <w:r>
        <w:rPr>
          <w:rFonts w:ascii="Times New Roman" w:hAnsi="Times New Roman" w:hint="default"/>
          <w:szCs w:val="22"/>
        </w:rPr>
        <w:t>）根据第</w:t>
      </w:r>
      <w:r>
        <w:rPr>
          <w:rFonts w:ascii="Times New Roman" w:hAnsi="Times New Roman" w:hint="default"/>
          <w:szCs w:val="22"/>
        </w:rPr>
        <w:t xml:space="preserve"> 15.3 </w:t>
      </w:r>
      <w:r>
        <w:rPr>
          <w:rFonts w:ascii="Times New Roman" w:hAnsi="Times New Roman" w:hint="default"/>
          <w:szCs w:val="22"/>
        </w:rPr>
        <w:t>款发出的变更指示，其单项工程变更或累计变更涉及的金额</w:t>
      </w:r>
      <w:r>
        <w:rPr>
          <w:rFonts w:ascii="Times New Roman" w:hAnsi="Times New Roman" w:hint="default"/>
          <w:szCs w:val="22"/>
        </w:rPr>
        <w:t xml:space="preserve"> </w:t>
      </w:r>
      <w:r>
        <w:rPr>
          <w:rFonts w:ascii="Times New Roman" w:hAnsi="Times New Roman" w:hint="default"/>
          <w:szCs w:val="22"/>
        </w:rPr>
        <w:t>超过了项目专用合同条款数据表中规定的金额；</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7</w:t>
      </w:r>
      <w:r>
        <w:rPr>
          <w:rFonts w:ascii="Times New Roman" w:hAnsi="Times New Roman" w:hint="default"/>
          <w:szCs w:val="22"/>
        </w:rPr>
        <w:t>）确定第</w:t>
      </w:r>
      <w:r>
        <w:rPr>
          <w:rFonts w:ascii="Times New Roman" w:hAnsi="Times New Roman" w:hint="default"/>
          <w:szCs w:val="22"/>
        </w:rPr>
        <w:t xml:space="preserve"> 15.4 </w:t>
      </w:r>
      <w:r>
        <w:rPr>
          <w:rFonts w:ascii="Times New Roman" w:hAnsi="Times New Roman" w:hint="default"/>
          <w:szCs w:val="22"/>
        </w:rPr>
        <w:t>款下变更工作的单价；</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8</w:t>
      </w:r>
      <w:r>
        <w:rPr>
          <w:rFonts w:ascii="Times New Roman" w:hAnsi="Times New Roman" w:hint="default"/>
          <w:szCs w:val="22"/>
        </w:rPr>
        <w:t>）按照第</w:t>
      </w:r>
      <w:r>
        <w:rPr>
          <w:rFonts w:ascii="Times New Roman" w:hAnsi="Times New Roman" w:hint="default"/>
          <w:szCs w:val="22"/>
        </w:rPr>
        <w:t xml:space="preserve"> 15.6 </w:t>
      </w:r>
      <w:r>
        <w:rPr>
          <w:rFonts w:ascii="Times New Roman" w:hAnsi="Times New Roman" w:hint="default"/>
          <w:szCs w:val="22"/>
        </w:rPr>
        <w:t>款决定有关暂列金额的使用；</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9</w:t>
      </w:r>
      <w:r>
        <w:rPr>
          <w:rFonts w:ascii="Times New Roman" w:hAnsi="Times New Roman" w:hint="default"/>
          <w:szCs w:val="22"/>
        </w:rPr>
        <w:t>）确定第</w:t>
      </w:r>
      <w:r>
        <w:rPr>
          <w:rFonts w:ascii="Times New Roman" w:hAnsi="Times New Roman" w:hint="default"/>
          <w:szCs w:val="22"/>
        </w:rPr>
        <w:t xml:space="preserve"> 15.8 </w:t>
      </w:r>
      <w:r>
        <w:rPr>
          <w:rFonts w:ascii="Times New Roman" w:hAnsi="Times New Roman" w:hint="default"/>
          <w:szCs w:val="22"/>
        </w:rPr>
        <w:t>款下的暂估价金额；</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10</w:t>
      </w:r>
      <w:r>
        <w:rPr>
          <w:rFonts w:ascii="Times New Roman" w:hAnsi="Times New Roman" w:hint="default"/>
          <w:szCs w:val="22"/>
        </w:rPr>
        <w:t>）确定第</w:t>
      </w:r>
      <w:r>
        <w:rPr>
          <w:rFonts w:ascii="Times New Roman" w:hAnsi="Times New Roman" w:hint="default"/>
          <w:szCs w:val="22"/>
        </w:rPr>
        <w:t xml:space="preserve"> 23.1 </w:t>
      </w:r>
      <w:r>
        <w:rPr>
          <w:rFonts w:ascii="Times New Roman" w:hAnsi="Times New Roman" w:hint="default"/>
          <w:szCs w:val="22"/>
        </w:rPr>
        <w:t>款下的索赔额。</w:t>
      </w:r>
    </w:p>
    <w:p w:rsidR="00F60434" w:rsidRDefault="00824F39">
      <w:pPr>
        <w:pStyle w:val="a4"/>
        <w:kinsoku w:val="0"/>
        <w:overflowPunct w:val="0"/>
        <w:spacing w:line="400" w:lineRule="exact"/>
        <w:ind w:left="0" w:firstLineChars="200" w:firstLine="480"/>
        <w:jc w:val="both"/>
        <w:rPr>
          <w:rFonts w:ascii="Times New Roman" w:hAnsi="Times New Roman" w:hint="default"/>
          <w:color w:val="7030A0"/>
        </w:rPr>
      </w:pPr>
      <w:r>
        <w:rPr>
          <w:rFonts w:ascii="Times New Roman" w:hAnsi="Times New Roman" w:hint="default"/>
          <w:szCs w:val="22"/>
        </w:rPr>
        <w:t>如果发生紧急情况，监理人认为将造成人员伤亡，或危及本工程或邻近的财产</w:t>
      </w:r>
      <w:r>
        <w:rPr>
          <w:rFonts w:ascii="Times New Roman" w:hAnsi="Times New Roman" w:hint="default"/>
          <w:szCs w:val="22"/>
        </w:rPr>
        <w:t xml:space="preserve"> </w:t>
      </w:r>
      <w:r>
        <w:rPr>
          <w:rFonts w:ascii="Times New Roman" w:hAnsi="Times New Roman" w:hint="default"/>
          <w:szCs w:val="22"/>
        </w:rPr>
        <w:t>需立即采取行动，监理人有权在未征得发包人的批准的情况下发布处理紧急情况所</w:t>
      </w:r>
      <w:r>
        <w:rPr>
          <w:rFonts w:ascii="Times New Roman" w:hAnsi="Times New Roman" w:hint="default"/>
          <w:szCs w:val="22"/>
        </w:rPr>
        <w:t xml:space="preserve"> </w:t>
      </w:r>
      <w:r>
        <w:rPr>
          <w:rFonts w:ascii="Times New Roman" w:hAnsi="Times New Roman" w:hint="default"/>
          <w:szCs w:val="22"/>
        </w:rPr>
        <w:t>必需的指令，承包人应予执行，由此造成的费用增加由监理人按第</w:t>
      </w:r>
      <w:r>
        <w:rPr>
          <w:rFonts w:ascii="Times New Roman" w:hAnsi="Times New Roman" w:hint="default"/>
          <w:szCs w:val="22"/>
        </w:rPr>
        <w:t xml:space="preserve"> 3.5 </w:t>
      </w:r>
      <w:r>
        <w:rPr>
          <w:rFonts w:ascii="Times New Roman" w:hAnsi="Times New Roman" w:hint="default"/>
          <w:szCs w:val="22"/>
        </w:rPr>
        <w:t>款商定或确</w:t>
      </w:r>
      <w:r>
        <w:rPr>
          <w:rFonts w:ascii="Times New Roman" w:hAnsi="Times New Roman" w:hint="default"/>
          <w:szCs w:val="22"/>
        </w:rPr>
        <w:t xml:space="preserve"> </w:t>
      </w:r>
      <w:r>
        <w:rPr>
          <w:rFonts w:ascii="Times New Roman" w:hAnsi="Times New Roman" w:hint="default"/>
          <w:szCs w:val="22"/>
        </w:rPr>
        <w:t>定。</w:t>
      </w:r>
    </w:p>
    <w:p w:rsidR="00F60434" w:rsidRDefault="00824F39">
      <w:pPr>
        <w:pStyle w:val="a4"/>
        <w:kinsoku w:val="0"/>
        <w:overflowPunct w:val="0"/>
        <w:spacing w:line="400" w:lineRule="exact"/>
        <w:ind w:left="0"/>
        <w:rPr>
          <w:rFonts w:hAnsi="Times New Roman" w:hint="default"/>
        </w:rPr>
      </w:pPr>
      <w:bookmarkStart w:id="253" w:name="bookmark169"/>
      <w:bookmarkEnd w:id="253"/>
      <w:r>
        <w:rPr>
          <w:rFonts w:ascii="Times New Roman" w:eastAsia="Noto Sans S Chinese Light" w:hAnsi="Times New Roman" w:hint="default"/>
        </w:rPr>
        <w:t xml:space="preserve">3.5 </w:t>
      </w:r>
      <w:r>
        <w:rPr>
          <w:rFonts w:ascii="Times New Roman" w:eastAsia="黑体" w:hAnsi="Times New Roman"/>
        </w:rPr>
        <w:t>商定或确定</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第</w:t>
      </w:r>
      <w:r>
        <w:rPr>
          <w:rFonts w:ascii="Times New Roman" w:hAnsi="Times New Roman" w:hint="default"/>
          <w:szCs w:val="22"/>
        </w:rPr>
        <w:t xml:space="preserve"> 3.5.1 </w:t>
      </w:r>
      <w:r>
        <w:rPr>
          <w:rFonts w:ascii="Times New Roman" w:hAnsi="Times New Roman"/>
          <w:szCs w:val="22"/>
        </w:rPr>
        <w:t>项补充：如果这项商定或确定导致费用增加和（或）工期延长，或者涉及确定变更工程的价格，则总监理工程师在发出通知前，应征得发包人的同意。</w:t>
      </w:r>
      <w:bookmarkStart w:id="254" w:name="bookmark170"/>
      <w:bookmarkEnd w:id="254"/>
    </w:p>
    <w:p w:rsidR="00F60434" w:rsidRDefault="00824F39">
      <w:pPr>
        <w:pStyle w:val="3"/>
        <w:kinsoku w:val="0"/>
        <w:overflowPunct w:val="0"/>
        <w:spacing w:line="360" w:lineRule="auto"/>
        <w:ind w:left="0"/>
        <w:rPr>
          <w:rFonts w:cs="黑体" w:hint="default"/>
          <w:sz w:val="28"/>
          <w:szCs w:val="22"/>
        </w:rPr>
      </w:pPr>
      <w:bookmarkStart w:id="255" w:name="_Toc18083"/>
      <w:r>
        <w:rPr>
          <w:rFonts w:cs="黑体" w:hint="default"/>
          <w:sz w:val="28"/>
          <w:szCs w:val="22"/>
        </w:rPr>
        <w:t>4.</w:t>
      </w:r>
      <w:r>
        <w:rPr>
          <w:rFonts w:cs="黑体"/>
          <w:sz w:val="28"/>
          <w:szCs w:val="22"/>
        </w:rPr>
        <w:t>承包人</w:t>
      </w:r>
      <w:bookmarkEnd w:id="255"/>
    </w:p>
    <w:p w:rsidR="00F60434" w:rsidRDefault="00824F39">
      <w:pPr>
        <w:pStyle w:val="a4"/>
        <w:tabs>
          <w:tab w:val="left" w:pos="1440"/>
          <w:tab w:val="left" w:pos="8640"/>
        </w:tabs>
        <w:kinsoku w:val="0"/>
        <w:overflowPunct w:val="0"/>
        <w:spacing w:line="360" w:lineRule="auto"/>
        <w:ind w:left="0"/>
        <w:rPr>
          <w:rFonts w:ascii="Times New Roman" w:eastAsia="黑体" w:hAnsi="Times New Roman" w:hint="default"/>
          <w:szCs w:val="22"/>
        </w:rPr>
      </w:pPr>
      <w:bookmarkStart w:id="256" w:name="bookmark171"/>
      <w:bookmarkEnd w:id="256"/>
      <w:r>
        <w:rPr>
          <w:rFonts w:ascii="Times New Roman" w:eastAsia="黑体" w:hAnsi="Times New Roman" w:hint="default"/>
          <w:szCs w:val="22"/>
        </w:rPr>
        <w:t xml:space="preserve">4.1 </w:t>
      </w:r>
      <w:r>
        <w:rPr>
          <w:rFonts w:ascii="Times New Roman" w:eastAsia="黑体" w:hAnsi="Times New Roman"/>
          <w:szCs w:val="22"/>
        </w:rPr>
        <w:t>承包人的一般义务</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4.1.9 </w:t>
      </w:r>
      <w:r>
        <w:rPr>
          <w:rFonts w:ascii="Times New Roman" w:hAnsi="Times New Roman"/>
          <w:szCs w:val="22"/>
        </w:rPr>
        <w:t>工程的维护和照管</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本项细化为：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1</w:t>
      </w:r>
      <w:r>
        <w:rPr>
          <w:rFonts w:ascii="Times New Roman" w:hAnsi="Times New Roman"/>
          <w:szCs w:val="22"/>
        </w:rPr>
        <w:t>）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2</w:t>
      </w:r>
      <w:r>
        <w:rPr>
          <w:rFonts w:ascii="Times New Roman" w:hAnsi="Times New Roman"/>
          <w:szCs w:val="22"/>
        </w:rPr>
        <w:t>）在承包人负责照管与维护期间，如果本工程或材料、设备等发生损失或损害，除不可抗力原因之外，承包人均应自费弥补，并达到合同要求。承包人还应对按第</w:t>
      </w:r>
      <w:r>
        <w:rPr>
          <w:rFonts w:ascii="Times New Roman" w:hAnsi="Times New Roman" w:hint="default"/>
          <w:szCs w:val="22"/>
        </w:rPr>
        <w:t xml:space="preserve"> 19 </w:t>
      </w:r>
      <w:r>
        <w:rPr>
          <w:rFonts w:ascii="Times New Roman" w:hAnsi="Times New Roman"/>
          <w:szCs w:val="22"/>
        </w:rPr>
        <w:t>条规定而实施作业过程中由承包人造成的对工程的任何损失或损害负责。</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4.1.10   </w:t>
      </w:r>
      <w:r>
        <w:rPr>
          <w:rFonts w:ascii="Times New Roman" w:hAnsi="Times New Roman"/>
          <w:szCs w:val="22"/>
        </w:rPr>
        <w:t>其他义务</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本项细化为：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1</w:t>
      </w:r>
      <w:r>
        <w:rPr>
          <w:rFonts w:ascii="Times New Roman" w:hAnsi="Times New Roman"/>
          <w:szCs w:val="22"/>
        </w:rPr>
        <w:t>）</w:t>
      </w:r>
      <w:r>
        <w:rPr>
          <w:rFonts w:ascii="Times New Roman" w:hAnsi="Times New Roman"/>
          <w:szCs w:val="22"/>
        </w:rPr>
        <w:t>临时占地由承包人向当地政府土地管理部门申请，并办理租用手续，承包人按有关规定直接支付其费用，发包人对此将予以协调。</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临时占地范围包括承包人驻地的办公室、食堂、宿舍、道路和机械设备停放场、材料堆放场地、弃土场、预制场、拌和场、仓库、进场临时道路、临时便道、便桥</w:t>
      </w:r>
      <w:r>
        <w:rPr>
          <w:rFonts w:ascii="Times New Roman" w:hAnsi="Times New Roman"/>
          <w:szCs w:val="22"/>
        </w:rPr>
        <w:t xml:space="preserve"> </w:t>
      </w:r>
      <w:r>
        <w:rPr>
          <w:rFonts w:ascii="Times New Roman" w:hAnsi="Times New Roman"/>
          <w:szCs w:val="22"/>
        </w:rPr>
        <w:t>等。承包人应在</w:t>
      </w:r>
      <w:r>
        <w:rPr>
          <w:rFonts w:ascii="Times New Roman" w:hAnsi="Times New Roman" w:hint="default"/>
          <w:szCs w:val="22"/>
        </w:rPr>
        <w:t>“</w:t>
      </w:r>
      <w:r>
        <w:rPr>
          <w:rFonts w:ascii="Times New Roman" w:hAnsi="Times New Roman"/>
          <w:szCs w:val="22"/>
        </w:rPr>
        <w:t>临时占地计划表</w:t>
      </w:r>
      <w:r>
        <w:rPr>
          <w:rFonts w:ascii="Times New Roman" w:hAnsi="Times New Roman" w:hint="default"/>
          <w:szCs w:val="22"/>
        </w:rPr>
        <w:t>”</w:t>
      </w:r>
      <w:r>
        <w:rPr>
          <w:rFonts w:ascii="Times New Roman" w:hAnsi="Times New Roman"/>
          <w:szCs w:val="22"/>
        </w:rPr>
        <w:t>范围内按实际需要与先后次序，提出具体计划</w:t>
      </w:r>
      <w:r>
        <w:rPr>
          <w:rFonts w:ascii="Times New Roman" w:hAnsi="Times New Roman"/>
          <w:szCs w:val="22"/>
        </w:rPr>
        <w:t xml:space="preserve"> </w:t>
      </w:r>
      <w:r>
        <w:rPr>
          <w:rFonts w:ascii="Times New Roman" w:hAnsi="Times New Roman"/>
          <w:szCs w:val="22"/>
        </w:rPr>
        <w:t>报监理人同意，并报发包人。临时占地的面积和使用期应满足工程需要，费用包括</w:t>
      </w:r>
      <w:r>
        <w:rPr>
          <w:rFonts w:ascii="Times New Roman" w:hAnsi="Times New Roman"/>
          <w:szCs w:val="22"/>
        </w:rPr>
        <w:t xml:space="preserve"> </w:t>
      </w:r>
      <w:r>
        <w:rPr>
          <w:rFonts w:ascii="Times New Roman" w:hAnsi="Times New Roman"/>
          <w:szCs w:val="22"/>
        </w:rPr>
        <w:t>临时占地数量、时间及因此而发生的协调、租用、复耕、地面附着物（电力、电信、</w:t>
      </w:r>
      <w:r>
        <w:rPr>
          <w:rFonts w:ascii="Times New Roman" w:hAnsi="Times New Roman"/>
          <w:szCs w:val="22"/>
        </w:rPr>
        <w:t xml:space="preserve"> </w:t>
      </w:r>
      <w:r>
        <w:rPr>
          <w:rFonts w:ascii="Times New Roman" w:hAnsi="Times New Roman"/>
          <w:szCs w:val="22"/>
        </w:rPr>
        <w:t>房屋、坟墓除外）的拆迁补偿等</w:t>
      </w:r>
      <w:r>
        <w:rPr>
          <w:rFonts w:ascii="Times New Roman" w:hAnsi="Times New Roman"/>
          <w:szCs w:val="22"/>
        </w:rPr>
        <w:t>相关费用。除项目专用合同条款另有约定外，临时</w:t>
      </w:r>
      <w:r>
        <w:rPr>
          <w:rFonts w:ascii="Times New Roman" w:hAnsi="Times New Roman"/>
          <w:szCs w:val="22"/>
        </w:rPr>
        <w:t xml:space="preserve"> </w:t>
      </w:r>
      <w:r>
        <w:rPr>
          <w:rFonts w:ascii="Times New Roman" w:hAnsi="Times New Roman"/>
          <w:szCs w:val="22"/>
        </w:rPr>
        <w:t>占地的租地费用实行总额包干，列入工程量清单第</w:t>
      </w:r>
      <w:r>
        <w:rPr>
          <w:rFonts w:ascii="Times New Roman" w:hAnsi="Times New Roman" w:hint="default"/>
          <w:szCs w:val="22"/>
        </w:rPr>
        <w:t xml:space="preserve"> 100 </w:t>
      </w:r>
      <w:r>
        <w:rPr>
          <w:rFonts w:ascii="Times New Roman" w:hAnsi="Times New Roman"/>
          <w:szCs w:val="22"/>
        </w:rPr>
        <w:t>章中由承包人按总额报价。</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临时占地退还前，承包人应自费恢复到临时占地使用前的状况。如因承包人撤离后未按要求对临时占地进行恢复或虽进行了恢复但未达到使用标准的，将由发包人委托第三方对其恢复，所发生的费用将从应付给承包人的任何款项内扣除。</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2</w:t>
      </w:r>
      <w:r>
        <w:rPr>
          <w:rFonts w:ascii="Times New Roman" w:hAnsi="Times New Roman"/>
          <w:szCs w:val="22"/>
        </w:rPr>
        <w:t>）除项目专用合同条款另有约定外，承包人应承担并支付为获得本合同工程所需的石料、砂、砾石、黏土或其他当地材料等所发生的料场使用费及其他开支或补偿费。发包人应尽可能协助承包人办</w:t>
      </w:r>
      <w:r>
        <w:rPr>
          <w:rFonts w:ascii="Times New Roman" w:hAnsi="Times New Roman"/>
          <w:szCs w:val="22"/>
        </w:rPr>
        <w:t>理料场租用手续及解决使用过程中的有关问题。</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3</w:t>
      </w:r>
      <w:r>
        <w:rPr>
          <w:rFonts w:ascii="Times New Roman" w:hAnsi="Times New Roman"/>
          <w:szCs w:val="22"/>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w:t>
      </w:r>
      <w:r>
        <w:rPr>
          <w:rFonts w:ascii="Times New Roman" w:hAnsi="Times New Roman"/>
          <w:szCs w:val="22"/>
        </w:rPr>
        <w:t xml:space="preserve"> </w:t>
      </w:r>
      <w:r>
        <w:rPr>
          <w:rFonts w:ascii="Times New Roman" w:hAnsi="Times New Roman"/>
          <w:szCs w:val="22"/>
        </w:rPr>
        <w:t>的材料、设备货款及民工工资，并从应付给承包人的工程款中扣除相应款项。对恶意拖欠和拒不按计划支付的，作为不良记录纳入公路建设市场信用信息管理系统。承包人的项目经理部是民工工资支付行为的主体，承包人的项目经理是民工工资</w:t>
      </w:r>
      <w:r>
        <w:rPr>
          <w:rFonts w:ascii="Times New Roman" w:hAnsi="Times New Roman"/>
          <w:szCs w:val="22"/>
        </w:rPr>
        <w:t xml:space="preserve"> </w:t>
      </w:r>
      <w:r>
        <w:rPr>
          <w:rFonts w:ascii="Times New Roman" w:hAnsi="Times New Roman"/>
          <w:szCs w:val="22"/>
        </w:rPr>
        <w:t>支付的责任人。项目经理部要建立全体民</w:t>
      </w:r>
      <w:r>
        <w:rPr>
          <w:rFonts w:ascii="Times New Roman" w:hAnsi="Times New Roman"/>
          <w:szCs w:val="22"/>
        </w:rPr>
        <w:t>工花名册和工资支付表，确保将工资直接</w:t>
      </w:r>
      <w:r>
        <w:rPr>
          <w:rFonts w:ascii="Times New Roman" w:hAnsi="Times New Roman"/>
          <w:szCs w:val="22"/>
        </w:rPr>
        <w:t xml:space="preserve"> </w:t>
      </w:r>
      <w:r>
        <w:rPr>
          <w:rFonts w:ascii="Times New Roman" w:hAnsi="Times New Roman"/>
          <w:szCs w:val="22"/>
        </w:rPr>
        <w:t>发放给民工本人，或委托银行发放民工工资，严禁发放给</w:t>
      </w:r>
      <w:r>
        <w:rPr>
          <w:rFonts w:ascii="Times New Roman" w:hAnsi="Times New Roman" w:hint="default"/>
          <w:szCs w:val="22"/>
        </w:rPr>
        <w:t>“</w:t>
      </w:r>
      <w:r>
        <w:rPr>
          <w:rFonts w:ascii="Times New Roman" w:hAnsi="Times New Roman"/>
          <w:szCs w:val="22"/>
        </w:rPr>
        <w:t>包工头</w:t>
      </w:r>
      <w:r>
        <w:rPr>
          <w:rFonts w:ascii="Times New Roman" w:hAnsi="Times New Roman" w:hint="default"/>
          <w:szCs w:val="22"/>
        </w:rPr>
        <w:t>”</w:t>
      </w:r>
      <w:r>
        <w:rPr>
          <w:rFonts w:ascii="Times New Roman" w:hAnsi="Times New Roman"/>
          <w:szCs w:val="22"/>
        </w:rPr>
        <w:t>或其他不具备用工主体资格的组织和个人。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工资支付表应如实记录支付单位、支付时间、支付对象、支付数额、支付对象的身份证号和签字等信息。民工花名册和工资支付表应报监理人备查。</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4</w:t>
      </w:r>
      <w:r>
        <w:rPr>
          <w:rFonts w:ascii="Times New Roman" w:hAnsi="Times New Roman"/>
          <w:szCs w:val="22"/>
        </w:rPr>
        <w:t>）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w:t>
      </w:r>
      <w:r>
        <w:rPr>
          <w:rFonts w:ascii="Times New Roman" w:hAnsi="Times New Roman"/>
          <w:szCs w:val="22"/>
        </w:rPr>
        <w:t xml:space="preserve"> </w:t>
      </w:r>
      <w:r>
        <w:rPr>
          <w:rFonts w:ascii="Times New Roman" w:hAnsi="Times New Roman"/>
          <w:szCs w:val="22"/>
        </w:rPr>
        <w:t>民工工资（劳务费）专用账户。民工工资（劳务费）专用账户应向人力资源社会保</w:t>
      </w:r>
      <w:r>
        <w:rPr>
          <w:rFonts w:ascii="Times New Roman" w:hAnsi="Times New Roman"/>
          <w:szCs w:val="22"/>
        </w:rPr>
        <w:t xml:space="preserve"> </w:t>
      </w:r>
      <w:r>
        <w:rPr>
          <w:rFonts w:ascii="Times New Roman" w:hAnsi="Times New Roman"/>
          <w:szCs w:val="22"/>
        </w:rPr>
        <w:t>障部门和交通运输主管部门备案，并委托开户银行负责日常监管，确保专款专用。</w:t>
      </w:r>
      <w:r>
        <w:rPr>
          <w:rFonts w:ascii="Times New Roman" w:hAnsi="Times New Roman"/>
          <w:szCs w:val="22"/>
        </w:rPr>
        <w:t xml:space="preserve"> </w:t>
      </w:r>
      <w:r>
        <w:rPr>
          <w:rFonts w:ascii="Times New Roman" w:hAnsi="Times New Roman"/>
          <w:szCs w:val="22"/>
        </w:rPr>
        <w:t>开户银行发现账户资金不足、被挪用等情况，应及时向人力资源社会保障部门和交</w:t>
      </w:r>
      <w:r>
        <w:rPr>
          <w:rFonts w:ascii="Times New Roman" w:hAnsi="Times New Roman"/>
          <w:szCs w:val="22"/>
        </w:rPr>
        <w:t xml:space="preserve"> </w:t>
      </w:r>
      <w:r>
        <w:rPr>
          <w:rFonts w:ascii="Times New Roman" w:hAnsi="Times New Roman"/>
          <w:szCs w:val="22"/>
        </w:rPr>
        <w:t>通运输主管部门报告。</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5</w:t>
      </w:r>
      <w:r>
        <w:rPr>
          <w:rFonts w:ascii="Times New Roman" w:hAnsi="Times New Roman"/>
          <w:szCs w:val="22"/>
        </w:rPr>
        <w:t>）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与此相关的费用承包人应列入</w:t>
      </w:r>
      <w:r>
        <w:rPr>
          <w:rFonts w:ascii="Times New Roman" w:hAnsi="Times New Roman"/>
          <w:szCs w:val="22"/>
        </w:rPr>
        <w:t>工程量清单第</w:t>
      </w:r>
      <w:r>
        <w:rPr>
          <w:rFonts w:ascii="Times New Roman" w:hAnsi="Times New Roman" w:hint="default"/>
          <w:szCs w:val="22"/>
        </w:rPr>
        <w:t xml:space="preserve"> 100 </w:t>
      </w:r>
      <w:r>
        <w:rPr>
          <w:rFonts w:ascii="Times New Roman" w:hAnsi="Times New Roman"/>
          <w:szCs w:val="22"/>
        </w:rPr>
        <w:t>章</w:t>
      </w:r>
      <w:r>
        <w:rPr>
          <w:rFonts w:ascii="Times New Roman" w:hAnsi="Times New Roman"/>
          <w:szCs w:val="22"/>
        </w:rPr>
        <w:t xml:space="preserve"> </w:t>
      </w:r>
      <w:r>
        <w:rPr>
          <w:rFonts w:ascii="Times New Roman" w:hAnsi="Times New Roman"/>
          <w:szCs w:val="22"/>
        </w:rPr>
        <w:t>中。</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6</w:t>
      </w:r>
      <w:r>
        <w:rPr>
          <w:rFonts w:ascii="Times New Roman" w:hAnsi="Times New Roman"/>
          <w:szCs w:val="22"/>
        </w:rPr>
        <w:t>）承包人应履行项目专用合同条款约定的其他义务。</w:t>
      </w:r>
    </w:p>
    <w:p w:rsidR="00F60434" w:rsidRDefault="00F60434">
      <w:pPr>
        <w:kinsoku w:val="0"/>
        <w:overflowPunct w:val="0"/>
        <w:spacing w:before="2" w:line="200" w:lineRule="exact"/>
        <w:rPr>
          <w:sz w:val="20"/>
        </w:rPr>
      </w:pPr>
    </w:p>
    <w:p w:rsidR="00F60434" w:rsidRDefault="00824F39">
      <w:pPr>
        <w:pStyle w:val="a4"/>
        <w:kinsoku w:val="0"/>
        <w:overflowPunct w:val="0"/>
        <w:spacing w:line="360" w:lineRule="auto"/>
        <w:ind w:left="0"/>
        <w:rPr>
          <w:rFonts w:hAnsi="Times New Roman" w:hint="default"/>
        </w:rPr>
      </w:pPr>
      <w:bookmarkStart w:id="257" w:name="bookmark172"/>
      <w:bookmarkEnd w:id="257"/>
      <w:r>
        <w:rPr>
          <w:rFonts w:ascii="Times New Roman" w:eastAsia="Noto Sans S Chinese Light" w:hAnsi="Times New Roman" w:hint="default"/>
        </w:rPr>
        <w:t xml:space="preserve">4.2 </w:t>
      </w:r>
      <w:r>
        <w:rPr>
          <w:rFonts w:ascii="Times New Roman" w:eastAsia="黑体" w:hAnsi="Times New Roman"/>
        </w:rPr>
        <w:t>履约保证金</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本款细化为：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 xml:space="preserve"> </w:t>
      </w:r>
      <w:r>
        <w:rPr>
          <w:rFonts w:ascii="Times New Roman" w:hAnsi="Times New Roman"/>
          <w:szCs w:val="22"/>
        </w:rPr>
        <w:t>承包人应保证其履约保证金在发包人签发交工验收证书且承包人按照合同约定缴纳质量保证金前一直有效。发包人应在收到承包人缴纳的质量保证金后</w:t>
      </w:r>
      <w:r>
        <w:rPr>
          <w:rFonts w:ascii="Times New Roman" w:hAnsi="Times New Roman" w:hint="default"/>
          <w:szCs w:val="22"/>
        </w:rPr>
        <w:t xml:space="preserve"> 28 </w:t>
      </w:r>
      <w:r>
        <w:rPr>
          <w:rFonts w:ascii="Times New Roman" w:hAnsi="Times New Roman"/>
          <w:szCs w:val="22"/>
        </w:rPr>
        <w:t>天内将履约保证金退还给承包人。</w:t>
      </w:r>
    </w:p>
    <w:p w:rsidR="00F60434" w:rsidRDefault="00824F39">
      <w:pPr>
        <w:pStyle w:val="a4"/>
        <w:kinsoku w:val="0"/>
        <w:overflowPunct w:val="0"/>
        <w:spacing w:line="400" w:lineRule="exact"/>
        <w:ind w:left="0" w:firstLineChars="200" w:firstLine="480"/>
        <w:jc w:val="both"/>
        <w:rPr>
          <w:rFonts w:ascii="Times New Roman" w:eastAsia="黑体" w:hAnsi="Times New Roman" w:hint="default"/>
        </w:rPr>
      </w:pPr>
      <w:r>
        <w:rPr>
          <w:rFonts w:ascii="Times New Roman" w:hAnsi="Times New Roman"/>
          <w:szCs w:val="22"/>
        </w:rPr>
        <w:t>承包人拒绝按照本合同约定缴纳质量保证金的，发包人有权从交工付款证书中扣留相应金额作为质量保证金，或者直接将履约保证金金额用于保证承包人在缺陷责任期内履行缺陷修复义务。</w:t>
      </w:r>
      <w:bookmarkStart w:id="258" w:name="bookmark173"/>
      <w:bookmarkEnd w:id="258"/>
    </w:p>
    <w:p w:rsidR="00F60434" w:rsidRDefault="00824F39">
      <w:pPr>
        <w:pStyle w:val="a4"/>
        <w:kinsoku w:val="0"/>
        <w:overflowPunct w:val="0"/>
        <w:spacing w:line="360" w:lineRule="auto"/>
        <w:ind w:left="0"/>
        <w:rPr>
          <w:rFonts w:ascii="黑体" w:eastAsia="黑体" w:hAnsi="黑体" w:cs="黑体" w:hint="default"/>
          <w:szCs w:val="22"/>
        </w:rPr>
      </w:pPr>
      <w:r>
        <w:rPr>
          <w:rFonts w:ascii="黑体" w:eastAsia="黑体" w:hAnsi="黑体" w:cs="黑体"/>
          <w:szCs w:val="22"/>
        </w:rPr>
        <w:t xml:space="preserve">4.3 </w:t>
      </w:r>
      <w:r>
        <w:rPr>
          <w:rFonts w:ascii="黑体" w:eastAsia="黑体" w:hAnsi="黑体" w:cs="黑体"/>
          <w:szCs w:val="22"/>
        </w:rPr>
        <w:t>分包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第</w:t>
      </w:r>
      <w:r>
        <w:rPr>
          <w:rFonts w:ascii="Times New Roman" w:hAnsi="Times New Roman" w:hint="default"/>
          <w:szCs w:val="22"/>
        </w:rPr>
        <w:t xml:space="preserve"> 4.3.2 </w:t>
      </w:r>
      <w:r>
        <w:rPr>
          <w:rFonts w:ascii="Times New Roman" w:hAnsi="Times New Roman"/>
          <w:szCs w:val="22"/>
        </w:rPr>
        <w:t>项～第</w:t>
      </w:r>
      <w:r>
        <w:rPr>
          <w:rFonts w:ascii="Times New Roman" w:hAnsi="Times New Roman" w:hint="default"/>
          <w:szCs w:val="22"/>
        </w:rPr>
        <w:t xml:space="preserve"> 4.3.4 </w:t>
      </w:r>
      <w:r>
        <w:rPr>
          <w:rFonts w:ascii="Times New Roman" w:hAnsi="Times New Roman"/>
          <w:szCs w:val="22"/>
        </w:rPr>
        <w:t>项细化为：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4.3.2 </w:t>
      </w:r>
      <w:r>
        <w:rPr>
          <w:rFonts w:ascii="Times New Roman" w:hAnsi="Times New Roman"/>
          <w:szCs w:val="22"/>
        </w:rPr>
        <w:t>承包人不得将工程关键性工作分包给第三人。经发包人同意，承包人可将工程的其他部分或工作分包给第三人。分包包括专业分包和劳务分包。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4.33</w:t>
      </w:r>
      <w:r>
        <w:rPr>
          <w:rFonts w:ascii="Times New Roman" w:hAnsi="Times New Roman"/>
          <w:szCs w:val="22"/>
        </w:rPr>
        <w:t>专业分包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在工程施工过程中，承包人进行专业分包必须遵守以下规定：</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1</w:t>
      </w:r>
      <w:r>
        <w:rPr>
          <w:rFonts w:ascii="Times New Roman" w:hAnsi="Times New Roman"/>
          <w:szCs w:val="22"/>
        </w:rPr>
        <w:t>）允许专业分包的工程范围仅限于非关键性工程或者适合专业化队伍施工的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2</w:t>
      </w:r>
      <w:r>
        <w:rPr>
          <w:rFonts w:ascii="Times New Roman" w:hAnsi="Times New Roman"/>
          <w:szCs w:val="22"/>
        </w:rPr>
        <w:t>）专业分</w:t>
      </w:r>
      <w:r>
        <w:rPr>
          <w:rFonts w:ascii="Times New Roman" w:hAnsi="Times New Roman"/>
          <w:szCs w:val="22"/>
        </w:rPr>
        <w:t>包人的资格能力（含安全生产能力）应与其分包工程的标准和规模相适应，且应当具备如下条件：</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a</w:t>
      </w:r>
      <w:r>
        <w:rPr>
          <w:rFonts w:ascii="Times New Roman" w:hAnsi="Times New Roman"/>
          <w:szCs w:val="22"/>
        </w:rPr>
        <w:t>.</w:t>
      </w:r>
      <w:r>
        <w:rPr>
          <w:rFonts w:ascii="Times New Roman" w:hAnsi="Times New Roman"/>
          <w:szCs w:val="22"/>
        </w:rPr>
        <w:t>具有经工商登记的法人资格；</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b.</w:t>
      </w:r>
      <w:r>
        <w:rPr>
          <w:rFonts w:ascii="Times New Roman" w:hAnsi="Times New Roman"/>
          <w:szCs w:val="22"/>
        </w:rPr>
        <w:t>具有从事类似工程经验的管理与技术人员；</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c.</w:t>
      </w:r>
      <w:r>
        <w:rPr>
          <w:rFonts w:ascii="Times New Roman" w:hAnsi="Times New Roman"/>
          <w:szCs w:val="22"/>
        </w:rPr>
        <w:t>具有（自有或租赁）分包工程所需的施工设备。承包人应向监理人提交专业分包人的资格能力证明材料，经监理人审查并报发包人批准后，可以将相应专业工程分包给该专业分包人。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3</w:t>
      </w:r>
      <w:r>
        <w:rPr>
          <w:rFonts w:ascii="Times New Roman" w:hAnsi="Times New Roman"/>
          <w:szCs w:val="22"/>
        </w:rPr>
        <w:t>）专业分包工程不得再次分包。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4</w:t>
      </w:r>
      <w:r>
        <w:rPr>
          <w:rFonts w:ascii="Times New Roman" w:hAnsi="Times New Roman"/>
          <w:szCs w:val="22"/>
        </w:rPr>
        <w:t>）承包人和专业分包人应当按照交通运输主管部门制定的统一格式依法签订专业分包合同，并履行合同约定的义务。专业分包合同必须遵循承包合同的各项原则，满</w:t>
      </w:r>
      <w:r>
        <w:rPr>
          <w:rFonts w:ascii="Times New Roman" w:hAnsi="Times New Roman"/>
          <w:szCs w:val="22"/>
        </w:rPr>
        <w:t>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5</w:t>
      </w:r>
      <w:r>
        <w:rPr>
          <w:rFonts w:ascii="Times New Roman" w:hAnsi="Times New Roman"/>
          <w:szCs w:val="22"/>
        </w:rPr>
        <w:t>）专业分包人应当设立项目管理机构，对所分包工程的施工活动实施管理。项目管理机构应当具有与分包工程的规模、技术复杂程度相适应的技术、经济管理人员，其中项目负责人和技术、财务、计量、质量、安全等主要管理人员必须是专业分包人本单位人员。</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6</w:t>
      </w:r>
      <w:r>
        <w:rPr>
          <w:rFonts w:ascii="Times New Roman" w:hAnsi="Times New Roman"/>
          <w:szCs w:val="22"/>
        </w:rPr>
        <w:t>）承包人应当建立健全相关分包管理制度和台账，对专</w:t>
      </w:r>
      <w:r>
        <w:rPr>
          <w:rFonts w:ascii="Times New Roman" w:hAnsi="Times New Roman"/>
          <w:szCs w:val="22"/>
        </w:rPr>
        <w:t>业分包工程的质量、安全、进度和专业分包人的行为等实施全过程管理，按照合同约定对专业分包工程</w:t>
      </w:r>
      <w:r>
        <w:rPr>
          <w:rFonts w:ascii="Times New Roman" w:hAnsi="Times New Roman"/>
          <w:szCs w:val="22"/>
        </w:rPr>
        <w:t xml:space="preserve"> </w:t>
      </w:r>
      <w:r>
        <w:rPr>
          <w:rFonts w:ascii="Times New Roman" w:hAnsi="Times New Roman"/>
          <w:szCs w:val="22"/>
        </w:rPr>
        <w:t>的实施向发包人负责，并承担赔偿责任。专业分包合同不免除承包合同中规定的承包人的责任或者义务。</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7</w:t>
      </w:r>
      <w:r>
        <w:rPr>
          <w:rFonts w:ascii="Times New Roman" w:hAnsi="Times New Roman"/>
          <w:szCs w:val="22"/>
        </w:rPr>
        <w:t>）专业分包人应当依据专业分包合同的约定，组织分包工程的施工，并对分包工程的质量、安全和进度等实施有效控制。专业分包人对其分包的工程向承包人负责，并就所分包的工程向发包人承担连带责任。</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8</w:t>
      </w:r>
      <w:r>
        <w:rPr>
          <w:rFonts w:ascii="Times New Roman" w:hAnsi="Times New Roman"/>
          <w:szCs w:val="22"/>
        </w:rPr>
        <w:t>）承包人对施工现场安全负总责，并对专业分包人的安全生产进行培训和管理。专业分包人应将其专业分包工程的施工组织设计和施工安全方案报承包人</w:t>
      </w:r>
      <w:r>
        <w:rPr>
          <w:rFonts w:ascii="Times New Roman" w:hAnsi="Times New Roman"/>
          <w:szCs w:val="22"/>
        </w:rPr>
        <w:t>备案。专业分包人对分包施工现场安全负责，发现事故隐患，应及时处理。</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违反上述规定之一者属违规分包。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4.3.4</w:t>
      </w:r>
      <w:r>
        <w:rPr>
          <w:rFonts w:ascii="Times New Roman" w:hAnsi="Times New Roman"/>
          <w:szCs w:val="22"/>
        </w:rPr>
        <w:t>劳务分包</w:t>
      </w:r>
      <w:r>
        <w:rPr>
          <w:rFonts w:ascii="Times New Roman"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在工程施工过程中，承包人进行劳务分包必须遵守以下规定：</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1</w:t>
      </w:r>
      <w:r>
        <w:rPr>
          <w:rFonts w:ascii="Times New Roman" w:hAnsi="Times New Roman"/>
          <w:szCs w:val="22"/>
        </w:rPr>
        <w:t>）劳务分包人应具有施工劳务资质。</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2</w:t>
      </w:r>
      <w:r>
        <w:rPr>
          <w:rFonts w:ascii="Times New Roman" w:hAnsi="Times New Roman"/>
          <w:szCs w:val="22"/>
        </w:rPr>
        <w:t>）劳务分包应当依法签订劳务分包合同，劳务分包合同必须由承包人的法定代表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w:t>
      </w:r>
      <w:r>
        <w:rPr>
          <w:rFonts w:ascii="Times New Roman" w:hAnsi="Times New Roman"/>
          <w:szCs w:val="22"/>
        </w:rPr>
        <w:t xml:space="preserve"> </w:t>
      </w:r>
      <w:r>
        <w:rPr>
          <w:rFonts w:ascii="Times New Roman" w:hAnsi="Times New Roman"/>
          <w:szCs w:val="22"/>
        </w:rPr>
        <w:t>障部门备案。</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3</w:t>
      </w:r>
      <w:r>
        <w:rPr>
          <w:rFonts w:ascii="Times New Roman" w:hAnsi="Times New Roman"/>
          <w:szCs w:val="22"/>
        </w:rPr>
        <w:t>）承包人雇用的劳务作业应加入到承包人的施工班组统一管理。有关施工质量、施工安全、施工进度、环境保护、技术方案、试验检测、材料保管与供应、机械设备等都必须由承包人管理与调配，不得以包代管。</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4</w:t>
      </w:r>
      <w:r>
        <w:rPr>
          <w:rFonts w:ascii="Times New Roman" w:hAnsi="Times New Roman"/>
          <w:szCs w:val="22"/>
        </w:rPr>
        <w:t>）承包人应当对劳务分包人员进行安全培训和管理，劳务分包人不得将其分包的劳务作业再次分包。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违反上述规定之一者属违规分包。</w:t>
      </w:r>
      <w:r>
        <w:rPr>
          <w:rFonts w:ascii="Times New Roman" w:hAnsi="Times New Roman"/>
          <w:szCs w:val="22"/>
        </w:rPr>
        <w:t xml:space="preserve"> </w:t>
      </w:r>
      <w:r>
        <w:rPr>
          <w:rFonts w:ascii="Times New Roman" w:hAnsi="Times New Roman"/>
          <w:szCs w:val="22"/>
        </w:rPr>
        <w:t>本款补充第</w:t>
      </w:r>
      <w:r>
        <w:rPr>
          <w:rFonts w:ascii="Times New Roman" w:hAnsi="Times New Roman" w:hint="default"/>
          <w:szCs w:val="22"/>
        </w:rPr>
        <w:t xml:space="preserve"> 4.3.6 </w:t>
      </w:r>
      <w:r>
        <w:rPr>
          <w:rFonts w:ascii="Times New Roman" w:hAnsi="Times New Roman"/>
          <w:szCs w:val="22"/>
        </w:rPr>
        <w:t>项、第</w:t>
      </w:r>
      <w:r>
        <w:rPr>
          <w:rFonts w:ascii="Times New Roman" w:hAnsi="Times New Roman" w:hint="default"/>
          <w:szCs w:val="22"/>
        </w:rPr>
        <w:t xml:space="preserve"> 4.3.7 </w:t>
      </w:r>
      <w:r>
        <w:rPr>
          <w:rFonts w:ascii="Times New Roman" w:hAnsi="Times New Roman"/>
          <w:szCs w:val="22"/>
        </w:rPr>
        <w:t>项：</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4.3.6 </w:t>
      </w:r>
      <w:r>
        <w:rPr>
          <w:rFonts w:ascii="Times New Roman" w:hAnsi="Times New Roman"/>
          <w:szCs w:val="22"/>
        </w:rPr>
        <w:t>发包人对承包人与分包人之间的法律与经济纠纷不承担任何责任和义务。</w:t>
      </w:r>
    </w:p>
    <w:p w:rsidR="00F60434" w:rsidRDefault="00824F39">
      <w:pPr>
        <w:pStyle w:val="a4"/>
        <w:kinsoku w:val="0"/>
        <w:overflowPunct w:val="0"/>
        <w:spacing w:line="400" w:lineRule="exact"/>
        <w:ind w:left="0" w:firstLineChars="200" w:firstLine="480"/>
        <w:jc w:val="both"/>
        <w:rPr>
          <w:rFonts w:ascii="Times New Roman" w:hAnsi="Times New Roman" w:hint="default"/>
          <w:sz w:val="19"/>
        </w:rPr>
      </w:pPr>
      <w:r>
        <w:rPr>
          <w:rFonts w:ascii="Times New Roman" w:hAnsi="Times New Roman" w:hint="default"/>
          <w:szCs w:val="22"/>
        </w:rPr>
        <w:t xml:space="preserve">4.3.7 </w:t>
      </w:r>
      <w:r>
        <w:rPr>
          <w:rFonts w:ascii="Times New Roman" w:hAnsi="Times New Roman"/>
          <w:szCs w:val="22"/>
        </w:rPr>
        <w:t>本项目的各项分包工作均应遵守《公路工程施</w:t>
      </w:r>
      <w:r>
        <w:rPr>
          <w:rFonts w:ascii="Times New Roman" w:hAnsi="Times New Roman"/>
          <w:szCs w:val="22"/>
        </w:rPr>
        <w:t>工分包管理办法》的有关规定。</w:t>
      </w:r>
    </w:p>
    <w:p w:rsidR="00F60434" w:rsidRDefault="00824F39">
      <w:pPr>
        <w:pStyle w:val="a4"/>
        <w:tabs>
          <w:tab w:val="left" w:pos="564"/>
        </w:tabs>
        <w:kinsoku w:val="0"/>
        <w:overflowPunct w:val="0"/>
        <w:spacing w:line="360" w:lineRule="auto"/>
        <w:ind w:left="0"/>
        <w:rPr>
          <w:rFonts w:ascii="黑体" w:eastAsia="黑体" w:hAnsi="黑体" w:cs="黑体" w:hint="default"/>
        </w:rPr>
      </w:pPr>
      <w:bookmarkStart w:id="259" w:name="bookmark174"/>
      <w:bookmarkEnd w:id="259"/>
      <w:r>
        <w:rPr>
          <w:rFonts w:ascii="黑体" w:eastAsia="黑体" w:hAnsi="黑体" w:cs="黑体"/>
        </w:rPr>
        <w:t xml:space="preserve">4.4 </w:t>
      </w:r>
      <w:r>
        <w:rPr>
          <w:rFonts w:ascii="黑体" w:eastAsia="黑体" w:hAnsi="黑体" w:cs="黑体"/>
        </w:rPr>
        <w:t>联合体</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本款补充第</w:t>
      </w:r>
      <w:r>
        <w:rPr>
          <w:rFonts w:ascii="Times New Roman" w:hAnsi="Times New Roman" w:hint="default"/>
          <w:szCs w:val="22"/>
        </w:rPr>
        <w:t xml:space="preserve"> 4.4.4 </w:t>
      </w:r>
      <w:r>
        <w:rPr>
          <w:rFonts w:ascii="Times New Roman" w:hAnsi="Times New Roman"/>
          <w:szCs w:val="22"/>
        </w:rPr>
        <w:t>项：</w:t>
      </w:r>
    </w:p>
    <w:p w:rsidR="00F60434" w:rsidRDefault="00824F39">
      <w:pPr>
        <w:pStyle w:val="a4"/>
        <w:kinsoku w:val="0"/>
        <w:overflowPunct w:val="0"/>
        <w:spacing w:line="400" w:lineRule="exact"/>
        <w:ind w:left="0" w:firstLineChars="200" w:firstLine="480"/>
        <w:jc w:val="both"/>
        <w:rPr>
          <w:rFonts w:ascii="Times New Roman" w:eastAsia="Noto Sans S Chinese Light" w:hAnsi="Times New Roman" w:hint="default"/>
        </w:rPr>
      </w:pPr>
      <w:r>
        <w:rPr>
          <w:rFonts w:ascii="Times New Roman" w:hAnsi="Times New Roman" w:hint="default"/>
          <w:szCs w:val="22"/>
        </w:rPr>
        <w:t xml:space="preserve">4.4.4  </w:t>
      </w:r>
      <w:r>
        <w:rPr>
          <w:rFonts w:ascii="Times New Roman" w:hAnsi="Times New Roman"/>
          <w:szCs w:val="22"/>
        </w:rPr>
        <w:t>未经发包人事先同意，联合体的组成与结构不得变动。</w:t>
      </w:r>
      <w:bookmarkStart w:id="260" w:name="bookmark175"/>
      <w:bookmarkEnd w:id="260"/>
    </w:p>
    <w:p w:rsidR="00F60434" w:rsidRDefault="00824F39">
      <w:pPr>
        <w:pStyle w:val="a4"/>
        <w:tabs>
          <w:tab w:val="left" w:pos="564"/>
        </w:tabs>
        <w:kinsoku w:val="0"/>
        <w:overflowPunct w:val="0"/>
        <w:spacing w:line="360" w:lineRule="auto"/>
        <w:ind w:left="0"/>
        <w:rPr>
          <w:rFonts w:ascii="黑体" w:eastAsia="黑体" w:hAnsi="黑体" w:cs="黑体" w:hint="default"/>
          <w:szCs w:val="22"/>
        </w:rPr>
      </w:pPr>
      <w:r>
        <w:rPr>
          <w:rFonts w:ascii="黑体" w:eastAsia="黑体" w:hAnsi="黑体" w:cs="黑体" w:hint="default"/>
          <w:szCs w:val="22"/>
        </w:rPr>
        <w:t xml:space="preserve">4.6 </w:t>
      </w:r>
      <w:r>
        <w:rPr>
          <w:rFonts w:ascii="黑体" w:eastAsia="黑体" w:hAnsi="黑体" w:cs="黑体"/>
          <w:szCs w:val="22"/>
        </w:rPr>
        <w:t>承包人人员的管理</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第</w:t>
      </w:r>
      <w:r>
        <w:rPr>
          <w:rFonts w:ascii="Times New Roman" w:hAnsi="Times New Roman" w:hint="default"/>
          <w:szCs w:val="22"/>
        </w:rPr>
        <w:t xml:space="preserve"> 4.6.3 </w:t>
      </w:r>
      <w:r>
        <w:rPr>
          <w:rFonts w:ascii="Times New Roman" w:hAnsi="Times New Roman"/>
          <w:szCs w:val="22"/>
        </w:rPr>
        <w:t>项细化为：</w:t>
      </w:r>
      <w:r>
        <w:rPr>
          <w:rFonts w:ascii="Times New Roman"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承包人安排在施工场地的主要管理人员和技术骨干应与承包人承诺的名单一致，并保持相对稳定。未经监理人批准，上述人员不应无故不到位或被替换；若确</w:t>
      </w:r>
      <w:r>
        <w:rPr>
          <w:rFonts w:ascii="Times New Roman" w:eastAsiaTheme="minorEastAsia" w:hAnsi="Times New Roman" w:hint="default"/>
          <w:szCs w:val="24"/>
        </w:rPr>
        <w:t xml:space="preserve"> </w:t>
      </w:r>
      <w:r>
        <w:rPr>
          <w:rFonts w:ascii="Times New Roman" w:eastAsiaTheme="minorEastAsia" w:hAnsi="Times New Roman" w:hint="default"/>
          <w:szCs w:val="24"/>
        </w:rPr>
        <w:t>实无法到位或需替换，需经监理人审核并报发包人批准后，用同等资质和经历的人</w:t>
      </w:r>
      <w:r>
        <w:rPr>
          <w:rFonts w:ascii="Times New Roman" w:eastAsiaTheme="minorEastAsia" w:hAnsi="Times New Roman" w:hint="default"/>
          <w:szCs w:val="24"/>
        </w:rPr>
        <w:t xml:space="preserve"> </w:t>
      </w:r>
      <w:r>
        <w:rPr>
          <w:rFonts w:ascii="Times New Roman" w:eastAsiaTheme="minorEastAsia" w:hAnsi="Times New Roman" w:hint="default"/>
          <w:szCs w:val="24"/>
        </w:rPr>
        <w:t>员替换。</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本款补充第</w:t>
      </w:r>
      <w:r>
        <w:rPr>
          <w:rFonts w:ascii="Times New Roman" w:eastAsiaTheme="minorEastAsia" w:hAnsi="Times New Roman" w:hint="default"/>
          <w:szCs w:val="24"/>
        </w:rPr>
        <w:t xml:space="preserve"> 4.6.5 </w:t>
      </w:r>
      <w:r>
        <w:rPr>
          <w:rFonts w:ascii="Times New Roman" w:eastAsiaTheme="minorEastAsia" w:hAnsi="Times New Roman" w:hint="default"/>
          <w:szCs w:val="24"/>
        </w:rPr>
        <w:t>项：</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4.6.5 </w:t>
      </w:r>
      <w:r>
        <w:rPr>
          <w:rFonts w:ascii="Times New Roman" w:eastAsiaTheme="minorEastAsia" w:hAnsi="Times New Roman" w:hint="default"/>
          <w:szCs w:val="24"/>
        </w:rPr>
        <w:t>尽管承包人已按承诺派遣了上述各类人员，但若这些人员仍不能满足合同</w:t>
      </w:r>
      <w:r>
        <w:rPr>
          <w:rFonts w:ascii="Times New Roman" w:eastAsiaTheme="minorEastAsia" w:hAnsi="Times New Roman" w:hint="default"/>
          <w:szCs w:val="24"/>
        </w:rPr>
        <w:t xml:space="preserve"> </w:t>
      </w:r>
      <w:r>
        <w:rPr>
          <w:rFonts w:ascii="Times New Roman" w:eastAsiaTheme="minorEastAsia" w:hAnsi="Times New Roman" w:hint="default"/>
          <w:szCs w:val="24"/>
        </w:rPr>
        <w:t>进度计划和（或）质量要求时，监理人有权要求承包人继续增派或雇用这类人员，</w:t>
      </w:r>
      <w:r>
        <w:rPr>
          <w:rFonts w:ascii="Times New Roman" w:eastAsiaTheme="minorEastAsia" w:hAnsi="Times New Roman" w:hint="default"/>
          <w:szCs w:val="24"/>
        </w:rPr>
        <w:t xml:space="preserve"> </w:t>
      </w:r>
      <w:r>
        <w:rPr>
          <w:rFonts w:ascii="Times New Roman" w:eastAsiaTheme="minorEastAsia" w:hAnsi="Times New Roman" w:hint="default"/>
          <w:szCs w:val="24"/>
        </w:rPr>
        <w:t>并书面通知承包人和抄送发包人。承包人在接到上述通知后应立即执行监理人的上述指示，不得无故拖延，由此增加的费用和（或）工期延误由承包人承担。</w:t>
      </w:r>
    </w:p>
    <w:p w:rsidR="00F60434" w:rsidRDefault="00824F39">
      <w:pPr>
        <w:pStyle w:val="a4"/>
        <w:tabs>
          <w:tab w:val="left" w:pos="564"/>
        </w:tabs>
        <w:kinsoku w:val="0"/>
        <w:overflowPunct w:val="0"/>
        <w:spacing w:line="360" w:lineRule="auto"/>
        <w:ind w:left="0"/>
        <w:rPr>
          <w:rFonts w:ascii="黑体" w:eastAsia="黑体" w:hAnsi="黑体" w:cs="黑体" w:hint="default"/>
          <w:szCs w:val="22"/>
        </w:rPr>
      </w:pPr>
      <w:bookmarkStart w:id="261" w:name="bookmark176"/>
      <w:bookmarkEnd w:id="261"/>
      <w:r>
        <w:rPr>
          <w:rFonts w:ascii="黑体" w:eastAsia="黑体" w:hAnsi="黑体" w:cs="黑体" w:hint="default"/>
          <w:szCs w:val="22"/>
        </w:rPr>
        <w:t xml:space="preserve">4.7 </w:t>
      </w:r>
      <w:r>
        <w:rPr>
          <w:rFonts w:ascii="黑体" w:eastAsia="黑体" w:hAnsi="黑体" w:cs="黑体"/>
          <w:szCs w:val="22"/>
        </w:rPr>
        <w:t>撤换承包人项目经理和其他人员</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本款细化为：</w:t>
      </w:r>
      <w:r>
        <w:rPr>
          <w:rFonts w:ascii="Times New Roman" w:eastAsiaTheme="minorEastAsia" w:hAnsi="Times New Roman"/>
          <w:szCs w:val="24"/>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 w:val="22"/>
        </w:rPr>
      </w:pPr>
      <w:r>
        <w:rPr>
          <w:rFonts w:ascii="Times New Roman" w:eastAsiaTheme="minorEastAsia" w:hAnsi="Times New Roman"/>
          <w:szCs w:val="24"/>
        </w:rPr>
        <w:t>承包人应对其项目经理和其他人员进行有效管理。监理人要求撤换不能胜任本职工作、行为不端或玩忽职守的承包人项目经理和其他人员的，承包人应予以撤换</w:t>
      </w:r>
      <w:r>
        <w:rPr>
          <w:rFonts w:ascii="Times New Roman" w:eastAsiaTheme="minorEastAsia" w:hAnsi="Times New Roman"/>
          <w:szCs w:val="24"/>
        </w:rPr>
        <w:t>，</w:t>
      </w:r>
      <w:r>
        <w:rPr>
          <w:rFonts w:ascii="Times New Roman" w:eastAsiaTheme="minorEastAsia" w:hAnsi="Times New Roman"/>
          <w:szCs w:val="24"/>
        </w:rPr>
        <w:t>同时委派经发包人与监理人同意的新的项</w:t>
      </w:r>
      <w:r>
        <w:rPr>
          <w:rFonts w:ascii="Times New Roman" w:eastAsiaTheme="minorEastAsia" w:hAnsi="Times New Roman"/>
          <w:szCs w:val="24"/>
        </w:rPr>
        <w:t>目经理和其他人员。</w:t>
      </w:r>
    </w:p>
    <w:p w:rsidR="00F60434" w:rsidRDefault="00824F39">
      <w:pPr>
        <w:pStyle w:val="a4"/>
        <w:tabs>
          <w:tab w:val="left" w:pos="564"/>
        </w:tabs>
        <w:kinsoku w:val="0"/>
        <w:overflowPunct w:val="0"/>
        <w:spacing w:line="360" w:lineRule="auto"/>
        <w:ind w:left="0"/>
        <w:rPr>
          <w:rFonts w:ascii="黑体" w:eastAsia="黑体" w:hAnsi="黑体" w:cs="黑体" w:hint="default"/>
          <w:szCs w:val="22"/>
        </w:rPr>
      </w:pPr>
      <w:bookmarkStart w:id="262" w:name="bookmark177"/>
      <w:bookmarkEnd w:id="262"/>
      <w:r>
        <w:rPr>
          <w:rFonts w:ascii="黑体" w:eastAsia="黑体" w:hAnsi="黑体" w:cs="黑体" w:hint="default"/>
          <w:szCs w:val="22"/>
        </w:rPr>
        <w:t xml:space="preserve">4.9 </w:t>
      </w:r>
      <w:r>
        <w:rPr>
          <w:rFonts w:ascii="黑体" w:eastAsia="黑体" w:hAnsi="黑体" w:cs="黑体"/>
          <w:szCs w:val="22"/>
        </w:rPr>
        <w:t>工程价款应专款专用</w:t>
      </w:r>
    </w:p>
    <w:p w:rsidR="00F60434" w:rsidRDefault="00824F39">
      <w:pPr>
        <w:pStyle w:val="a4"/>
        <w:kinsoku w:val="0"/>
        <w:overflowPunct w:val="0"/>
        <w:spacing w:line="400" w:lineRule="exact"/>
        <w:ind w:left="0" w:firstLineChars="200" w:firstLine="480"/>
        <w:jc w:val="both"/>
        <w:rPr>
          <w:rFonts w:hAnsi="Times New Roman" w:hint="default"/>
        </w:rPr>
      </w:pPr>
      <w:r>
        <w:rPr>
          <w:rFonts w:hAnsi="Times New Roman"/>
        </w:rPr>
        <w:t>本款细化为：</w:t>
      </w:r>
    </w:p>
    <w:p w:rsidR="00F60434" w:rsidRDefault="00824F39">
      <w:pPr>
        <w:pStyle w:val="a4"/>
        <w:kinsoku w:val="0"/>
        <w:overflowPunct w:val="0"/>
        <w:spacing w:line="400" w:lineRule="exact"/>
        <w:ind w:left="0" w:firstLineChars="200" w:firstLine="480"/>
        <w:jc w:val="both"/>
        <w:rPr>
          <w:rFonts w:hAnsi="Times New Roman" w:hint="default"/>
        </w:rPr>
      </w:pPr>
      <w:r>
        <w:rPr>
          <w:rFonts w:hAnsi="Times New Roman"/>
        </w:rPr>
        <w:t>发包</w:t>
      </w:r>
      <w:r>
        <w:rPr>
          <w:rFonts w:hAnsi="Times New Roman"/>
          <w:spacing w:val="2"/>
        </w:rPr>
        <w:t>人</w:t>
      </w:r>
      <w:r>
        <w:rPr>
          <w:rFonts w:hAnsi="Times New Roman"/>
        </w:rPr>
        <w:t>按</w:t>
      </w:r>
      <w:r>
        <w:rPr>
          <w:rFonts w:hAnsi="Times New Roman"/>
          <w:spacing w:val="2"/>
        </w:rPr>
        <w:t>合</w:t>
      </w:r>
      <w:r>
        <w:rPr>
          <w:rFonts w:hAnsi="Times New Roman"/>
        </w:rPr>
        <w:t>同</w:t>
      </w:r>
      <w:r>
        <w:rPr>
          <w:rFonts w:hAnsi="Times New Roman"/>
          <w:spacing w:val="2"/>
        </w:rPr>
        <w:t>约</w:t>
      </w:r>
      <w:r>
        <w:rPr>
          <w:rFonts w:hAnsi="Times New Roman"/>
        </w:rPr>
        <w:t>定</w:t>
      </w:r>
      <w:r>
        <w:rPr>
          <w:rFonts w:hAnsi="Times New Roman"/>
          <w:spacing w:val="2"/>
        </w:rPr>
        <w:t>支付</w:t>
      </w:r>
      <w:r>
        <w:rPr>
          <w:rFonts w:hAnsi="Times New Roman"/>
        </w:rPr>
        <w:t>给承</w:t>
      </w:r>
      <w:r>
        <w:rPr>
          <w:rFonts w:hAnsi="Times New Roman"/>
          <w:spacing w:val="2"/>
        </w:rPr>
        <w:t>包</w:t>
      </w:r>
      <w:r>
        <w:rPr>
          <w:rFonts w:hAnsi="Times New Roman"/>
        </w:rPr>
        <w:t>人</w:t>
      </w:r>
      <w:r>
        <w:rPr>
          <w:rFonts w:hAnsi="Times New Roman"/>
          <w:spacing w:val="2"/>
        </w:rPr>
        <w:t>的各项</w:t>
      </w:r>
      <w:r>
        <w:rPr>
          <w:rFonts w:hAnsi="Times New Roman"/>
        </w:rPr>
        <w:t>价款</w:t>
      </w:r>
      <w:r>
        <w:rPr>
          <w:rFonts w:hAnsi="Times New Roman"/>
          <w:spacing w:val="2"/>
        </w:rPr>
        <w:t>应</w:t>
      </w:r>
      <w:r>
        <w:rPr>
          <w:rFonts w:hAnsi="Times New Roman"/>
        </w:rPr>
        <w:t>专用</w:t>
      </w:r>
      <w:r>
        <w:rPr>
          <w:rFonts w:hAnsi="Times New Roman"/>
          <w:spacing w:val="2"/>
        </w:rPr>
        <w:t>于</w:t>
      </w:r>
      <w:r>
        <w:rPr>
          <w:rFonts w:hAnsi="Times New Roman"/>
        </w:rPr>
        <w:t>合</w:t>
      </w:r>
      <w:r>
        <w:rPr>
          <w:rFonts w:hAnsi="Times New Roman"/>
          <w:spacing w:val="2"/>
        </w:rPr>
        <w:t>同</w:t>
      </w:r>
      <w:r>
        <w:rPr>
          <w:rFonts w:hAnsi="Times New Roman"/>
        </w:rPr>
        <w:t>工</w:t>
      </w:r>
      <w:r>
        <w:rPr>
          <w:rFonts w:hAnsi="Times New Roman"/>
          <w:spacing w:val="2"/>
        </w:rPr>
        <w:t>程</w:t>
      </w:r>
      <w:r>
        <w:rPr>
          <w:rFonts w:hAnsi="Times New Roman"/>
        </w:rPr>
        <w:t>。</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hAnsi="Times New Roman"/>
        </w:rPr>
        <w:t>承</w:t>
      </w:r>
      <w:r>
        <w:rPr>
          <w:rFonts w:hAnsi="Times New Roman"/>
          <w:spacing w:val="2"/>
        </w:rPr>
        <w:t>包</w:t>
      </w:r>
      <w:r>
        <w:rPr>
          <w:rFonts w:hAnsi="Times New Roman"/>
        </w:rPr>
        <w:t>人必须在发包人指定的银行开户</w:t>
      </w:r>
      <w:r>
        <w:rPr>
          <w:rFonts w:hAnsi="Times New Roman"/>
          <w:spacing w:val="-22"/>
        </w:rPr>
        <w:t>，</w:t>
      </w:r>
      <w:r>
        <w:rPr>
          <w:rFonts w:hAnsi="Times New Roman"/>
        </w:rPr>
        <w:t>并与发包人</w:t>
      </w:r>
      <w:r>
        <w:rPr>
          <w:rFonts w:hAnsi="Times New Roman"/>
          <w:spacing w:val="-22"/>
        </w:rPr>
        <w:t>、</w:t>
      </w:r>
      <w:r>
        <w:rPr>
          <w:rFonts w:hAnsi="Times New Roman"/>
        </w:rPr>
        <w:t>银行共同签</w:t>
      </w:r>
      <w:r>
        <w:rPr>
          <w:rFonts w:hAnsi="Times New Roman"/>
          <w:spacing w:val="-22"/>
        </w:rPr>
        <w:t>订</w:t>
      </w:r>
      <w:r>
        <w:rPr>
          <w:rFonts w:hAnsi="Times New Roman"/>
        </w:rPr>
        <w:t>《工程资金监管协议</w:t>
      </w:r>
      <w:r>
        <w:rPr>
          <w:rFonts w:hAnsi="Times New Roman"/>
          <w:spacing w:val="-120"/>
        </w:rPr>
        <w:t>》</w:t>
      </w:r>
      <w:r>
        <w:rPr>
          <w:rFonts w:hAnsi="Times New Roman"/>
          <w:spacing w:val="-22"/>
        </w:rPr>
        <w:t>，</w:t>
      </w:r>
      <w:r>
        <w:rPr>
          <w:rFonts w:hAnsi="Times New Roman"/>
        </w:rPr>
        <w:t>接受发</w:t>
      </w:r>
      <w:r>
        <w:rPr>
          <w:rFonts w:hAnsi="Times New Roman"/>
        </w:rPr>
        <w:t xml:space="preserve"> </w:t>
      </w:r>
      <w:r>
        <w:rPr>
          <w:rFonts w:hAnsi="Times New Roman"/>
        </w:rPr>
        <w:t>包人</w:t>
      </w:r>
      <w:r>
        <w:rPr>
          <w:rFonts w:hAnsi="Times New Roman"/>
          <w:spacing w:val="2"/>
        </w:rPr>
        <w:t>和</w:t>
      </w:r>
      <w:r>
        <w:rPr>
          <w:rFonts w:hAnsi="Times New Roman"/>
        </w:rPr>
        <w:t>银</w:t>
      </w:r>
      <w:r>
        <w:rPr>
          <w:rFonts w:hAnsi="Times New Roman"/>
          <w:spacing w:val="2"/>
        </w:rPr>
        <w:t>行</w:t>
      </w:r>
      <w:r>
        <w:rPr>
          <w:rFonts w:hAnsi="Times New Roman"/>
        </w:rPr>
        <w:t>对资</w:t>
      </w:r>
      <w:r>
        <w:rPr>
          <w:rFonts w:hAnsi="Times New Roman"/>
          <w:spacing w:val="2"/>
        </w:rPr>
        <w:t>金</w:t>
      </w:r>
      <w:r>
        <w:rPr>
          <w:rFonts w:hAnsi="Times New Roman"/>
        </w:rPr>
        <w:t>的</w:t>
      </w:r>
      <w:r>
        <w:rPr>
          <w:rFonts w:hAnsi="Times New Roman"/>
          <w:spacing w:val="2"/>
        </w:rPr>
        <w:t>监</w:t>
      </w:r>
      <w:r>
        <w:rPr>
          <w:rFonts w:hAnsi="Times New Roman"/>
        </w:rPr>
        <w:t>管。</w:t>
      </w:r>
      <w:r>
        <w:rPr>
          <w:rFonts w:hAnsi="Times New Roman"/>
          <w:spacing w:val="2"/>
        </w:rPr>
        <w:t>承</w:t>
      </w:r>
      <w:r>
        <w:rPr>
          <w:rFonts w:hAnsi="Times New Roman"/>
        </w:rPr>
        <w:t>包</w:t>
      </w:r>
      <w:r>
        <w:rPr>
          <w:rFonts w:hAnsi="Times New Roman"/>
          <w:spacing w:val="2"/>
        </w:rPr>
        <w:t>人</w:t>
      </w:r>
      <w:r>
        <w:rPr>
          <w:rFonts w:hAnsi="Times New Roman"/>
        </w:rPr>
        <w:t>应向</w:t>
      </w:r>
      <w:r>
        <w:rPr>
          <w:rFonts w:hAnsi="Times New Roman"/>
          <w:spacing w:val="2"/>
        </w:rPr>
        <w:t>发</w:t>
      </w:r>
      <w:r>
        <w:rPr>
          <w:rFonts w:hAnsi="Times New Roman"/>
        </w:rPr>
        <w:t>包</w:t>
      </w:r>
      <w:r>
        <w:rPr>
          <w:rFonts w:hAnsi="Times New Roman"/>
          <w:spacing w:val="2"/>
        </w:rPr>
        <w:t>人</w:t>
      </w:r>
      <w:r>
        <w:rPr>
          <w:rFonts w:hAnsi="Times New Roman"/>
        </w:rPr>
        <w:t>授权</w:t>
      </w:r>
      <w:r>
        <w:rPr>
          <w:rFonts w:hAnsi="Times New Roman"/>
          <w:spacing w:val="2"/>
        </w:rPr>
        <w:t>进</w:t>
      </w:r>
      <w:r>
        <w:rPr>
          <w:rFonts w:hAnsi="Times New Roman"/>
        </w:rPr>
        <w:t>行</w:t>
      </w:r>
      <w:r>
        <w:rPr>
          <w:rFonts w:hAnsi="Times New Roman"/>
          <w:spacing w:val="2"/>
        </w:rPr>
        <w:t>本</w:t>
      </w:r>
      <w:r>
        <w:rPr>
          <w:rFonts w:hAnsi="Times New Roman"/>
        </w:rPr>
        <w:t>合同</w:t>
      </w:r>
      <w:r>
        <w:rPr>
          <w:rFonts w:hAnsi="Times New Roman"/>
          <w:spacing w:val="2"/>
        </w:rPr>
        <w:t>工</w:t>
      </w:r>
      <w:r>
        <w:rPr>
          <w:rFonts w:hAnsi="Times New Roman"/>
        </w:rPr>
        <w:t>程</w:t>
      </w:r>
      <w:r>
        <w:rPr>
          <w:rFonts w:hAnsi="Times New Roman"/>
          <w:spacing w:val="2"/>
        </w:rPr>
        <w:t>开</w:t>
      </w:r>
      <w:r>
        <w:rPr>
          <w:rFonts w:hAnsi="Times New Roman"/>
        </w:rPr>
        <w:t>户银</w:t>
      </w:r>
      <w:r>
        <w:rPr>
          <w:rFonts w:hAnsi="Times New Roman"/>
          <w:spacing w:val="2"/>
        </w:rPr>
        <w:t>行</w:t>
      </w:r>
      <w:r>
        <w:rPr>
          <w:rFonts w:hAnsi="Times New Roman"/>
        </w:rPr>
        <w:t>工程资</w:t>
      </w:r>
      <w:r>
        <w:rPr>
          <w:rFonts w:hAnsi="Times New Roman"/>
        </w:rPr>
        <w:t xml:space="preserve"> </w:t>
      </w:r>
      <w:r>
        <w:rPr>
          <w:rFonts w:hAnsi="Times New Roman"/>
        </w:rPr>
        <w:t>金的</w:t>
      </w:r>
      <w:r>
        <w:rPr>
          <w:rFonts w:hAnsi="Times New Roman"/>
          <w:spacing w:val="2"/>
        </w:rPr>
        <w:t>查</w:t>
      </w:r>
      <w:r>
        <w:rPr>
          <w:rFonts w:hAnsi="Times New Roman"/>
        </w:rPr>
        <w:t>询</w:t>
      </w:r>
      <w:r>
        <w:rPr>
          <w:rFonts w:hAnsi="Times New Roman"/>
          <w:spacing w:val="2"/>
        </w:rPr>
        <w:t>。</w:t>
      </w:r>
      <w:r>
        <w:rPr>
          <w:rFonts w:hAnsi="Times New Roman"/>
        </w:rPr>
        <w:t>发包</w:t>
      </w:r>
      <w:r>
        <w:rPr>
          <w:rFonts w:hAnsi="Times New Roman"/>
          <w:spacing w:val="2"/>
        </w:rPr>
        <w:t>人</w:t>
      </w:r>
      <w:r>
        <w:rPr>
          <w:rFonts w:hAnsi="Times New Roman"/>
        </w:rPr>
        <w:t>支</w:t>
      </w:r>
      <w:r>
        <w:rPr>
          <w:rFonts w:hAnsi="Times New Roman"/>
          <w:spacing w:val="2"/>
        </w:rPr>
        <w:t>付</w:t>
      </w:r>
      <w:r>
        <w:rPr>
          <w:rFonts w:hAnsi="Times New Roman"/>
        </w:rPr>
        <w:t>的工</w:t>
      </w:r>
      <w:r>
        <w:rPr>
          <w:rFonts w:hAnsi="Times New Roman"/>
          <w:spacing w:val="2"/>
        </w:rPr>
        <w:t>程</w:t>
      </w:r>
      <w:r>
        <w:rPr>
          <w:rFonts w:hAnsi="Times New Roman"/>
        </w:rPr>
        <w:t>进</w:t>
      </w:r>
      <w:r>
        <w:rPr>
          <w:rFonts w:hAnsi="Times New Roman"/>
          <w:spacing w:val="2"/>
        </w:rPr>
        <w:t>度</w:t>
      </w:r>
      <w:r>
        <w:rPr>
          <w:rFonts w:hAnsi="Times New Roman"/>
        </w:rPr>
        <w:t>款应</w:t>
      </w:r>
      <w:r>
        <w:rPr>
          <w:rFonts w:hAnsi="Times New Roman"/>
          <w:spacing w:val="2"/>
        </w:rPr>
        <w:t>为</w:t>
      </w:r>
      <w:r>
        <w:rPr>
          <w:rFonts w:hAnsi="Times New Roman"/>
        </w:rPr>
        <w:t>本</w:t>
      </w:r>
      <w:r>
        <w:rPr>
          <w:rFonts w:hAnsi="Times New Roman"/>
          <w:spacing w:val="2"/>
        </w:rPr>
        <w:t>工</w:t>
      </w:r>
      <w:r>
        <w:rPr>
          <w:rFonts w:hAnsi="Times New Roman"/>
        </w:rPr>
        <w:t>程的</w:t>
      </w:r>
      <w:r>
        <w:rPr>
          <w:rFonts w:hAnsi="Times New Roman"/>
          <w:spacing w:val="2"/>
        </w:rPr>
        <w:t>专</w:t>
      </w:r>
      <w:r>
        <w:rPr>
          <w:rFonts w:hAnsi="Times New Roman"/>
        </w:rPr>
        <w:t>款</w:t>
      </w:r>
      <w:r>
        <w:rPr>
          <w:rFonts w:hAnsi="Times New Roman"/>
          <w:spacing w:val="2"/>
        </w:rPr>
        <w:t>专</w:t>
      </w:r>
      <w:r>
        <w:rPr>
          <w:rFonts w:hAnsi="Times New Roman"/>
        </w:rPr>
        <w:t>用资</w:t>
      </w:r>
      <w:r>
        <w:rPr>
          <w:rFonts w:hAnsi="Times New Roman"/>
          <w:spacing w:val="2"/>
        </w:rPr>
        <w:t>金</w:t>
      </w:r>
      <w:r>
        <w:rPr>
          <w:rFonts w:hAnsi="Times New Roman"/>
        </w:rPr>
        <w:t>，</w:t>
      </w:r>
      <w:r>
        <w:rPr>
          <w:rFonts w:hAnsi="Times New Roman"/>
          <w:spacing w:val="2"/>
        </w:rPr>
        <w:t>不</w:t>
      </w:r>
      <w:r>
        <w:rPr>
          <w:rFonts w:hAnsi="Times New Roman"/>
        </w:rPr>
        <w:t>得转</w:t>
      </w:r>
      <w:r>
        <w:rPr>
          <w:rFonts w:hAnsi="Times New Roman"/>
          <w:spacing w:val="2"/>
        </w:rPr>
        <w:t>移</w:t>
      </w:r>
      <w:r>
        <w:rPr>
          <w:rFonts w:hAnsi="Times New Roman"/>
        </w:rPr>
        <w:t>或用于</w:t>
      </w:r>
      <w:r>
        <w:rPr>
          <w:rFonts w:hAnsi="Times New Roman"/>
        </w:rPr>
        <w:t xml:space="preserve"> </w:t>
      </w:r>
      <w:r>
        <w:rPr>
          <w:rFonts w:hAnsi="Times New Roman"/>
        </w:rPr>
        <w:t>其</w:t>
      </w:r>
      <w:r>
        <w:rPr>
          <w:rFonts w:hAnsi="Times New Roman"/>
          <w:spacing w:val="-1"/>
        </w:rPr>
        <w:t>他</w:t>
      </w:r>
      <w:r>
        <w:rPr>
          <w:rFonts w:hAnsi="Times New Roman"/>
          <w:spacing w:val="2"/>
        </w:rPr>
        <w:t>工</w:t>
      </w:r>
      <w:r>
        <w:rPr>
          <w:rFonts w:hAnsi="Times New Roman"/>
        </w:rPr>
        <w:t>程</w:t>
      </w:r>
      <w:r>
        <w:rPr>
          <w:rFonts w:hAnsi="Times New Roman"/>
          <w:spacing w:val="2"/>
        </w:rPr>
        <w:t>。</w:t>
      </w:r>
      <w:r>
        <w:rPr>
          <w:rFonts w:hAnsi="Times New Roman"/>
        </w:rPr>
        <w:t>发包</w:t>
      </w:r>
      <w:r>
        <w:rPr>
          <w:rFonts w:hAnsi="Times New Roman"/>
          <w:spacing w:val="2"/>
        </w:rPr>
        <w:t>人</w:t>
      </w:r>
      <w:r>
        <w:rPr>
          <w:rFonts w:hAnsi="Times New Roman"/>
        </w:rPr>
        <w:t>的</w:t>
      </w:r>
      <w:r>
        <w:rPr>
          <w:rFonts w:hAnsi="Times New Roman"/>
          <w:spacing w:val="2"/>
        </w:rPr>
        <w:t>期</w:t>
      </w:r>
      <w:r>
        <w:rPr>
          <w:rFonts w:hAnsi="Times New Roman"/>
        </w:rPr>
        <w:t>中支</w:t>
      </w:r>
      <w:r>
        <w:rPr>
          <w:rFonts w:hAnsi="Times New Roman"/>
          <w:spacing w:val="2"/>
        </w:rPr>
        <w:t>付</w:t>
      </w:r>
      <w:r>
        <w:rPr>
          <w:rFonts w:hAnsi="Times New Roman"/>
        </w:rPr>
        <w:t>款</w:t>
      </w:r>
      <w:r>
        <w:rPr>
          <w:rFonts w:hAnsi="Times New Roman"/>
          <w:spacing w:val="2"/>
        </w:rPr>
        <w:t>将</w:t>
      </w:r>
      <w:r>
        <w:rPr>
          <w:rFonts w:hAnsi="Times New Roman"/>
        </w:rPr>
        <w:t>转入</w:t>
      </w:r>
      <w:r>
        <w:rPr>
          <w:rFonts w:hAnsi="Times New Roman"/>
          <w:spacing w:val="2"/>
        </w:rPr>
        <w:t>该</w:t>
      </w:r>
      <w:r>
        <w:rPr>
          <w:rFonts w:hAnsi="Times New Roman"/>
        </w:rPr>
        <w:t>银</w:t>
      </w:r>
      <w:r>
        <w:rPr>
          <w:rFonts w:hAnsi="Times New Roman"/>
          <w:spacing w:val="2"/>
        </w:rPr>
        <w:t>行</w:t>
      </w:r>
      <w:r>
        <w:rPr>
          <w:rFonts w:hAnsi="Times New Roman"/>
        </w:rPr>
        <w:t>所设</w:t>
      </w:r>
      <w:r>
        <w:rPr>
          <w:rFonts w:hAnsi="Times New Roman"/>
          <w:spacing w:val="2"/>
        </w:rPr>
        <w:t>的</w:t>
      </w:r>
      <w:r>
        <w:rPr>
          <w:rFonts w:hAnsi="Times New Roman"/>
        </w:rPr>
        <w:t>专</w:t>
      </w:r>
      <w:r>
        <w:rPr>
          <w:rFonts w:hAnsi="Times New Roman"/>
          <w:spacing w:val="2"/>
        </w:rPr>
        <w:t>门</w:t>
      </w:r>
      <w:r>
        <w:rPr>
          <w:rFonts w:hAnsi="Times New Roman"/>
        </w:rPr>
        <w:t>账户</w:t>
      </w:r>
      <w:r>
        <w:rPr>
          <w:rFonts w:hAnsi="Times New Roman"/>
          <w:spacing w:val="2"/>
        </w:rPr>
        <w:t>，</w:t>
      </w:r>
      <w:r>
        <w:rPr>
          <w:rFonts w:hAnsi="Times New Roman"/>
        </w:rPr>
        <w:t>发</w:t>
      </w:r>
      <w:r>
        <w:rPr>
          <w:rFonts w:hAnsi="Times New Roman"/>
          <w:spacing w:val="2"/>
        </w:rPr>
        <w:t>包</w:t>
      </w:r>
      <w:r>
        <w:rPr>
          <w:rFonts w:hAnsi="Times New Roman"/>
        </w:rPr>
        <w:t>人及</w:t>
      </w:r>
      <w:r>
        <w:rPr>
          <w:rFonts w:hAnsi="Times New Roman"/>
          <w:spacing w:val="2"/>
        </w:rPr>
        <w:t>其</w:t>
      </w:r>
      <w:r>
        <w:rPr>
          <w:rFonts w:hAnsi="Times New Roman"/>
        </w:rPr>
        <w:t>派出机</w:t>
      </w:r>
      <w:r>
        <w:rPr>
          <w:rFonts w:hAnsi="Times New Roman"/>
        </w:rPr>
        <w:t xml:space="preserve"> </w:t>
      </w:r>
      <w:r>
        <w:rPr>
          <w:rFonts w:hAnsi="Times New Roman"/>
        </w:rPr>
        <w:t>构有</w:t>
      </w:r>
      <w:r>
        <w:rPr>
          <w:rFonts w:hAnsi="Times New Roman"/>
          <w:spacing w:val="2"/>
        </w:rPr>
        <w:t>权</w:t>
      </w:r>
      <w:r>
        <w:rPr>
          <w:rFonts w:hAnsi="Times New Roman"/>
        </w:rPr>
        <w:t>不</w:t>
      </w:r>
      <w:r>
        <w:rPr>
          <w:rFonts w:hAnsi="Times New Roman"/>
          <w:spacing w:val="2"/>
        </w:rPr>
        <w:t>定</w:t>
      </w:r>
      <w:r>
        <w:rPr>
          <w:rFonts w:hAnsi="Times New Roman"/>
        </w:rPr>
        <w:t>期对</w:t>
      </w:r>
      <w:r>
        <w:rPr>
          <w:rFonts w:hAnsi="Times New Roman"/>
          <w:spacing w:val="2"/>
        </w:rPr>
        <w:t>承</w:t>
      </w:r>
      <w:r>
        <w:rPr>
          <w:rFonts w:hAnsi="Times New Roman"/>
        </w:rPr>
        <w:t>包</w:t>
      </w:r>
      <w:r>
        <w:rPr>
          <w:rFonts w:hAnsi="Times New Roman"/>
          <w:spacing w:val="2"/>
        </w:rPr>
        <w:t>人</w:t>
      </w:r>
      <w:r>
        <w:rPr>
          <w:rFonts w:hAnsi="Times New Roman"/>
        </w:rPr>
        <w:t>工程</w:t>
      </w:r>
      <w:r>
        <w:rPr>
          <w:rFonts w:hAnsi="Times New Roman"/>
          <w:spacing w:val="2"/>
        </w:rPr>
        <w:t>资</w:t>
      </w:r>
      <w:r>
        <w:rPr>
          <w:rFonts w:hAnsi="Times New Roman"/>
        </w:rPr>
        <w:t>金</w:t>
      </w:r>
      <w:r>
        <w:rPr>
          <w:rFonts w:hAnsi="Times New Roman"/>
          <w:spacing w:val="2"/>
        </w:rPr>
        <w:t>使</w:t>
      </w:r>
      <w:r>
        <w:rPr>
          <w:rFonts w:hAnsi="Times New Roman"/>
        </w:rPr>
        <w:t>用情</w:t>
      </w:r>
      <w:r>
        <w:rPr>
          <w:rFonts w:hAnsi="Times New Roman"/>
          <w:spacing w:val="2"/>
        </w:rPr>
        <w:t>况</w:t>
      </w:r>
      <w:r>
        <w:rPr>
          <w:rFonts w:hAnsi="Times New Roman"/>
        </w:rPr>
        <w:t>进</w:t>
      </w:r>
      <w:r>
        <w:rPr>
          <w:rFonts w:hAnsi="Times New Roman"/>
          <w:spacing w:val="2"/>
        </w:rPr>
        <w:t>行</w:t>
      </w:r>
      <w:r>
        <w:rPr>
          <w:rFonts w:hAnsi="Times New Roman"/>
        </w:rPr>
        <w:t>检查</w:t>
      </w:r>
      <w:r>
        <w:rPr>
          <w:rFonts w:hAnsi="Times New Roman"/>
          <w:spacing w:val="2"/>
        </w:rPr>
        <w:t>，</w:t>
      </w:r>
      <w:r>
        <w:rPr>
          <w:rFonts w:hAnsi="Times New Roman"/>
        </w:rPr>
        <w:t>发</w:t>
      </w:r>
      <w:r>
        <w:rPr>
          <w:rFonts w:hAnsi="Times New Roman"/>
          <w:spacing w:val="2"/>
        </w:rPr>
        <w:t>现</w:t>
      </w:r>
      <w:r>
        <w:rPr>
          <w:rFonts w:hAnsi="Times New Roman"/>
        </w:rPr>
        <w:t>问题</w:t>
      </w:r>
      <w:r>
        <w:rPr>
          <w:rFonts w:hAnsi="Times New Roman"/>
          <w:spacing w:val="2"/>
        </w:rPr>
        <w:t>及</w:t>
      </w:r>
      <w:r>
        <w:rPr>
          <w:rFonts w:hAnsi="Times New Roman"/>
        </w:rPr>
        <w:t>时</w:t>
      </w:r>
      <w:r>
        <w:rPr>
          <w:rFonts w:hAnsi="Times New Roman"/>
          <w:spacing w:val="2"/>
        </w:rPr>
        <w:t>责</w:t>
      </w:r>
      <w:r>
        <w:rPr>
          <w:rFonts w:hAnsi="Times New Roman"/>
        </w:rPr>
        <w:t>令承</w:t>
      </w:r>
      <w:r>
        <w:rPr>
          <w:rFonts w:hAnsi="Times New Roman"/>
          <w:spacing w:val="2"/>
        </w:rPr>
        <w:t>包</w:t>
      </w:r>
      <w:r>
        <w:rPr>
          <w:rFonts w:hAnsi="Times New Roman"/>
        </w:rPr>
        <w:t>人限期</w:t>
      </w:r>
      <w:r>
        <w:rPr>
          <w:rFonts w:hAnsi="Times New Roman"/>
        </w:rPr>
        <w:t xml:space="preserve"> </w:t>
      </w:r>
      <w:r>
        <w:rPr>
          <w:rFonts w:hAnsi="Times New Roman"/>
        </w:rPr>
        <w:t>改正，否则，将终止月支付，直至承包人改正为止。</w:t>
      </w:r>
    </w:p>
    <w:p w:rsidR="00F60434" w:rsidRDefault="00824F39">
      <w:pPr>
        <w:pStyle w:val="a4"/>
        <w:tabs>
          <w:tab w:val="left" w:pos="564"/>
        </w:tabs>
        <w:kinsoku w:val="0"/>
        <w:overflowPunct w:val="0"/>
        <w:spacing w:line="360" w:lineRule="auto"/>
        <w:ind w:left="0"/>
        <w:rPr>
          <w:rFonts w:ascii="黑体" w:eastAsia="黑体" w:hAnsi="黑体" w:cs="黑体" w:hint="default"/>
          <w:szCs w:val="22"/>
        </w:rPr>
      </w:pPr>
      <w:bookmarkStart w:id="263" w:name="bookmark178"/>
      <w:bookmarkEnd w:id="263"/>
      <w:r>
        <w:rPr>
          <w:rFonts w:ascii="黑体" w:eastAsia="黑体" w:hAnsi="黑体" w:cs="黑体" w:hint="default"/>
          <w:szCs w:val="22"/>
        </w:rPr>
        <w:t xml:space="preserve">4.10 </w:t>
      </w:r>
      <w:r>
        <w:rPr>
          <w:rFonts w:ascii="黑体" w:eastAsia="黑体" w:hAnsi="黑体" w:cs="黑体"/>
          <w:szCs w:val="22"/>
        </w:rPr>
        <w:t>承包人现场查勘</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第</w:t>
      </w:r>
      <w:r>
        <w:rPr>
          <w:rFonts w:ascii="Times New Roman" w:eastAsiaTheme="minorEastAsia" w:hAnsi="Times New Roman" w:hint="default"/>
          <w:szCs w:val="24"/>
        </w:rPr>
        <w:t xml:space="preserve"> 4.10.1 </w:t>
      </w:r>
      <w:r>
        <w:rPr>
          <w:rFonts w:ascii="Times New Roman" w:eastAsiaTheme="minorEastAsia" w:hAnsi="Times New Roman"/>
          <w:szCs w:val="24"/>
        </w:rPr>
        <w:t>项细化为：发包人提供的本合同工程的水文、地质、气象和料场分布、取土场、弃土场位置等资料均属于参考资料，并不构成合同文件的组成部分，承包人应对自己就上述</w:t>
      </w:r>
      <w:r>
        <w:rPr>
          <w:rFonts w:ascii="Times New Roman" w:eastAsiaTheme="minorEastAsia" w:hAnsi="Times New Roman"/>
          <w:szCs w:val="24"/>
        </w:rPr>
        <w:t xml:space="preserve"> </w:t>
      </w:r>
      <w:r>
        <w:rPr>
          <w:rFonts w:ascii="Times New Roman" w:eastAsiaTheme="minorEastAsia" w:hAnsi="Times New Roman"/>
          <w:szCs w:val="24"/>
        </w:rPr>
        <w:t>资料的解释、推论和应用负责，发包人不对承包人据此作出的判断和决策承担任何</w:t>
      </w:r>
      <w:r>
        <w:rPr>
          <w:rFonts w:ascii="Times New Roman" w:eastAsiaTheme="minorEastAsia" w:hAnsi="Times New Roman"/>
          <w:szCs w:val="24"/>
        </w:rPr>
        <w:t xml:space="preserve"> </w:t>
      </w:r>
      <w:r>
        <w:rPr>
          <w:rFonts w:ascii="Times New Roman" w:eastAsiaTheme="minorEastAsia" w:hAnsi="Times New Roman"/>
          <w:szCs w:val="24"/>
        </w:rPr>
        <w:t>责任。</w:t>
      </w:r>
    </w:p>
    <w:p w:rsidR="00F60434" w:rsidRDefault="00824F39">
      <w:pPr>
        <w:pStyle w:val="a4"/>
        <w:tabs>
          <w:tab w:val="left" w:pos="564"/>
        </w:tabs>
        <w:kinsoku w:val="0"/>
        <w:overflowPunct w:val="0"/>
        <w:spacing w:line="360" w:lineRule="auto"/>
        <w:ind w:left="0"/>
        <w:rPr>
          <w:rFonts w:ascii="黑体" w:eastAsia="黑体" w:hAnsi="黑体" w:cs="黑体" w:hint="default"/>
          <w:szCs w:val="22"/>
        </w:rPr>
      </w:pPr>
      <w:r>
        <w:rPr>
          <w:rFonts w:ascii="黑体" w:eastAsia="黑体" w:hAnsi="黑体" w:cs="黑体" w:hint="default"/>
          <w:szCs w:val="22"/>
        </w:rPr>
        <w:t xml:space="preserve">4.11 </w:t>
      </w:r>
      <w:r>
        <w:rPr>
          <w:rFonts w:ascii="黑体" w:eastAsia="黑体" w:hAnsi="黑体" w:cs="黑体"/>
          <w:szCs w:val="22"/>
        </w:rPr>
        <w:t>不利物质条件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第</w:t>
      </w:r>
      <w:r>
        <w:rPr>
          <w:rFonts w:ascii="Times New Roman" w:eastAsiaTheme="minorEastAsia" w:hAnsi="Times New Roman" w:hint="default"/>
          <w:szCs w:val="24"/>
        </w:rPr>
        <w:t xml:space="preserve"> 4.11.2 </w:t>
      </w:r>
      <w:r>
        <w:rPr>
          <w:rFonts w:ascii="Times New Roman" w:eastAsiaTheme="minorEastAsia" w:hAnsi="Times New Roman"/>
          <w:szCs w:val="24"/>
        </w:rPr>
        <w:t>项细化为：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4.11.2 </w:t>
      </w:r>
      <w:r>
        <w:rPr>
          <w:rFonts w:ascii="Times New Roman" w:eastAsiaTheme="minorEastAsia" w:hAnsi="Times New Roman"/>
          <w:szCs w:val="24"/>
        </w:rPr>
        <w:t>承包人遇到不可预见的不利物质条件时，应采取适应不利物质条件的合</w:t>
      </w:r>
      <w:r>
        <w:rPr>
          <w:rFonts w:ascii="Times New Roman" w:eastAsiaTheme="minorEastAsia" w:hAnsi="Times New Roman"/>
          <w:szCs w:val="24"/>
        </w:rPr>
        <w:t xml:space="preserve"> </w:t>
      </w:r>
      <w:r>
        <w:rPr>
          <w:rFonts w:ascii="Times New Roman" w:eastAsiaTheme="minorEastAsia" w:hAnsi="Times New Roman"/>
          <w:szCs w:val="24"/>
        </w:rPr>
        <w:t>理措施继续施工，并及时通知监理人。监理人应当及时发出指示，指示构成变更的，</w:t>
      </w:r>
      <w:r>
        <w:rPr>
          <w:rFonts w:ascii="Times New Roman" w:eastAsiaTheme="minorEastAsia" w:hAnsi="Times New Roman"/>
          <w:szCs w:val="24"/>
        </w:rPr>
        <w:t xml:space="preserve"> </w:t>
      </w:r>
      <w:r>
        <w:rPr>
          <w:rFonts w:ascii="Times New Roman" w:eastAsiaTheme="minorEastAsia" w:hAnsi="Times New Roman"/>
          <w:szCs w:val="24"/>
        </w:rPr>
        <w:t>按第</w:t>
      </w:r>
      <w:r>
        <w:rPr>
          <w:rFonts w:ascii="Times New Roman" w:eastAsiaTheme="minorEastAsia" w:hAnsi="Times New Roman" w:hint="default"/>
          <w:szCs w:val="24"/>
        </w:rPr>
        <w:t xml:space="preserve"> 15 </w:t>
      </w:r>
      <w:r>
        <w:rPr>
          <w:rFonts w:ascii="Times New Roman" w:eastAsiaTheme="minorEastAsia" w:hAnsi="Times New Roman"/>
          <w:szCs w:val="24"/>
        </w:rPr>
        <w:t>条约定办理。监理人没有发出指示的，承包人因采取合理措施而增加的费用和（或）工期延误，由发包人承担。</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本款补充第</w:t>
      </w:r>
      <w:r>
        <w:rPr>
          <w:rFonts w:ascii="Times New Roman" w:eastAsiaTheme="minorEastAsia" w:hAnsi="Times New Roman" w:hint="default"/>
          <w:szCs w:val="24"/>
        </w:rPr>
        <w:t xml:space="preserve"> 4.11.3 </w:t>
      </w:r>
      <w:r>
        <w:rPr>
          <w:rFonts w:ascii="Times New Roman" w:eastAsiaTheme="minorEastAsia" w:hAnsi="Times New Roman"/>
          <w:szCs w:val="24"/>
        </w:rPr>
        <w:t>项：</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4.11.3  </w:t>
      </w:r>
      <w:r>
        <w:rPr>
          <w:rFonts w:ascii="Times New Roman" w:eastAsiaTheme="minorEastAsia" w:hAnsi="Times New Roman"/>
          <w:szCs w:val="24"/>
        </w:rPr>
        <w:t>可预见的不利物质条件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1</w:t>
      </w:r>
      <w:r>
        <w:rPr>
          <w:rFonts w:ascii="Times New Roman" w:eastAsiaTheme="minorEastAsia" w:hAnsi="Times New Roman"/>
          <w:szCs w:val="24"/>
        </w:rPr>
        <w:t>）对于项目专用合同条款中已经明确指出的不利物质条件无论承包人是否有其经历和经验均视为承包人在接受合同时已预见其影响，并已在签约合同价中计入因其影响而可能发生的一切费用。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）对于项目专用合同条款未明确指出，但是在不利物质条件发生之前，监理人已经指示</w:t>
      </w:r>
      <w:r>
        <w:rPr>
          <w:rFonts w:ascii="Times New Roman" w:eastAsiaTheme="minorEastAsia" w:hAnsi="Times New Roman"/>
          <w:szCs w:val="24"/>
        </w:rPr>
        <w:t>承包人有可能发生，但承包人未能及时采取有效措施，而导致的损失和</w:t>
      </w:r>
      <w:r>
        <w:rPr>
          <w:rFonts w:ascii="Times New Roman" w:eastAsiaTheme="minorEastAsia" w:hAnsi="Times New Roman"/>
          <w:szCs w:val="24"/>
        </w:rPr>
        <w:t xml:space="preserve"> </w:t>
      </w:r>
      <w:r>
        <w:rPr>
          <w:rFonts w:ascii="Times New Roman" w:eastAsiaTheme="minorEastAsia" w:hAnsi="Times New Roman"/>
          <w:szCs w:val="24"/>
        </w:rPr>
        <w:t>后果均由承包人承担。</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补充第</w:t>
      </w:r>
      <w:r>
        <w:rPr>
          <w:rFonts w:ascii="Times New Roman" w:eastAsiaTheme="minorEastAsia" w:hAnsi="Times New Roman" w:hint="default"/>
          <w:szCs w:val="24"/>
        </w:rPr>
        <w:t xml:space="preserve"> 4.12 </w:t>
      </w:r>
      <w:r>
        <w:rPr>
          <w:rFonts w:ascii="Times New Roman" w:eastAsiaTheme="minorEastAsia" w:hAnsi="Times New Roman"/>
          <w:szCs w:val="24"/>
        </w:rPr>
        <w:t>款、第</w:t>
      </w:r>
      <w:r>
        <w:rPr>
          <w:rFonts w:ascii="Times New Roman" w:eastAsiaTheme="minorEastAsia" w:hAnsi="Times New Roman" w:hint="default"/>
          <w:szCs w:val="24"/>
        </w:rPr>
        <w:t xml:space="preserve"> 4.13 </w:t>
      </w:r>
      <w:r>
        <w:rPr>
          <w:rFonts w:ascii="Times New Roman" w:eastAsiaTheme="minorEastAsia" w:hAnsi="Times New Roman"/>
          <w:szCs w:val="24"/>
        </w:rPr>
        <w:t>款：</w:t>
      </w:r>
    </w:p>
    <w:p w:rsidR="00F60434" w:rsidRDefault="00824F39">
      <w:pPr>
        <w:pStyle w:val="a4"/>
        <w:tabs>
          <w:tab w:val="left" w:pos="564"/>
        </w:tabs>
        <w:kinsoku w:val="0"/>
        <w:overflowPunct w:val="0"/>
        <w:spacing w:line="360" w:lineRule="auto"/>
        <w:ind w:left="0"/>
        <w:rPr>
          <w:rFonts w:ascii="黑体" w:eastAsia="黑体" w:hAnsi="黑体" w:cs="黑体" w:hint="default"/>
          <w:szCs w:val="22"/>
        </w:rPr>
      </w:pPr>
      <w:r>
        <w:rPr>
          <w:rFonts w:ascii="黑体" w:eastAsia="黑体" w:hAnsi="黑体" w:cs="黑体" w:hint="default"/>
          <w:szCs w:val="22"/>
        </w:rPr>
        <w:t xml:space="preserve">4.12 </w:t>
      </w:r>
      <w:r>
        <w:rPr>
          <w:rFonts w:ascii="黑体" w:eastAsia="黑体" w:hAnsi="黑体" w:cs="黑体"/>
          <w:szCs w:val="22"/>
        </w:rPr>
        <w:t>投标文件的完备性</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合同双方一致认为，承包人在递交投标文件前，对本合同工程的投标文件和已</w:t>
      </w:r>
      <w:r>
        <w:rPr>
          <w:rFonts w:ascii="Times New Roman" w:eastAsiaTheme="minorEastAsia" w:hAnsi="Times New Roman"/>
          <w:szCs w:val="24"/>
        </w:rPr>
        <w:t xml:space="preserve"> </w:t>
      </w:r>
      <w:r>
        <w:rPr>
          <w:rFonts w:ascii="Times New Roman" w:eastAsiaTheme="minorEastAsia" w:hAnsi="Times New Roman"/>
          <w:szCs w:val="24"/>
        </w:rPr>
        <w:t>标价工程量清单中开列的单价和总额价已查明是正确的和完备的。投标的单价和总</w:t>
      </w:r>
      <w:r>
        <w:rPr>
          <w:rFonts w:ascii="Times New Roman" w:eastAsiaTheme="minorEastAsia" w:hAnsi="Times New Roman"/>
          <w:szCs w:val="24"/>
        </w:rPr>
        <w:t xml:space="preserve"> </w:t>
      </w:r>
      <w:r>
        <w:rPr>
          <w:rFonts w:ascii="Times New Roman" w:eastAsiaTheme="minorEastAsia" w:hAnsi="Times New Roman"/>
          <w:szCs w:val="24"/>
        </w:rPr>
        <w:t>额价应已包括了合同中规定的承包人的全部义务（包括提供货物、材料、设备、服务的义务，并包括了暂列金额和暂估价范围内的额外工作的义务）以及为实施和完</w:t>
      </w:r>
      <w:r>
        <w:rPr>
          <w:rFonts w:ascii="Times New Roman" w:eastAsiaTheme="minorEastAsia" w:hAnsi="Times New Roman"/>
          <w:szCs w:val="24"/>
        </w:rPr>
        <w:t xml:space="preserve"> </w:t>
      </w:r>
      <w:r>
        <w:rPr>
          <w:rFonts w:ascii="Times New Roman" w:eastAsiaTheme="minorEastAsia" w:hAnsi="Times New Roman"/>
          <w:szCs w:val="24"/>
        </w:rPr>
        <w:t>成本合同工程及其缺陷修复所必需的一切工作和条件。</w:t>
      </w:r>
    </w:p>
    <w:p w:rsidR="00F60434" w:rsidRDefault="00824F39">
      <w:pPr>
        <w:pStyle w:val="a4"/>
        <w:tabs>
          <w:tab w:val="left" w:pos="564"/>
        </w:tabs>
        <w:kinsoku w:val="0"/>
        <w:overflowPunct w:val="0"/>
        <w:spacing w:line="360" w:lineRule="auto"/>
        <w:ind w:left="0"/>
        <w:rPr>
          <w:rFonts w:ascii="黑体" w:eastAsia="黑体" w:hAnsi="黑体" w:cs="黑体" w:hint="default"/>
          <w:szCs w:val="22"/>
        </w:rPr>
      </w:pPr>
      <w:bookmarkStart w:id="264" w:name="bookmark181"/>
      <w:bookmarkEnd w:id="264"/>
      <w:r>
        <w:rPr>
          <w:rFonts w:ascii="黑体" w:eastAsia="黑体" w:hAnsi="黑体" w:cs="黑体" w:hint="default"/>
          <w:szCs w:val="22"/>
        </w:rPr>
        <w:t xml:space="preserve">4.13 </w:t>
      </w:r>
      <w:r>
        <w:rPr>
          <w:rFonts w:ascii="黑体" w:eastAsia="黑体" w:hAnsi="黑体" w:cs="黑体"/>
          <w:szCs w:val="22"/>
        </w:rPr>
        <w:t>开展党</w:t>
      </w:r>
      <w:r>
        <w:rPr>
          <w:rFonts w:ascii="黑体" w:eastAsia="黑体" w:hAnsi="黑体" w:cs="黑体"/>
          <w:szCs w:val="22"/>
        </w:rPr>
        <w:t>建工作要求</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对于政府投资的国家高速公路项目，或承包人为国有控股或参股企业的，承包人应按规定在项目现场设立基层党组织。不满足上述情形的，承包人应创造条件使党员能够参加党组织生活并接受相应管理。</w:t>
      </w:r>
    </w:p>
    <w:p w:rsidR="00F60434" w:rsidRDefault="00824F39">
      <w:pPr>
        <w:pStyle w:val="a4"/>
        <w:kinsoku w:val="0"/>
        <w:overflowPunct w:val="0"/>
        <w:spacing w:line="400" w:lineRule="exact"/>
        <w:ind w:left="0" w:firstLineChars="200" w:firstLine="480"/>
        <w:jc w:val="both"/>
        <w:rPr>
          <w:rFonts w:ascii="Times New Roman" w:eastAsia="Noto Sans S Chinese Light" w:hAnsi="Times New Roman" w:hint="default"/>
          <w:sz w:val="28"/>
        </w:rPr>
      </w:pPr>
      <w:r>
        <w:rPr>
          <w:rFonts w:ascii="Times New Roman" w:eastAsiaTheme="minorEastAsia" w:hAnsi="Times New Roman"/>
          <w:szCs w:val="24"/>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bookmarkStart w:id="265" w:name="bookmark182"/>
      <w:bookmarkEnd w:id="265"/>
    </w:p>
    <w:p w:rsidR="00F60434" w:rsidRDefault="00824F39">
      <w:pPr>
        <w:pStyle w:val="3"/>
        <w:kinsoku w:val="0"/>
        <w:overflowPunct w:val="0"/>
        <w:spacing w:line="360" w:lineRule="auto"/>
        <w:ind w:left="0"/>
        <w:rPr>
          <w:rFonts w:ascii="Times New Roman" w:eastAsia="宋体" w:hAnsi="Times New Roman" w:hint="default"/>
          <w:sz w:val="24"/>
        </w:rPr>
      </w:pPr>
      <w:bookmarkStart w:id="266" w:name="_Toc27216"/>
      <w:r>
        <w:rPr>
          <w:rFonts w:ascii="Times New Roman" w:eastAsia="Noto Sans S Chinese Light" w:hAnsi="Times New Roman" w:hint="default"/>
          <w:sz w:val="28"/>
        </w:rPr>
        <w:t xml:space="preserve">5. </w:t>
      </w:r>
      <w:r>
        <w:rPr>
          <w:rFonts w:ascii="Times New Roman" w:hAnsi="Times New Roman"/>
          <w:sz w:val="28"/>
        </w:rPr>
        <w:t>材料和</w:t>
      </w:r>
      <w:r>
        <w:rPr>
          <w:rFonts w:ascii="Times New Roman" w:hAnsi="Times New Roman"/>
          <w:spacing w:val="-3"/>
          <w:sz w:val="28"/>
        </w:rPr>
        <w:t>工</w:t>
      </w:r>
      <w:r>
        <w:rPr>
          <w:rFonts w:ascii="Times New Roman" w:hAnsi="Times New Roman"/>
          <w:sz w:val="28"/>
        </w:rPr>
        <w:t>程设备</w:t>
      </w:r>
      <w:bookmarkEnd w:id="266"/>
    </w:p>
    <w:p w:rsidR="00F60434" w:rsidRDefault="00824F39">
      <w:pPr>
        <w:pStyle w:val="a4"/>
        <w:tabs>
          <w:tab w:val="left" w:pos="564"/>
        </w:tabs>
        <w:kinsoku w:val="0"/>
        <w:overflowPunct w:val="0"/>
        <w:spacing w:line="360" w:lineRule="auto"/>
        <w:ind w:left="0"/>
        <w:rPr>
          <w:rFonts w:ascii="黑体" w:eastAsia="黑体" w:hAnsi="黑体" w:cs="黑体" w:hint="default"/>
          <w:szCs w:val="22"/>
        </w:rPr>
      </w:pPr>
      <w:bookmarkStart w:id="267" w:name="bookmark183"/>
      <w:bookmarkEnd w:id="267"/>
      <w:r>
        <w:rPr>
          <w:rFonts w:ascii="黑体" w:eastAsia="黑体" w:hAnsi="黑体" w:cs="黑体" w:hint="default"/>
          <w:szCs w:val="22"/>
        </w:rPr>
        <w:t xml:space="preserve">5.2 </w:t>
      </w:r>
      <w:r>
        <w:rPr>
          <w:rFonts w:ascii="黑体" w:eastAsia="黑体" w:hAnsi="黑体" w:cs="黑体"/>
          <w:szCs w:val="22"/>
        </w:rPr>
        <w:t>发包人提供的材料和工程设备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第</w:t>
      </w:r>
      <w:r>
        <w:rPr>
          <w:rFonts w:ascii="Times New Roman" w:eastAsiaTheme="minorEastAsia" w:hAnsi="Times New Roman" w:hint="default"/>
          <w:szCs w:val="24"/>
        </w:rPr>
        <w:t xml:space="preserve"> 5.2.3 </w:t>
      </w:r>
      <w:r>
        <w:rPr>
          <w:rFonts w:ascii="Times New Roman" w:eastAsiaTheme="minorEastAsia" w:hAnsi="Times New Roman"/>
          <w:szCs w:val="24"/>
        </w:rPr>
        <w:t>项补充：</w:t>
      </w:r>
      <w:r>
        <w:rPr>
          <w:rFonts w:ascii="Times New Roman" w:eastAsiaTheme="minorEastAsia" w:hAnsi="Times New Roman"/>
          <w:szCs w:val="24"/>
        </w:rPr>
        <w:t xml:space="preserve"> </w:t>
      </w:r>
      <w:r>
        <w:rPr>
          <w:rFonts w:ascii="Times New Roman" w:eastAsiaTheme="minorEastAsia" w:hAnsi="Times New Roman"/>
          <w:szCs w:val="24"/>
        </w:rPr>
        <w:t>承包人负责接收并按规定对材料进行抽样检验和对工程设备进行检验测试，若发现材料和工程设备存在缺陷，承包人应及时通知监理人，发包人应及时改正通知</w:t>
      </w:r>
      <w:r>
        <w:rPr>
          <w:rFonts w:ascii="Times New Roman" w:eastAsiaTheme="minorEastAsia" w:hAnsi="Times New Roman"/>
          <w:szCs w:val="24"/>
        </w:rPr>
        <w:t xml:space="preserve"> </w:t>
      </w:r>
      <w:r>
        <w:rPr>
          <w:rFonts w:ascii="Times New Roman" w:eastAsiaTheme="minorEastAsia" w:hAnsi="Times New Roman"/>
          <w:szCs w:val="24"/>
        </w:rPr>
        <w:t>中指出的缺陷。承包人负责接收后的运输和保管，因承包人的原因发生丢失、损坏</w:t>
      </w:r>
      <w:r>
        <w:rPr>
          <w:rFonts w:ascii="Times New Roman" w:eastAsiaTheme="minorEastAsia" w:hAnsi="Times New Roman"/>
          <w:szCs w:val="24"/>
        </w:rPr>
        <w:t xml:space="preserve"> </w:t>
      </w:r>
      <w:r>
        <w:rPr>
          <w:rFonts w:ascii="Times New Roman" w:eastAsiaTheme="minorEastAsia" w:hAnsi="Times New Roman"/>
          <w:szCs w:val="24"/>
        </w:rPr>
        <w:t>或进度拖延，由承包人承担相应责任。</w:t>
      </w:r>
      <w:bookmarkStart w:id="268" w:name="bookmark184"/>
      <w:bookmarkEnd w:id="268"/>
    </w:p>
    <w:p w:rsidR="00F60434" w:rsidRDefault="00824F39">
      <w:pPr>
        <w:pStyle w:val="3"/>
        <w:kinsoku w:val="0"/>
        <w:overflowPunct w:val="0"/>
        <w:spacing w:line="360" w:lineRule="auto"/>
        <w:ind w:left="0"/>
        <w:rPr>
          <w:rFonts w:ascii="Times New Roman" w:eastAsia="宋体" w:hAnsi="Times New Roman" w:hint="default"/>
          <w:sz w:val="19"/>
        </w:rPr>
      </w:pPr>
      <w:bookmarkStart w:id="269" w:name="_Toc20716"/>
      <w:r>
        <w:rPr>
          <w:rFonts w:ascii="Times New Roman" w:eastAsia="Noto Sans S Chinese Light" w:hAnsi="Times New Roman" w:hint="default"/>
          <w:sz w:val="28"/>
        </w:rPr>
        <w:t xml:space="preserve">6. </w:t>
      </w:r>
      <w:r>
        <w:rPr>
          <w:rFonts w:ascii="Times New Roman" w:hAnsi="Times New Roman"/>
          <w:sz w:val="28"/>
        </w:rPr>
        <w:t>施工设</w:t>
      </w:r>
      <w:r>
        <w:rPr>
          <w:rFonts w:ascii="Times New Roman" w:hAnsi="Times New Roman"/>
          <w:spacing w:val="-3"/>
          <w:sz w:val="28"/>
        </w:rPr>
        <w:t>备</w:t>
      </w:r>
      <w:r>
        <w:rPr>
          <w:rFonts w:ascii="Times New Roman" w:hAnsi="Times New Roman"/>
          <w:sz w:val="28"/>
        </w:rPr>
        <w:t>和临</w:t>
      </w:r>
      <w:r>
        <w:rPr>
          <w:rFonts w:ascii="Times New Roman" w:hAnsi="Times New Roman"/>
          <w:spacing w:val="-3"/>
          <w:sz w:val="28"/>
        </w:rPr>
        <w:t>时</w:t>
      </w:r>
      <w:r>
        <w:rPr>
          <w:rFonts w:ascii="Times New Roman" w:hAnsi="Times New Roman"/>
          <w:sz w:val="28"/>
        </w:rPr>
        <w:t>设施</w:t>
      </w:r>
      <w:bookmarkEnd w:id="269"/>
    </w:p>
    <w:p w:rsidR="00F60434" w:rsidRDefault="00824F39">
      <w:pPr>
        <w:pStyle w:val="a4"/>
        <w:tabs>
          <w:tab w:val="left" w:pos="564"/>
        </w:tabs>
        <w:kinsoku w:val="0"/>
        <w:overflowPunct w:val="0"/>
        <w:spacing w:line="360" w:lineRule="auto"/>
        <w:ind w:left="0"/>
        <w:rPr>
          <w:rFonts w:ascii="黑体" w:eastAsia="黑体" w:hAnsi="黑体" w:cs="黑体" w:hint="default"/>
          <w:szCs w:val="22"/>
        </w:rPr>
      </w:pPr>
      <w:bookmarkStart w:id="270" w:name="bookmark185"/>
      <w:bookmarkEnd w:id="270"/>
      <w:r>
        <w:rPr>
          <w:rFonts w:ascii="黑体" w:eastAsia="黑体" w:hAnsi="黑体" w:cs="黑体" w:hint="default"/>
          <w:szCs w:val="22"/>
        </w:rPr>
        <w:t>6.1</w:t>
      </w:r>
      <w:r>
        <w:rPr>
          <w:rFonts w:ascii="黑体" w:eastAsia="黑体" w:hAnsi="黑体" w:cs="黑体"/>
          <w:szCs w:val="22"/>
        </w:rPr>
        <w:t>承包人提供的施工设备和临时设施</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第</w:t>
      </w:r>
      <w:r>
        <w:rPr>
          <w:rFonts w:ascii="Times New Roman" w:eastAsiaTheme="minorEastAsia" w:hAnsi="Times New Roman" w:hint="default"/>
          <w:szCs w:val="24"/>
        </w:rPr>
        <w:t xml:space="preserve"> 6.1.2 </w:t>
      </w:r>
      <w:r>
        <w:rPr>
          <w:rFonts w:ascii="Times New Roman" w:eastAsiaTheme="minorEastAsia" w:hAnsi="Times New Roman"/>
          <w:szCs w:val="24"/>
        </w:rPr>
        <w:t>项约定为：</w:t>
      </w:r>
    </w:p>
    <w:p w:rsidR="00F60434" w:rsidRDefault="00824F39">
      <w:pPr>
        <w:pStyle w:val="a4"/>
        <w:kinsoku w:val="0"/>
        <w:overflowPunct w:val="0"/>
        <w:spacing w:line="400" w:lineRule="exact"/>
        <w:ind w:left="0" w:firstLineChars="200" w:firstLine="480"/>
        <w:jc w:val="both"/>
        <w:rPr>
          <w:rFonts w:ascii="Times New Roman" w:eastAsia="Noto Sans S Chinese Light" w:hAnsi="Times New Roman" w:hint="default"/>
        </w:rPr>
      </w:pPr>
      <w:r>
        <w:rPr>
          <w:rFonts w:ascii="Times New Roman" w:eastAsiaTheme="minorEastAsia" w:hAnsi="Times New Roman"/>
          <w:szCs w:val="24"/>
        </w:rPr>
        <w:t>承包人应自行承担修建临时设施的费用，需要临时占地的，应由承包人按第</w:t>
      </w:r>
      <w:r>
        <w:rPr>
          <w:rFonts w:ascii="Times New Roman" w:eastAsiaTheme="minorEastAsia" w:hAnsi="Times New Roman" w:hint="default"/>
          <w:szCs w:val="24"/>
        </w:rPr>
        <w:t xml:space="preserve">4.1.10  </w:t>
      </w:r>
      <w:r>
        <w:rPr>
          <w:rFonts w:ascii="Times New Roman" w:eastAsiaTheme="minorEastAsia" w:hAnsi="Times New Roman"/>
          <w:szCs w:val="24"/>
        </w:rPr>
        <w:t>项（</w:t>
      </w:r>
      <w:r>
        <w:rPr>
          <w:rFonts w:ascii="Times New Roman" w:eastAsiaTheme="minorEastAsia" w:hAnsi="Times New Roman" w:hint="default"/>
          <w:szCs w:val="24"/>
        </w:rPr>
        <w:t>1</w:t>
      </w:r>
      <w:r>
        <w:rPr>
          <w:rFonts w:ascii="Times New Roman" w:eastAsiaTheme="minorEastAsia" w:hAnsi="Times New Roman"/>
          <w:szCs w:val="24"/>
        </w:rPr>
        <w:t>）目的规定办理。</w:t>
      </w:r>
      <w:bookmarkStart w:id="271" w:name="bookmark186"/>
      <w:bookmarkEnd w:id="271"/>
    </w:p>
    <w:p w:rsidR="00F60434" w:rsidRDefault="00824F39">
      <w:pPr>
        <w:pStyle w:val="a4"/>
        <w:tabs>
          <w:tab w:val="left" w:pos="564"/>
        </w:tabs>
        <w:kinsoku w:val="0"/>
        <w:overflowPunct w:val="0"/>
        <w:spacing w:line="360" w:lineRule="auto"/>
        <w:ind w:left="0"/>
        <w:rPr>
          <w:rFonts w:ascii="Times New Roman" w:hAnsi="Times New Roman" w:hint="default"/>
        </w:rPr>
      </w:pPr>
      <w:r>
        <w:rPr>
          <w:rFonts w:ascii="黑体" w:eastAsia="黑体" w:hAnsi="黑体" w:cs="黑体" w:hint="default"/>
          <w:szCs w:val="22"/>
        </w:rPr>
        <w:t xml:space="preserve">6.3 </w:t>
      </w:r>
      <w:r>
        <w:rPr>
          <w:rFonts w:ascii="黑体" w:eastAsia="黑体" w:hAnsi="黑体" w:cs="黑体"/>
          <w:szCs w:val="22"/>
        </w:rPr>
        <w:t>要求承包人增加或更换施工设备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本款细化为：</w:t>
      </w:r>
      <w:r>
        <w:rPr>
          <w:rFonts w:ascii="Times New Roman" w:eastAsiaTheme="minorEastAsia" w:hAnsi="Times New Roman"/>
          <w:szCs w:val="24"/>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eastAsiaTheme="minorEastAsia" w:hAnsi="Times New Roman"/>
          <w:szCs w:val="24"/>
        </w:rPr>
        <w:t>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rsidR="00F60434" w:rsidRDefault="00824F39">
      <w:pPr>
        <w:pStyle w:val="3"/>
        <w:kinsoku w:val="0"/>
        <w:overflowPunct w:val="0"/>
        <w:spacing w:line="360" w:lineRule="auto"/>
        <w:ind w:left="0"/>
        <w:rPr>
          <w:rFonts w:ascii="Times New Roman" w:eastAsia="宋体" w:hAnsi="Times New Roman" w:hint="default"/>
          <w:sz w:val="19"/>
        </w:rPr>
      </w:pPr>
      <w:bookmarkStart w:id="272" w:name="bookmark187"/>
      <w:bookmarkStart w:id="273" w:name="_Toc25700"/>
      <w:bookmarkEnd w:id="272"/>
      <w:r>
        <w:rPr>
          <w:rFonts w:ascii="Times New Roman" w:eastAsia="Noto Sans S Chinese Light" w:hAnsi="Times New Roman" w:hint="default"/>
          <w:sz w:val="28"/>
        </w:rPr>
        <w:t xml:space="preserve">7. </w:t>
      </w:r>
      <w:r>
        <w:rPr>
          <w:rFonts w:ascii="Times New Roman" w:hAnsi="Times New Roman"/>
          <w:sz w:val="28"/>
        </w:rPr>
        <w:t>交通运输</w:t>
      </w:r>
      <w:bookmarkEnd w:id="273"/>
    </w:p>
    <w:p w:rsidR="00F60434" w:rsidRDefault="00824F39">
      <w:pPr>
        <w:pStyle w:val="a4"/>
        <w:tabs>
          <w:tab w:val="left" w:pos="564"/>
        </w:tabs>
        <w:kinsoku w:val="0"/>
        <w:overflowPunct w:val="0"/>
        <w:spacing w:line="360" w:lineRule="auto"/>
        <w:ind w:left="0"/>
        <w:rPr>
          <w:rFonts w:ascii="黑体" w:eastAsia="黑体" w:hAnsi="黑体" w:cs="黑体" w:hint="default"/>
          <w:szCs w:val="22"/>
        </w:rPr>
      </w:pPr>
      <w:bookmarkStart w:id="274" w:name="bookmark188"/>
      <w:bookmarkEnd w:id="274"/>
      <w:r>
        <w:rPr>
          <w:rFonts w:ascii="黑体" w:eastAsia="黑体" w:hAnsi="黑体" w:cs="黑体" w:hint="default"/>
          <w:szCs w:val="22"/>
        </w:rPr>
        <w:t>7.1</w:t>
      </w:r>
      <w:r>
        <w:rPr>
          <w:rFonts w:ascii="黑体" w:eastAsia="黑体" w:hAnsi="黑体" w:cs="黑体"/>
          <w:szCs w:val="22"/>
        </w:rPr>
        <w:t>道路通行权和场外设施</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 xml:space="preserve"> </w:t>
      </w:r>
      <w:r>
        <w:rPr>
          <w:rFonts w:ascii="Times New Roman" w:eastAsiaTheme="minorEastAsia" w:hAnsi="Times New Roman"/>
          <w:szCs w:val="24"/>
        </w:rPr>
        <w:t>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rsidR="00F60434" w:rsidRDefault="00824F39">
      <w:pPr>
        <w:pStyle w:val="3"/>
        <w:kinsoku w:val="0"/>
        <w:overflowPunct w:val="0"/>
        <w:spacing w:line="360" w:lineRule="auto"/>
        <w:ind w:left="0"/>
        <w:rPr>
          <w:rFonts w:cs="黑体" w:hint="default"/>
          <w:sz w:val="28"/>
          <w:szCs w:val="28"/>
        </w:rPr>
      </w:pPr>
      <w:bookmarkStart w:id="275" w:name="bookmark189"/>
      <w:bookmarkStart w:id="276" w:name="_Toc24454"/>
      <w:bookmarkEnd w:id="275"/>
      <w:r>
        <w:rPr>
          <w:rFonts w:cs="黑体"/>
          <w:sz w:val="28"/>
          <w:szCs w:val="28"/>
        </w:rPr>
        <w:t>8</w:t>
      </w:r>
      <w:r>
        <w:rPr>
          <w:rFonts w:cs="黑体"/>
          <w:sz w:val="28"/>
          <w:szCs w:val="28"/>
        </w:rPr>
        <w:t>.</w:t>
      </w:r>
      <w:r>
        <w:rPr>
          <w:rFonts w:cs="黑体"/>
          <w:sz w:val="28"/>
          <w:szCs w:val="28"/>
        </w:rPr>
        <w:t>测量放线</w:t>
      </w:r>
      <w:bookmarkEnd w:id="276"/>
    </w:p>
    <w:p w:rsidR="00F60434" w:rsidRDefault="00824F39">
      <w:pPr>
        <w:pStyle w:val="a4"/>
        <w:tabs>
          <w:tab w:val="left" w:pos="564"/>
        </w:tabs>
        <w:kinsoku w:val="0"/>
        <w:overflowPunct w:val="0"/>
        <w:spacing w:line="360" w:lineRule="auto"/>
        <w:ind w:left="0"/>
        <w:rPr>
          <w:rFonts w:ascii="Times New Roman" w:hAnsi="Times New Roman" w:hint="default"/>
        </w:rPr>
      </w:pPr>
      <w:bookmarkStart w:id="277" w:name="bookmark190"/>
      <w:bookmarkEnd w:id="277"/>
      <w:r>
        <w:rPr>
          <w:rFonts w:ascii="黑体" w:eastAsia="黑体" w:hAnsi="黑体" w:cs="黑体" w:hint="default"/>
          <w:szCs w:val="22"/>
        </w:rPr>
        <w:t xml:space="preserve">8.4 </w:t>
      </w:r>
      <w:r>
        <w:rPr>
          <w:rFonts w:ascii="黑体" w:eastAsia="黑体" w:hAnsi="黑体" w:cs="黑体"/>
          <w:szCs w:val="22"/>
        </w:rPr>
        <w:t>监理人使用施工控制网</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本款补充：</w:t>
      </w:r>
      <w:r>
        <w:rPr>
          <w:rFonts w:ascii="Times New Roman" w:eastAsiaTheme="minorEastAsia" w:hAnsi="Times New Roman"/>
          <w:szCs w:val="24"/>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eastAsiaTheme="minorEastAsia" w:hAnsi="Times New Roman"/>
          <w:szCs w:val="24"/>
        </w:rPr>
        <w:t>经监理人批准，其他相关承包人也可免费使用施工控制网。</w:t>
      </w:r>
    </w:p>
    <w:p w:rsidR="00F60434" w:rsidRDefault="00824F39">
      <w:pPr>
        <w:pStyle w:val="3"/>
        <w:kinsoku w:val="0"/>
        <w:overflowPunct w:val="0"/>
        <w:spacing w:line="360" w:lineRule="auto"/>
        <w:ind w:left="0"/>
        <w:rPr>
          <w:rFonts w:cs="黑体" w:hint="default"/>
          <w:sz w:val="28"/>
          <w:szCs w:val="28"/>
        </w:rPr>
      </w:pPr>
      <w:bookmarkStart w:id="278" w:name="bookmark191"/>
      <w:bookmarkStart w:id="279" w:name="_Toc27438"/>
      <w:bookmarkEnd w:id="278"/>
      <w:r>
        <w:rPr>
          <w:rFonts w:cs="黑体" w:hint="default"/>
          <w:sz w:val="28"/>
          <w:szCs w:val="28"/>
        </w:rPr>
        <w:t>9.</w:t>
      </w:r>
      <w:r>
        <w:rPr>
          <w:rFonts w:cs="黑体"/>
          <w:sz w:val="28"/>
          <w:szCs w:val="28"/>
        </w:rPr>
        <w:t>施工安全、治安保卫和环境保护</w:t>
      </w:r>
      <w:bookmarkStart w:id="280" w:name="bookmark192"/>
      <w:bookmarkEnd w:id="279"/>
      <w:bookmarkEnd w:id="280"/>
    </w:p>
    <w:p w:rsidR="00F60434" w:rsidRDefault="00824F39">
      <w:pPr>
        <w:pStyle w:val="a4"/>
        <w:tabs>
          <w:tab w:val="left" w:pos="564"/>
        </w:tabs>
        <w:kinsoku w:val="0"/>
        <w:overflowPunct w:val="0"/>
        <w:spacing w:line="360" w:lineRule="auto"/>
        <w:ind w:left="0"/>
        <w:rPr>
          <w:rFonts w:ascii="Times New Roman" w:hAnsi="Times New Roman" w:hint="default"/>
          <w:sz w:val="20"/>
        </w:rPr>
      </w:pPr>
      <w:r>
        <w:rPr>
          <w:rFonts w:ascii="黑体" w:eastAsia="黑体" w:hAnsi="黑体" w:cs="黑体" w:hint="default"/>
          <w:szCs w:val="22"/>
        </w:rPr>
        <w:t xml:space="preserve">9.2 </w:t>
      </w:r>
      <w:r>
        <w:rPr>
          <w:rFonts w:ascii="黑体" w:eastAsia="黑体" w:hAnsi="黑体" w:cs="黑体"/>
          <w:szCs w:val="22"/>
        </w:rPr>
        <w:t>承包人的施工安全责任</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第</w:t>
      </w:r>
      <w:r>
        <w:rPr>
          <w:rFonts w:ascii="Times New Roman" w:eastAsiaTheme="minorEastAsia" w:hAnsi="Times New Roman" w:hint="default"/>
          <w:szCs w:val="24"/>
        </w:rPr>
        <w:t xml:space="preserve"> 9.2.1 </w:t>
      </w:r>
      <w:r>
        <w:rPr>
          <w:rFonts w:ascii="Times New Roman" w:eastAsiaTheme="minorEastAsia" w:hAnsi="Times New Roman"/>
          <w:szCs w:val="24"/>
        </w:rPr>
        <w:t>项细化为：</w:t>
      </w:r>
      <w:r>
        <w:rPr>
          <w:rFonts w:ascii="Times New Roman" w:eastAsiaTheme="minorEastAsia" w:hAnsi="Times New Roman"/>
          <w:szCs w:val="24"/>
        </w:rPr>
        <w:t xml:space="preserve"> </w:t>
      </w:r>
      <w:r>
        <w:rPr>
          <w:rFonts w:ascii="Times New Roman" w:eastAsiaTheme="minorEastAsia" w:hAnsi="Times New Roman"/>
          <w:szCs w:val="24"/>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w:t>
      </w:r>
      <w:r>
        <w:rPr>
          <w:rFonts w:ascii="Times New Roman" w:eastAsiaTheme="minorEastAsia" w:hAnsi="Times New Roman"/>
          <w:szCs w:val="24"/>
        </w:rPr>
        <w:t xml:space="preserve"> </w:t>
      </w:r>
      <w:r>
        <w:rPr>
          <w:rFonts w:ascii="Times New Roman" w:eastAsiaTheme="minorEastAsia" w:hAnsi="Times New Roman"/>
          <w:szCs w:val="24"/>
        </w:rPr>
        <w:t>指示。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承包人应根据本工程的实际安全施工要求，编制施工安全技术措施，并在签订</w:t>
      </w:r>
      <w:r>
        <w:rPr>
          <w:rFonts w:ascii="Times New Roman" w:eastAsiaTheme="minorEastAsia" w:hAnsi="Times New Roman"/>
          <w:szCs w:val="24"/>
        </w:rPr>
        <w:t xml:space="preserve"> </w:t>
      </w:r>
      <w:r>
        <w:rPr>
          <w:rFonts w:ascii="Times New Roman" w:eastAsiaTheme="minorEastAsia" w:hAnsi="Times New Roman"/>
          <w:szCs w:val="24"/>
        </w:rPr>
        <w:t>合同协议书后</w:t>
      </w:r>
      <w:r>
        <w:rPr>
          <w:rFonts w:ascii="Times New Roman" w:eastAsiaTheme="minorEastAsia" w:hAnsi="Times New Roman" w:hint="default"/>
          <w:szCs w:val="24"/>
        </w:rPr>
        <w:t xml:space="preserve"> 28 </w:t>
      </w:r>
      <w:r>
        <w:rPr>
          <w:rFonts w:ascii="Times New Roman" w:eastAsiaTheme="minorEastAsia" w:hAnsi="Times New Roman"/>
          <w:szCs w:val="24"/>
        </w:rPr>
        <w:t>天内，报监理人和发包人批准。该施工安全技术措施包括（但不限</w:t>
      </w:r>
      <w:r>
        <w:rPr>
          <w:rFonts w:ascii="Times New Roman" w:eastAsiaTheme="minorEastAsia" w:hAnsi="Times New Roman"/>
          <w:szCs w:val="24"/>
        </w:rPr>
        <w:t xml:space="preserve"> </w:t>
      </w:r>
      <w:r>
        <w:rPr>
          <w:rFonts w:ascii="Times New Roman" w:eastAsiaTheme="minorEastAsia" w:hAnsi="Times New Roman"/>
          <w:szCs w:val="24"/>
        </w:rPr>
        <w:t>于）施工安全保障体系，安全生产责任制，安全生产管理规章制度，安全防护施工</w:t>
      </w:r>
      <w:r>
        <w:rPr>
          <w:rFonts w:ascii="Times New Roman" w:eastAsiaTheme="minorEastAsia" w:hAnsi="Times New Roman"/>
          <w:szCs w:val="24"/>
        </w:rPr>
        <w:t xml:space="preserve"> </w:t>
      </w:r>
      <w:r>
        <w:rPr>
          <w:rFonts w:ascii="Times New Roman" w:eastAsiaTheme="minorEastAsia" w:hAnsi="Times New Roman"/>
          <w:szCs w:val="24"/>
        </w:rPr>
        <w:t>方案，施工现场临时用电方案，施工安全评估，安全预控及保证措施方案，紧急应</w:t>
      </w:r>
      <w:r>
        <w:rPr>
          <w:rFonts w:ascii="Times New Roman" w:eastAsiaTheme="minorEastAsia" w:hAnsi="Times New Roman"/>
          <w:szCs w:val="24"/>
        </w:rPr>
        <w:t xml:space="preserve"> </w:t>
      </w:r>
      <w:r>
        <w:rPr>
          <w:rFonts w:ascii="Times New Roman" w:eastAsiaTheme="minorEastAsia" w:hAnsi="Times New Roman"/>
          <w:szCs w:val="24"/>
        </w:rPr>
        <w:t>变措施，安全标识、警示和围护方案等。对影响安全的重要工序和下列危险性较大</w:t>
      </w:r>
      <w:r>
        <w:rPr>
          <w:rFonts w:ascii="Times New Roman" w:eastAsiaTheme="minorEastAsia" w:hAnsi="Times New Roman"/>
          <w:szCs w:val="24"/>
        </w:rPr>
        <w:t xml:space="preserve"> </w:t>
      </w:r>
      <w:r>
        <w:rPr>
          <w:rFonts w:ascii="Times New Roman" w:eastAsiaTheme="minorEastAsia" w:hAnsi="Times New Roman"/>
          <w:szCs w:val="24"/>
        </w:rPr>
        <w:t>的工程应编制专项施工方案，并附安全验算结果，经承包人项目总工签字并报监理</w:t>
      </w:r>
      <w:r>
        <w:rPr>
          <w:rFonts w:ascii="Times New Roman" w:eastAsiaTheme="minorEastAsia" w:hAnsi="Times New Roman"/>
          <w:szCs w:val="24"/>
        </w:rPr>
        <w:t xml:space="preserve"> </w:t>
      </w:r>
      <w:r>
        <w:rPr>
          <w:rFonts w:ascii="Times New Roman" w:eastAsiaTheme="minorEastAsia" w:hAnsi="Times New Roman"/>
          <w:szCs w:val="24"/>
        </w:rPr>
        <w:t>人和发包人批准后实施，由专职安全生产管理人员进行现场监督。</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本项目需要编制专项施工方案的工程包括但不限于以下内容：</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1</w:t>
      </w:r>
      <w:r>
        <w:rPr>
          <w:rFonts w:ascii="Times New Roman" w:eastAsiaTheme="minorEastAsia" w:hAnsi="Times New Roman"/>
          <w:szCs w:val="24"/>
        </w:rPr>
        <w:t>）不良地质条件下有潜在危险性</w:t>
      </w:r>
      <w:r>
        <w:rPr>
          <w:rFonts w:ascii="Times New Roman" w:eastAsiaTheme="minorEastAsia" w:hAnsi="Times New Roman"/>
          <w:szCs w:val="24"/>
        </w:rPr>
        <w:t>的土方、石方开挖；</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）滑坡和高边坡处理；</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3</w:t>
      </w:r>
      <w:r>
        <w:rPr>
          <w:rFonts w:ascii="Times New Roman" w:eastAsiaTheme="minorEastAsia" w:hAnsi="Times New Roman"/>
          <w:szCs w:val="24"/>
        </w:rPr>
        <w:t>）桩基础、挡墙基础、深水基础及围堰工程；</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4</w:t>
      </w:r>
      <w:r>
        <w:rPr>
          <w:rFonts w:ascii="Times New Roman" w:eastAsiaTheme="minorEastAsia" w:hAnsi="Times New Roman"/>
          <w:szCs w:val="24"/>
        </w:rPr>
        <w:t>）桥梁工程中的梁、拱、柱等构件施工等；</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5</w:t>
      </w:r>
      <w:r>
        <w:rPr>
          <w:rFonts w:ascii="Times New Roman" w:eastAsiaTheme="minorEastAsia" w:hAnsi="Times New Roman"/>
          <w:szCs w:val="24"/>
        </w:rPr>
        <w:t>）隧道工程中的不良地质隧道、高瓦斯隧道等；</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6</w:t>
      </w:r>
      <w:r>
        <w:rPr>
          <w:rFonts w:ascii="Times New Roman" w:eastAsiaTheme="minorEastAsia" w:hAnsi="Times New Roman"/>
          <w:szCs w:val="24"/>
        </w:rPr>
        <w:t>）水上工程中的打桩船作业、施工船作业、外海孤岛作业、边通航边施工作业等；</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7</w:t>
      </w:r>
      <w:r>
        <w:rPr>
          <w:rFonts w:ascii="Times New Roman" w:eastAsiaTheme="minorEastAsia" w:hAnsi="Times New Roman"/>
          <w:szCs w:val="24"/>
        </w:rPr>
        <w:t>）水下工程中的水下焊接、混凝土浇筑、爆破工程等；</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8</w:t>
      </w:r>
      <w:r>
        <w:rPr>
          <w:rFonts w:ascii="Times New Roman" w:eastAsiaTheme="minorEastAsia" w:hAnsi="Times New Roman"/>
          <w:szCs w:val="24"/>
        </w:rPr>
        <w:t>）爆破工程；</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9</w:t>
      </w:r>
      <w:r>
        <w:rPr>
          <w:rFonts w:ascii="Times New Roman" w:eastAsiaTheme="minorEastAsia" w:hAnsi="Times New Roman"/>
          <w:szCs w:val="24"/>
        </w:rPr>
        <w:t>）大型临时工程中的大型支架、模板、便桥的架设与拆除；桥梁、码头的加固与拆除；</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10</w:t>
      </w:r>
      <w:r>
        <w:rPr>
          <w:rFonts w:ascii="Times New Roman" w:eastAsiaTheme="minorEastAsia" w:hAnsi="Times New Roman"/>
          <w:szCs w:val="24"/>
        </w:rPr>
        <w:t>）其他危险性较大的工程。</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监理人和发包人在检查中发现有安全问题或有违反安全管理规章制度的情况时，可视为承包人违约，应按第</w:t>
      </w:r>
      <w:r>
        <w:rPr>
          <w:rFonts w:ascii="Times New Roman" w:eastAsiaTheme="minorEastAsia" w:hAnsi="Times New Roman" w:hint="default"/>
          <w:szCs w:val="24"/>
        </w:rPr>
        <w:t xml:space="preserve"> 22.1 </w:t>
      </w:r>
      <w:r>
        <w:rPr>
          <w:rFonts w:ascii="Times New Roman" w:eastAsiaTheme="minorEastAsia" w:hAnsi="Times New Roman"/>
          <w:szCs w:val="24"/>
        </w:rPr>
        <w:t>款的规定办理。</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第</w:t>
      </w:r>
      <w:r>
        <w:rPr>
          <w:rFonts w:ascii="Times New Roman" w:eastAsiaTheme="minorEastAsia" w:hAnsi="Times New Roman" w:hint="default"/>
          <w:szCs w:val="24"/>
        </w:rPr>
        <w:t xml:space="preserve"> 9.2.5 </w:t>
      </w:r>
      <w:r>
        <w:rPr>
          <w:rFonts w:ascii="Times New Roman" w:eastAsiaTheme="minorEastAsia" w:hAnsi="Times New Roman"/>
          <w:szCs w:val="24"/>
        </w:rPr>
        <w:t>项细化为：</w:t>
      </w:r>
    </w:p>
    <w:p w:rsidR="00F60434" w:rsidRDefault="00824F39">
      <w:pPr>
        <w:pStyle w:val="a4"/>
        <w:kinsoku w:val="0"/>
        <w:overflowPunct w:val="0"/>
        <w:spacing w:line="400" w:lineRule="exact"/>
        <w:ind w:left="0" w:firstLineChars="200" w:firstLine="480"/>
        <w:jc w:val="both"/>
        <w:rPr>
          <w:rFonts w:ascii="Times New Roman" w:hAnsi="Times New Roman" w:hint="default"/>
          <w:color w:val="7030A0"/>
        </w:rPr>
      </w:pPr>
      <w:r>
        <w:rPr>
          <w:rFonts w:ascii="Times New Roman" w:eastAsiaTheme="minorEastAsia" w:hAnsi="Times New Roman"/>
          <w:szCs w:val="24"/>
        </w:rPr>
        <w:t>除项目专用合同条款另有约定外，安全生产费用应为投标价（不含安全生产费</w:t>
      </w:r>
      <w:r>
        <w:rPr>
          <w:rFonts w:ascii="Times New Roman" w:eastAsiaTheme="minorEastAsia" w:hAnsi="Times New Roman"/>
          <w:szCs w:val="24"/>
        </w:rPr>
        <w:t xml:space="preserve"> </w:t>
      </w:r>
      <w:r>
        <w:rPr>
          <w:rFonts w:ascii="Times New Roman" w:eastAsiaTheme="minorEastAsia" w:hAnsi="Times New Roman"/>
          <w:szCs w:val="24"/>
        </w:rPr>
        <w:t>及建筑工程一切险及第三者责任险的保险费）的</w:t>
      </w:r>
      <w:r>
        <w:rPr>
          <w:rFonts w:ascii="Times New Roman" w:eastAsiaTheme="minorEastAsia" w:hAnsi="Times New Roman" w:hint="default"/>
          <w:szCs w:val="24"/>
        </w:rPr>
        <w:t xml:space="preserve"> 1.5%</w:t>
      </w:r>
      <w:r>
        <w:rPr>
          <w:rFonts w:ascii="Times New Roman" w:eastAsiaTheme="minorEastAsia" w:hAnsi="Times New Roman"/>
          <w:szCs w:val="24"/>
        </w:rPr>
        <w:t>（若发包人公布了最高投标限</w:t>
      </w:r>
      <w:r>
        <w:rPr>
          <w:rFonts w:ascii="Times New Roman" w:eastAsiaTheme="minorEastAsia" w:hAnsi="Times New Roman"/>
          <w:szCs w:val="24"/>
        </w:rPr>
        <w:t xml:space="preserve"> </w:t>
      </w:r>
      <w:r>
        <w:rPr>
          <w:rFonts w:ascii="Times New Roman" w:eastAsiaTheme="minorEastAsia" w:hAnsi="Times New Roman"/>
          <w:szCs w:val="24"/>
        </w:rPr>
        <w:t>价时，按最高投标限价的</w:t>
      </w:r>
      <w:r>
        <w:rPr>
          <w:rFonts w:ascii="Times New Roman" w:eastAsiaTheme="minorEastAsia" w:hAnsi="Times New Roman" w:hint="default"/>
          <w:szCs w:val="24"/>
        </w:rPr>
        <w:t xml:space="preserve"> 1.5%</w:t>
      </w:r>
      <w:r>
        <w:rPr>
          <w:rFonts w:ascii="Times New Roman" w:eastAsiaTheme="minorEastAsia" w:hAnsi="Times New Roman"/>
          <w:szCs w:val="24"/>
        </w:rPr>
        <w:t>计）。安全生产费用应用于施工安全防护用具及设施</w:t>
      </w:r>
      <w:r>
        <w:rPr>
          <w:rFonts w:ascii="Times New Roman" w:eastAsiaTheme="minorEastAsia" w:hAnsi="Times New Roman"/>
          <w:szCs w:val="24"/>
        </w:rPr>
        <w:t xml:space="preserve"> </w:t>
      </w:r>
      <w:r>
        <w:rPr>
          <w:rFonts w:ascii="Times New Roman" w:eastAsiaTheme="minorEastAsia" w:hAnsi="Times New Roman"/>
          <w:szCs w:val="24"/>
        </w:rPr>
        <w:t>的采购和更新、安全施工措施的落实、安全生产条件的改善，不得挪作他用。如承包人在此基础上增加安全生产费用以满足项目施工需要，则承包人应在本项目工程</w:t>
      </w:r>
      <w:r>
        <w:rPr>
          <w:rFonts w:ascii="Times New Roman" w:eastAsiaTheme="minorEastAsia" w:hAnsi="Times New Roman"/>
          <w:szCs w:val="24"/>
        </w:rPr>
        <w:t xml:space="preserve"> </w:t>
      </w:r>
      <w:r>
        <w:rPr>
          <w:rFonts w:ascii="Times New Roman" w:eastAsiaTheme="minorEastAsia" w:hAnsi="Times New Roman"/>
          <w:szCs w:val="24"/>
        </w:rPr>
        <w:t>量清单其他相关子目的单价或总额价中予以考虑，发包人不再另行支付。因采取合</w:t>
      </w:r>
      <w:r>
        <w:rPr>
          <w:rFonts w:ascii="Times New Roman" w:eastAsiaTheme="minorEastAsia" w:hAnsi="Times New Roman"/>
          <w:szCs w:val="24"/>
        </w:rPr>
        <w:t xml:space="preserve"> </w:t>
      </w:r>
      <w:r>
        <w:rPr>
          <w:rFonts w:ascii="Times New Roman" w:eastAsiaTheme="minorEastAsia" w:hAnsi="Times New Roman"/>
          <w:szCs w:val="24"/>
        </w:rPr>
        <w:t>同未约定的特殊防护措施增加的费用，由监理人按第</w:t>
      </w:r>
      <w:r>
        <w:rPr>
          <w:rFonts w:ascii="Times New Roman" w:eastAsiaTheme="minorEastAsia" w:hAnsi="Times New Roman" w:hint="default"/>
          <w:szCs w:val="24"/>
        </w:rPr>
        <w:t xml:space="preserve"> 3.5 </w:t>
      </w:r>
      <w:r>
        <w:rPr>
          <w:rFonts w:ascii="Times New Roman" w:eastAsiaTheme="minorEastAsia" w:hAnsi="Times New Roman"/>
          <w:szCs w:val="24"/>
        </w:rPr>
        <w:t>款商定或确定。</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本款补充第</w:t>
      </w:r>
      <w:r>
        <w:rPr>
          <w:rFonts w:ascii="Times New Roman" w:eastAsiaTheme="minorEastAsia" w:hAnsi="Times New Roman" w:hint="default"/>
          <w:szCs w:val="24"/>
        </w:rPr>
        <w:t xml:space="preserve"> 9.2.8 </w:t>
      </w:r>
      <w:r>
        <w:rPr>
          <w:rFonts w:ascii="Times New Roman" w:eastAsiaTheme="minorEastAsia" w:hAnsi="Times New Roman"/>
          <w:szCs w:val="24"/>
        </w:rPr>
        <w:t>项</w:t>
      </w:r>
      <w:r>
        <w:rPr>
          <w:rFonts w:ascii="Times New Roman" w:eastAsiaTheme="minorEastAsia" w:hAnsi="Times New Roman" w:hint="default"/>
          <w:szCs w:val="24"/>
        </w:rPr>
        <w:t>~</w:t>
      </w:r>
      <w:r>
        <w:rPr>
          <w:rFonts w:ascii="Times New Roman" w:eastAsiaTheme="minorEastAsia" w:hAnsi="Times New Roman"/>
          <w:szCs w:val="24"/>
        </w:rPr>
        <w:t>第</w:t>
      </w:r>
      <w:r>
        <w:rPr>
          <w:rFonts w:ascii="Times New Roman" w:eastAsiaTheme="minorEastAsia" w:hAnsi="Times New Roman" w:hint="default"/>
          <w:szCs w:val="24"/>
        </w:rPr>
        <w:t xml:space="preserve"> 9.2.11 </w:t>
      </w:r>
      <w:r>
        <w:rPr>
          <w:rFonts w:ascii="Times New Roman" w:eastAsiaTheme="minorEastAsia" w:hAnsi="Times New Roman"/>
          <w:szCs w:val="24"/>
        </w:rPr>
        <w:t>项：</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9.2.8 </w:t>
      </w:r>
      <w:r>
        <w:rPr>
          <w:rFonts w:ascii="Times New Roman" w:eastAsiaTheme="minorEastAsia" w:hAnsi="Times New Roman"/>
          <w:szCs w:val="24"/>
        </w:rPr>
        <w:t>承包人应充分关注和保障所有在现场工作的人员的安全，采取以下有效措</w:t>
      </w:r>
      <w:r>
        <w:rPr>
          <w:rFonts w:ascii="Times New Roman" w:eastAsiaTheme="minorEastAsia" w:hAnsi="Times New Roman"/>
          <w:szCs w:val="24"/>
        </w:rPr>
        <w:t xml:space="preserve"> </w:t>
      </w:r>
      <w:r>
        <w:rPr>
          <w:rFonts w:ascii="Times New Roman" w:eastAsiaTheme="minorEastAsia" w:hAnsi="Times New Roman"/>
          <w:szCs w:val="24"/>
        </w:rPr>
        <w:t>施，使现场和本合同工程的实施保持有条不紊，以免使上述人员的安全受到威胁。</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1</w:t>
      </w:r>
      <w:r>
        <w:rPr>
          <w:rFonts w:ascii="Times New Roman" w:eastAsiaTheme="minorEastAsia" w:hAnsi="Times New Roman"/>
          <w:szCs w:val="24"/>
        </w:rPr>
        <w:t>）按《公路水</w:t>
      </w:r>
      <w:r>
        <w:rPr>
          <w:rFonts w:ascii="Times New Roman" w:eastAsiaTheme="minorEastAsia" w:hAnsi="Times New Roman"/>
          <w:szCs w:val="24"/>
        </w:rPr>
        <w:t>运工程安全生产监督管理办法》规定的最低数量和资质条件配备专职安全生产管理人员；</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3</w:t>
      </w:r>
      <w:r>
        <w:rPr>
          <w:rFonts w:ascii="Times New Roman" w:eastAsiaTheme="minorEastAsia" w:hAnsi="Times New Roman"/>
          <w:szCs w:val="24"/>
        </w:rPr>
        <w:t>）所有施工机具设备和高空作业设备均应定期检查，并有安全员的签字记录；</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4</w:t>
      </w:r>
      <w:r>
        <w:rPr>
          <w:rFonts w:ascii="Times New Roman" w:eastAsiaTheme="minorEastAsia" w:hAnsi="Times New Roman"/>
          <w:szCs w:val="24"/>
        </w:rPr>
        <w:t>）根据本合同各单位工程的施工特点，严格执行《公路水运工程安全生产监督管理办法》《公路工程施工安全技术规范》等有关规定。</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9.2.9 </w:t>
      </w:r>
      <w:r>
        <w:rPr>
          <w:rFonts w:ascii="Times New Roman" w:eastAsiaTheme="minorEastAsia" w:hAnsi="Times New Roman"/>
          <w:szCs w:val="24"/>
        </w:rPr>
        <w:t>为了保护</w:t>
      </w:r>
      <w:r>
        <w:rPr>
          <w:rFonts w:ascii="Times New Roman" w:eastAsiaTheme="minorEastAsia" w:hAnsi="Times New Roman"/>
          <w:szCs w:val="24"/>
        </w:rPr>
        <w:t>本合同工程免遭损坏，或为了现场附近和过往群众的安全与方</w:t>
      </w:r>
      <w:r>
        <w:rPr>
          <w:rFonts w:ascii="Times New Roman" w:eastAsiaTheme="minorEastAsia" w:hAnsi="Times New Roman"/>
          <w:szCs w:val="24"/>
        </w:rPr>
        <w:t xml:space="preserve"> </w:t>
      </w:r>
      <w:r>
        <w:rPr>
          <w:rFonts w:ascii="Times New Roman" w:eastAsiaTheme="minorEastAsia" w:hAnsi="Times New Roman"/>
          <w:szCs w:val="24"/>
        </w:rPr>
        <w:t>便，在确有必要的时候和地方，或当监理人或有关主管部门要求时，承包人应自费提供照明、警卫、护栅、警告标志等安全防护设施。</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9.2.10 </w:t>
      </w:r>
      <w:r>
        <w:rPr>
          <w:rFonts w:ascii="Times New Roman" w:eastAsiaTheme="minorEastAsia" w:hAnsi="Times New Roman"/>
          <w:szCs w:val="24"/>
        </w:rPr>
        <w:t>在通航水域施工时，承包人应与当地主管部门取得联系，设置必要的导</w:t>
      </w:r>
      <w:r>
        <w:rPr>
          <w:rFonts w:ascii="Times New Roman" w:eastAsiaTheme="minorEastAsia" w:hAnsi="Times New Roman"/>
          <w:szCs w:val="24"/>
        </w:rPr>
        <w:t xml:space="preserve"> </w:t>
      </w:r>
      <w:r>
        <w:rPr>
          <w:rFonts w:ascii="Times New Roman" w:eastAsiaTheme="minorEastAsia" w:hAnsi="Times New Roman"/>
          <w:szCs w:val="24"/>
        </w:rPr>
        <w:t>航标志，及时发布航行通告，确保施工水域安全。</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eastAsiaTheme="minorEastAsia" w:hAnsi="Times New Roman" w:hint="default"/>
          <w:szCs w:val="24"/>
        </w:rPr>
        <w:t xml:space="preserve">9.2.11 </w:t>
      </w:r>
      <w:r>
        <w:rPr>
          <w:rFonts w:ascii="Times New Roman" w:eastAsiaTheme="minorEastAsia" w:hAnsi="Times New Roman"/>
          <w:szCs w:val="24"/>
        </w:rPr>
        <w:t>在整个施工过程中对承包人采取的施工安全措施，发包人和监理人有权</w:t>
      </w:r>
      <w:r>
        <w:rPr>
          <w:rFonts w:ascii="Times New Roman" w:eastAsiaTheme="minorEastAsia" w:hAnsi="Times New Roman"/>
          <w:szCs w:val="24"/>
        </w:rPr>
        <w:t xml:space="preserve"> </w:t>
      </w:r>
      <w:r>
        <w:rPr>
          <w:rFonts w:ascii="Times New Roman" w:eastAsiaTheme="minorEastAsia" w:hAnsi="Times New Roman"/>
          <w:szCs w:val="24"/>
        </w:rPr>
        <w:t>监督，并向承包人提出整改要求。如果由于承包人未能对其负责的上述事项采取各</w:t>
      </w:r>
      <w:r>
        <w:rPr>
          <w:rFonts w:ascii="Times New Roman" w:eastAsiaTheme="minorEastAsia" w:hAnsi="Times New Roman"/>
          <w:szCs w:val="24"/>
        </w:rPr>
        <w:t xml:space="preserve"> </w:t>
      </w:r>
      <w:r>
        <w:rPr>
          <w:rFonts w:ascii="Times New Roman" w:eastAsiaTheme="minorEastAsia" w:hAnsi="Times New Roman"/>
          <w:szCs w:val="24"/>
        </w:rPr>
        <w:t>种必要的措施而导致或发生与此有关的人身伤亡、罚款、索赔、损失补偿、诉讼费</w:t>
      </w:r>
      <w:r>
        <w:rPr>
          <w:rFonts w:ascii="Times New Roman" w:eastAsiaTheme="minorEastAsia" w:hAnsi="Times New Roman"/>
          <w:szCs w:val="24"/>
        </w:rPr>
        <w:t xml:space="preserve"> </w:t>
      </w:r>
      <w:r>
        <w:rPr>
          <w:rFonts w:ascii="Times New Roman" w:eastAsiaTheme="minorEastAsia" w:hAnsi="Times New Roman"/>
          <w:szCs w:val="24"/>
        </w:rPr>
        <w:t>用及其他一切责任应由承包人负责。</w:t>
      </w:r>
    </w:p>
    <w:p w:rsidR="00F60434" w:rsidRDefault="00824F39">
      <w:pPr>
        <w:pStyle w:val="a4"/>
        <w:tabs>
          <w:tab w:val="left" w:pos="1440"/>
        </w:tabs>
        <w:kinsoku w:val="0"/>
        <w:overflowPunct w:val="0"/>
        <w:spacing w:line="360" w:lineRule="auto"/>
        <w:ind w:left="0"/>
        <w:rPr>
          <w:rFonts w:hAnsi="Times New Roman" w:hint="default"/>
        </w:rPr>
      </w:pPr>
      <w:bookmarkStart w:id="281" w:name="bookmark193"/>
      <w:bookmarkEnd w:id="281"/>
      <w:r>
        <w:rPr>
          <w:rFonts w:ascii="Times New Roman" w:eastAsia="Noto Sans S Chinese Light" w:hAnsi="Times New Roman" w:hint="default"/>
        </w:rPr>
        <w:t xml:space="preserve">9.4  </w:t>
      </w:r>
      <w:r>
        <w:rPr>
          <w:rFonts w:ascii="Times New Roman" w:eastAsia="黑体" w:hAnsi="Times New Roman"/>
        </w:rPr>
        <w:t>环境保护</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本款补充第</w:t>
      </w:r>
      <w:r>
        <w:rPr>
          <w:rFonts w:ascii="Times New Roman" w:eastAsiaTheme="minorEastAsia" w:hAnsi="Times New Roman" w:hint="default"/>
          <w:szCs w:val="24"/>
        </w:rPr>
        <w:t xml:space="preserve"> 9.4.7 </w:t>
      </w:r>
      <w:r>
        <w:rPr>
          <w:rFonts w:ascii="Times New Roman" w:eastAsiaTheme="minorEastAsia" w:hAnsi="Times New Roman"/>
          <w:szCs w:val="24"/>
        </w:rPr>
        <w:t>项</w:t>
      </w:r>
      <w:r>
        <w:rPr>
          <w:rFonts w:ascii="Times New Roman" w:eastAsiaTheme="minorEastAsia" w:hAnsi="Times New Roman" w:hint="default"/>
          <w:szCs w:val="24"/>
        </w:rPr>
        <w:t>~</w:t>
      </w:r>
      <w:r>
        <w:rPr>
          <w:rFonts w:ascii="Times New Roman" w:eastAsiaTheme="minorEastAsia" w:hAnsi="Times New Roman"/>
          <w:szCs w:val="24"/>
        </w:rPr>
        <w:t>第</w:t>
      </w:r>
      <w:r>
        <w:rPr>
          <w:rFonts w:ascii="Times New Roman" w:eastAsiaTheme="minorEastAsia" w:hAnsi="Times New Roman" w:hint="default"/>
          <w:szCs w:val="24"/>
        </w:rPr>
        <w:t xml:space="preserve"> 9.4.11 </w:t>
      </w:r>
      <w:r>
        <w:rPr>
          <w:rFonts w:ascii="Times New Roman" w:eastAsiaTheme="minorEastAsia" w:hAnsi="Times New Roman"/>
          <w:szCs w:val="24"/>
        </w:rPr>
        <w:t>项：</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9.4.7  </w:t>
      </w:r>
      <w:r>
        <w:rPr>
          <w:rFonts w:ascii="Times New Roman" w:eastAsiaTheme="minorEastAsia" w:hAnsi="Times New Roman"/>
          <w:szCs w:val="24"/>
        </w:rPr>
        <w:t>承包人应切实执行技术规范中有关环境保护方面的条款和规定。</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1</w:t>
      </w:r>
      <w:r>
        <w:rPr>
          <w:rFonts w:ascii="Times New Roman" w:eastAsiaTheme="minorEastAsia" w:hAnsi="Times New Roman"/>
          <w:szCs w:val="24"/>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w:t>
      </w:r>
      <w:r>
        <w:rPr>
          <w:rFonts w:ascii="Times New Roman" w:eastAsiaTheme="minorEastAsia" w:hAnsi="Times New Roman"/>
          <w:szCs w:val="24"/>
        </w:rPr>
        <w:t xml:space="preserve"> </w:t>
      </w:r>
      <w:r>
        <w:rPr>
          <w:rFonts w:ascii="Times New Roman" w:eastAsiaTheme="minorEastAsia" w:hAnsi="Times New Roman"/>
          <w:szCs w:val="24"/>
        </w:rPr>
        <w:t>作。对距噪声源较近的施工人员，除采取使用防护</w:t>
      </w:r>
      <w:r>
        <w:rPr>
          <w:rFonts w:ascii="Times New Roman" w:eastAsiaTheme="minorEastAsia" w:hAnsi="Times New Roman"/>
          <w:szCs w:val="24"/>
        </w:rPr>
        <w:t>耳塞或头盔等有效措施外，还应</w:t>
      </w:r>
      <w:r>
        <w:rPr>
          <w:rFonts w:ascii="Times New Roman" w:eastAsiaTheme="minorEastAsia" w:hAnsi="Times New Roman"/>
          <w:szCs w:val="24"/>
        </w:rPr>
        <w:t xml:space="preserve"> </w:t>
      </w:r>
      <w:r>
        <w:rPr>
          <w:rFonts w:ascii="Times New Roman" w:eastAsiaTheme="minorEastAsia" w:hAnsi="Times New Roman"/>
          <w:szCs w:val="24"/>
        </w:rPr>
        <w:t>当缩短其劳动时间。同时，要注意对机械的经常性保养，尽量使其噪声降低到最低</w:t>
      </w:r>
      <w:r>
        <w:rPr>
          <w:rFonts w:ascii="Times New Roman" w:eastAsiaTheme="minorEastAsia" w:hAnsi="Times New Roman"/>
          <w:szCs w:val="24"/>
        </w:rPr>
        <w:t xml:space="preserve"> </w:t>
      </w:r>
      <w:r>
        <w:rPr>
          <w:rFonts w:ascii="Times New Roman" w:eastAsiaTheme="minorEastAsia" w:hAnsi="Times New Roman"/>
          <w:szCs w:val="24"/>
        </w:rPr>
        <w:t>水平。为保护施工现场附近居民的夜间休息，对居民区</w:t>
      </w:r>
      <w:r>
        <w:rPr>
          <w:rFonts w:ascii="Times New Roman" w:eastAsiaTheme="minorEastAsia" w:hAnsi="Times New Roman" w:hint="default"/>
          <w:szCs w:val="24"/>
        </w:rPr>
        <w:t xml:space="preserve"> 150m </w:t>
      </w:r>
      <w:r>
        <w:rPr>
          <w:rFonts w:ascii="Times New Roman" w:eastAsiaTheme="minorEastAsia" w:hAnsi="Times New Roman"/>
          <w:szCs w:val="24"/>
        </w:rPr>
        <w:t>以内的施工现场，施</w:t>
      </w:r>
      <w:r>
        <w:rPr>
          <w:rFonts w:ascii="Times New Roman" w:eastAsiaTheme="minorEastAsia" w:hAnsi="Times New Roman"/>
          <w:szCs w:val="24"/>
        </w:rPr>
        <w:t xml:space="preserve"> </w:t>
      </w:r>
      <w:r>
        <w:rPr>
          <w:rFonts w:ascii="Times New Roman" w:eastAsiaTheme="minorEastAsia" w:hAnsi="Times New Roman"/>
          <w:szCs w:val="24"/>
        </w:rPr>
        <w:t>工时间应加以控制。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）对于公路施工中粉尘污染的主要污染源</w:t>
      </w:r>
      <w:r>
        <w:rPr>
          <w:rFonts w:ascii="Times New Roman" w:eastAsiaTheme="minorEastAsia" w:hAnsi="Times New Roman" w:hint="default"/>
          <w:szCs w:val="24"/>
        </w:rPr>
        <w:t>――</w:t>
      </w:r>
      <w:r>
        <w:rPr>
          <w:rFonts w:ascii="Times New Roman" w:eastAsiaTheme="minorEastAsia" w:hAnsi="Times New Roman"/>
          <w:szCs w:val="24"/>
        </w:rPr>
        <w:t>灰土拌和、施工车辆和筑路机械运行及运输产生的扬尘，应采取有效措施减轻其对施工现场的大气污染，保护人民健康，如：</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a. </w:t>
      </w:r>
      <w:r>
        <w:rPr>
          <w:rFonts w:ascii="Times New Roman" w:eastAsiaTheme="minorEastAsia" w:hAnsi="Times New Roman"/>
          <w:szCs w:val="24"/>
        </w:rPr>
        <w:t>拌和设备应有较好的密封，或有防尘设备。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b. </w:t>
      </w:r>
      <w:r>
        <w:rPr>
          <w:rFonts w:ascii="Times New Roman" w:eastAsiaTheme="minorEastAsia" w:hAnsi="Times New Roman"/>
          <w:szCs w:val="24"/>
        </w:rPr>
        <w:t>施工通道、沥青混凝土拌和站及灰土拌和站应经常进行洒水降尘。</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c. </w:t>
      </w:r>
      <w:r>
        <w:rPr>
          <w:rFonts w:ascii="Times New Roman" w:eastAsiaTheme="minorEastAsia" w:hAnsi="Times New Roman"/>
          <w:szCs w:val="24"/>
        </w:rPr>
        <w:t>路面施工应注意保持水分，以免扬尘。</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d. </w:t>
      </w:r>
      <w:r>
        <w:rPr>
          <w:rFonts w:ascii="Times New Roman" w:eastAsiaTheme="minorEastAsia" w:hAnsi="Times New Roman"/>
          <w:szCs w:val="24"/>
        </w:rPr>
        <w:t>隧道出渣和桥梁钻孔灌注桩施工时排出的泥浆要进行妥善处理，严禁向河流或农田排放。</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3</w:t>
      </w:r>
      <w:r>
        <w:rPr>
          <w:rFonts w:ascii="Times New Roman" w:eastAsiaTheme="minorEastAsia" w:hAnsi="Times New Roman"/>
          <w:szCs w:val="24"/>
        </w:rPr>
        <w:t>）采取可靠措施保证原有交通的正常通行，维持沿线村镇的居民饮水、农田灌溉、生产生活用电及通信等管线的正常使用。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9.4.8 </w:t>
      </w:r>
      <w:r>
        <w:rPr>
          <w:rFonts w:ascii="Times New Roman" w:eastAsiaTheme="minorEastAsia" w:hAnsi="Times New Roman"/>
          <w:szCs w:val="24"/>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9.4.9 </w:t>
      </w:r>
      <w:r>
        <w:rPr>
          <w:rFonts w:ascii="Times New Roman" w:eastAsiaTheme="minorEastAsia" w:hAnsi="Times New Roman"/>
          <w:szCs w:val="24"/>
        </w:rPr>
        <w:t>在施工期间，承包人应随时保持现场整洁，施工设备</w:t>
      </w:r>
      <w:r>
        <w:rPr>
          <w:rFonts w:ascii="Times New Roman" w:eastAsiaTheme="minorEastAsia" w:hAnsi="Times New Roman"/>
          <w:szCs w:val="24"/>
        </w:rPr>
        <w:t>和材料、工程设备应整齐妥善存放和储存，废料与垃圾及不再需要的临时设施应及时从现场清除、拆除并运走。</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9.4.10 </w:t>
      </w:r>
      <w:r>
        <w:rPr>
          <w:rFonts w:ascii="Times New Roman" w:eastAsiaTheme="minorEastAsia" w:hAnsi="Times New Roman"/>
          <w:szCs w:val="24"/>
        </w:rPr>
        <w:t>在施工期间，承包人应严格遵守《关于在公路建设中实行最严格的耕地保护制度的若干意见》的相关规定，规范用地、科学用地、合理用地和节约用地。</w:t>
      </w:r>
      <w:r>
        <w:rPr>
          <w:rFonts w:ascii="Times New Roman" w:eastAsiaTheme="minorEastAsia" w:hAnsi="Times New Roman"/>
          <w:szCs w:val="24"/>
        </w:rPr>
        <w:t xml:space="preserve"> </w:t>
      </w:r>
      <w:r>
        <w:rPr>
          <w:rFonts w:ascii="Times New Roman" w:eastAsiaTheme="minorEastAsia" w:hAnsi="Times New Roman"/>
          <w:szCs w:val="24"/>
        </w:rPr>
        <w:t>承包人应合理利用所占耕地地表的耕作层，用于重新造地；合理设置取土坑和弃土</w:t>
      </w:r>
      <w:r>
        <w:rPr>
          <w:rFonts w:ascii="Times New Roman" w:eastAsiaTheme="minorEastAsia" w:hAnsi="Times New Roman"/>
          <w:szCs w:val="24"/>
        </w:rPr>
        <w:t xml:space="preserve"> </w:t>
      </w:r>
      <w:r>
        <w:rPr>
          <w:rFonts w:ascii="Times New Roman" w:eastAsiaTheme="minorEastAsia" w:hAnsi="Times New Roman"/>
          <w:szCs w:val="24"/>
        </w:rPr>
        <w:t>场，取土坑和弃土场的施工防护要符合要求，防止水土流失。承包人应严格控制临</w:t>
      </w:r>
      <w:r>
        <w:rPr>
          <w:rFonts w:ascii="Times New Roman" w:eastAsiaTheme="minorEastAsia" w:hAnsi="Times New Roman"/>
          <w:szCs w:val="24"/>
        </w:rPr>
        <w:t xml:space="preserve"> </w:t>
      </w:r>
      <w:r>
        <w:rPr>
          <w:rFonts w:ascii="Times New Roman" w:eastAsiaTheme="minorEastAsia" w:hAnsi="Times New Roman"/>
          <w:szCs w:val="24"/>
        </w:rPr>
        <w:t>时占地数量，施工便道、各种料场、预制场要根据工程进度统筹考虑，尽可能设置</w:t>
      </w:r>
      <w:r>
        <w:rPr>
          <w:rFonts w:ascii="Times New Roman" w:eastAsiaTheme="minorEastAsia" w:hAnsi="Times New Roman"/>
          <w:szCs w:val="24"/>
        </w:rPr>
        <w:t xml:space="preserve"> </w:t>
      </w:r>
      <w:r>
        <w:rPr>
          <w:rFonts w:ascii="Times New Roman" w:eastAsiaTheme="minorEastAsia" w:hAnsi="Times New Roman"/>
          <w:szCs w:val="24"/>
        </w:rPr>
        <w:t>在公路用地范围内或利用荒坡、废弃地解决，</w:t>
      </w:r>
      <w:r>
        <w:rPr>
          <w:rFonts w:ascii="Times New Roman" w:eastAsiaTheme="minorEastAsia" w:hAnsi="Times New Roman"/>
          <w:szCs w:val="24"/>
        </w:rPr>
        <w:t>不得占用农田。施工过程中要采取有</w:t>
      </w:r>
      <w:r>
        <w:rPr>
          <w:rFonts w:ascii="Times New Roman" w:eastAsiaTheme="minorEastAsia" w:hAnsi="Times New Roman"/>
          <w:szCs w:val="24"/>
        </w:rPr>
        <w:t xml:space="preserve"> </w:t>
      </w:r>
      <w:r>
        <w:rPr>
          <w:rFonts w:ascii="Times New Roman" w:eastAsiaTheme="minorEastAsia" w:hAnsi="Times New Roman"/>
          <w:szCs w:val="24"/>
        </w:rPr>
        <w:t>效措施防止污染农田，项目完工后承包人应将临时占地自费恢复到临时占地使用前</w:t>
      </w:r>
      <w:r>
        <w:rPr>
          <w:rFonts w:ascii="Times New Roman" w:eastAsiaTheme="minorEastAsia" w:hAnsi="Times New Roman"/>
          <w:szCs w:val="24"/>
        </w:rPr>
        <w:t xml:space="preserve"> </w:t>
      </w:r>
      <w:r>
        <w:rPr>
          <w:rFonts w:ascii="Times New Roman" w:eastAsiaTheme="minorEastAsia" w:hAnsi="Times New Roman"/>
          <w:szCs w:val="24"/>
        </w:rPr>
        <w:t>的状况。</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eastAsiaTheme="minorEastAsia" w:hAnsi="Times New Roman" w:hint="default"/>
          <w:szCs w:val="24"/>
        </w:rPr>
        <w:t xml:space="preserve">9.4.11 </w:t>
      </w:r>
      <w:r>
        <w:rPr>
          <w:rFonts w:ascii="Times New Roman" w:eastAsiaTheme="minorEastAsia" w:hAnsi="Times New Roman"/>
          <w:szCs w:val="24"/>
        </w:rPr>
        <w:t>承包人应严格按照国家有关法规要求，做好施工过程中的生态保护和水土保持工作。施工中要尽可能减少对原地面的扰动，减少对地面草木的破坏，需要爆破作业的，应按规定进行控爆设计。雨季填筑路基应随挖、随运、随填、随压，</w:t>
      </w:r>
      <w:r>
        <w:rPr>
          <w:rFonts w:ascii="Times New Roman" w:eastAsiaTheme="minorEastAsia" w:hAnsi="Times New Roman"/>
          <w:szCs w:val="24"/>
        </w:rPr>
        <w:t xml:space="preserve"> </w:t>
      </w:r>
      <w:r>
        <w:rPr>
          <w:rFonts w:ascii="Times New Roman" w:eastAsiaTheme="minorEastAsia" w:hAnsi="Times New Roman"/>
          <w:szCs w:val="24"/>
        </w:rPr>
        <w:t>要完善施工中的临时排水系统，加强施工便道的管理。取（弃）土场必须先挡后弃，严禁在指定的取（弃）土场以外的地方乱挖乱弃。</w:t>
      </w:r>
    </w:p>
    <w:p w:rsidR="00F60434" w:rsidRDefault="00824F39">
      <w:pPr>
        <w:pStyle w:val="3"/>
        <w:kinsoku w:val="0"/>
        <w:overflowPunct w:val="0"/>
        <w:spacing w:line="360" w:lineRule="auto"/>
        <w:ind w:left="0"/>
        <w:rPr>
          <w:rFonts w:ascii="Times New Roman" w:eastAsia="宋体" w:hAnsi="Times New Roman" w:hint="default"/>
          <w:sz w:val="19"/>
        </w:rPr>
      </w:pPr>
      <w:bookmarkStart w:id="282" w:name="bookmark194"/>
      <w:bookmarkStart w:id="283" w:name="_Toc14334"/>
      <w:bookmarkEnd w:id="282"/>
      <w:r>
        <w:rPr>
          <w:rFonts w:ascii="Times New Roman" w:eastAsia="Noto Sans S Chinese Light" w:hAnsi="Times New Roman" w:hint="default"/>
          <w:sz w:val="28"/>
        </w:rPr>
        <w:t xml:space="preserve">10.  </w:t>
      </w:r>
      <w:r>
        <w:rPr>
          <w:rFonts w:ascii="Times New Roman" w:hAnsi="Times New Roman"/>
          <w:sz w:val="28"/>
        </w:rPr>
        <w:t>进度计划</w:t>
      </w:r>
      <w:bookmarkEnd w:id="283"/>
    </w:p>
    <w:p w:rsidR="00F60434" w:rsidRDefault="00824F39">
      <w:pPr>
        <w:pStyle w:val="a4"/>
        <w:kinsoku w:val="0"/>
        <w:overflowPunct w:val="0"/>
        <w:spacing w:line="360" w:lineRule="auto"/>
        <w:ind w:left="0"/>
        <w:rPr>
          <w:rFonts w:ascii="Times New Roman" w:eastAsia="黑体" w:hAnsi="Times New Roman" w:hint="default"/>
        </w:rPr>
      </w:pPr>
      <w:bookmarkStart w:id="284" w:name="bookmark195"/>
      <w:bookmarkEnd w:id="284"/>
      <w:r>
        <w:rPr>
          <w:rFonts w:ascii="Times New Roman" w:eastAsia="Noto Sans S Chinese Light" w:hAnsi="Times New Roman" w:hint="default"/>
        </w:rPr>
        <w:t xml:space="preserve">10.1  </w:t>
      </w:r>
      <w:r>
        <w:rPr>
          <w:rFonts w:ascii="Times New Roman" w:eastAsia="黑体" w:hAnsi="Times New Roman"/>
        </w:rPr>
        <w:t>合同进度计划</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本款补充：</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 xml:space="preserve"> </w:t>
      </w:r>
      <w:r>
        <w:rPr>
          <w:rFonts w:ascii="Times New Roman" w:eastAsiaTheme="minorEastAsia" w:hAnsi="Times New Roman"/>
          <w:szCs w:val="24"/>
        </w:rPr>
        <w:t>承包人编制施工方案说明的内容见项目专用合同条款。</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承包人向监理人报送施工进度计划和施工方案说明的期限：签订合同协议书后</w:t>
      </w:r>
      <w:r>
        <w:rPr>
          <w:rFonts w:ascii="Times New Roman" w:eastAsiaTheme="minorEastAsia" w:hAnsi="Times New Roman" w:hint="default"/>
          <w:szCs w:val="24"/>
        </w:rPr>
        <w:t xml:space="preserve">28  </w:t>
      </w:r>
      <w:r>
        <w:rPr>
          <w:rFonts w:ascii="Times New Roman" w:eastAsiaTheme="minorEastAsia" w:hAnsi="Times New Roman"/>
          <w:szCs w:val="24"/>
        </w:rPr>
        <w:t>天之内。</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监理人应在</w:t>
      </w:r>
      <w:r>
        <w:rPr>
          <w:rFonts w:ascii="Times New Roman" w:eastAsiaTheme="minorEastAsia" w:hAnsi="Times New Roman" w:hint="default"/>
          <w:szCs w:val="24"/>
        </w:rPr>
        <w:t xml:space="preserve"> 14  </w:t>
      </w:r>
      <w:r>
        <w:rPr>
          <w:rFonts w:ascii="Times New Roman" w:eastAsiaTheme="minorEastAsia" w:hAnsi="Times New Roman"/>
          <w:szCs w:val="24"/>
        </w:rPr>
        <w:t>天内对承包人施工进度计划和施工方案说明予以批复或提出修改意见。</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eastAsiaTheme="minorEastAsia" w:hAnsi="Times New Roman"/>
          <w:szCs w:val="24"/>
        </w:rPr>
        <w:t>合同进度计划应按照关键线路网络图和主要工作横道图两种形式分别编绘，并应包括每月预计完成的工作量和形象进度。</w:t>
      </w:r>
    </w:p>
    <w:p w:rsidR="00F60434" w:rsidRDefault="00824F39">
      <w:pPr>
        <w:pStyle w:val="a4"/>
        <w:kinsoku w:val="0"/>
        <w:overflowPunct w:val="0"/>
        <w:spacing w:line="360" w:lineRule="auto"/>
        <w:ind w:left="0"/>
        <w:rPr>
          <w:rFonts w:ascii="黑体" w:eastAsia="黑体" w:hAnsi="黑体" w:cs="黑体" w:hint="default"/>
          <w:color w:val="FF0000"/>
        </w:rPr>
      </w:pPr>
      <w:bookmarkStart w:id="285" w:name="bookmark196"/>
      <w:bookmarkEnd w:id="285"/>
      <w:r>
        <w:rPr>
          <w:rFonts w:ascii="黑体" w:eastAsia="黑体" w:hAnsi="黑体" w:cs="黑体"/>
          <w:szCs w:val="22"/>
        </w:rPr>
        <w:t xml:space="preserve">10.2 </w:t>
      </w:r>
      <w:r>
        <w:rPr>
          <w:rFonts w:ascii="黑体" w:eastAsia="黑体" w:hAnsi="黑体" w:cs="黑体"/>
          <w:szCs w:val="22"/>
        </w:rPr>
        <w:t>合同进度计划的修订</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本款补充：</w:t>
      </w:r>
      <w:r>
        <w:rPr>
          <w:rFonts w:ascii="Times New Roman" w:eastAsiaTheme="minorEastAsia" w:hAnsi="Times New Roman"/>
          <w:szCs w:val="24"/>
        </w:rPr>
        <w:t xml:space="preserve"> </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承包人提交合同进度计划修订申请报告，并附有关措施和相关资料的期限：实际进度发生滞后的当月</w:t>
      </w:r>
      <w:r>
        <w:rPr>
          <w:rFonts w:ascii="Times New Roman" w:eastAsiaTheme="minorEastAsia" w:hAnsi="Times New Roman" w:hint="default"/>
          <w:szCs w:val="24"/>
        </w:rPr>
        <w:t xml:space="preserve"> 25 </w:t>
      </w:r>
      <w:r>
        <w:rPr>
          <w:rFonts w:ascii="Times New Roman" w:eastAsiaTheme="minorEastAsia" w:hAnsi="Times New Roman"/>
          <w:szCs w:val="24"/>
        </w:rPr>
        <w:t>日前。</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监理人批复修订合同进度计划的期限：收到修订合同进度计划后</w:t>
      </w:r>
      <w:r>
        <w:rPr>
          <w:rFonts w:ascii="Times New Roman" w:eastAsiaTheme="minorEastAsia" w:hAnsi="Times New Roman" w:hint="default"/>
          <w:szCs w:val="24"/>
        </w:rPr>
        <w:t xml:space="preserve"> 14 </w:t>
      </w:r>
      <w:r>
        <w:rPr>
          <w:rFonts w:ascii="Times New Roman" w:eastAsiaTheme="minorEastAsia" w:hAnsi="Times New Roman"/>
          <w:szCs w:val="24"/>
        </w:rPr>
        <w:t>天内。</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eastAsiaTheme="minorEastAsia" w:hAnsi="Times New Roman"/>
          <w:szCs w:val="24"/>
        </w:rPr>
        <w:t>本条补充第</w:t>
      </w:r>
      <w:r>
        <w:rPr>
          <w:rFonts w:ascii="Times New Roman" w:eastAsiaTheme="minorEastAsia" w:hAnsi="Times New Roman" w:hint="default"/>
          <w:szCs w:val="24"/>
        </w:rPr>
        <w:t xml:space="preserve"> 10.3 </w:t>
      </w:r>
      <w:r>
        <w:rPr>
          <w:rFonts w:ascii="Times New Roman" w:eastAsiaTheme="minorEastAsia" w:hAnsi="Times New Roman"/>
          <w:szCs w:val="24"/>
        </w:rPr>
        <w:t>款、第</w:t>
      </w:r>
      <w:r>
        <w:rPr>
          <w:rFonts w:ascii="Times New Roman" w:eastAsiaTheme="minorEastAsia" w:hAnsi="Times New Roman" w:hint="default"/>
          <w:szCs w:val="24"/>
        </w:rPr>
        <w:t xml:space="preserve"> 10.4 </w:t>
      </w:r>
      <w:r>
        <w:rPr>
          <w:rFonts w:ascii="Times New Roman" w:eastAsiaTheme="minorEastAsia" w:hAnsi="Times New Roman"/>
          <w:szCs w:val="24"/>
        </w:rPr>
        <w:t>款：</w:t>
      </w:r>
    </w:p>
    <w:p w:rsidR="00F60434" w:rsidRDefault="00824F39">
      <w:pPr>
        <w:pStyle w:val="a4"/>
        <w:kinsoku w:val="0"/>
        <w:overflowPunct w:val="0"/>
        <w:spacing w:line="360" w:lineRule="auto"/>
        <w:ind w:left="0"/>
        <w:rPr>
          <w:rFonts w:ascii="Times New Roman" w:hAnsi="Times New Roman" w:hint="default"/>
          <w:sz w:val="20"/>
        </w:rPr>
      </w:pPr>
      <w:bookmarkStart w:id="286" w:name="bookmark197"/>
      <w:bookmarkEnd w:id="286"/>
      <w:r>
        <w:rPr>
          <w:rFonts w:ascii="黑体" w:eastAsia="黑体" w:hAnsi="黑体" w:cs="黑体" w:hint="default"/>
          <w:szCs w:val="22"/>
        </w:rPr>
        <w:t xml:space="preserve">10.3 </w:t>
      </w:r>
      <w:r>
        <w:rPr>
          <w:rFonts w:ascii="黑体" w:eastAsia="黑体" w:hAnsi="黑体" w:cs="黑体"/>
          <w:szCs w:val="22"/>
        </w:rPr>
        <w:t>年度施工计划</w:t>
      </w:r>
    </w:p>
    <w:p w:rsidR="00F60434" w:rsidRDefault="00824F39">
      <w:pPr>
        <w:pStyle w:val="a4"/>
        <w:kinsoku w:val="0"/>
        <w:overflowPunct w:val="0"/>
        <w:spacing w:line="400" w:lineRule="exact"/>
        <w:ind w:firstLineChars="200" w:firstLine="480"/>
        <w:jc w:val="both"/>
        <w:rPr>
          <w:rFonts w:ascii="Times New Roman" w:hAnsi="Times New Roman" w:hint="default"/>
          <w:sz w:val="22"/>
        </w:rPr>
      </w:pPr>
      <w:r>
        <w:rPr>
          <w:rFonts w:ascii="Times New Roman" w:eastAsiaTheme="minorEastAsia" w:hAnsi="Times New Roman"/>
          <w:szCs w:val="24"/>
        </w:rPr>
        <w:t>承包人应在每年</w:t>
      </w:r>
      <w:r>
        <w:rPr>
          <w:rFonts w:ascii="Times New Roman" w:eastAsiaTheme="minorEastAsia" w:hAnsi="Times New Roman" w:hint="default"/>
          <w:szCs w:val="24"/>
        </w:rPr>
        <w:t xml:space="preserve"> 11 </w:t>
      </w:r>
      <w:r>
        <w:rPr>
          <w:rFonts w:ascii="Times New Roman" w:eastAsiaTheme="minorEastAsia" w:hAnsi="Times New Roman"/>
          <w:szCs w:val="24"/>
        </w:rPr>
        <w:t>月底前，根据已同意的合同进度计划或其修订的计划，向监理人提交</w:t>
      </w:r>
      <w:r>
        <w:rPr>
          <w:rFonts w:ascii="Times New Roman" w:eastAsiaTheme="minorEastAsia" w:hAnsi="Times New Roman" w:hint="default"/>
          <w:szCs w:val="24"/>
        </w:rPr>
        <w:t xml:space="preserve"> 2 </w:t>
      </w:r>
      <w:r>
        <w:rPr>
          <w:rFonts w:ascii="Times New Roman" w:eastAsiaTheme="minorEastAsia" w:hAnsi="Times New Roman"/>
          <w:szCs w:val="24"/>
        </w:rPr>
        <w:t>份格式和内容符合监理人合理规定的下一年度的施工计划，以供审查。该计划应包括本年度估计完成的和下一年度预计完成的分项工程数量和工作量，以及为实施此计划将采取的措施。</w:t>
      </w:r>
    </w:p>
    <w:p w:rsidR="00F60434" w:rsidRDefault="00824F39">
      <w:pPr>
        <w:pStyle w:val="a4"/>
        <w:kinsoku w:val="0"/>
        <w:overflowPunct w:val="0"/>
        <w:spacing w:line="360" w:lineRule="auto"/>
        <w:ind w:left="0"/>
        <w:rPr>
          <w:rFonts w:ascii="黑体" w:eastAsia="黑体" w:hAnsi="黑体" w:cs="黑体" w:hint="default"/>
          <w:szCs w:val="22"/>
        </w:rPr>
      </w:pPr>
      <w:bookmarkStart w:id="287" w:name="bookmark198"/>
      <w:bookmarkEnd w:id="287"/>
      <w:r>
        <w:rPr>
          <w:rFonts w:ascii="黑体" w:eastAsia="黑体" w:hAnsi="黑体" w:cs="黑体" w:hint="default"/>
          <w:szCs w:val="22"/>
        </w:rPr>
        <w:t xml:space="preserve">10.4 </w:t>
      </w:r>
      <w:r>
        <w:rPr>
          <w:rFonts w:ascii="黑体" w:eastAsia="黑体" w:hAnsi="黑体" w:cs="黑体"/>
          <w:szCs w:val="22"/>
        </w:rPr>
        <w:t>合同用款计划</w:t>
      </w:r>
    </w:p>
    <w:p w:rsidR="00F60434" w:rsidRDefault="00824F39">
      <w:pPr>
        <w:pStyle w:val="a4"/>
        <w:kinsoku w:val="0"/>
        <w:overflowPunct w:val="0"/>
        <w:spacing w:line="400" w:lineRule="exact"/>
        <w:ind w:firstLineChars="200" w:firstLine="480"/>
        <w:jc w:val="both"/>
        <w:rPr>
          <w:rFonts w:ascii="Times New Roman" w:eastAsiaTheme="minorEastAsia" w:hAnsi="Times New Roman" w:hint="default"/>
          <w:szCs w:val="24"/>
        </w:rPr>
      </w:pPr>
      <w:r>
        <w:rPr>
          <w:rFonts w:ascii="Times New Roman" w:eastAsiaTheme="minorEastAsia" w:hAnsi="Times New Roman"/>
          <w:szCs w:val="24"/>
        </w:rPr>
        <w:t>承包人应在签订本合同协议书后</w:t>
      </w:r>
      <w:r>
        <w:rPr>
          <w:rFonts w:ascii="Times New Roman" w:eastAsiaTheme="minorEastAsia" w:hAnsi="Times New Roman" w:hint="default"/>
          <w:szCs w:val="24"/>
        </w:rPr>
        <w:t xml:space="preserve"> 28 </w:t>
      </w:r>
      <w:r>
        <w:rPr>
          <w:rFonts w:ascii="Times New Roman" w:eastAsiaTheme="minorEastAsia" w:hAnsi="Times New Roman"/>
          <w:szCs w:val="24"/>
        </w:rPr>
        <w:t>天之内，按招标文件中规定的格式，向监理</w:t>
      </w:r>
    </w:p>
    <w:p w:rsidR="00F60434" w:rsidRDefault="00824F39">
      <w:pPr>
        <w:pStyle w:val="a4"/>
        <w:kinsoku w:val="0"/>
        <w:overflowPunct w:val="0"/>
        <w:spacing w:line="400" w:lineRule="exact"/>
        <w:jc w:val="both"/>
        <w:rPr>
          <w:rFonts w:ascii="Times New Roman" w:eastAsiaTheme="minorEastAsia" w:hAnsi="Times New Roman" w:hint="default"/>
          <w:szCs w:val="24"/>
        </w:rPr>
      </w:pPr>
      <w:r>
        <w:rPr>
          <w:rFonts w:ascii="Times New Roman" w:eastAsiaTheme="minorEastAsia" w:hAnsi="Times New Roman"/>
          <w:szCs w:val="24"/>
        </w:rPr>
        <w:t>人提交</w:t>
      </w:r>
      <w:r>
        <w:rPr>
          <w:rFonts w:ascii="Times New Roman" w:eastAsiaTheme="minorEastAsia" w:hAnsi="Times New Roman" w:hint="default"/>
          <w:szCs w:val="24"/>
        </w:rPr>
        <w:t xml:space="preserve"> 2 </w:t>
      </w:r>
      <w:r>
        <w:rPr>
          <w:rFonts w:ascii="Times New Roman" w:eastAsiaTheme="minorEastAsia" w:hAnsi="Times New Roman"/>
          <w:szCs w:val="24"/>
        </w:rPr>
        <w:t>份按合</w:t>
      </w:r>
      <w:r>
        <w:rPr>
          <w:rFonts w:ascii="Times New Roman" w:eastAsiaTheme="minorEastAsia" w:hAnsi="Times New Roman"/>
          <w:szCs w:val="24"/>
        </w:rPr>
        <w:t>同规定承包人有权得到支付的详细的季度合同用款计划，以备监理</w:t>
      </w:r>
      <w:r>
        <w:rPr>
          <w:rFonts w:ascii="Times New Roman" w:eastAsiaTheme="minorEastAsia" w:hAnsi="Times New Roman"/>
          <w:szCs w:val="24"/>
        </w:rPr>
        <w:t xml:space="preserve"> </w:t>
      </w:r>
      <w:r>
        <w:rPr>
          <w:rFonts w:ascii="Times New Roman" w:eastAsiaTheme="minorEastAsia" w:hAnsi="Times New Roman"/>
          <w:szCs w:val="24"/>
        </w:rPr>
        <w:t>人查阅。如果监理人提出要求，承包人还应按季度提交修订的合同用款计划。</w:t>
      </w:r>
    </w:p>
    <w:p w:rsidR="00F60434" w:rsidRDefault="00824F39">
      <w:pPr>
        <w:pStyle w:val="3"/>
        <w:kinsoku w:val="0"/>
        <w:overflowPunct w:val="0"/>
        <w:spacing w:line="360" w:lineRule="auto"/>
        <w:ind w:left="0"/>
        <w:rPr>
          <w:rFonts w:ascii="Times New Roman" w:eastAsia="宋体" w:hAnsi="Times New Roman" w:hint="default"/>
          <w:sz w:val="19"/>
        </w:rPr>
      </w:pPr>
      <w:bookmarkStart w:id="288" w:name="bookmark199"/>
      <w:bookmarkStart w:id="289" w:name="_Toc3427"/>
      <w:bookmarkEnd w:id="288"/>
      <w:r>
        <w:rPr>
          <w:rFonts w:ascii="Times New Roman" w:eastAsia="Noto Sans S Chinese Light" w:hAnsi="Times New Roman" w:hint="default"/>
          <w:sz w:val="28"/>
        </w:rPr>
        <w:t xml:space="preserve">11. </w:t>
      </w:r>
      <w:r>
        <w:rPr>
          <w:rFonts w:ascii="Times New Roman" w:hAnsi="Times New Roman"/>
          <w:sz w:val="28"/>
        </w:rPr>
        <w:t>开工和交工</w:t>
      </w:r>
      <w:bookmarkEnd w:id="289"/>
    </w:p>
    <w:p w:rsidR="00F60434" w:rsidRDefault="00824F39">
      <w:pPr>
        <w:pStyle w:val="a4"/>
        <w:kinsoku w:val="0"/>
        <w:overflowPunct w:val="0"/>
        <w:spacing w:line="360" w:lineRule="auto"/>
        <w:ind w:left="0"/>
        <w:rPr>
          <w:rFonts w:ascii="黑体" w:eastAsia="黑体" w:hAnsi="黑体" w:cs="黑体" w:hint="default"/>
          <w:szCs w:val="22"/>
        </w:rPr>
      </w:pPr>
      <w:bookmarkStart w:id="290" w:name="bookmark200"/>
      <w:bookmarkEnd w:id="290"/>
      <w:r>
        <w:rPr>
          <w:rFonts w:ascii="黑体" w:eastAsia="黑体" w:hAnsi="黑体" w:cs="黑体" w:hint="default"/>
          <w:szCs w:val="22"/>
        </w:rPr>
        <w:t xml:space="preserve">11.1 </w:t>
      </w:r>
      <w:r>
        <w:rPr>
          <w:rFonts w:ascii="黑体" w:eastAsia="黑体" w:hAnsi="黑体" w:cs="黑体"/>
          <w:szCs w:val="22"/>
        </w:rPr>
        <w:t>开工</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第</w:t>
      </w:r>
      <w:r>
        <w:rPr>
          <w:rFonts w:ascii="Times New Roman" w:eastAsiaTheme="minorEastAsia" w:hAnsi="Times New Roman" w:hint="default"/>
          <w:szCs w:val="24"/>
        </w:rPr>
        <w:t xml:space="preserve"> 11.1.2 </w:t>
      </w:r>
      <w:r>
        <w:rPr>
          <w:rFonts w:ascii="Times New Roman" w:eastAsiaTheme="minorEastAsia" w:hAnsi="Times New Roman"/>
          <w:szCs w:val="24"/>
        </w:rPr>
        <w:t>项补充：</w:t>
      </w:r>
    </w:p>
    <w:p w:rsidR="00F60434" w:rsidRDefault="00824F39">
      <w:pPr>
        <w:pStyle w:val="a4"/>
        <w:kinsoku w:val="0"/>
        <w:overflowPunct w:val="0"/>
        <w:spacing w:line="400" w:lineRule="exact"/>
        <w:ind w:left="0" w:firstLineChars="200" w:firstLine="480"/>
        <w:jc w:val="both"/>
        <w:rPr>
          <w:rFonts w:ascii="Times New Roman" w:hAnsi="Times New Roman" w:hint="default"/>
          <w:sz w:val="22"/>
        </w:rPr>
      </w:pPr>
      <w:r>
        <w:rPr>
          <w:rFonts w:ascii="Times New Roman" w:eastAsiaTheme="minorEastAsia" w:hAnsi="Times New Roman"/>
          <w:szCs w:val="24"/>
        </w:rPr>
        <w:t>承包人应在分部工程开工前</w:t>
      </w:r>
      <w:r>
        <w:rPr>
          <w:rFonts w:ascii="Times New Roman" w:eastAsiaTheme="minorEastAsia" w:hAnsi="Times New Roman" w:hint="default"/>
          <w:szCs w:val="24"/>
        </w:rPr>
        <w:t xml:space="preserve"> 14 </w:t>
      </w:r>
      <w:r>
        <w:rPr>
          <w:rFonts w:ascii="Times New Roman" w:eastAsiaTheme="minorEastAsia" w:hAnsi="Times New Roman"/>
          <w:szCs w:val="24"/>
        </w:rPr>
        <w:t>天向监理人提交分部工程开工报审表，若承包人</w:t>
      </w:r>
      <w:r>
        <w:rPr>
          <w:rFonts w:ascii="Times New Roman" w:eastAsiaTheme="minorEastAsia" w:hAnsi="Times New Roman"/>
          <w:szCs w:val="24"/>
        </w:rPr>
        <w:t xml:space="preserve"> </w:t>
      </w:r>
      <w:r>
        <w:rPr>
          <w:rFonts w:ascii="Times New Roman" w:eastAsiaTheme="minorEastAsia" w:hAnsi="Times New Roman"/>
          <w:szCs w:val="24"/>
        </w:rPr>
        <w:t>的开工准备、工作计划和质量控制方法是可接受的且已获得批准，则经监理人书面同意，分部工程才能开工。</w:t>
      </w:r>
    </w:p>
    <w:p w:rsidR="00F60434" w:rsidRDefault="00824F39">
      <w:pPr>
        <w:pStyle w:val="a4"/>
        <w:kinsoku w:val="0"/>
        <w:overflowPunct w:val="0"/>
        <w:spacing w:line="360" w:lineRule="auto"/>
        <w:ind w:left="0"/>
        <w:rPr>
          <w:rFonts w:ascii="Times New Roman" w:hAnsi="Times New Roman" w:hint="default"/>
        </w:rPr>
      </w:pPr>
      <w:bookmarkStart w:id="291" w:name="bookmark201"/>
      <w:bookmarkEnd w:id="291"/>
      <w:r>
        <w:rPr>
          <w:rFonts w:ascii="黑体" w:eastAsia="黑体" w:hAnsi="黑体" w:cs="黑体" w:hint="default"/>
          <w:szCs w:val="22"/>
        </w:rPr>
        <w:t xml:space="preserve">11.3 </w:t>
      </w:r>
      <w:r>
        <w:rPr>
          <w:rFonts w:ascii="黑体" w:eastAsia="黑体" w:hAnsi="黑体" w:cs="黑体"/>
          <w:szCs w:val="22"/>
        </w:rPr>
        <w:t>发包人的工期延误</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本款补充：</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Theme="minorEastAsia" w:hAnsi="Times New Roman"/>
          <w:szCs w:val="24"/>
        </w:rPr>
        <w:t xml:space="preserve"> </w:t>
      </w:r>
      <w:r>
        <w:rPr>
          <w:rFonts w:ascii="Times New Roman" w:eastAsiaTheme="minorEastAsia" w:hAnsi="Times New Roman"/>
          <w:szCs w:val="24"/>
        </w:rPr>
        <w:t>即使由于上述原因造成工期延误，如果受影响的工程并非处在工程施工进度网络计划的关键线路上，则承包人无权要求延长总工期。</w:t>
      </w:r>
    </w:p>
    <w:p w:rsidR="00F60434" w:rsidRDefault="00F60434">
      <w:pPr>
        <w:kinsoku w:val="0"/>
        <w:overflowPunct w:val="0"/>
        <w:spacing w:before="19" w:line="220" w:lineRule="exact"/>
        <w:rPr>
          <w:sz w:val="22"/>
        </w:rPr>
      </w:pPr>
    </w:p>
    <w:p w:rsidR="00F60434" w:rsidRDefault="00824F39">
      <w:pPr>
        <w:pStyle w:val="a4"/>
        <w:kinsoku w:val="0"/>
        <w:overflowPunct w:val="0"/>
        <w:spacing w:line="360" w:lineRule="auto"/>
        <w:ind w:left="0"/>
        <w:rPr>
          <w:rFonts w:ascii="Times New Roman" w:hAnsi="Times New Roman" w:hint="default"/>
          <w:color w:val="FF0000"/>
        </w:rPr>
      </w:pPr>
      <w:bookmarkStart w:id="292" w:name="bookmark202"/>
      <w:bookmarkEnd w:id="292"/>
      <w:r>
        <w:rPr>
          <w:rFonts w:ascii="黑体" w:eastAsia="黑体" w:hAnsi="黑体" w:cs="黑体" w:hint="default"/>
          <w:szCs w:val="22"/>
        </w:rPr>
        <w:t xml:space="preserve">11.4  </w:t>
      </w:r>
      <w:r>
        <w:rPr>
          <w:rFonts w:ascii="黑体" w:eastAsia="黑体" w:hAnsi="黑体" w:cs="黑体"/>
          <w:szCs w:val="22"/>
        </w:rPr>
        <w:t>异常恶劣的气候条件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本款补充：</w:t>
      </w:r>
    </w:p>
    <w:p w:rsidR="00F60434" w:rsidRDefault="00824F39">
      <w:pPr>
        <w:pStyle w:val="a4"/>
        <w:kinsoku w:val="0"/>
        <w:overflowPunct w:val="0"/>
        <w:spacing w:line="400" w:lineRule="exact"/>
        <w:ind w:left="0" w:firstLineChars="200" w:firstLine="480"/>
        <w:jc w:val="both"/>
        <w:rPr>
          <w:rFonts w:ascii="Times New Roman" w:hAnsi="Times New Roman" w:hint="default"/>
          <w:sz w:val="22"/>
        </w:rPr>
      </w:pPr>
      <w:r>
        <w:rPr>
          <w:rFonts w:ascii="Times New Roman" w:eastAsiaTheme="minorEastAsia" w:hAnsi="Times New Roman"/>
          <w:szCs w:val="24"/>
        </w:rPr>
        <w:t>异常气候是指项目所在地</w:t>
      </w:r>
      <w:r>
        <w:rPr>
          <w:rFonts w:ascii="Times New Roman" w:eastAsiaTheme="minorEastAsia" w:hAnsi="Times New Roman" w:hint="default"/>
          <w:szCs w:val="24"/>
        </w:rPr>
        <w:t xml:space="preserve"> 30 </w:t>
      </w:r>
      <w:r>
        <w:rPr>
          <w:rFonts w:ascii="Times New Roman" w:eastAsiaTheme="minorEastAsia" w:hAnsi="Times New Roman"/>
          <w:szCs w:val="24"/>
        </w:rPr>
        <w:t>年以上一遇的罕见气候现象</w:t>
      </w:r>
      <w:hyperlink r:id="rId22" w:history="1">
        <w:r>
          <w:rPr>
            <w:rFonts w:ascii="Times New Roman" w:eastAsiaTheme="minorEastAsia" w:hAnsi="Times New Roman"/>
            <w:szCs w:val="24"/>
          </w:rPr>
          <w:t>（包括温度</w:t>
        </w:r>
      </w:hyperlink>
      <w:r>
        <w:rPr>
          <w:rFonts w:ascii="Times New Roman" w:eastAsiaTheme="minorEastAsia" w:hAnsi="Times New Roman"/>
          <w:szCs w:val="24"/>
        </w:rPr>
        <w:t>、降水、降</w:t>
      </w:r>
      <w:r>
        <w:rPr>
          <w:rFonts w:ascii="Times New Roman" w:eastAsiaTheme="minorEastAsia" w:hAnsi="Times New Roman"/>
          <w:szCs w:val="24"/>
        </w:rPr>
        <w:t xml:space="preserve"> </w:t>
      </w:r>
      <w:r>
        <w:rPr>
          <w:rFonts w:ascii="Times New Roman" w:eastAsiaTheme="minorEastAsia" w:hAnsi="Times New Roman"/>
          <w:szCs w:val="24"/>
        </w:rPr>
        <w:t>雪、风等）。异常恶劣的气候条件在项目专用合同条款中作具体约定。</w:t>
      </w:r>
    </w:p>
    <w:p w:rsidR="00F60434" w:rsidRDefault="00824F39">
      <w:pPr>
        <w:pStyle w:val="a4"/>
        <w:kinsoku w:val="0"/>
        <w:overflowPunct w:val="0"/>
        <w:spacing w:line="360" w:lineRule="auto"/>
        <w:ind w:left="0"/>
        <w:rPr>
          <w:rFonts w:ascii="Times New Roman" w:hAnsi="Times New Roman" w:hint="default"/>
        </w:rPr>
      </w:pPr>
      <w:bookmarkStart w:id="293" w:name="bookmark203"/>
      <w:bookmarkEnd w:id="293"/>
      <w:r>
        <w:rPr>
          <w:rFonts w:ascii="黑体" w:eastAsia="黑体" w:hAnsi="黑体" w:cs="黑体" w:hint="default"/>
          <w:szCs w:val="22"/>
        </w:rPr>
        <w:t xml:space="preserve">11.5 </w:t>
      </w:r>
      <w:r>
        <w:rPr>
          <w:rFonts w:ascii="黑体" w:eastAsia="黑体" w:hAnsi="黑体" w:cs="黑体"/>
          <w:szCs w:val="22"/>
        </w:rPr>
        <w:t>承包人的工期延误</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本款细化为：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1</w:t>
      </w:r>
      <w:r>
        <w:rPr>
          <w:rFonts w:ascii="Times New Roman" w:eastAsiaTheme="minorEastAsia" w:hAnsi="Times New Roman"/>
          <w:szCs w:val="24"/>
        </w:rPr>
        <w:t>）承包人应严格执行监理人批准的合同进度计划，对工作量计划</w:t>
      </w:r>
      <w:r>
        <w:rPr>
          <w:rFonts w:ascii="Times New Roman" w:eastAsiaTheme="minorEastAsia" w:hAnsi="Times New Roman"/>
          <w:szCs w:val="24"/>
        </w:rPr>
        <w:t>和形象进度计划分别控制。除第</w:t>
      </w:r>
      <w:r>
        <w:rPr>
          <w:rFonts w:ascii="Times New Roman" w:eastAsiaTheme="minorEastAsia" w:hAnsi="Times New Roman" w:hint="default"/>
          <w:szCs w:val="24"/>
        </w:rPr>
        <w:t xml:space="preserve"> 11.3 </w:t>
      </w:r>
      <w:r>
        <w:rPr>
          <w:rFonts w:ascii="Times New Roman" w:eastAsiaTheme="minorEastAsia" w:hAnsi="Times New Roman"/>
          <w:szCs w:val="24"/>
        </w:rPr>
        <w:t>款规定外，承包人的实际工程进度曲线应在合同进度管理</w:t>
      </w:r>
      <w:r>
        <w:rPr>
          <w:rFonts w:ascii="Times New Roman" w:eastAsiaTheme="minorEastAsia" w:hAnsi="Times New Roman"/>
          <w:szCs w:val="24"/>
        </w:rPr>
        <w:t xml:space="preserve"> </w:t>
      </w:r>
      <w:r>
        <w:rPr>
          <w:rFonts w:ascii="Times New Roman" w:eastAsiaTheme="minorEastAsia" w:hAnsi="Times New Roman"/>
          <w:szCs w:val="24"/>
        </w:rPr>
        <w:t>曲线规定的安全区域之内。若承包人的实际工程进度曲线处在合同进度管理曲线规</w:t>
      </w:r>
      <w:r>
        <w:rPr>
          <w:rFonts w:ascii="Times New Roman" w:eastAsiaTheme="minorEastAsia" w:hAnsi="Times New Roman"/>
          <w:szCs w:val="24"/>
        </w:rPr>
        <w:t xml:space="preserve"> </w:t>
      </w:r>
      <w:r>
        <w:rPr>
          <w:rFonts w:ascii="Times New Roman" w:eastAsiaTheme="minorEastAsia" w:hAnsi="Times New Roman"/>
          <w:szCs w:val="24"/>
        </w:rPr>
        <w:t>定的安全区域的下限之外时，则监理人有权认为本合同工程的进度过慢，并通知承包人应采取必要措施，以便加快工程进度，确保工程能在预定的工期内交工。承包</w:t>
      </w:r>
      <w:r>
        <w:rPr>
          <w:rFonts w:ascii="Times New Roman" w:eastAsiaTheme="minorEastAsia" w:hAnsi="Times New Roman"/>
          <w:szCs w:val="24"/>
        </w:rPr>
        <w:t xml:space="preserve"> </w:t>
      </w:r>
      <w:r>
        <w:rPr>
          <w:rFonts w:ascii="Times New Roman" w:eastAsiaTheme="minorEastAsia" w:hAnsi="Times New Roman"/>
          <w:szCs w:val="24"/>
        </w:rPr>
        <w:t>人应采取措施加快进度，并承担加快进度所增加的费用。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）如果承包人在接到监理人通知后的</w:t>
      </w:r>
      <w:r>
        <w:rPr>
          <w:rFonts w:ascii="Times New Roman" w:eastAsiaTheme="minorEastAsia" w:hAnsi="Times New Roman" w:hint="default"/>
          <w:szCs w:val="24"/>
        </w:rPr>
        <w:t xml:space="preserve"> 14 </w:t>
      </w:r>
      <w:r>
        <w:rPr>
          <w:rFonts w:ascii="Times New Roman" w:eastAsiaTheme="minorEastAsia" w:hAnsi="Times New Roman"/>
          <w:szCs w:val="24"/>
        </w:rPr>
        <w:t>天内，未能采取加快工程进度的措</w:t>
      </w:r>
      <w:r>
        <w:rPr>
          <w:rFonts w:ascii="Times New Roman" w:eastAsiaTheme="minorEastAsia" w:hAnsi="Times New Roman"/>
          <w:szCs w:val="24"/>
        </w:rPr>
        <w:t xml:space="preserve"> </w:t>
      </w:r>
      <w:r>
        <w:rPr>
          <w:rFonts w:ascii="Times New Roman" w:eastAsiaTheme="minorEastAsia" w:hAnsi="Times New Roman"/>
          <w:szCs w:val="24"/>
        </w:rPr>
        <w:t>施，致使实际工程进度进一步滞后，或承包人虽采取了一些措施，仍无法按预计工</w:t>
      </w:r>
      <w:r>
        <w:rPr>
          <w:rFonts w:ascii="Times New Roman" w:eastAsiaTheme="minorEastAsia" w:hAnsi="Times New Roman"/>
          <w:szCs w:val="24"/>
        </w:rPr>
        <w:t xml:space="preserve"> </w:t>
      </w:r>
      <w:r>
        <w:rPr>
          <w:rFonts w:ascii="Times New Roman" w:eastAsiaTheme="minorEastAsia" w:hAnsi="Times New Roman"/>
          <w:szCs w:val="24"/>
        </w:rPr>
        <w:t>期交工时，监理人应立即通知发包人。发包人在向承包人发出书面警告通知</w:t>
      </w:r>
      <w:r>
        <w:rPr>
          <w:rFonts w:ascii="Times New Roman" w:eastAsiaTheme="minorEastAsia" w:hAnsi="Times New Roman" w:hint="default"/>
          <w:szCs w:val="24"/>
        </w:rPr>
        <w:t xml:space="preserve"> 14 </w:t>
      </w:r>
      <w:r>
        <w:rPr>
          <w:rFonts w:ascii="Times New Roman" w:eastAsiaTheme="minorEastAsia" w:hAnsi="Times New Roman"/>
          <w:szCs w:val="24"/>
        </w:rPr>
        <w:t>天后，发包人可按第</w:t>
      </w:r>
      <w:r>
        <w:rPr>
          <w:rFonts w:ascii="Times New Roman" w:eastAsiaTheme="minorEastAsia" w:hAnsi="Times New Roman" w:hint="default"/>
          <w:szCs w:val="24"/>
        </w:rPr>
        <w:t xml:space="preserve"> 22.1 </w:t>
      </w:r>
      <w:r>
        <w:rPr>
          <w:rFonts w:ascii="Times New Roman" w:eastAsiaTheme="minorEastAsia" w:hAnsi="Times New Roman"/>
          <w:szCs w:val="24"/>
        </w:rPr>
        <w:t>款终止对承包人的雇用，也可将本合同工程中的一部分工作交由其他承包人或其他分包人完成。在不解除本合同规定的承包人责任和义务的同时，</w:t>
      </w:r>
      <w:r>
        <w:rPr>
          <w:rFonts w:ascii="Times New Roman" w:eastAsiaTheme="minorEastAsia" w:hAnsi="Times New Roman"/>
          <w:szCs w:val="24"/>
        </w:rPr>
        <w:t xml:space="preserve"> </w:t>
      </w:r>
      <w:r>
        <w:rPr>
          <w:rFonts w:ascii="Times New Roman" w:eastAsiaTheme="minorEastAsia" w:hAnsi="Times New Roman"/>
          <w:szCs w:val="24"/>
        </w:rPr>
        <w:t>承包人应承担因此所增加的一切费用。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3</w:t>
      </w:r>
      <w:r>
        <w:rPr>
          <w:rFonts w:ascii="Times New Roman" w:eastAsiaTheme="minorEastAsia" w:hAnsi="Times New Roman"/>
          <w:szCs w:val="24"/>
        </w:rPr>
        <w:t>）由于承包人原因造成工期延误，承包人应支付逾期交工违约金。逾期交工违约金的计算方法在项目专用合同条款数据表中约定，时间自预定的交工日期起到</w:t>
      </w:r>
      <w:r>
        <w:rPr>
          <w:rFonts w:ascii="Times New Roman" w:eastAsiaTheme="minorEastAsia" w:hAnsi="Times New Roman"/>
          <w:szCs w:val="24"/>
        </w:rPr>
        <w:t xml:space="preserve"> </w:t>
      </w:r>
      <w:r>
        <w:rPr>
          <w:rFonts w:ascii="Times New Roman" w:eastAsiaTheme="minorEastAsia" w:hAnsi="Times New Roman"/>
          <w:szCs w:val="24"/>
        </w:rPr>
        <w:t>交工验收证书中写明的实际交工日期止（扣除已批准的延长工期），按天计算。逾期交工违约金累计金额最高</w:t>
      </w:r>
      <w:r>
        <w:rPr>
          <w:rFonts w:ascii="Times New Roman" w:eastAsiaTheme="minorEastAsia" w:hAnsi="Times New Roman"/>
          <w:szCs w:val="24"/>
        </w:rPr>
        <w:t>不超过项目专用合同条款数据表中写明的限额。发包人可以从应付或到期应付给承包人的任何款项中或采用其他方法扣除此违约金。</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4</w:t>
      </w:r>
      <w:r>
        <w:rPr>
          <w:rFonts w:ascii="Times New Roman" w:eastAsiaTheme="minorEastAsia" w:hAnsi="Times New Roman"/>
          <w:szCs w:val="24"/>
        </w:rPr>
        <w:t>）承包人支付逾期交工违约金，不免除承包人完成工程及修补缺陷的义务。</w:t>
      </w:r>
    </w:p>
    <w:p w:rsidR="00F60434" w:rsidRDefault="00824F39">
      <w:pPr>
        <w:pStyle w:val="a4"/>
        <w:kinsoku w:val="0"/>
        <w:overflowPunct w:val="0"/>
        <w:spacing w:line="400" w:lineRule="exact"/>
        <w:ind w:left="0" w:firstLineChars="200" w:firstLine="480"/>
        <w:jc w:val="both"/>
        <w:rPr>
          <w:rFonts w:ascii="Times New Roman" w:hAnsi="Times New Roman" w:hint="default"/>
          <w:sz w:val="22"/>
        </w:rPr>
      </w:pPr>
      <w:r>
        <w:rPr>
          <w:rFonts w:ascii="Times New Roman" w:eastAsiaTheme="minorEastAsia" w:hAnsi="Times New Roman"/>
          <w:szCs w:val="24"/>
        </w:rPr>
        <w:t>（</w:t>
      </w:r>
      <w:r>
        <w:rPr>
          <w:rFonts w:ascii="Times New Roman" w:eastAsiaTheme="minorEastAsia" w:hAnsi="Times New Roman" w:hint="default"/>
          <w:szCs w:val="24"/>
        </w:rPr>
        <w:t>5</w:t>
      </w:r>
      <w:r>
        <w:rPr>
          <w:rFonts w:ascii="Times New Roman" w:eastAsiaTheme="minorEastAsia" w:hAnsi="Times New Roman"/>
          <w:szCs w:val="24"/>
        </w:rPr>
        <w:t>）如果在合同工程完工之前，已对合同工程内按时完工的单位工程签发了交工验收证书，则合同工程的逾期交工违约金，应按已签发交工验收证书的单位工程的价值占合同工程价值的比例予以减少，但本规定不应影响逾期交工违约金的规限额。</w:t>
      </w:r>
    </w:p>
    <w:p w:rsidR="00F60434" w:rsidRDefault="00824F39">
      <w:pPr>
        <w:pStyle w:val="a4"/>
        <w:kinsoku w:val="0"/>
        <w:overflowPunct w:val="0"/>
        <w:spacing w:line="360" w:lineRule="auto"/>
        <w:ind w:left="0"/>
        <w:rPr>
          <w:rFonts w:hAnsi="Times New Roman" w:hint="default"/>
        </w:rPr>
      </w:pPr>
      <w:bookmarkStart w:id="294" w:name="bookmark204"/>
      <w:bookmarkEnd w:id="294"/>
      <w:r>
        <w:rPr>
          <w:rFonts w:ascii="黑体" w:eastAsia="黑体" w:hAnsi="黑体" w:cs="黑体" w:hint="default"/>
          <w:szCs w:val="22"/>
        </w:rPr>
        <w:t xml:space="preserve">11.6 </w:t>
      </w:r>
      <w:r>
        <w:rPr>
          <w:rFonts w:ascii="黑体" w:eastAsia="黑体" w:hAnsi="黑体" w:cs="黑体"/>
          <w:szCs w:val="22"/>
        </w:rPr>
        <w:t>工期提前</w:t>
      </w:r>
    </w:p>
    <w:p w:rsidR="00F60434" w:rsidRDefault="00824F39">
      <w:pPr>
        <w:pStyle w:val="a4"/>
        <w:kinsoku w:val="0"/>
        <w:overflowPunct w:val="0"/>
        <w:spacing w:line="270" w:lineRule="auto"/>
        <w:ind w:left="624"/>
        <w:rPr>
          <w:rFonts w:hAnsi="Times New Roman" w:hint="default"/>
        </w:rPr>
      </w:pPr>
      <w:r>
        <w:rPr>
          <w:rFonts w:hAnsi="Times New Roman"/>
        </w:rPr>
        <w:t>本款补充：</w:t>
      </w:r>
      <w:r>
        <w:rPr>
          <w:rFonts w:hAnsi="Times New Roman"/>
        </w:rPr>
        <w:t xml:space="preserve"> </w:t>
      </w:r>
    </w:p>
    <w:p w:rsidR="00F60434" w:rsidRDefault="00824F39">
      <w:pPr>
        <w:pStyle w:val="a4"/>
        <w:kinsoku w:val="0"/>
        <w:overflowPunct w:val="0"/>
        <w:spacing w:line="270" w:lineRule="auto"/>
        <w:ind w:left="624"/>
        <w:rPr>
          <w:rFonts w:ascii="Times New Roman" w:hAnsi="Times New Roman" w:hint="default"/>
        </w:rPr>
      </w:pPr>
      <w:r>
        <w:rPr>
          <w:rFonts w:hAnsi="Times New Roman"/>
        </w:rPr>
        <w:t>发包人不得随意要求承包人提前交工</w:t>
      </w:r>
      <w:r>
        <w:rPr>
          <w:rFonts w:hAnsi="Times New Roman"/>
          <w:spacing w:val="-84"/>
        </w:rPr>
        <w:t>，</w:t>
      </w:r>
      <w:r>
        <w:rPr>
          <w:rFonts w:hAnsi="Times New Roman"/>
        </w:rPr>
        <w:t>承包人也不得随意提出提</w:t>
      </w:r>
      <w:r>
        <w:rPr>
          <w:rFonts w:hAnsi="Times New Roman"/>
          <w:spacing w:val="1"/>
        </w:rPr>
        <w:t>前</w:t>
      </w:r>
      <w:r>
        <w:rPr>
          <w:rFonts w:hAnsi="Times New Roman"/>
        </w:rPr>
        <w:t>交工的建议</w:t>
      </w:r>
      <w:r>
        <w:rPr>
          <w:rFonts w:hAnsi="Times New Roman"/>
        </w:rPr>
        <w:t>。</w:t>
      </w:r>
    </w:p>
    <w:p w:rsidR="00F60434" w:rsidRDefault="00824F39">
      <w:pPr>
        <w:pStyle w:val="a4"/>
        <w:kinsoku w:val="0"/>
        <w:overflowPunct w:val="0"/>
        <w:spacing w:before="16" w:line="271" w:lineRule="auto"/>
        <w:rPr>
          <w:rFonts w:ascii="Times New Roman" w:hAnsi="Times New Roman" w:hint="default"/>
        </w:rPr>
      </w:pPr>
      <w:r>
        <w:rPr>
          <w:rFonts w:hAnsi="Times New Roman"/>
        </w:rPr>
        <w:t>如遇</w:t>
      </w:r>
      <w:r>
        <w:rPr>
          <w:rFonts w:hAnsi="Times New Roman"/>
          <w:spacing w:val="2"/>
        </w:rPr>
        <w:t>特</w:t>
      </w:r>
      <w:r>
        <w:rPr>
          <w:rFonts w:hAnsi="Times New Roman"/>
        </w:rPr>
        <w:t>殊</w:t>
      </w:r>
      <w:r>
        <w:rPr>
          <w:rFonts w:hAnsi="Times New Roman"/>
          <w:spacing w:val="2"/>
        </w:rPr>
        <w:t>情</w:t>
      </w:r>
      <w:r>
        <w:rPr>
          <w:rFonts w:hAnsi="Times New Roman"/>
        </w:rPr>
        <w:t>况，</w:t>
      </w:r>
      <w:r>
        <w:rPr>
          <w:rFonts w:hAnsi="Times New Roman"/>
          <w:spacing w:val="2"/>
        </w:rPr>
        <w:t>确</w:t>
      </w:r>
      <w:r>
        <w:rPr>
          <w:rFonts w:hAnsi="Times New Roman"/>
        </w:rPr>
        <w:t>需</w:t>
      </w:r>
      <w:r>
        <w:rPr>
          <w:rFonts w:hAnsi="Times New Roman"/>
          <w:spacing w:val="2"/>
        </w:rPr>
        <w:t>将</w:t>
      </w:r>
      <w:r>
        <w:rPr>
          <w:rFonts w:hAnsi="Times New Roman"/>
        </w:rPr>
        <w:t>工期</w:t>
      </w:r>
      <w:r>
        <w:rPr>
          <w:rFonts w:hAnsi="Times New Roman"/>
          <w:spacing w:val="2"/>
        </w:rPr>
        <w:t>提</w:t>
      </w:r>
      <w:r>
        <w:rPr>
          <w:rFonts w:hAnsi="Times New Roman"/>
        </w:rPr>
        <w:t>前</w:t>
      </w:r>
      <w:r>
        <w:rPr>
          <w:rFonts w:hAnsi="Times New Roman"/>
          <w:spacing w:val="2"/>
        </w:rPr>
        <w:t>的</w:t>
      </w:r>
      <w:r>
        <w:rPr>
          <w:rFonts w:hAnsi="Times New Roman"/>
        </w:rPr>
        <w:t>，发</w:t>
      </w:r>
      <w:r>
        <w:rPr>
          <w:rFonts w:hAnsi="Times New Roman"/>
          <w:spacing w:val="2"/>
        </w:rPr>
        <w:t>包</w:t>
      </w:r>
      <w:r>
        <w:rPr>
          <w:rFonts w:hAnsi="Times New Roman"/>
        </w:rPr>
        <w:t>人</w:t>
      </w:r>
      <w:r>
        <w:rPr>
          <w:rFonts w:hAnsi="Times New Roman"/>
          <w:spacing w:val="2"/>
        </w:rPr>
        <w:t>和</w:t>
      </w:r>
      <w:r>
        <w:rPr>
          <w:rFonts w:hAnsi="Times New Roman"/>
        </w:rPr>
        <w:t>承包</w:t>
      </w:r>
      <w:r>
        <w:rPr>
          <w:rFonts w:hAnsi="Times New Roman"/>
          <w:spacing w:val="2"/>
        </w:rPr>
        <w:t>人</w:t>
      </w:r>
      <w:r>
        <w:rPr>
          <w:rFonts w:hAnsi="Times New Roman"/>
        </w:rPr>
        <w:t>必</w:t>
      </w:r>
      <w:r>
        <w:rPr>
          <w:rFonts w:hAnsi="Times New Roman"/>
          <w:spacing w:val="2"/>
        </w:rPr>
        <w:t>须</w:t>
      </w:r>
      <w:r>
        <w:rPr>
          <w:rFonts w:hAnsi="Times New Roman"/>
        </w:rPr>
        <w:t>采取</w:t>
      </w:r>
      <w:r>
        <w:rPr>
          <w:rFonts w:hAnsi="Times New Roman"/>
          <w:spacing w:val="2"/>
        </w:rPr>
        <w:t>有</w:t>
      </w:r>
      <w:r>
        <w:rPr>
          <w:rFonts w:hAnsi="Times New Roman"/>
        </w:rPr>
        <w:t>效</w:t>
      </w:r>
      <w:r>
        <w:rPr>
          <w:rFonts w:hAnsi="Times New Roman"/>
          <w:spacing w:val="2"/>
        </w:rPr>
        <w:t>措</w:t>
      </w:r>
      <w:r>
        <w:rPr>
          <w:rFonts w:hAnsi="Times New Roman"/>
        </w:rPr>
        <w:t>施，</w:t>
      </w:r>
      <w:r>
        <w:rPr>
          <w:rFonts w:hAnsi="Times New Roman"/>
          <w:spacing w:val="2"/>
        </w:rPr>
        <w:t>确</w:t>
      </w:r>
      <w:r>
        <w:rPr>
          <w:rFonts w:hAnsi="Times New Roman"/>
        </w:rPr>
        <w:t>保工程</w:t>
      </w:r>
      <w:r>
        <w:rPr>
          <w:rFonts w:hAnsi="Times New Roman"/>
        </w:rPr>
        <w:t xml:space="preserve"> </w:t>
      </w:r>
      <w:r>
        <w:rPr>
          <w:rFonts w:hAnsi="Times New Roman"/>
        </w:rPr>
        <w:t>质量。</w:t>
      </w:r>
    </w:p>
    <w:p w:rsidR="00F60434" w:rsidRDefault="00824F39">
      <w:pPr>
        <w:pStyle w:val="a4"/>
        <w:kinsoku w:val="0"/>
        <w:overflowPunct w:val="0"/>
        <w:spacing w:before="13" w:line="271" w:lineRule="auto"/>
        <w:ind w:right="229" w:firstLine="479"/>
        <w:jc w:val="both"/>
        <w:rPr>
          <w:rFonts w:ascii="Times New Roman" w:hAnsi="Times New Roman" w:hint="default"/>
          <w:sz w:val="20"/>
        </w:rPr>
      </w:pPr>
      <w:r>
        <w:rPr>
          <w:rFonts w:hAnsi="Times New Roman"/>
        </w:rPr>
        <w:t>如果</w:t>
      </w:r>
      <w:r>
        <w:rPr>
          <w:rFonts w:hAnsi="Times New Roman"/>
          <w:spacing w:val="2"/>
        </w:rPr>
        <w:t>承</w:t>
      </w:r>
      <w:r>
        <w:rPr>
          <w:rFonts w:hAnsi="Times New Roman"/>
        </w:rPr>
        <w:t>包</w:t>
      </w:r>
      <w:r>
        <w:rPr>
          <w:rFonts w:hAnsi="Times New Roman"/>
          <w:spacing w:val="2"/>
        </w:rPr>
        <w:t>人</w:t>
      </w:r>
      <w:r>
        <w:rPr>
          <w:rFonts w:hAnsi="Times New Roman"/>
        </w:rPr>
        <w:t>提</w:t>
      </w:r>
      <w:r>
        <w:rPr>
          <w:rFonts w:hAnsi="Times New Roman"/>
          <w:spacing w:val="3"/>
        </w:rPr>
        <w:t>前</w:t>
      </w:r>
      <w:r>
        <w:rPr>
          <w:rFonts w:hAnsi="Times New Roman"/>
        </w:rPr>
        <w:t>交</w:t>
      </w:r>
      <w:r>
        <w:rPr>
          <w:rFonts w:hAnsi="Times New Roman"/>
          <w:spacing w:val="2"/>
        </w:rPr>
        <w:t>工，</w:t>
      </w:r>
      <w:r>
        <w:rPr>
          <w:rFonts w:hAnsi="Times New Roman"/>
        </w:rPr>
        <w:t>发包</w:t>
      </w:r>
      <w:r>
        <w:rPr>
          <w:rFonts w:hAnsi="Times New Roman"/>
          <w:spacing w:val="2"/>
        </w:rPr>
        <w:t>人</w:t>
      </w:r>
      <w:r>
        <w:rPr>
          <w:rFonts w:hAnsi="Times New Roman"/>
        </w:rPr>
        <w:t>支</w:t>
      </w:r>
      <w:r>
        <w:rPr>
          <w:rFonts w:hAnsi="Times New Roman"/>
          <w:spacing w:val="2"/>
        </w:rPr>
        <w:t>付</w:t>
      </w:r>
      <w:r>
        <w:rPr>
          <w:rFonts w:hAnsi="Times New Roman"/>
        </w:rPr>
        <w:t>奖</w:t>
      </w:r>
      <w:r>
        <w:rPr>
          <w:rFonts w:hAnsi="Times New Roman"/>
          <w:spacing w:val="2"/>
        </w:rPr>
        <w:t>金</w:t>
      </w:r>
      <w:r>
        <w:rPr>
          <w:rFonts w:hAnsi="Times New Roman"/>
        </w:rPr>
        <w:t>的计</w:t>
      </w:r>
      <w:r>
        <w:rPr>
          <w:rFonts w:hAnsi="Times New Roman"/>
          <w:spacing w:val="2"/>
        </w:rPr>
        <w:t>算</w:t>
      </w:r>
      <w:r>
        <w:rPr>
          <w:rFonts w:hAnsi="Times New Roman"/>
        </w:rPr>
        <w:t>方</w:t>
      </w:r>
      <w:r>
        <w:rPr>
          <w:rFonts w:hAnsi="Times New Roman"/>
          <w:spacing w:val="1"/>
        </w:rPr>
        <w:t>法</w:t>
      </w:r>
      <w:r>
        <w:rPr>
          <w:rFonts w:hAnsi="Times New Roman"/>
          <w:spacing w:val="2"/>
        </w:rPr>
        <w:t>在</w:t>
      </w:r>
      <w:r>
        <w:rPr>
          <w:rFonts w:hAnsi="Times New Roman"/>
        </w:rPr>
        <w:t>项</w:t>
      </w:r>
      <w:r>
        <w:rPr>
          <w:rFonts w:hAnsi="Times New Roman"/>
          <w:spacing w:val="2"/>
        </w:rPr>
        <w:t>目</w:t>
      </w:r>
      <w:r>
        <w:rPr>
          <w:rFonts w:hAnsi="Times New Roman"/>
        </w:rPr>
        <w:t>专</w:t>
      </w:r>
      <w:r>
        <w:rPr>
          <w:rFonts w:hAnsi="Times New Roman"/>
          <w:spacing w:val="2"/>
        </w:rPr>
        <w:t>用</w:t>
      </w:r>
      <w:r>
        <w:rPr>
          <w:rFonts w:hAnsi="Times New Roman"/>
        </w:rPr>
        <w:t>合同</w:t>
      </w:r>
      <w:r>
        <w:rPr>
          <w:rFonts w:hAnsi="Times New Roman"/>
          <w:spacing w:val="2"/>
        </w:rPr>
        <w:t>条</w:t>
      </w:r>
      <w:r>
        <w:rPr>
          <w:rFonts w:hAnsi="Times New Roman"/>
        </w:rPr>
        <w:t>款数据表</w:t>
      </w:r>
      <w:r>
        <w:rPr>
          <w:rFonts w:hAnsi="Times New Roman"/>
        </w:rPr>
        <w:t xml:space="preserve"> </w:t>
      </w:r>
      <w:r>
        <w:rPr>
          <w:rFonts w:hAnsi="Times New Roman"/>
        </w:rPr>
        <w:t>中约</w:t>
      </w:r>
      <w:r>
        <w:rPr>
          <w:rFonts w:hAnsi="Times New Roman"/>
          <w:spacing w:val="2"/>
        </w:rPr>
        <w:t>定</w:t>
      </w:r>
      <w:r>
        <w:rPr>
          <w:rFonts w:hAnsi="Times New Roman"/>
        </w:rPr>
        <w:t>，</w:t>
      </w:r>
      <w:r>
        <w:rPr>
          <w:rFonts w:hAnsi="Times New Roman"/>
          <w:spacing w:val="2"/>
        </w:rPr>
        <w:t>时</w:t>
      </w:r>
      <w:r>
        <w:rPr>
          <w:rFonts w:hAnsi="Times New Roman"/>
        </w:rPr>
        <w:t>间自</w:t>
      </w:r>
      <w:r>
        <w:rPr>
          <w:rFonts w:hAnsi="Times New Roman"/>
          <w:spacing w:val="2"/>
        </w:rPr>
        <w:t>交</w:t>
      </w:r>
      <w:r>
        <w:rPr>
          <w:rFonts w:hAnsi="Times New Roman"/>
        </w:rPr>
        <w:t>工</w:t>
      </w:r>
      <w:r>
        <w:rPr>
          <w:rFonts w:hAnsi="Times New Roman"/>
          <w:spacing w:val="2"/>
        </w:rPr>
        <w:t>验</w:t>
      </w:r>
      <w:r>
        <w:rPr>
          <w:rFonts w:hAnsi="Times New Roman"/>
        </w:rPr>
        <w:t>收证</w:t>
      </w:r>
      <w:r>
        <w:rPr>
          <w:rFonts w:hAnsi="Times New Roman"/>
          <w:spacing w:val="3"/>
        </w:rPr>
        <w:t>书</w:t>
      </w:r>
      <w:r>
        <w:rPr>
          <w:rFonts w:hAnsi="Times New Roman"/>
        </w:rPr>
        <w:t>中</w:t>
      </w:r>
      <w:r>
        <w:rPr>
          <w:rFonts w:hAnsi="Times New Roman"/>
          <w:spacing w:val="2"/>
        </w:rPr>
        <w:t>写</w:t>
      </w:r>
      <w:r>
        <w:rPr>
          <w:rFonts w:hAnsi="Times New Roman"/>
        </w:rPr>
        <w:t>明的</w:t>
      </w:r>
      <w:r>
        <w:rPr>
          <w:rFonts w:hAnsi="Times New Roman"/>
          <w:spacing w:val="2"/>
        </w:rPr>
        <w:t>实</w:t>
      </w:r>
      <w:r>
        <w:rPr>
          <w:rFonts w:hAnsi="Times New Roman"/>
        </w:rPr>
        <w:t>际</w:t>
      </w:r>
      <w:r>
        <w:rPr>
          <w:rFonts w:hAnsi="Times New Roman"/>
          <w:spacing w:val="2"/>
        </w:rPr>
        <w:t>交</w:t>
      </w:r>
      <w:r>
        <w:rPr>
          <w:rFonts w:hAnsi="Times New Roman"/>
        </w:rPr>
        <w:t>工日</w:t>
      </w:r>
      <w:r>
        <w:rPr>
          <w:rFonts w:hAnsi="Times New Roman"/>
          <w:spacing w:val="2"/>
        </w:rPr>
        <w:t>期</w:t>
      </w:r>
      <w:r>
        <w:rPr>
          <w:rFonts w:hAnsi="Times New Roman"/>
        </w:rPr>
        <w:t>起</w:t>
      </w:r>
      <w:r>
        <w:rPr>
          <w:rFonts w:hAnsi="Times New Roman"/>
          <w:spacing w:val="2"/>
        </w:rPr>
        <w:t>至</w:t>
      </w:r>
      <w:r>
        <w:rPr>
          <w:rFonts w:hAnsi="Times New Roman"/>
        </w:rPr>
        <w:t>预定</w:t>
      </w:r>
      <w:r>
        <w:rPr>
          <w:rFonts w:hAnsi="Times New Roman"/>
          <w:spacing w:val="2"/>
        </w:rPr>
        <w:t>的</w:t>
      </w:r>
      <w:r>
        <w:rPr>
          <w:rFonts w:hAnsi="Times New Roman"/>
        </w:rPr>
        <w:t>交</w:t>
      </w:r>
      <w:r>
        <w:rPr>
          <w:rFonts w:hAnsi="Times New Roman"/>
          <w:spacing w:val="3"/>
        </w:rPr>
        <w:t>工</w:t>
      </w:r>
      <w:r>
        <w:rPr>
          <w:rFonts w:hAnsi="Times New Roman"/>
        </w:rPr>
        <w:t>日期</w:t>
      </w:r>
      <w:r>
        <w:rPr>
          <w:rFonts w:hAnsi="Times New Roman"/>
          <w:spacing w:val="2"/>
        </w:rPr>
        <w:t>止</w:t>
      </w:r>
      <w:r>
        <w:rPr>
          <w:rFonts w:hAnsi="Times New Roman"/>
        </w:rPr>
        <w:t>，按天</w:t>
      </w:r>
      <w:r>
        <w:rPr>
          <w:rFonts w:hAnsi="Times New Roman"/>
        </w:rPr>
        <w:t xml:space="preserve"> </w:t>
      </w:r>
      <w:r>
        <w:rPr>
          <w:rFonts w:hAnsi="Times New Roman"/>
        </w:rPr>
        <w:t>计算。但奖金最高限额不超过项目专用合同条款数据表中写明的限额。</w:t>
      </w:r>
    </w:p>
    <w:p w:rsidR="00F60434" w:rsidRDefault="00824F39">
      <w:pPr>
        <w:pStyle w:val="a4"/>
        <w:kinsoku w:val="0"/>
        <w:overflowPunct w:val="0"/>
        <w:rPr>
          <w:rFonts w:ascii="Times New Roman" w:hAnsi="Times New Roman" w:hint="default"/>
          <w:sz w:val="20"/>
        </w:rPr>
      </w:pPr>
      <w:r>
        <w:rPr>
          <w:rFonts w:hAnsi="Times New Roman"/>
        </w:rPr>
        <w:t>本</w:t>
      </w:r>
      <w:r>
        <w:rPr>
          <w:rFonts w:hAnsi="Times New Roman"/>
          <w:spacing w:val="-1"/>
        </w:rPr>
        <w:t>条</w:t>
      </w:r>
      <w:r>
        <w:rPr>
          <w:rFonts w:hAnsi="Times New Roman"/>
        </w:rPr>
        <w:t>补充第</w:t>
      </w:r>
      <w:r>
        <w:rPr>
          <w:rFonts w:ascii="Times New Roman" w:eastAsia="Noto Sans S Chinese Light" w:hAnsi="Times New Roman" w:hint="default"/>
          <w:spacing w:val="-11"/>
        </w:rPr>
        <w:t>1</w:t>
      </w:r>
      <w:r>
        <w:rPr>
          <w:rFonts w:ascii="Times New Roman" w:eastAsia="Noto Sans S Chinese Light" w:hAnsi="Times New Roman" w:hint="default"/>
        </w:rPr>
        <w:t>1.7</w:t>
      </w:r>
      <w:r>
        <w:rPr>
          <w:rFonts w:hAnsi="Times New Roman"/>
        </w:rPr>
        <w:t>款：</w:t>
      </w:r>
    </w:p>
    <w:p w:rsidR="00F60434" w:rsidRDefault="00824F39">
      <w:pPr>
        <w:pStyle w:val="a4"/>
        <w:kinsoku w:val="0"/>
        <w:overflowPunct w:val="0"/>
        <w:spacing w:line="360" w:lineRule="auto"/>
        <w:ind w:left="0"/>
        <w:rPr>
          <w:rFonts w:ascii="Times New Roman" w:hAnsi="Times New Roman" w:hint="default"/>
        </w:rPr>
      </w:pPr>
      <w:bookmarkStart w:id="295" w:name="bookmark205"/>
      <w:bookmarkEnd w:id="295"/>
      <w:r>
        <w:rPr>
          <w:rFonts w:ascii="黑体" w:eastAsia="黑体" w:hAnsi="黑体" w:cs="黑体" w:hint="default"/>
          <w:szCs w:val="22"/>
        </w:rPr>
        <w:t>11.7</w:t>
      </w:r>
      <w:r>
        <w:rPr>
          <w:rFonts w:ascii="黑体" w:eastAsia="黑体" w:hAnsi="黑体" w:cs="黑体"/>
          <w:szCs w:val="22"/>
        </w:rPr>
        <w:t>工作时间的限制</w:t>
      </w:r>
    </w:p>
    <w:p w:rsidR="00F60434" w:rsidRDefault="00824F39">
      <w:pPr>
        <w:pStyle w:val="a4"/>
        <w:kinsoku w:val="0"/>
        <w:overflowPunct w:val="0"/>
        <w:spacing w:line="271" w:lineRule="auto"/>
        <w:ind w:right="233" w:firstLine="479"/>
        <w:jc w:val="both"/>
        <w:rPr>
          <w:rFonts w:ascii="Times New Roman" w:hAnsi="Times New Roman" w:hint="default"/>
        </w:rPr>
      </w:pPr>
      <w:r>
        <w:rPr>
          <w:rFonts w:hAnsi="Times New Roman"/>
        </w:rPr>
        <w:t>承包</w:t>
      </w:r>
      <w:r>
        <w:rPr>
          <w:rFonts w:hAnsi="Times New Roman"/>
          <w:spacing w:val="2"/>
        </w:rPr>
        <w:t>人</w:t>
      </w:r>
      <w:r>
        <w:rPr>
          <w:rFonts w:hAnsi="Times New Roman"/>
        </w:rPr>
        <w:t>在</w:t>
      </w:r>
      <w:r>
        <w:rPr>
          <w:rFonts w:hAnsi="Times New Roman"/>
          <w:spacing w:val="2"/>
        </w:rPr>
        <w:t>夜</w:t>
      </w:r>
      <w:r>
        <w:rPr>
          <w:rFonts w:hAnsi="Times New Roman"/>
        </w:rPr>
        <w:t>间</w:t>
      </w:r>
      <w:r>
        <w:rPr>
          <w:rFonts w:hAnsi="Times New Roman"/>
          <w:spacing w:val="2"/>
        </w:rPr>
        <w:t>或</w:t>
      </w:r>
      <w:r>
        <w:rPr>
          <w:rFonts w:hAnsi="Times New Roman"/>
        </w:rPr>
        <w:t>国</w:t>
      </w:r>
      <w:r>
        <w:rPr>
          <w:rFonts w:hAnsi="Times New Roman"/>
          <w:spacing w:val="2"/>
        </w:rPr>
        <w:t>家规</w:t>
      </w:r>
      <w:r>
        <w:rPr>
          <w:rFonts w:hAnsi="Times New Roman"/>
        </w:rPr>
        <w:t>定的</w:t>
      </w:r>
      <w:r>
        <w:rPr>
          <w:rFonts w:hAnsi="Times New Roman"/>
          <w:spacing w:val="2"/>
        </w:rPr>
        <w:t>节</w:t>
      </w:r>
      <w:r>
        <w:rPr>
          <w:rFonts w:hAnsi="Times New Roman"/>
        </w:rPr>
        <w:t>假</w:t>
      </w:r>
      <w:r>
        <w:rPr>
          <w:rFonts w:hAnsi="Times New Roman"/>
          <w:spacing w:val="2"/>
        </w:rPr>
        <w:t>日</w:t>
      </w:r>
      <w:r>
        <w:rPr>
          <w:rFonts w:hAnsi="Times New Roman"/>
        </w:rPr>
        <w:t>进</w:t>
      </w:r>
      <w:r>
        <w:rPr>
          <w:rFonts w:hAnsi="Times New Roman"/>
          <w:spacing w:val="2"/>
        </w:rPr>
        <w:t>行</w:t>
      </w:r>
      <w:r>
        <w:rPr>
          <w:rFonts w:hAnsi="Times New Roman"/>
        </w:rPr>
        <w:t>永久</w:t>
      </w:r>
      <w:r>
        <w:rPr>
          <w:rFonts w:hAnsi="Times New Roman"/>
          <w:spacing w:val="2"/>
        </w:rPr>
        <w:t>工</w:t>
      </w:r>
      <w:r>
        <w:rPr>
          <w:rFonts w:hAnsi="Times New Roman"/>
        </w:rPr>
        <w:t>程的</w:t>
      </w:r>
      <w:r>
        <w:rPr>
          <w:rFonts w:hAnsi="Times New Roman"/>
          <w:spacing w:val="2"/>
        </w:rPr>
        <w:t>施</w:t>
      </w:r>
      <w:r>
        <w:rPr>
          <w:rFonts w:hAnsi="Times New Roman"/>
        </w:rPr>
        <w:t>工</w:t>
      </w:r>
      <w:r>
        <w:rPr>
          <w:rFonts w:hAnsi="Times New Roman"/>
          <w:spacing w:val="2"/>
        </w:rPr>
        <w:t>，</w:t>
      </w:r>
      <w:r>
        <w:rPr>
          <w:rFonts w:hAnsi="Times New Roman"/>
        </w:rPr>
        <w:t>应</w:t>
      </w:r>
      <w:r>
        <w:rPr>
          <w:rFonts w:hAnsi="Times New Roman"/>
          <w:spacing w:val="2"/>
        </w:rPr>
        <w:t>向</w:t>
      </w:r>
      <w:r>
        <w:rPr>
          <w:rFonts w:hAnsi="Times New Roman"/>
        </w:rPr>
        <w:t>监理</w:t>
      </w:r>
      <w:r>
        <w:rPr>
          <w:rFonts w:hAnsi="Times New Roman"/>
          <w:spacing w:val="2"/>
        </w:rPr>
        <w:t>人</w:t>
      </w:r>
      <w:r>
        <w:rPr>
          <w:rFonts w:hAnsi="Times New Roman"/>
        </w:rPr>
        <w:t>报告，以</w:t>
      </w:r>
      <w:r>
        <w:rPr>
          <w:rFonts w:hAnsi="Times New Roman"/>
        </w:rPr>
        <w:t xml:space="preserve"> </w:t>
      </w:r>
      <w:r>
        <w:rPr>
          <w:rFonts w:hAnsi="Times New Roman"/>
        </w:rPr>
        <w:t>便监理人履行监理职责和义务。</w:t>
      </w:r>
    </w:p>
    <w:p w:rsidR="00F60434" w:rsidRDefault="00824F39">
      <w:pPr>
        <w:pStyle w:val="a4"/>
        <w:kinsoku w:val="0"/>
        <w:overflowPunct w:val="0"/>
        <w:spacing w:before="12" w:line="271" w:lineRule="auto"/>
        <w:ind w:right="233" w:firstLine="479"/>
        <w:jc w:val="both"/>
        <w:rPr>
          <w:rFonts w:ascii="Times New Roman" w:hAnsi="Times New Roman" w:hint="default"/>
        </w:rPr>
      </w:pPr>
      <w:r>
        <w:rPr>
          <w:rFonts w:hAnsi="Times New Roman"/>
        </w:rPr>
        <w:t>但是</w:t>
      </w:r>
      <w:r>
        <w:rPr>
          <w:rFonts w:hAnsi="Times New Roman"/>
          <w:spacing w:val="2"/>
        </w:rPr>
        <w:t>，</w:t>
      </w:r>
      <w:r>
        <w:rPr>
          <w:rFonts w:hAnsi="Times New Roman"/>
        </w:rPr>
        <w:t>为</w:t>
      </w:r>
      <w:r>
        <w:rPr>
          <w:rFonts w:hAnsi="Times New Roman"/>
          <w:spacing w:val="2"/>
        </w:rPr>
        <w:t>了</w:t>
      </w:r>
      <w:r>
        <w:rPr>
          <w:rFonts w:hAnsi="Times New Roman"/>
        </w:rPr>
        <w:t>抢</w:t>
      </w:r>
      <w:r>
        <w:rPr>
          <w:rFonts w:hAnsi="Times New Roman"/>
          <w:spacing w:val="2"/>
        </w:rPr>
        <w:t>救</w:t>
      </w:r>
      <w:r>
        <w:rPr>
          <w:rFonts w:hAnsi="Times New Roman"/>
        </w:rPr>
        <w:t>生</w:t>
      </w:r>
      <w:r>
        <w:rPr>
          <w:rFonts w:hAnsi="Times New Roman"/>
          <w:spacing w:val="2"/>
        </w:rPr>
        <w:t>命或</w:t>
      </w:r>
      <w:r>
        <w:rPr>
          <w:rFonts w:hAnsi="Times New Roman"/>
        </w:rPr>
        <w:t>保护</w:t>
      </w:r>
      <w:r>
        <w:rPr>
          <w:rFonts w:hAnsi="Times New Roman"/>
          <w:spacing w:val="2"/>
        </w:rPr>
        <w:t>财</w:t>
      </w:r>
      <w:r>
        <w:rPr>
          <w:rFonts w:hAnsi="Times New Roman"/>
        </w:rPr>
        <w:t>产</w:t>
      </w:r>
      <w:r>
        <w:rPr>
          <w:rFonts w:hAnsi="Times New Roman"/>
          <w:spacing w:val="2"/>
        </w:rPr>
        <w:t>，</w:t>
      </w:r>
      <w:r>
        <w:rPr>
          <w:rFonts w:hAnsi="Times New Roman"/>
        </w:rPr>
        <w:t>或</w:t>
      </w:r>
      <w:r>
        <w:rPr>
          <w:rFonts w:hAnsi="Times New Roman"/>
          <w:spacing w:val="2"/>
        </w:rPr>
        <w:t>为</w:t>
      </w:r>
      <w:r>
        <w:rPr>
          <w:rFonts w:hAnsi="Times New Roman"/>
        </w:rPr>
        <w:t>了工</w:t>
      </w:r>
      <w:r>
        <w:rPr>
          <w:rFonts w:hAnsi="Times New Roman"/>
          <w:spacing w:val="2"/>
        </w:rPr>
        <w:t>程</w:t>
      </w:r>
      <w:r>
        <w:rPr>
          <w:rFonts w:hAnsi="Times New Roman"/>
        </w:rPr>
        <w:t>的安</w:t>
      </w:r>
      <w:r>
        <w:rPr>
          <w:rFonts w:hAnsi="Times New Roman"/>
          <w:spacing w:val="2"/>
        </w:rPr>
        <w:t>全</w:t>
      </w:r>
      <w:r>
        <w:rPr>
          <w:rFonts w:hAnsi="Times New Roman"/>
        </w:rPr>
        <w:t>、</w:t>
      </w:r>
      <w:r>
        <w:rPr>
          <w:rFonts w:hAnsi="Times New Roman"/>
          <w:spacing w:val="2"/>
        </w:rPr>
        <w:t>质</w:t>
      </w:r>
      <w:r>
        <w:rPr>
          <w:rFonts w:hAnsi="Times New Roman"/>
        </w:rPr>
        <w:t>量</w:t>
      </w:r>
      <w:r>
        <w:rPr>
          <w:rFonts w:hAnsi="Times New Roman"/>
          <w:spacing w:val="2"/>
        </w:rPr>
        <w:t>而</w:t>
      </w:r>
      <w:r>
        <w:rPr>
          <w:rFonts w:hAnsi="Times New Roman"/>
        </w:rPr>
        <w:t>不可</w:t>
      </w:r>
      <w:r>
        <w:rPr>
          <w:rFonts w:hAnsi="Times New Roman"/>
          <w:spacing w:val="2"/>
        </w:rPr>
        <w:t>避</w:t>
      </w:r>
      <w:r>
        <w:rPr>
          <w:rFonts w:hAnsi="Times New Roman"/>
        </w:rPr>
        <w:t>免地短暂</w:t>
      </w:r>
      <w:r>
        <w:rPr>
          <w:rFonts w:hAnsi="Times New Roman"/>
        </w:rPr>
        <w:t xml:space="preserve"> </w:t>
      </w:r>
      <w:r>
        <w:rPr>
          <w:rFonts w:hAnsi="Times New Roman"/>
        </w:rPr>
        <w:t>作业，则不必事先向监理人报告。但承包人应在事后立即向监理人报告。</w:t>
      </w:r>
    </w:p>
    <w:p w:rsidR="00F60434" w:rsidRDefault="00824F39">
      <w:pPr>
        <w:pStyle w:val="a4"/>
        <w:kinsoku w:val="0"/>
        <w:overflowPunct w:val="0"/>
        <w:spacing w:before="15"/>
        <w:ind w:left="624"/>
        <w:rPr>
          <w:rFonts w:ascii="Times New Roman" w:hAnsi="Times New Roman" w:hint="default"/>
          <w:sz w:val="20"/>
        </w:rPr>
      </w:pPr>
      <w:r>
        <w:rPr>
          <w:rFonts w:hAnsi="Times New Roman"/>
        </w:rPr>
        <w:t>本款规定不适用于习惯上或施工本身要求实行连续生产的作业。</w:t>
      </w:r>
    </w:p>
    <w:p w:rsidR="00F60434" w:rsidRDefault="00824F39">
      <w:pPr>
        <w:pStyle w:val="3"/>
        <w:kinsoku w:val="0"/>
        <w:overflowPunct w:val="0"/>
        <w:spacing w:line="360" w:lineRule="auto"/>
        <w:ind w:left="0"/>
        <w:rPr>
          <w:rFonts w:ascii="Times New Roman" w:eastAsia="宋体" w:hAnsi="Times New Roman" w:hint="default"/>
          <w:sz w:val="20"/>
        </w:rPr>
      </w:pPr>
      <w:bookmarkStart w:id="296" w:name="bookmark206"/>
      <w:bookmarkStart w:id="297" w:name="_Toc30757"/>
      <w:bookmarkEnd w:id="296"/>
      <w:r>
        <w:rPr>
          <w:rFonts w:ascii="Times New Roman" w:eastAsia="Noto Sans S Chinese Light" w:hAnsi="Times New Roman" w:hint="default"/>
          <w:sz w:val="28"/>
        </w:rPr>
        <w:t xml:space="preserve">12. </w:t>
      </w:r>
      <w:r>
        <w:rPr>
          <w:rFonts w:ascii="Times New Roman" w:hAnsi="Times New Roman"/>
          <w:sz w:val="28"/>
        </w:rPr>
        <w:t>暂停施工</w:t>
      </w:r>
      <w:bookmarkEnd w:id="297"/>
    </w:p>
    <w:p w:rsidR="00F60434" w:rsidRDefault="00824F39">
      <w:pPr>
        <w:pStyle w:val="a4"/>
        <w:kinsoku w:val="0"/>
        <w:overflowPunct w:val="0"/>
        <w:spacing w:line="360" w:lineRule="auto"/>
        <w:ind w:left="0"/>
        <w:outlineLvl w:val="2"/>
        <w:rPr>
          <w:rFonts w:ascii="Times New Roman" w:hAnsi="Times New Roman" w:hint="default"/>
          <w:sz w:val="20"/>
        </w:rPr>
      </w:pPr>
      <w:bookmarkStart w:id="298" w:name="bookmark207"/>
      <w:bookmarkStart w:id="299" w:name="_Toc23484"/>
      <w:bookmarkEnd w:id="298"/>
      <w:r>
        <w:rPr>
          <w:rFonts w:ascii="黑体" w:eastAsia="黑体" w:hAnsi="黑体" w:cs="黑体" w:hint="default"/>
          <w:szCs w:val="22"/>
        </w:rPr>
        <w:t xml:space="preserve">12.1 </w:t>
      </w:r>
      <w:r>
        <w:rPr>
          <w:rFonts w:ascii="黑体" w:eastAsia="黑体" w:hAnsi="黑体" w:cs="黑体"/>
          <w:szCs w:val="22"/>
        </w:rPr>
        <w:t>承包人暂停施工的责任</w:t>
      </w:r>
      <w:bookmarkEnd w:id="299"/>
    </w:p>
    <w:p w:rsidR="00F60434" w:rsidRDefault="00824F39">
      <w:pPr>
        <w:pStyle w:val="a4"/>
        <w:kinsoku w:val="0"/>
        <w:overflowPunct w:val="0"/>
        <w:spacing w:line="271" w:lineRule="auto"/>
        <w:ind w:right="233" w:firstLine="479"/>
        <w:jc w:val="both"/>
        <w:rPr>
          <w:rFonts w:ascii="Times New Roman" w:hAnsi="Times New Roman" w:hint="default"/>
          <w:szCs w:val="22"/>
        </w:rPr>
      </w:pPr>
      <w:r>
        <w:rPr>
          <w:rFonts w:ascii="Times New Roman" w:hAnsi="Times New Roman" w:hint="default"/>
          <w:szCs w:val="22"/>
        </w:rPr>
        <w:t>本款第（</w:t>
      </w:r>
      <w:r>
        <w:rPr>
          <w:rFonts w:ascii="Times New Roman" w:hAnsi="Times New Roman" w:hint="default"/>
          <w:szCs w:val="22"/>
        </w:rPr>
        <w:t>5</w:t>
      </w:r>
      <w:r>
        <w:rPr>
          <w:rFonts w:ascii="Times New Roman" w:hAnsi="Times New Roman" w:hint="default"/>
          <w:szCs w:val="22"/>
        </w:rPr>
        <w:t>）项细化为：</w:t>
      </w:r>
    </w:p>
    <w:p w:rsidR="00F60434" w:rsidRDefault="00824F39">
      <w:pPr>
        <w:pStyle w:val="a4"/>
        <w:kinsoku w:val="0"/>
        <w:overflowPunct w:val="0"/>
        <w:spacing w:line="271" w:lineRule="auto"/>
        <w:ind w:right="233" w:firstLine="479"/>
        <w:jc w:val="both"/>
        <w:rPr>
          <w:rFonts w:ascii="Times New Roman" w:hAnsi="Times New Roman" w:hint="default"/>
          <w:szCs w:val="22"/>
        </w:rPr>
      </w:pPr>
      <w:r>
        <w:rPr>
          <w:rFonts w:ascii="Times New Roman" w:hAnsi="Times New Roman" w:hint="default"/>
          <w:szCs w:val="22"/>
        </w:rPr>
        <w:t>（</w:t>
      </w:r>
      <w:r>
        <w:rPr>
          <w:rFonts w:ascii="Times New Roman" w:hAnsi="Times New Roman" w:hint="default"/>
          <w:szCs w:val="22"/>
        </w:rPr>
        <w:t>5</w:t>
      </w:r>
      <w:r>
        <w:rPr>
          <w:rFonts w:ascii="Times New Roman" w:hAnsi="Times New Roman" w:hint="default"/>
          <w:szCs w:val="22"/>
        </w:rPr>
        <w:t>）现场气候条件导致的必要停工（第</w:t>
      </w:r>
      <w:r>
        <w:rPr>
          <w:rFonts w:ascii="Times New Roman" w:hAnsi="Times New Roman" w:hint="default"/>
          <w:szCs w:val="22"/>
        </w:rPr>
        <w:t xml:space="preserve"> 11.4 </w:t>
      </w:r>
      <w:r>
        <w:rPr>
          <w:rFonts w:ascii="Times New Roman" w:hAnsi="Times New Roman" w:hint="default"/>
          <w:szCs w:val="22"/>
        </w:rPr>
        <w:t>款约定的异常恶劣的气候条件除</w:t>
      </w:r>
      <w:r>
        <w:rPr>
          <w:rFonts w:ascii="Times New Roman" w:hAnsi="Times New Roman" w:hint="default"/>
          <w:szCs w:val="22"/>
        </w:rPr>
        <w:t xml:space="preserve"> </w:t>
      </w:r>
      <w:r>
        <w:rPr>
          <w:rFonts w:ascii="Times New Roman" w:hAnsi="Times New Roman" w:hint="default"/>
          <w:szCs w:val="22"/>
        </w:rPr>
        <w:t>外）；</w:t>
      </w:r>
    </w:p>
    <w:p w:rsidR="00F60434" w:rsidRDefault="00824F39">
      <w:pPr>
        <w:pStyle w:val="a4"/>
        <w:kinsoku w:val="0"/>
        <w:overflowPunct w:val="0"/>
        <w:spacing w:line="271" w:lineRule="auto"/>
        <w:ind w:right="233" w:firstLine="479"/>
        <w:jc w:val="both"/>
        <w:rPr>
          <w:rFonts w:ascii="Times New Roman" w:hAnsi="Times New Roman" w:hint="default"/>
          <w:sz w:val="20"/>
        </w:rPr>
      </w:pPr>
      <w:r>
        <w:rPr>
          <w:rFonts w:ascii="Times New Roman" w:hAnsi="Times New Roman" w:hint="default"/>
          <w:szCs w:val="22"/>
        </w:rPr>
        <w:t>（</w:t>
      </w:r>
      <w:r>
        <w:rPr>
          <w:rFonts w:ascii="Times New Roman" w:hAnsi="Times New Roman" w:hint="default"/>
          <w:szCs w:val="22"/>
        </w:rPr>
        <w:t>6</w:t>
      </w:r>
      <w:r>
        <w:rPr>
          <w:rFonts w:ascii="Times New Roman" w:hAnsi="Times New Roman" w:hint="default"/>
          <w:szCs w:val="22"/>
        </w:rPr>
        <w:t>）项目专用合同条款可能约定的由承包人承担的其他暂停施工。</w:t>
      </w:r>
    </w:p>
    <w:p w:rsidR="00F60434" w:rsidRDefault="00824F39">
      <w:pPr>
        <w:pStyle w:val="3"/>
        <w:kinsoku w:val="0"/>
        <w:overflowPunct w:val="0"/>
        <w:spacing w:line="360" w:lineRule="auto"/>
        <w:ind w:left="0"/>
        <w:rPr>
          <w:rFonts w:cs="黑体" w:hint="default"/>
          <w:sz w:val="28"/>
          <w:szCs w:val="28"/>
        </w:rPr>
      </w:pPr>
      <w:bookmarkStart w:id="300" w:name="bookmark208"/>
      <w:bookmarkStart w:id="301" w:name="_Toc22355"/>
      <w:bookmarkEnd w:id="300"/>
      <w:r>
        <w:rPr>
          <w:rFonts w:cs="黑体"/>
          <w:sz w:val="28"/>
          <w:szCs w:val="28"/>
        </w:rPr>
        <w:t xml:space="preserve">13. </w:t>
      </w:r>
      <w:r>
        <w:rPr>
          <w:rFonts w:cs="黑体"/>
          <w:sz w:val="28"/>
          <w:szCs w:val="28"/>
        </w:rPr>
        <w:t>工程质量</w:t>
      </w:r>
      <w:bookmarkEnd w:id="301"/>
    </w:p>
    <w:p w:rsidR="00F60434" w:rsidRDefault="00824F39">
      <w:pPr>
        <w:pStyle w:val="a4"/>
        <w:kinsoku w:val="0"/>
        <w:overflowPunct w:val="0"/>
        <w:spacing w:line="360" w:lineRule="auto"/>
        <w:ind w:left="0"/>
        <w:rPr>
          <w:rFonts w:hAnsi="Times New Roman" w:hint="default"/>
        </w:rPr>
      </w:pPr>
      <w:bookmarkStart w:id="302" w:name="bookmark209"/>
      <w:bookmarkEnd w:id="302"/>
      <w:r>
        <w:rPr>
          <w:rFonts w:ascii="黑体" w:eastAsia="黑体" w:hAnsi="黑体" w:cs="黑体" w:hint="default"/>
          <w:szCs w:val="22"/>
        </w:rPr>
        <w:t xml:space="preserve">13.1 </w:t>
      </w:r>
      <w:r>
        <w:rPr>
          <w:rFonts w:ascii="黑体" w:eastAsia="黑体" w:hAnsi="黑体" w:cs="黑体"/>
          <w:szCs w:val="22"/>
        </w:rPr>
        <w:t>工程质量要求</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第</w:t>
      </w:r>
      <w:r>
        <w:rPr>
          <w:rFonts w:ascii="Times New Roman" w:eastAsiaTheme="minorEastAsia" w:hAnsi="Times New Roman" w:hint="default"/>
          <w:szCs w:val="22"/>
        </w:rPr>
        <w:t xml:space="preserve"> 13.1.1 </w:t>
      </w:r>
      <w:r>
        <w:rPr>
          <w:rFonts w:ascii="Times New Roman" w:eastAsiaTheme="minorEastAsia" w:hAnsi="Times New Roman"/>
          <w:szCs w:val="22"/>
        </w:rPr>
        <w:t>项约定为：</w:t>
      </w:r>
      <w:r>
        <w:rPr>
          <w:rFonts w:ascii="Times New Roman" w:eastAsiaTheme="minorEastAsia"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工程质量验收按技术规范及《公路工程质量检验评定标准》执行。</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本款补充第</w:t>
      </w:r>
      <w:r>
        <w:rPr>
          <w:rFonts w:ascii="Times New Roman" w:eastAsiaTheme="minorEastAsia" w:hAnsi="Times New Roman" w:hint="default"/>
          <w:szCs w:val="22"/>
        </w:rPr>
        <w:t xml:space="preserve"> 13.1.4 </w:t>
      </w:r>
      <w:r>
        <w:rPr>
          <w:rFonts w:ascii="Times New Roman" w:eastAsiaTheme="minorEastAsia" w:hAnsi="Times New Roman" w:hint="default"/>
          <w:szCs w:val="22"/>
        </w:rPr>
        <w:t>项、第</w:t>
      </w:r>
      <w:r>
        <w:rPr>
          <w:rFonts w:ascii="Times New Roman" w:eastAsiaTheme="minorEastAsia" w:hAnsi="Times New Roman" w:hint="default"/>
          <w:szCs w:val="22"/>
        </w:rPr>
        <w:t xml:space="preserve"> 13.1.5 </w:t>
      </w:r>
      <w:r>
        <w:rPr>
          <w:rFonts w:ascii="Times New Roman" w:eastAsiaTheme="minorEastAsia" w:hAnsi="Times New Roman" w:hint="default"/>
          <w:szCs w:val="22"/>
        </w:rPr>
        <w:t>项：</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13.1.4 </w:t>
      </w:r>
      <w:r>
        <w:rPr>
          <w:rFonts w:ascii="Times New Roman" w:eastAsiaTheme="minorEastAsia" w:hAnsi="Times New Roman" w:hint="default"/>
          <w:szCs w:val="22"/>
        </w:rPr>
        <w:t>发包人和承包人应严格遵守《关于严格落实公路工程质量责任制的若干</w:t>
      </w:r>
      <w:r>
        <w:rPr>
          <w:rFonts w:ascii="Times New Roman" w:eastAsiaTheme="minorEastAsia" w:hAnsi="Times New Roman" w:hint="default"/>
          <w:szCs w:val="22"/>
        </w:rPr>
        <w:t xml:space="preserve"> </w:t>
      </w:r>
      <w:r>
        <w:rPr>
          <w:rFonts w:ascii="Times New Roman" w:eastAsiaTheme="minorEastAsia" w:hAnsi="Times New Roman" w:hint="default"/>
          <w:szCs w:val="22"/>
        </w:rPr>
        <w:t>意见》的相关规定，认真执行工程质量责任登记制度并按要求填写工程质量责任登记表。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13.1.5  </w:t>
      </w:r>
      <w:r>
        <w:rPr>
          <w:rFonts w:ascii="Times New Roman" w:eastAsiaTheme="minorEastAsia" w:hAnsi="Times New Roman" w:hint="default"/>
          <w:szCs w:val="22"/>
        </w:rPr>
        <w:t>本项目严格执行质量责任追究制度。质量事故处理实行</w:t>
      </w:r>
      <w:r>
        <w:rPr>
          <w:rFonts w:ascii="Times New Roman" w:eastAsiaTheme="minorEastAsia" w:hAnsi="Times New Roman" w:hint="default"/>
          <w:szCs w:val="22"/>
        </w:rPr>
        <w:t>“</w:t>
      </w:r>
      <w:r>
        <w:rPr>
          <w:rFonts w:ascii="Times New Roman" w:eastAsiaTheme="minorEastAsia" w:hAnsi="Times New Roman" w:hint="default"/>
          <w:szCs w:val="22"/>
        </w:rPr>
        <w:t>四不放过</w:t>
      </w:r>
      <w:r>
        <w:rPr>
          <w:rFonts w:ascii="Times New Roman" w:eastAsiaTheme="minorEastAsia" w:hAnsi="Times New Roman" w:hint="default"/>
          <w:szCs w:val="22"/>
        </w:rPr>
        <w:t>”</w:t>
      </w:r>
      <w:r>
        <w:rPr>
          <w:rFonts w:ascii="Times New Roman" w:eastAsiaTheme="minorEastAsia" w:hAnsi="Times New Roman" w:hint="default"/>
          <w:szCs w:val="22"/>
        </w:rPr>
        <w:t>原则：事故原因调查不清不放过；事故责任者没有受到教育不放过；没有防范措施不放过；</w:t>
      </w:r>
      <w:r>
        <w:rPr>
          <w:rFonts w:ascii="Times New Roman" w:eastAsiaTheme="minorEastAsia" w:hAnsi="Times New Roman" w:hint="default"/>
          <w:szCs w:val="22"/>
        </w:rPr>
        <w:t xml:space="preserve"> </w:t>
      </w:r>
      <w:r>
        <w:rPr>
          <w:rFonts w:ascii="Times New Roman" w:eastAsiaTheme="minorEastAsia" w:hAnsi="Times New Roman" w:hint="default"/>
          <w:szCs w:val="22"/>
        </w:rPr>
        <w:t>相关责任人没受到处理不放过。</w:t>
      </w:r>
    </w:p>
    <w:p w:rsidR="00F60434" w:rsidRDefault="00824F39">
      <w:pPr>
        <w:pStyle w:val="a4"/>
        <w:kinsoku w:val="0"/>
        <w:overflowPunct w:val="0"/>
        <w:spacing w:line="360" w:lineRule="auto"/>
        <w:ind w:left="0"/>
        <w:rPr>
          <w:rFonts w:ascii="Times New Roman" w:hAnsi="Times New Roman" w:hint="default"/>
          <w:sz w:val="22"/>
        </w:rPr>
      </w:pPr>
      <w:bookmarkStart w:id="303" w:name="bookmark210"/>
      <w:bookmarkEnd w:id="303"/>
      <w:r>
        <w:rPr>
          <w:rFonts w:ascii="黑体" w:eastAsia="黑体" w:hAnsi="黑体" w:cs="黑体" w:hint="default"/>
          <w:szCs w:val="22"/>
        </w:rPr>
        <w:t xml:space="preserve">13.2 </w:t>
      </w:r>
      <w:r>
        <w:rPr>
          <w:rFonts w:ascii="黑体" w:eastAsia="黑体" w:hAnsi="黑体" w:cs="黑体"/>
          <w:szCs w:val="22"/>
        </w:rPr>
        <w:t>承包人的质量管理</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第</w:t>
      </w:r>
      <w:r>
        <w:rPr>
          <w:rFonts w:ascii="Times New Roman" w:eastAsiaTheme="minorEastAsia" w:hAnsi="Times New Roman" w:hint="default"/>
          <w:szCs w:val="22"/>
        </w:rPr>
        <w:t xml:space="preserve"> 13.2.1 </w:t>
      </w:r>
      <w:r>
        <w:rPr>
          <w:rFonts w:ascii="Times New Roman" w:eastAsiaTheme="minorEastAsia" w:hAnsi="Times New Roman"/>
          <w:szCs w:val="22"/>
        </w:rPr>
        <w:t>项补充：</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承包人提交工程质量保证措施文件的期限：签订合同协议书后</w:t>
      </w:r>
      <w:r>
        <w:rPr>
          <w:rFonts w:ascii="Times New Roman" w:eastAsiaTheme="minorEastAsia" w:hAnsi="Times New Roman" w:hint="default"/>
          <w:szCs w:val="22"/>
        </w:rPr>
        <w:t xml:space="preserve"> 28 </w:t>
      </w:r>
      <w:r>
        <w:rPr>
          <w:rFonts w:ascii="Times New Roman" w:eastAsiaTheme="minorEastAsia" w:hAnsi="Times New Roman"/>
          <w:szCs w:val="22"/>
        </w:rPr>
        <w:t>天之内。</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本款补充第</w:t>
      </w:r>
      <w:r>
        <w:rPr>
          <w:rFonts w:ascii="Times New Roman" w:eastAsiaTheme="minorEastAsia" w:hAnsi="Times New Roman" w:hint="default"/>
          <w:szCs w:val="22"/>
        </w:rPr>
        <w:t xml:space="preserve"> 13.2.3 </w:t>
      </w:r>
      <w:r>
        <w:rPr>
          <w:rFonts w:ascii="Times New Roman" w:eastAsiaTheme="minorEastAsia" w:hAnsi="Times New Roman"/>
          <w:szCs w:val="22"/>
        </w:rPr>
        <w:t>项</w:t>
      </w:r>
      <w:r>
        <w:rPr>
          <w:rFonts w:ascii="Times New Roman" w:eastAsiaTheme="minorEastAsia" w:hAnsi="Times New Roman" w:hint="default"/>
          <w:szCs w:val="22"/>
        </w:rPr>
        <w:t>~</w:t>
      </w:r>
      <w:r>
        <w:rPr>
          <w:rFonts w:ascii="Times New Roman" w:eastAsiaTheme="minorEastAsia" w:hAnsi="Times New Roman"/>
          <w:szCs w:val="22"/>
        </w:rPr>
        <w:t>第</w:t>
      </w:r>
      <w:r>
        <w:rPr>
          <w:rFonts w:ascii="Times New Roman" w:eastAsiaTheme="minorEastAsia" w:hAnsi="Times New Roman" w:hint="default"/>
          <w:szCs w:val="22"/>
        </w:rPr>
        <w:t xml:space="preserve"> 13.2.10 </w:t>
      </w:r>
      <w:r>
        <w:rPr>
          <w:rFonts w:ascii="Times New Roman" w:eastAsiaTheme="minorEastAsia" w:hAnsi="Times New Roman"/>
          <w:szCs w:val="22"/>
        </w:rPr>
        <w:t>项：</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13.2.3 </w:t>
      </w:r>
      <w:r>
        <w:rPr>
          <w:rFonts w:ascii="Times New Roman" w:eastAsiaTheme="minorEastAsia" w:hAnsi="Times New Roman"/>
          <w:szCs w:val="22"/>
        </w:rPr>
        <w:t>公路工程施行质量责任终身制。承包人应当书面明确相应的项目负责人和质量负责人。承包人的相关人员按照国家法律法规和有关规定在工程合理使用年限内承担相应的质量责任。</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13.2.4 </w:t>
      </w:r>
      <w:r>
        <w:rPr>
          <w:rFonts w:ascii="Times New Roman" w:eastAsiaTheme="minorEastAsia" w:hAnsi="Times New Roman"/>
          <w:szCs w:val="22"/>
        </w:rPr>
        <w:t>承包人应当建立健全工程质量保证体系，制定质量管理制度，强化工程质量管理措施，完善工程质量目标保障机制；严格遵守国家有关法律、法规和规章，严格执行公路工程强制性技术标准、各类技术规范及规程，全面履行工程合同义务。</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13.2.5 </w:t>
      </w:r>
      <w:r>
        <w:rPr>
          <w:rFonts w:ascii="Times New Roman" w:eastAsiaTheme="minorEastAsia" w:hAnsi="Times New Roman"/>
          <w:szCs w:val="22"/>
        </w:rPr>
        <w:t>承包人对工程施工质量负责，应当按合同约定设立现场质量</w:t>
      </w:r>
      <w:r>
        <w:rPr>
          <w:rFonts w:ascii="Times New Roman" w:eastAsiaTheme="minorEastAsia" w:hAnsi="Times New Roman"/>
          <w:szCs w:val="22"/>
        </w:rPr>
        <w:t>管理机构、配备工程技术人员和质量管理人员，落实工程施工质量责任制。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13.2.6 </w:t>
      </w:r>
      <w:r>
        <w:rPr>
          <w:rFonts w:ascii="Times New Roman" w:eastAsiaTheme="minorEastAsia" w:hAnsi="Times New Roman"/>
          <w:szCs w:val="22"/>
        </w:rPr>
        <w:t>承包人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13.2.7 </w:t>
      </w:r>
      <w:r>
        <w:rPr>
          <w:rFonts w:ascii="Times New Roman" w:eastAsiaTheme="minorEastAsia" w:hAnsi="Times New Roman"/>
          <w:szCs w:val="22"/>
        </w:rPr>
        <w:t>承包人应当加强施工过程质量控制，并形成完整、可追溯的施工质量管理资料，主体工程的隐蔽部位施工还应当保留影像资料。对施工中出现的质量问题或者验</w:t>
      </w:r>
      <w:r>
        <w:rPr>
          <w:rFonts w:ascii="Times New Roman" w:eastAsiaTheme="minorEastAsia" w:hAnsi="Times New Roman"/>
          <w:szCs w:val="22"/>
        </w:rPr>
        <w:t>收不合格的工程，应当负责返工处理；对在保修范围和保修期限内发生质量问题的工程，应当履行保修义务。</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13.2.8 </w:t>
      </w:r>
      <w:r>
        <w:rPr>
          <w:rFonts w:ascii="Times New Roman" w:eastAsiaTheme="minorEastAsia" w:hAnsi="Times New Roman"/>
          <w:szCs w:val="22"/>
        </w:rPr>
        <w:t>承包人应当按照合同约定设立工地临时试验室，配齐检测和试验仪器、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客观性、准确性负责。</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13.2.9  </w:t>
      </w:r>
      <w:r>
        <w:rPr>
          <w:rFonts w:ascii="Times New Roman" w:eastAsiaTheme="minorEastAsia" w:hAnsi="Times New Roman"/>
          <w:szCs w:val="22"/>
        </w:rPr>
        <w:t>承包人应当依法规范分包行为，并对承担的工程质量负总责，分包单位对分包合同范围内的工程质量负</w:t>
      </w:r>
      <w:r>
        <w:rPr>
          <w:rFonts w:ascii="Times New Roman" w:eastAsiaTheme="minorEastAsia" w:hAnsi="Times New Roman"/>
          <w:szCs w:val="22"/>
        </w:rPr>
        <w:t>责。</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13.2.10 </w:t>
      </w:r>
      <w:r>
        <w:rPr>
          <w:rFonts w:ascii="Times New Roman" w:eastAsiaTheme="minorEastAsia" w:hAnsi="Times New Roman"/>
          <w:szCs w:val="22"/>
        </w:rPr>
        <w:t>承包人驻工程现场机构应在现场驻地和重要的分部、分项工程施工现场设置明显的工程质量责任登记表公示牌。</w:t>
      </w:r>
    </w:p>
    <w:p w:rsidR="00F60434" w:rsidRDefault="00824F39">
      <w:pPr>
        <w:pStyle w:val="a4"/>
        <w:kinsoku w:val="0"/>
        <w:overflowPunct w:val="0"/>
        <w:spacing w:line="360" w:lineRule="auto"/>
        <w:ind w:left="0"/>
        <w:rPr>
          <w:rFonts w:hAnsi="Times New Roman" w:hint="default"/>
        </w:rPr>
      </w:pPr>
      <w:bookmarkStart w:id="304" w:name="bookmark211"/>
      <w:bookmarkEnd w:id="304"/>
      <w:r>
        <w:rPr>
          <w:rFonts w:ascii="黑体" w:eastAsia="黑体" w:hAnsi="黑体" w:cs="黑体" w:hint="default"/>
          <w:szCs w:val="22"/>
        </w:rPr>
        <w:t xml:space="preserve">13.4  </w:t>
      </w:r>
      <w:r>
        <w:rPr>
          <w:rFonts w:ascii="黑体" w:eastAsia="黑体" w:hAnsi="黑体" w:cs="黑体"/>
          <w:szCs w:val="22"/>
        </w:rPr>
        <w:t>监理人的质量检查</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本款补充：</w:t>
      </w:r>
      <w:r>
        <w:rPr>
          <w:rFonts w:ascii="Times New Roman" w:eastAsiaTheme="minorEastAsia"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监理人及其委派的检验人员，应能进入工程现场，以及材料或工程设备的制造、加工或制配的车间和场所，包括不属于承包人的车间或场所进行检查，承包人应为此提供便利和协助。</w:t>
      </w:r>
    </w:p>
    <w:p w:rsidR="00F60434" w:rsidRDefault="00824F39">
      <w:pPr>
        <w:pStyle w:val="a4"/>
        <w:kinsoku w:val="0"/>
        <w:overflowPunct w:val="0"/>
        <w:spacing w:line="400" w:lineRule="exact"/>
        <w:ind w:left="0" w:firstLineChars="200" w:firstLine="480"/>
        <w:jc w:val="both"/>
        <w:rPr>
          <w:rFonts w:ascii="Times New Roman" w:hAnsi="Times New Roman" w:hint="default"/>
          <w:sz w:val="17"/>
        </w:rPr>
      </w:pPr>
      <w:r>
        <w:rPr>
          <w:rFonts w:ascii="Times New Roman" w:eastAsiaTheme="minorEastAsia" w:hAnsi="Times New Roman"/>
          <w:szCs w:val="22"/>
        </w:rPr>
        <w:t>监理人可以将材料或工程设备的检查和检验委托给一家独立的有质量检验认证资格的检验单位。该独立检验单位的检验结果应视为监理人完成的。监理人应将这种委托的通知书不少于</w:t>
      </w:r>
      <w:r>
        <w:rPr>
          <w:rFonts w:ascii="Times New Roman" w:eastAsiaTheme="minorEastAsia" w:hAnsi="Times New Roman" w:hint="default"/>
          <w:szCs w:val="22"/>
        </w:rPr>
        <w:t xml:space="preserve"> 7 </w:t>
      </w:r>
      <w:r>
        <w:rPr>
          <w:rFonts w:ascii="Times New Roman" w:eastAsiaTheme="minorEastAsia" w:hAnsi="Times New Roman"/>
          <w:szCs w:val="22"/>
        </w:rPr>
        <w:t>天前交给承包人。</w:t>
      </w:r>
    </w:p>
    <w:p w:rsidR="00F60434" w:rsidRDefault="00824F39">
      <w:pPr>
        <w:pStyle w:val="a4"/>
        <w:kinsoku w:val="0"/>
        <w:overflowPunct w:val="0"/>
        <w:spacing w:line="360" w:lineRule="auto"/>
        <w:ind w:left="0"/>
        <w:rPr>
          <w:rFonts w:ascii="黑体" w:eastAsia="黑体" w:hAnsi="黑体" w:cs="黑体" w:hint="default"/>
          <w:szCs w:val="22"/>
        </w:rPr>
      </w:pPr>
      <w:bookmarkStart w:id="305" w:name="bookmark212"/>
      <w:bookmarkEnd w:id="305"/>
      <w:r>
        <w:rPr>
          <w:rFonts w:ascii="黑体" w:eastAsia="黑体" w:hAnsi="黑体" w:cs="黑体" w:hint="default"/>
          <w:szCs w:val="22"/>
        </w:rPr>
        <w:t xml:space="preserve">13.5  </w:t>
      </w:r>
      <w:r>
        <w:rPr>
          <w:rFonts w:ascii="黑体" w:eastAsia="黑体" w:hAnsi="黑体" w:cs="黑体"/>
          <w:szCs w:val="22"/>
        </w:rPr>
        <w:t>工程隐蔽部位覆盖前的检查</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第</w:t>
      </w:r>
      <w:r>
        <w:rPr>
          <w:rFonts w:ascii="Times New Roman" w:eastAsiaTheme="minorEastAsia" w:hAnsi="Times New Roman" w:hint="default"/>
          <w:szCs w:val="22"/>
        </w:rPr>
        <w:t xml:space="preserve"> 13.5.1 </w:t>
      </w:r>
      <w:r>
        <w:rPr>
          <w:rFonts w:ascii="Times New Roman" w:eastAsiaTheme="minorEastAsia" w:hAnsi="Times New Roman"/>
          <w:szCs w:val="22"/>
        </w:rPr>
        <w:t>项补充：</w:t>
      </w:r>
      <w:r>
        <w:rPr>
          <w:rFonts w:ascii="Times New Roman" w:eastAsiaTheme="minorEastAsia"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eastAsiaTheme="minorEastAsia" w:hAnsi="Times New Roman"/>
          <w:szCs w:val="22"/>
        </w:rPr>
        <w:t>当监理人有指令时，承包人应对重要隐蔽工程进行拍摄或照相并应保证监理人有充分的机会对将要覆盖或掩蔽的工程进行检查和量测，特别是在基础以上的任一</w:t>
      </w:r>
      <w:r>
        <w:rPr>
          <w:rFonts w:ascii="Times New Roman" w:eastAsiaTheme="minorEastAsia" w:hAnsi="Times New Roman"/>
          <w:szCs w:val="22"/>
        </w:rPr>
        <w:t xml:space="preserve"> </w:t>
      </w:r>
      <w:r>
        <w:rPr>
          <w:rFonts w:ascii="Times New Roman" w:eastAsiaTheme="minorEastAsia" w:hAnsi="Times New Roman"/>
          <w:szCs w:val="22"/>
        </w:rPr>
        <w:t>部分工程修筑之前，对该基础进行检查。</w:t>
      </w:r>
    </w:p>
    <w:p w:rsidR="00F60434" w:rsidRDefault="00824F39">
      <w:pPr>
        <w:pStyle w:val="a4"/>
        <w:kinsoku w:val="0"/>
        <w:overflowPunct w:val="0"/>
        <w:spacing w:line="360" w:lineRule="auto"/>
        <w:ind w:left="0"/>
        <w:rPr>
          <w:rFonts w:ascii="黑体" w:eastAsia="黑体" w:hAnsi="黑体" w:cs="黑体" w:hint="default"/>
          <w:szCs w:val="22"/>
        </w:rPr>
      </w:pPr>
      <w:bookmarkStart w:id="306" w:name="bookmark213"/>
      <w:bookmarkEnd w:id="306"/>
      <w:r>
        <w:rPr>
          <w:rFonts w:ascii="黑体" w:eastAsia="黑体" w:hAnsi="黑体" w:cs="黑体" w:hint="default"/>
          <w:szCs w:val="22"/>
        </w:rPr>
        <w:t xml:space="preserve">13.6 </w:t>
      </w:r>
      <w:r>
        <w:rPr>
          <w:rFonts w:ascii="黑体" w:eastAsia="黑体" w:hAnsi="黑体" w:cs="黑体"/>
          <w:szCs w:val="22"/>
        </w:rPr>
        <w:t>清除不合格工程</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第</w:t>
      </w:r>
      <w:r>
        <w:rPr>
          <w:rFonts w:ascii="Times New Roman" w:eastAsiaTheme="minorEastAsia" w:hAnsi="Times New Roman" w:hint="default"/>
          <w:szCs w:val="22"/>
        </w:rPr>
        <w:t xml:space="preserve"> 13.6.1 </w:t>
      </w:r>
      <w:r>
        <w:rPr>
          <w:rFonts w:ascii="Times New Roman" w:eastAsiaTheme="minorEastAsia" w:hAnsi="Times New Roman"/>
          <w:szCs w:val="22"/>
        </w:rPr>
        <w:t>项细化为：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1</w:t>
      </w:r>
      <w:r>
        <w:rPr>
          <w:rFonts w:ascii="Times New Roman" w:eastAsiaTheme="minorEastAsia" w:hAnsi="Times New Roman"/>
          <w:szCs w:val="22"/>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w:t>
      </w:r>
      <w:r>
        <w:rPr>
          <w:rFonts w:ascii="Times New Roman" w:eastAsiaTheme="minorEastAsia" w:hAnsi="Times New Roman"/>
          <w:szCs w:val="22"/>
        </w:rPr>
        <w:t>（或）工期延误由承包人承担。</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eastAsiaTheme="minorEastAsia" w:hAnsi="Times New Roman"/>
          <w:szCs w:val="22"/>
        </w:rPr>
        <w:t>（</w:t>
      </w:r>
      <w:r>
        <w:rPr>
          <w:rFonts w:ascii="Times New Roman" w:eastAsiaTheme="minorEastAsia" w:hAnsi="Times New Roman" w:hint="default"/>
          <w:szCs w:val="22"/>
        </w:rPr>
        <w:t>2</w:t>
      </w:r>
      <w:r>
        <w:rPr>
          <w:rFonts w:ascii="Times New Roman" w:eastAsiaTheme="minorEastAsia" w:hAnsi="Times New Roman"/>
          <w:szCs w:val="22"/>
        </w:rPr>
        <w:t>）如果承包人未在规定时间内执行监理人的指示，发包人有权雇用他人执行，由此增加的费用和（或）工期延误由承包人承担。</w:t>
      </w:r>
    </w:p>
    <w:p w:rsidR="00F60434" w:rsidRDefault="00824F39">
      <w:pPr>
        <w:pStyle w:val="3"/>
        <w:kinsoku w:val="0"/>
        <w:overflowPunct w:val="0"/>
        <w:spacing w:line="360" w:lineRule="auto"/>
        <w:ind w:left="0"/>
        <w:rPr>
          <w:rFonts w:ascii="Times New Roman" w:eastAsia="宋体" w:hAnsi="Times New Roman" w:hint="default"/>
          <w:sz w:val="20"/>
        </w:rPr>
      </w:pPr>
      <w:bookmarkStart w:id="307" w:name="bookmark214"/>
      <w:bookmarkStart w:id="308" w:name="_Toc31657"/>
      <w:bookmarkEnd w:id="307"/>
      <w:r>
        <w:rPr>
          <w:rFonts w:ascii="Times New Roman" w:eastAsia="Noto Sans S Chinese Light" w:hAnsi="Times New Roman" w:hint="default"/>
          <w:sz w:val="28"/>
        </w:rPr>
        <w:t xml:space="preserve">14. </w:t>
      </w:r>
      <w:r>
        <w:rPr>
          <w:rFonts w:ascii="Times New Roman" w:hAnsi="Times New Roman"/>
          <w:sz w:val="28"/>
        </w:rPr>
        <w:t>试验和检验</w:t>
      </w:r>
      <w:bookmarkEnd w:id="308"/>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eastAsiaTheme="minorEastAsia" w:hAnsi="Times New Roman"/>
          <w:szCs w:val="22"/>
        </w:rPr>
        <w:t>本条补充第</w:t>
      </w:r>
      <w:r>
        <w:rPr>
          <w:rFonts w:ascii="Times New Roman" w:eastAsiaTheme="minorEastAsia" w:hAnsi="Times New Roman" w:hint="default"/>
          <w:szCs w:val="22"/>
        </w:rPr>
        <w:t xml:space="preserve"> 14.4 </w:t>
      </w:r>
      <w:r>
        <w:rPr>
          <w:rFonts w:ascii="Times New Roman" w:eastAsiaTheme="minorEastAsia" w:hAnsi="Times New Roman"/>
          <w:szCs w:val="22"/>
        </w:rPr>
        <w:t>款：</w:t>
      </w:r>
    </w:p>
    <w:p w:rsidR="00F60434" w:rsidRDefault="00824F39">
      <w:pPr>
        <w:pStyle w:val="a4"/>
        <w:kinsoku w:val="0"/>
        <w:overflowPunct w:val="0"/>
        <w:spacing w:line="360" w:lineRule="auto"/>
        <w:ind w:left="0"/>
        <w:rPr>
          <w:rFonts w:ascii="Times New Roman" w:hAnsi="Times New Roman" w:hint="default"/>
          <w:sz w:val="20"/>
        </w:rPr>
      </w:pPr>
      <w:bookmarkStart w:id="309" w:name="bookmark215"/>
      <w:bookmarkEnd w:id="309"/>
      <w:r>
        <w:rPr>
          <w:rFonts w:ascii="黑体" w:eastAsia="黑体" w:hAnsi="黑体" w:cs="黑体" w:hint="default"/>
          <w:szCs w:val="22"/>
        </w:rPr>
        <w:t xml:space="preserve">14.4 </w:t>
      </w:r>
      <w:r>
        <w:rPr>
          <w:rFonts w:ascii="黑体" w:eastAsia="黑体" w:hAnsi="黑体" w:cs="黑体"/>
          <w:szCs w:val="22"/>
        </w:rPr>
        <w:t>试验和检验费用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1</w:t>
      </w:r>
      <w:r>
        <w:rPr>
          <w:rFonts w:ascii="Times New Roman" w:eastAsiaTheme="minorEastAsia" w:hAnsi="Times New Roman"/>
          <w:szCs w:val="22"/>
        </w:rPr>
        <w:t>）承包人应负责提供合同和技术规范规定的试验和检验所需的全部样品，并承担其费用。</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2</w:t>
      </w:r>
      <w:r>
        <w:rPr>
          <w:rFonts w:ascii="Times New Roman" w:eastAsiaTheme="minorEastAsia" w:hAnsi="Times New Roman"/>
          <w:szCs w:val="22"/>
        </w:rPr>
        <w:t>）在合同中明确规定的试验和检验，包括无须在工程量清单中单独列项和已在工程量清单中单独列项的试验和检验，其试验和检验的费用由承包人承担。</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eastAsiaTheme="minorEastAsia" w:hAnsi="Times New Roman"/>
          <w:szCs w:val="22"/>
        </w:rPr>
        <w:t>（</w:t>
      </w:r>
      <w:r>
        <w:rPr>
          <w:rFonts w:ascii="Times New Roman" w:eastAsiaTheme="minorEastAsia" w:hAnsi="Times New Roman" w:hint="default"/>
          <w:szCs w:val="22"/>
        </w:rPr>
        <w:t>3</w:t>
      </w:r>
      <w:r>
        <w:rPr>
          <w:rFonts w:ascii="Times New Roman" w:eastAsiaTheme="minorEastAsia" w:hAnsi="Times New Roman"/>
          <w:szCs w:val="22"/>
        </w:rPr>
        <w:t>）如果监理人所要求做的试验和检验为合同未规定的或是在该材料或工程设备的制造、加工、制配场地以外的场所进行的，则检验结束后，如表明操作工艺或</w:t>
      </w:r>
      <w:r>
        <w:rPr>
          <w:rFonts w:ascii="Times New Roman" w:eastAsiaTheme="minorEastAsia" w:hAnsi="Times New Roman"/>
          <w:szCs w:val="22"/>
        </w:rPr>
        <w:t xml:space="preserve"> </w:t>
      </w:r>
      <w:r>
        <w:rPr>
          <w:rFonts w:ascii="Times New Roman" w:eastAsiaTheme="minorEastAsia" w:hAnsi="Times New Roman"/>
          <w:szCs w:val="22"/>
        </w:rPr>
        <w:t>材料、工程设备未能符合合同规定，其费用应由承包人承担，否则，其费用应由发</w:t>
      </w:r>
      <w:r>
        <w:rPr>
          <w:rFonts w:ascii="Times New Roman" w:eastAsiaTheme="minorEastAsia" w:hAnsi="Times New Roman"/>
          <w:szCs w:val="22"/>
        </w:rPr>
        <w:t xml:space="preserve"> </w:t>
      </w:r>
      <w:r>
        <w:rPr>
          <w:rFonts w:ascii="Times New Roman" w:eastAsiaTheme="minorEastAsia" w:hAnsi="Times New Roman"/>
          <w:szCs w:val="22"/>
        </w:rPr>
        <w:t>包人承担。</w:t>
      </w:r>
    </w:p>
    <w:p w:rsidR="00F60434" w:rsidRDefault="00824F39">
      <w:pPr>
        <w:pStyle w:val="3"/>
        <w:kinsoku w:val="0"/>
        <w:overflowPunct w:val="0"/>
        <w:spacing w:line="360" w:lineRule="auto"/>
        <w:ind w:left="0"/>
        <w:rPr>
          <w:rFonts w:cs="黑体" w:hint="default"/>
          <w:sz w:val="28"/>
          <w:szCs w:val="28"/>
        </w:rPr>
      </w:pPr>
      <w:bookmarkStart w:id="310" w:name="bookmark216"/>
      <w:bookmarkStart w:id="311" w:name="_Toc27337"/>
      <w:bookmarkEnd w:id="310"/>
      <w:r>
        <w:rPr>
          <w:rFonts w:cs="黑体"/>
          <w:sz w:val="28"/>
          <w:szCs w:val="28"/>
        </w:rPr>
        <w:t>15.</w:t>
      </w:r>
      <w:r>
        <w:rPr>
          <w:rFonts w:cs="黑体"/>
          <w:sz w:val="28"/>
          <w:szCs w:val="28"/>
        </w:rPr>
        <w:t>变更</w:t>
      </w:r>
      <w:bookmarkEnd w:id="311"/>
    </w:p>
    <w:p w:rsidR="00F60434" w:rsidRDefault="00824F39">
      <w:pPr>
        <w:pStyle w:val="a4"/>
        <w:kinsoku w:val="0"/>
        <w:overflowPunct w:val="0"/>
        <w:spacing w:line="360" w:lineRule="auto"/>
        <w:ind w:left="0"/>
        <w:rPr>
          <w:rFonts w:ascii="Times New Roman" w:hAnsi="Times New Roman" w:hint="default"/>
          <w:sz w:val="20"/>
        </w:rPr>
      </w:pPr>
      <w:bookmarkStart w:id="312" w:name="bookmark217"/>
      <w:bookmarkEnd w:id="312"/>
      <w:r>
        <w:rPr>
          <w:rFonts w:ascii="黑体" w:eastAsia="黑体" w:hAnsi="黑体" w:cs="黑体" w:hint="default"/>
          <w:szCs w:val="22"/>
        </w:rPr>
        <w:t>15.1</w:t>
      </w:r>
      <w:r>
        <w:rPr>
          <w:rFonts w:ascii="黑体" w:eastAsia="黑体" w:hAnsi="黑体" w:cs="黑体"/>
          <w:szCs w:val="22"/>
        </w:rPr>
        <w:t>变更的范围和内容</w:t>
      </w:r>
    </w:p>
    <w:p w:rsidR="00F60434" w:rsidRDefault="00824F39">
      <w:pPr>
        <w:pStyle w:val="a4"/>
        <w:kinsoku w:val="0"/>
        <w:overflowPunct w:val="0"/>
        <w:ind w:left="624"/>
        <w:rPr>
          <w:rFonts w:ascii="Times New Roman" w:hAnsi="Times New Roman" w:hint="default"/>
        </w:rPr>
      </w:pPr>
      <w:r>
        <w:rPr>
          <w:rFonts w:hAnsi="Times New Roman"/>
        </w:rPr>
        <w:t>本款第（</w:t>
      </w:r>
      <w:r>
        <w:rPr>
          <w:rFonts w:ascii="Times New Roman" w:eastAsia="Noto Sans S Chinese Light" w:hAnsi="Times New Roman" w:hint="default"/>
        </w:rPr>
        <w:t>1</w:t>
      </w:r>
      <w:r>
        <w:rPr>
          <w:rFonts w:hAnsi="Times New Roman"/>
        </w:rPr>
        <w:t>）项细化为：</w:t>
      </w:r>
    </w:p>
    <w:p w:rsidR="00F60434" w:rsidRDefault="00824F39">
      <w:pPr>
        <w:pStyle w:val="a4"/>
        <w:kinsoku w:val="0"/>
        <w:overflowPunct w:val="0"/>
        <w:spacing w:line="400" w:lineRule="exact"/>
        <w:ind w:left="0" w:firstLineChars="200" w:firstLine="480"/>
        <w:jc w:val="both"/>
        <w:rPr>
          <w:rFonts w:ascii="Times New Roman" w:hAnsi="Times New Roman" w:hint="default"/>
          <w:sz w:val="19"/>
        </w:rPr>
      </w:pPr>
      <w:r>
        <w:rPr>
          <w:rFonts w:hAnsi="Times New Roman"/>
        </w:rPr>
        <w:t>（</w:t>
      </w:r>
      <w:r>
        <w:rPr>
          <w:rFonts w:ascii="Times New Roman" w:eastAsia="Noto Sans S Chinese Light" w:hAnsi="Times New Roman" w:hint="default"/>
        </w:rPr>
        <w:t>1</w:t>
      </w:r>
      <w:r>
        <w:rPr>
          <w:rFonts w:hAnsi="Times New Roman"/>
          <w:spacing w:val="-99"/>
        </w:rPr>
        <w:t>）</w:t>
      </w:r>
      <w:r>
        <w:rPr>
          <w:rFonts w:hAnsi="Times New Roman"/>
        </w:rPr>
        <w:t>取消合同中任何一项工作</w:t>
      </w:r>
      <w:r>
        <w:rPr>
          <w:rFonts w:hAnsi="Times New Roman"/>
          <w:spacing w:val="-99"/>
        </w:rPr>
        <w:t>，</w:t>
      </w:r>
      <w:r>
        <w:rPr>
          <w:rFonts w:hAnsi="Times New Roman"/>
        </w:rPr>
        <w:t>但被取消的工作不能转由发包人或其他人实施，由于承包人违约造成的情况除外；</w:t>
      </w:r>
    </w:p>
    <w:p w:rsidR="00F60434" w:rsidRDefault="00824F39">
      <w:pPr>
        <w:pStyle w:val="a4"/>
        <w:kinsoku w:val="0"/>
        <w:overflowPunct w:val="0"/>
        <w:spacing w:line="360" w:lineRule="auto"/>
        <w:ind w:left="0"/>
        <w:rPr>
          <w:rFonts w:ascii="Times New Roman" w:hAnsi="Times New Roman" w:hint="default"/>
          <w:sz w:val="20"/>
        </w:rPr>
      </w:pPr>
      <w:bookmarkStart w:id="313" w:name="bookmark218"/>
      <w:bookmarkEnd w:id="313"/>
      <w:r>
        <w:rPr>
          <w:rFonts w:ascii="黑体" w:eastAsia="黑体" w:hAnsi="黑体" w:cs="黑体" w:hint="default"/>
          <w:szCs w:val="22"/>
        </w:rPr>
        <w:t xml:space="preserve">15.3 </w:t>
      </w:r>
      <w:r>
        <w:rPr>
          <w:rFonts w:ascii="黑体" w:eastAsia="黑体" w:hAnsi="黑体" w:cs="黑体"/>
          <w:szCs w:val="22"/>
        </w:rPr>
        <w:t>变更程序</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本款补充第</w:t>
      </w:r>
      <w:r>
        <w:rPr>
          <w:rFonts w:ascii="Times New Roman" w:hAnsi="Times New Roman" w:hint="default"/>
          <w:szCs w:val="22"/>
        </w:rPr>
        <w:t xml:space="preserve"> 15.3.4 </w:t>
      </w:r>
      <w:r>
        <w:rPr>
          <w:rFonts w:ascii="Times New Roman" w:hAnsi="Times New Roman" w:hint="default"/>
          <w:szCs w:val="22"/>
        </w:rPr>
        <w:t>项：</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hAnsi="Times New Roman" w:hint="default"/>
          <w:szCs w:val="22"/>
        </w:rPr>
        <w:t xml:space="preserve">15.3.4 </w:t>
      </w:r>
      <w:r>
        <w:rPr>
          <w:rFonts w:ascii="Times New Roman" w:hAnsi="Times New Roman" w:hint="default"/>
          <w:szCs w:val="22"/>
        </w:rPr>
        <w:t>设计变更程序应执行《公路工程设计变更管理办法》的相关规定。</w:t>
      </w:r>
    </w:p>
    <w:p w:rsidR="00F60434" w:rsidRDefault="00824F39">
      <w:pPr>
        <w:pStyle w:val="a4"/>
        <w:kinsoku w:val="0"/>
        <w:overflowPunct w:val="0"/>
        <w:spacing w:line="360" w:lineRule="auto"/>
        <w:ind w:left="0"/>
        <w:rPr>
          <w:rFonts w:ascii="Times New Roman" w:hAnsi="Times New Roman" w:hint="default"/>
        </w:rPr>
      </w:pPr>
      <w:bookmarkStart w:id="314" w:name="bookmark219"/>
      <w:bookmarkEnd w:id="314"/>
      <w:r>
        <w:rPr>
          <w:rFonts w:ascii="黑体" w:eastAsia="黑体" w:hAnsi="黑体" w:cs="黑体" w:hint="default"/>
          <w:szCs w:val="22"/>
        </w:rPr>
        <w:t xml:space="preserve">15.4 </w:t>
      </w:r>
      <w:r>
        <w:rPr>
          <w:rFonts w:ascii="黑体" w:eastAsia="黑体" w:hAnsi="黑体" w:cs="黑体"/>
          <w:szCs w:val="22"/>
        </w:rPr>
        <w:t>变更的估价原则</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本款细化为：</w:t>
      </w:r>
    </w:p>
    <w:p w:rsidR="00F60434" w:rsidRDefault="00824F39">
      <w:pPr>
        <w:pStyle w:val="a4"/>
        <w:kinsoku w:val="0"/>
        <w:overflowPunct w:val="0"/>
        <w:spacing w:line="400" w:lineRule="exact"/>
        <w:ind w:leftChars="200" w:left="480"/>
        <w:jc w:val="both"/>
        <w:rPr>
          <w:rFonts w:ascii="Times New Roman" w:hAnsi="Times New Roman" w:hint="default"/>
          <w:szCs w:val="22"/>
        </w:rPr>
      </w:pPr>
      <w:r>
        <w:rPr>
          <w:rFonts w:ascii="Times New Roman" w:hAnsi="Times New Roman" w:hint="default"/>
          <w:szCs w:val="22"/>
        </w:rPr>
        <w:t>除项目专用合同条款另有约定外，因变更引起的价格调整按照本款约定处理。</w:t>
      </w:r>
      <w:r>
        <w:rPr>
          <w:rFonts w:ascii="Times New Roman" w:hAnsi="Times New Roman" w:hint="default"/>
          <w:szCs w:val="22"/>
        </w:rPr>
        <w:t xml:space="preserve"> 15.4.1 </w:t>
      </w:r>
      <w:r>
        <w:rPr>
          <w:rFonts w:ascii="Times New Roman" w:hAnsi="Times New Roman" w:hint="default"/>
          <w:szCs w:val="22"/>
        </w:rPr>
        <w:t>如果取消某项工作，则该项工作的总额价不予支付。</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15.4.2 </w:t>
      </w:r>
      <w:r>
        <w:rPr>
          <w:rFonts w:ascii="Times New Roman" w:hAnsi="Times New Roman" w:hint="default"/>
          <w:szCs w:val="22"/>
        </w:rPr>
        <w:t>已标价工程量清单中有适用于变更工作的子目的，采用该子目的单价。</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15.4.3 </w:t>
      </w:r>
      <w:r>
        <w:rPr>
          <w:rFonts w:ascii="Times New Roman" w:hAnsi="Times New Roman" w:hint="default"/>
          <w:szCs w:val="22"/>
        </w:rPr>
        <w:t>已标价工程量清单中无适用于变更工作的子目，但有类似子目的，可在合理范围内参照类似子目的单价，由监理人按第</w:t>
      </w:r>
      <w:r>
        <w:rPr>
          <w:rFonts w:ascii="Times New Roman" w:hAnsi="Times New Roman" w:hint="default"/>
          <w:szCs w:val="22"/>
        </w:rPr>
        <w:t xml:space="preserve"> 3.5 </w:t>
      </w:r>
      <w:r>
        <w:rPr>
          <w:rFonts w:ascii="Times New Roman" w:hAnsi="Times New Roman" w:hint="default"/>
          <w:szCs w:val="22"/>
        </w:rPr>
        <w:t>款商定或确定变更工作的单价。</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15.4.4  </w:t>
      </w:r>
      <w:r>
        <w:rPr>
          <w:rFonts w:ascii="Times New Roman" w:hAnsi="Times New Roman" w:hint="default"/>
          <w:szCs w:val="22"/>
        </w:rPr>
        <w:t>已标价工程量清单中无适用或类</w:t>
      </w:r>
      <w:r>
        <w:rPr>
          <w:rFonts w:ascii="Times New Roman" w:hAnsi="Times New Roman" w:hint="default"/>
          <w:szCs w:val="22"/>
        </w:rPr>
        <w:t>似子目的单价，可在综合考虑承包人在投标时所提供的单价分析表的基础上，由监理人按第</w:t>
      </w:r>
      <w:r>
        <w:rPr>
          <w:rFonts w:ascii="Times New Roman" w:hAnsi="Times New Roman" w:hint="default"/>
          <w:szCs w:val="22"/>
        </w:rPr>
        <w:t xml:space="preserve"> 3.5 </w:t>
      </w:r>
      <w:r>
        <w:rPr>
          <w:rFonts w:ascii="Times New Roman" w:hAnsi="Times New Roman" w:hint="default"/>
          <w:szCs w:val="22"/>
        </w:rPr>
        <w:t>款商定或确定变更工作的</w:t>
      </w:r>
      <w:r>
        <w:rPr>
          <w:rFonts w:ascii="Times New Roman" w:hAnsi="Times New Roman" w:hint="default"/>
          <w:szCs w:val="22"/>
        </w:rPr>
        <w:t xml:space="preserve"> </w:t>
      </w:r>
      <w:r>
        <w:rPr>
          <w:rFonts w:ascii="Times New Roman" w:hAnsi="Times New Roman" w:hint="default"/>
          <w:szCs w:val="22"/>
        </w:rPr>
        <w:t>单价。</w:t>
      </w:r>
    </w:p>
    <w:p w:rsidR="00F60434" w:rsidRDefault="00824F39">
      <w:pPr>
        <w:pStyle w:val="a4"/>
        <w:kinsoku w:val="0"/>
        <w:overflowPunct w:val="0"/>
        <w:spacing w:line="400" w:lineRule="exact"/>
        <w:ind w:left="0" w:firstLineChars="200" w:firstLine="480"/>
        <w:jc w:val="both"/>
        <w:rPr>
          <w:rFonts w:hAnsi="Times New Roman" w:hint="default"/>
          <w:szCs w:val="22"/>
        </w:rPr>
      </w:pPr>
      <w:r>
        <w:rPr>
          <w:rFonts w:ascii="Times New Roman" w:hAnsi="Times New Roman" w:hint="default"/>
          <w:szCs w:val="22"/>
        </w:rPr>
        <w:t xml:space="preserve">15.4.5 </w:t>
      </w:r>
      <w:r>
        <w:rPr>
          <w:rFonts w:ascii="Times New Roman" w:hAnsi="Times New Roman" w:hint="default"/>
          <w:szCs w:val="22"/>
        </w:rPr>
        <w:t>如果本工程的变更指示是因承包人过错、承包人违反合同或承包人责任</w:t>
      </w:r>
      <w:r>
        <w:rPr>
          <w:rFonts w:ascii="Times New Roman" w:hAnsi="Times New Roman" w:hint="default"/>
          <w:szCs w:val="22"/>
        </w:rPr>
        <w:t xml:space="preserve"> </w:t>
      </w:r>
      <w:r>
        <w:rPr>
          <w:rFonts w:ascii="Times New Roman" w:hAnsi="Times New Roman" w:hint="default"/>
          <w:szCs w:val="22"/>
        </w:rPr>
        <w:t>造成的，则这种违约引起的任何额外费用应由承包人承担。</w:t>
      </w:r>
    </w:p>
    <w:p w:rsidR="00F60434" w:rsidRDefault="00824F39">
      <w:pPr>
        <w:pStyle w:val="a4"/>
        <w:kinsoku w:val="0"/>
        <w:overflowPunct w:val="0"/>
        <w:spacing w:line="360" w:lineRule="auto"/>
        <w:ind w:left="0"/>
        <w:rPr>
          <w:rFonts w:ascii="Times New Roman" w:hAnsi="Times New Roman" w:hint="default"/>
          <w:sz w:val="20"/>
        </w:rPr>
      </w:pPr>
      <w:bookmarkStart w:id="315" w:name="bookmark220"/>
      <w:bookmarkEnd w:id="315"/>
      <w:r>
        <w:rPr>
          <w:rFonts w:ascii="黑体" w:eastAsia="黑体" w:hAnsi="黑体" w:cs="黑体" w:hint="default"/>
          <w:szCs w:val="22"/>
        </w:rPr>
        <w:t xml:space="preserve">15.5 </w:t>
      </w:r>
      <w:r>
        <w:rPr>
          <w:rFonts w:ascii="黑体" w:eastAsia="黑体" w:hAnsi="黑体" w:cs="黑体"/>
          <w:szCs w:val="22"/>
        </w:rPr>
        <w:t>承包人的合理化建议</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第</w:t>
      </w:r>
      <w:r>
        <w:rPr>
          <w:rFonts w:ascii="Times New Roman" w:hAnsi="Times New Roman" w:hint="default"/>
          <w:szCs w:val="22"/>
        </w:rPr>
        <w:t xml:space="preserve"> 15.5.2 </w:t>
      </w:r>
      <w:r>
        <w:rPr>
          <w:rFonts w:ascii="Times New Roman" w:hAnsi="Times New Roman"/>
          <w:szCs w:val="22"/>
        </w:rPr>
        <w:t>项约定为：</w:t>
      </w:r>
    </w:p>
    <w:p w:rsidR="00F60434" w:rsidRDefault="00824F39">
      <w:pPr>
        <w:pStyle w:val="a4"/>
        <w:kinsoku w:val="0"/>
        <w:overflowPunct w:val="0"/>
        <w:spacing w:line="400" w:lineRule="exact"/>
        <w:ind w:left="0" w:firstLineChars="200" w:firstLine="480"/>
        <w:jc w:val="both"/>
        <w:rPr>
          <w:rFonts w:ascii="Times New Roman" w:hAnsi="Times New Roman" w:hint="default"/>
          <w:sz w:val="22"/>
        </w:rPr>
      </w:pPr>
      <w:r>
        <w:rPr>
          <w:rFonts w:ascii="Times New Roman" w:hAnsi="Times New Roman"/>
          <w:szCs w:val="22"/>
        </w:rPr>
        <w:t>承包人提出的合理化建议缩短了工期，发包人按第</w:t>
      </w:r>
      <w:r>
        <w:rPr>
          <w:rFonts w:ascii="Times New Roman" w:hAnsi="Times New Roman" w:hint="default"/>
          <w:szCs w:val="22"/>
        </w:rPr>
        <w:t xml:space="preserve"> 11.6 </w:t>
      </w:r>
      <w:r>
        <w:rPr>
          <w:rFonts w:ascii="Times New Roman" w:hAnsi="Times New Roman"/>
          <w:szCs w:val="22"/>
        </w:rPr>
        <w:t>款的规定给予奖励。</w:t>
      </w:r>
      <w:r>
        <w:rPr>
          <w:rFonts w:ascii="Times New Roman" w:hAnsi="Times New Roman"/>
          <w:szCs w:val="22"/>
        </w:rPr>
        <w:t xml:space="preserve"> </w:t>
      </w:r>
      <w:r>
        <w:rPr>
          <w:rFonts w:ascii="Times New Roman" w:hAnsi="Times New Roman"/>
          <w:szCs w:val="22"/>
        </w:rPr>
        <w:t>承包人提出的合理化建议降低了合同价格或者提高了工程经济效益的，发包人按项目专用合同条款数据表中规定的金额给予奖励。</w:t>
      </w:r>
    </w:p>
    <w:p w:rsidR="00F60434" w:rsidRDefault="00824F39">
      <w:pPr>
        <w:pStyle w:val="a4"/>
        <w:kinsoku w:val="0"/>
        <w:overflowPunct w:val="0"/>
        <w:spacing w:line="360" w:lineRule="auto"/>
        <w:ind w:left="0"/>
        <w:rPr>
          <w:rFonts w:ascii="Times New Roman" w:hAnsi="Times New Roman" w:hint="default"/>
        </w:rPr>
      </w:pPr>
      <w:bookmarkStart w:id="316" w:name="bookmark221"/>
      <w:bookmarkEnd w:id="316"/>
      <w:r>
        <w:rPr>
          <w:rFonts w:ascii="黑体" w:eastAsia="黑体" w:hAnsi="黑体" w:cs="黑体" w:hint="default"/>
          <w:szCs w:val="22"/>
        </w:rPr>
        <w:t xml:space="preserve">15.6 </w:t>
      </w:r>
      <w:r>
        <w:rPr>
          <w:rFonts w:ascii="黑体" w:eastAsia="黑体" w:hAnsi="黑体" w:cs="黑体"/>
          <w:szCs w:val="22"/>
        </w:rPr>
        <w:t>暂列金额</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本款细化为：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15.6.1 </w:t>
      </w:r>
      <w:r>
        <w:rPr>
          <w:rFonts w:ascii="Times New Roman" w:hAnsi="Times New Roman"/>
          <w:szCs w:val="22"/>
        </w:rPr>
        <w:t>暂列金额应由监理人报发包人批准后指令全部或部分地使用，或者根本不</w:t>
      </w:r>
      <w:r>
        <w:rPr>
          <w:rFonts w:ascii="Times New Roman" w:hAnsi="Times New Roman"/>
          <w:szCs w:val="22"/>
        </w:rPr>
        <w:t xml:space="preserve"> </w:t>
      </w:r>
      <w:r>
        <w:rPr>
          <w:rFonts w:ascii="Times New Roman" w:hAnsi="Times New Roman"/>
          <w:szCs w:val="22"/>
        </w:rPr>
        <w:t>予动用。</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15.6.2 </w:t>
      </w:r>
      <w:r>
        <w:rPr>
          <w:rFonts w:ascii="Times New Roman" w:hAnsi="Times New Roman"/>
          <w:szCs w:val="22"/>
        </w:rPr>
        <w:t>对于经发包人批准的每一笔暂列金额，监理人有权向承包人发出实施工程</w:t>
      </w:r>
      <w:r>
        <w:rPr>
          <w:rFonts w:ascii="Times New Roman" w:hAnsi="Times New Roman"/>
          <w:szCs w:val="22"/>
        </w:rPr>
        <w:t xml:space="preserve"> </w:t>
      </w:r>
      <w:r>
        <w:rPr>
          <w:rFonts w:ascii="Times New Roman" w:hAnsi="Times New Roman"/>
          <w:szCs w:val="22"/>
        </w:rPr>
        <w:t>或提供材料、工程设备或服务的指令。这些指令应由承包人完成，监理人应根据第</w:t>
      </w:r>
      <w:r>
        <w:rPr>
          <w:rFonts w:ascii="Times New Roman" w:hAnsi="Times New Roman"/>
          <w:szCs w:val="22"/>
        </w:rPr>
        <w:t xml:space="preserve"> </w:t>
      </w:r>
      <w:r>
        <w:rPr>
          <w:rFonts w:ascii="Times New Roman" w:hAnsi="Times New Roman" w:hint="default"/>
          <w:szCs w:val="22"/>
        </w:rPr>
        <w:t xml:space="preserve">15.4 </w:t>
      </w:r>
      <w:r>
        <w:rPr>
          <w:rFonts w:ascii="Times New Roman" w:hAnsi="Times New Roman"/>
          <w:szCs w:val="22"/>
        </w:rPr>
        <w:t>款约定的变更估价原则和第</w:t>
      </w:r>
      <w:r>
        <w:rPr>
          <w:rFonts w:ascii="Times New Roman" w:hAnsi="Times New Roman" w:hint="default"/>
          <w:szCs w:val="22"/>
        </w:rPr>
        <w:t xml:space="preserve"> 15.7 </w:t>
      </w:r>
      <w:r>
        <w:rPr>
          <w:rFonts w:ascii="Times New Roman" w:hAnsi="Times New Roman"/>
          <w:szCs w:val="22"/>
        </w:rPr>
        <w:t>款的规定，对合同价格进行相应调整。</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hAnsi="Times New Roman" w:hint="default"/>
          <w:szCs w:val="22"/>
        </w:rPr>
        <w:t xml:space="preserve">15.6.3 </w:t>
      </w:r>
      <w:r>
        <w:rPr>
          <w:rFonts w:ascii="Times New Roman" w:hAnsi="Times New Roman"/>
          <w:szCs w:val="22"/>
        </w:rPr>
        <w:t>当监理人提出要求时，承包人应提供有关暂列金额支出的所有报价单、发票、凭证和账单或收据，除非该工作是根据已标价工程量清单列明的单价或总额价</w:t>
      </w:r>
      <w:r>
        <w:rPr>
          <w:rFonts w:ascii="Times New Roman" w:hAnsi="Times New Roman"/>
          <w:szCs w:val="22"/>
        </w:rPr>
        <w:t xml:space="preserve"> </w:t>
      </w:r>
      <w:r>
        <w:rPr>
          <w:rFonts w:ascii="Times New Roman" w:hAnsi="Times New Roman"/>
          <w:szCs w:val="22"/>
        </w:rPr>
        <w:t>进行的估价。</w:t>
      </w:r>
    </w:p>
    <w:p w:rsidR="00F60434" w:rsidRDefault="00824F39">
      <w:pPr>
        <w:pStyle w:val="3"/>
        <w:kinsoku w:val="0"/>
        <w:overflowPunct w:val="0"/>
        <w:spacing w:line="360" w:lineRule="auto"/>
        <w:ind w:left="0"/>
        <w:rPr>
          <w:rFonts w:ascii="Times New Roman" w:eastAsia="宋体" w:hAnsi="Times New Roman" w:hint="default"/>
          <w:sz w:val="19"/>
        </w:rPr>
      </w:pPr>
      <w:bookmarkStart w:id="317" w:name="bookmark222"/>
      <w:bookmarkStart w:id="318" w:name="_Toc25776"/>
      <w:bookmarkEnd w:id="317"/>
      <w:r>
        <w:rPr>
          <w:rFonts w:ascii="Times New Roman" w:eastAsia="Noto Sans S Chinese Light" w:hAnsi="Times New Roman" w:hint="default"/>
          <w:sz w:val="28"/>
        </w:rPr>
        <w:t xml:space="preserve">16. </w:t>
      </w:r>
      <w:r>
        <w:rPr>
          <w:rFonts w:ascii="Times New Roman" w:hAnsi="Times New Roman"/>
          <w:sz w:val="28"/>
        </w:rPr>
        <w:t>价格调整</w:t>
      </w:r>
      <w:bookmarkEnd w:id="318"/>
    </w:p>
    <w:p w:rsidR="00F60434" w:rsidRDefault="00824F39">
      <w:pPr>
        <w:pStyle w:val="a4"/>
        <w:kinsoku w:val="0"/>
        <w:overflowPunct w:val="0"/>
        <w:spacing w:line="360" w:lineRule="auto"/>
        <w:ind w:left="0"/>
        <w:rPr>
          <w:rFonts w:ascii="Times New Roman" w:hAnsi="Times New Roman" w:hint="default"/>
        </w:rPr>
      </w:pPr>
      <w:bookmarkStart w:id="319" w:name="bookmark223"/>
      <w:bookmarkEnd w:id="319"/>
      <w:r>
        <w:rPr>
          <w:rFonts w:ascii="黑体" w:eastAsia="黑体" w:hAnsi="黑体" w:cs="黑体" w:hint="default"/>
          <w:szCs w:val="22"/>
        </w:rPr>
        <w:t xml:space="preserve">16.1 </w:t>
      </w:r>
      <w:r>
        <w:rPr>
          <w:rFonts w:ascii="黑体" w:eastAsia="黑体" w:hAnsi="黑体" w:cs="黑体"/>
          <w:szCs w:val="22"/>
        </w:rPr>
        <w:t>物价波动引起的价格调整</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本款约定为：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1</w:t>
      </w:r>
      <w:r>
        <w:rPr>
          <w:rFonts w:ascii="Times New Roman" w:hAnsi="Times New Roman"/>
          <w:szCs w:val="22"/>
        </w:rPr>
        <w:t>）除项目专用合同条款另有约定外，因物价波动引起的价格调整应按项目专用合同条款数据表的规定，按照第</w:t>
      </w:r>
      <w:r>
        <w:rPr>
          <w:rFonts w:ascii="Times New Roman" w:hAnsi="Times New Roman" w:hint="default"/>
          <w:szCs w:val="22"/>
        </w:rPr>
        <w:t xml:space="preserve"> 16.1.1 </w:t>
      </w:r>
      <w:r>
        <w:rPr>
          <w:rFonts w:ascii="Times New Roman" w:hAnsi="Times New Roman"/>
          <w:szCs w:val="22"/>
        </w:rPr>
        <w:t>项或第</w:t>
      </w:r>
      <w:r>
        <w:rPr>
          <w:rFonts w:ascii="Times New Roman" w:hAnsi="Times New Roman" w:hint="default"/>
          <w:szCs w:val="22"/>
        </w:rPr>
        <w:t xml:space="preserve"> 16.1.2 </w:t>
      </w:r>
      <w:r>
        <w:rPr>
          <w:rFonts w:ascii="Times New Roman" w:hAnsi="Times New Roman"/>
          <w:szCs w:val="22"/>
        </w:rPr>
        <w:t>项约定的原则处理；或者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2</w:t>
      </w:r>
      <w:r>
        <w:rPr>
          <w:rFonts w:ascii="Times New Roman" w:hAnsi="Times New Roman"/>
          <w:szCs w:val="22"/>
        </w:rPr>
        <w:t>）在合同执行期间（包括工期拖延期间）由于人工、材料和设备价格的上涨而引起工程施工成本增加的风险由承包人自行承担，合同价格不会因此而调整。</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16.1.1   </w:t>
      </w:r>
      <w:r>
        <w:rPr>
          <w:rFonts w:ascii="Times New Roman" w:hAnsi="Times New Roman"/>
          <w:szCs w:val="22"/>
        </w:rPr>
        <w:t>采用价格指数调整价格差额</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16.1.1.1 </w:t>
      </w:r>
      <w:r>
        <w:rPr>
          <w:rFonts w:ascii="Times New Roman" w:hAnsi="Times New Roman"/>
          <w:szCs w:val="22"/>
        </w:rPr>
        <w:t>价格调整公式</w:t>
      </w:r>
      <w:r>
        <w:rPr>
          <w:rFonts w:ascii="Times New Roman" w:hAnsi="Times New Roman"/>
          <w:szCs w:val="22"/>
        </w:rPr>
        <w:t xml:space="preserve"> </w:t>
      </w:r>
      <w:r>
        <w:rPr>
          <w:rFonts w:ascii="Times New Roman" w:hAnsi="Times New Roman"/>
          <w:szCs w:val="22"/>
        </w:rPr>
        <w:t>价格调整公式后增加备注如下：</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式中，</w:t>
      </w:r>
      <w:r>
        <w:rPr>
          <w:rFonts w:ascii="Times New Roman" w:hAnsi="Times New Roman" w:hint="default"/>
          <w:szCs w:val="22"/>
        </w:rPr>
        <w:t>A=1</w:t>
      </w:r>
      <w:r>
        <w:rPr>
          <w:rFonts w:ascii="Times New Roman" w:hAnsi="Times New Roman"/>
          <w:szCs w:val="22"/>
        </w:rPr>
        <w:t>－（</w:t>
      </w:r>
      <w:r>
        <w:rPr>
          <w:rFonts w:ascii="Times New Roman" w:hAnsi="Times New Roman" w:hint="default"/>
          <w:szCs w:val="22"/>
        </w:rPr>
        <w:t>B1</w:t>
      </w:r>
      <w:r>
        <w:rPr>
          <w:rFonts w:ascii="Times New Roman" w:hAnsi="Times New Roman"/>
          <w:szCs w:val="22"/>
        </w:rPr>
        <w:t>＋</w:t>
      </w:r>
      <w:r>
        <w:rPr>
          <w:rFonts w:ascii="Times New Roman" w:hAnsi="Times New Roman" w:hint="default"/>
          <w:szCs w:val="22"/>
        </w:rPr>
        <w:t>B2</w:t>
      </w:r>
      <w:r>
        <w:rPr>
          <w:rFonts w:ascii="Times New Roman" w:hAnsi="Times New Roman"/>
          <w:szCs w:val="22"/>
        </w:rPr>
        <w:t>＋</w:t>
      </w:r>
      <w:r>
        <w:rPr>
          <w:rFonts w:ascii="Times New Roman" w:hAnsi="Times New Roman" w:hint="default"/>
          <w:szCs w:val="22"/>
        </w:rPr>
        <w:t>B3</w:t>
      </w:r>
      <w:r>
        <w:rPr>
          <w:rFonts w:ascii="Times New Roman" w:hAnsi="Times New Roman"/>
          <w:szCs w:val="22"/>
        </w:rPr>
        <w:t>＋</w:t>
      </w:r>
      <w:r>
        <w:rPr>
          <w:rFonts w:ascii="Times New Roman" w:hAnsi="Times New Roman" w:hint="default"/>
          <w:szCs w:val="22"/>
        </w:rPr>
        <w:t>……</w:t>
      </w:r>
      <w:r>
        <w:rPr>
          <w:rFonts w:ascii="Times New Roman" w:hAnsi="Times New Roman"/>
          <w:szCs w:val="22"/>
        </w:rPr>
        <w:t>＋</w:t>
      </w:r>
      <w:r>
        <w:rPr>
          <w:rFonts w:ascii="Times New Roman" w:hAnsi="Times New Roman" w:hint="default"/>
          <w:szCs w:val="22"/>
        </w:rPr>
        <w:t>Bn</w:t>
      </w:r>
      <w:r>
        <w:rPr>
          <w:rFonts w:ascii="Times New Roman" w:hAnsi="Times New Roman"/>
          <w:szCs w:val="22"/>
        </w:rPr>
        <w:t>）。</w:t>
      </w:r>
      <w:r>
        <w:rPr>
          <w:rFonts w:ascii="Times New Roman" w:hAnsi="Times New Roman"/>
          <w:szCs w:val="22"/>
        </w:rPr>
        <w:t xml:space="preserve"> </w:t>
      </w:r>
      <w:r>
        <w:rPr>
          <w:rFonts w:ascii="Times New Roman" w:hAnsi="Times New Roman"/>
          <w:szCs w:val="22"/>
        </w:rPr>
        <w:t>本目最后一段文字细化为：</w:t>
      </w:r>
      <w:r>
        <w:rPr>
          <w:rFonts w:ascii="Times New Roman" w:hAnsi="Times New Roman"/>
          <w:szCs w:val="22"/>
        </w:rPr>
        <w:t xml:space="preserve"> </w:t>
      </w:r>
      <w:r>
        <w:rPr>
          <w:rFonts w:ascii="Times New Roman" w:hAnsi="Times New Roman"/>
          <w:szCs w:val="22"/>
        </w:rPr>
        <w:t>在采用价格调整公式进行调价时，还应遵守以下规定：</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1</w:t>
      </w:r>
      <w:r>
        <w:rPr>
          <w:rFonts w:ascii="Times New Roman" w:hAnsi="Times New Roman"/>
          <w:szCs w:val="22"/>
        </w:rPr>
        <w:t>）以上价格调整公式中的各可调因子、定值权重，以及基本价格指数及其来</w:t>
      </w:r>
      <w:r>
        <w:rPr>
          <w:rFonts w:ascii="Times New Roman" w:hAnsi="Times New Roman"/>
          <w:szCs w:val="22"/>
        </w:rPr>
        <w:t xml:space="preserve"> </w:t>
      </w:r>
      <w:r>
        <w:rPr>
          <w:rFonts w:ascii="Times New Roman" w:hAnsi="Times New Roman"/>
          <w:szCs w:val="22"/>
        </w:rPr>
        <w:t>源由发包人在投标函附录价格指数和权重表中约定。价格指数应首先采用国家或省、自治区、直辖市价格部门或统计部门提供的价格指数，缺乏上述价格指数时，可采用上述部门提供的价格代替。</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hAnsi="Times New Roman"/>
          <w:szCs w:val="22"/>
        </w:rPr>
        <w:t>（</w:t>
      </w:r>
      <w:r>
        <w:rPr>
          <w:rFonts w:ascii="Times New Roman" w:hAnsi="Times New Roman" w:hint="default"/>
          <w:szCs w:val="22"/>
        </w:rPr>
        <w:t>2</w:t>
      </w:r>
      <w:r>
        <w:rPr>
          <w:rFonts w:ascii="Times New Roman" w:hAnsi="Times New Roman"/>
          <w:szCs w:val="22"/>
        </w:rPr>
        <w:t>）价格调整公式中的变值权重，由发包人根据项目实际情况测算确定范围，并在投标函附录价格指数和权重表中约定范围；承包人在投标时在此范围内填写各</w:t>
      </w:r>
      <w:r>
        <w:rPr>
          <w:rFonts w:ascii="Times New Roman" w:hAnsi="Times New Roman"/>
          <w:szCs w:val="22"/>
        </w:rPr>
        <w:t xml:space="preserve"> </w:t>
      </w:r>
      <w:r>
        <w:rPr>
          <w:rFonts w:ascii="Times New Roman" w:hAnsi="Times New Roman"/>
          <w:szCs w:val="22"/>
        </w:rPr>
        <w:t>可调因子的权重，合</w:t>
      </w:r>
      <w:r>
        <w:rPr>
          <w:rFonts w:ascii="Times New Roman" w:hAnsi="Times New Roman"/>
          <w:szCs w:val="22"/>
        </w:rPr>
        <w:t>同实施期间将按此权重进行调价。</w:t>
      </w:r>
    </w:p>
    <w:p w:rsidR="00F60434" w:rsidRDefault="00824F39">
      <w:pPr>
        <w:pStyle w:val="3"/>
        <w:kinsoku w:val="0"/>
        <w:overflowPunct w:val="0"/>
        <w:spacing w:line="360" w:lineRule="auto"/>
        <w:ind w:left="0"/>
        <w:rPr>
          <w:rFonts w:ascii="Times New Roman" w:eastAsia="宋体" w:hAnsi="Times New Roman" w:hint="default"/>
          <w:sz w:val="19"/>
        </w:rPr>
      </w:pPr>
      <w:bookmarkStart w:id="320" w:name="bookmark224"/>
      <w:bookmarkStart w:id="321" w:name="_Toc19991"/>
      <w:bookmarkEnd w:id="320"/>
      <w:r>
        <w:rPr>
          <w:rFonts w:ascii="Times New Roman" w:eastAsia="Noto Sans S Chinese Light" w:hAnsi="Times New Roman" w:hint="default"/>
          <w:sz w:val="28"/>
        </w:rPr>
        <w:t xml:space="preserve">17. </w:t>
      </w:r>
      <w:r>
        <w:rPr>
          <w:rFonts w:ascii="Times New Roman" w:hAnsi="Times New Roman"/>
          <w:sz w:val="28"/>
        </w:rPr>
        <w:t>计量与支付</w:t>
      </w:r>
      <w:bookmarkEnd w:id="321"/>
    </w:p>
    <w:p w:rsidR="00F60434" w:rsidRDefault="00824F39">
      <w:pPr>
        <w:pStyle w:val="a4"/>
        <w:tabs>
          <w:tab w:val="left" w:pos="684"/>
        </w:tabs>
        <w:kinsoku w:val="0"/>
        <w:overflowPunct w:val="0"/>
        <w:spacing w:line="360" w:lineRule="auto"/>
        <w:ind w:left="0"/>
        <w:rPr>
          <w:rFonts w:ascii="Times New Roman" w:hAnsi="Times New Roman" w:hint="default"/>
          <w:sz w:val="22"/>
        </w:rPr>
      </w:pPr>
      <w:bookmarkStart w:id="322" w:name="bookmark225"/>
      <w:bookmarkEnd w:id="322"/>
      <w:r>
        <w:rPr>
          <w:rFonts w:ascii="Times New Roman" w:eastAsia="黑体" w:hAnsi="Times New Roman"/>
        </w:rPr>
        <w:t xml:space="preserve">17.1 </w:t>
      </w:r>
      <w:r>
        <w:rPr>
          <w:rFonts w:ascii="Times New Roman" w:eastAsia="黑体" w:hAnsi="Times New Roman"/>
        </w:rPr>
        <w:t>计量</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17.1.2   </w:t>
      </w:r>
      <w:r>
        <w:rPr>
          <w:rFonts w:ascii="Times New Roman" w:hAnsi="Times New Roman"/>
          <w:szCs w:val="22"/>
        </w:rPr>
        <w:t>计量方法</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本项约定为：</w:t>
      </w:r>
      <w:r>
        <w:rPr>
          <w:rFonts w:ascii="Times New Roman"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工程的计量应以净值为准，除非项目专用合同条款另有约定。工程量清单中各个子目的具体计量方法按本合同文件工程量清单计量规则中的规定执行。</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17.1.4   </w:t>
      </w:r>
      <w:r>
        <w:rPr>
          <w:rFonts w:ascii="Times New Roman" w:hAnsi="Times New Roman"/>
          <w:szCs w:val="22"/>
        </w:rPr>
        <w:t>单价子目的计量</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本项补充：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7</w:t>
      </w:r>
      <w:r>
        <w:rPr>
          <w:rFonts w:ascii="Times New Roman" w:hAnsi="Times New Roman"/>
          <w:szCs w:val="22"/>
        </w:rPr>
        <w:t>）承包人未在已标价工程量清单中填入单价或总额价的工程子目，将被认为其已包含在本合同的其他子目的单价和总额价中，发包人将不另行支付。</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17.1.5  </w:t>
      </w:r>
      <w:r>
        <w:rPr>
          <w:rFonts w:ascii="Times New Roman" w:hAnsi="Times New Roman"/>
          <w:szCs w:val="22"/>
        </w:rPr>
        <w:t>总价子目的计量</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本项补充：</w:t>
      </w:r>
      <w:r>
        <w:rPr>
          <w:rFonts w:ascii="Times New Roman"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 w:val="22"/>
        </w:rPr>
      </w:pPr>
      <w:r>
        <w:rPr>
          <w:rFonts w:ascii="Times New Roman" w:hAnsi="Times New Roman"/>
          <w:szCs w:val="22"/>
        </w:rPr>
        <w:t>本项目工程量清单中要求承包人以</w:t>
      </w:r>
      <w:r>
        <w:rPr>
          <w:rFonts w:ascii="Times New Roman" w:hAnsi="Times New Roman" w:hint="default"/>
          <w:szCs w:val="22"/>
        </w:rPr>
        <w:t>“</w:t>
      </w:r>
      <w:r>
        <w:rPr>
          <w:rFonts w:ascii="Times New Roman" w:hAnsi="Times New Roman"/>
          <w:szCs w:val="22"/>
        </w:rPr>
        <w:t>总额</w:t>
      </w:r>
      <w:r>
        <w:rPr>
          <w:rFonts w:ascii="Times New Roman" w:hAnsi="Times New Roman" w:hint="default"/>
          <w:szCs w:val="22"/>
        </w:rPr>
        <w:t>”</w:t>
      </w:r>
      <w:r>
        <w:rPr>
          <w:rFonts w:ascii="Times New Roman" w:hAnsi="Times New Roman"/>
          <w:szCs w:val="22"/>
        </w:rPr>
        <w:t>方式报价的子目，各子目的支付原则和支付进度按项目专用合同条款的规定执行。</w:t>
      </w:r>
    </w:p>
    <w:p w:rsidR="00F60434" w:rsidRDefault="00824F39">
      <w:pPr>
        <w:pStyle w:val="a4"/>
        <w:tabs>
          <w:tab w:val="left" w:pos="684"/>
        </w:tabs>
        <w:kinsoku w:val="0"/>
        <w:overflowPunct w:val="0"/>
        <w:spacing w:line="360" w:lineRule="auto"/>
        <w:ind w:left="0"/>
        <w:rPr>
          <w:rFonts w:ascii="Times New Roman" w:hAnsi="Times New Roman" w:hint="default"/>
          <w:sz w:val="20"/>
        </w:rPr>
      </w:pPr>
      <w:bookmarkStart w:id="323" w:name="bookmark226"/>
      <w:bookmarkEnd w:id="323"/>
      <w:r>
        <w:rPr>
          <w:rFonts w:ascii="Times New Roman" w:eastAsia="黑体" w:hAnsi="Times New Roman"/>
          <w:szCs w:val="22"/>
        </w:rPr>
        <w:t xml:space="preserve">17.2 </w:t>
      </w:r>
      <w:r>
        <w:rPr>
          <w:rFonts w:ascii="Times New Roman" w:eastAsia="黑体" w:hAnsi="Times New Roman"/>
          <w:szCs w:val="22"/>
        </w:rPr>
        <w:t>预付款</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 xml:space="preserve">17.2.1 </w:t>
      </w:r>
      <w:r>
        <w:rPr>
          <w:rFonts w:ascii="Times New Roman" w:hAnsi="Times New Roman"/>
          <w:szCs w:val="22"/>
        </w:rPr>
        <w:t>预付款</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本项约定为：</w:t>
      </w:r>
      <w:r>
        <w:rPr>
          <w:rFonts w:ascii="Times New Roman"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预付款包括开工预付款和材料、设备预付款。具体额度和预付办法如下：</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1</w:t>
      </w:r>
      <w:r>
        <w:rPr>
          <w:rFonts w:ascii="Times New Roman" w:hAnsi="Times New Roman"/>
          <w:szCs w:val="22"/>
        </w:rPr>
        <w:t>）开工预付款的金额在项目专用合同条款数据表中约定。在承包人签订了合同协议书且承包人承诺的主要设备进场后，监理人应在当期进度付款证书中向承包人支付开工预付款。</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承包人不得将该预付款用于与本工程无关的支出，监理人有权监督承包人对该</w:t>
      </w:r>
      <w:r>
        <w:rPr>
          <w:rFonts w:ascii="Times New Roman" w:hAnsi="Times New Roman"/>
          <w:szCs w:val="22"/>
        </w:rPr>
        <w:t xml:space="preserve"> </w:t>
      </w:r>
      <w:r>
        <w:rPr>
          <w:rFonts w:ascii="Times New Roman" w:hAnsi="Times New Roman"/>
          <w:szCs w:val="22"/>
        </w:rPr>
        <w:t>项费用的使用，如经查实承包人滥用开工预付款，发包人有权立即向银行索赔履约</w:t>
      </w:r>
      <w:r>
        <w:rPr>
          <w:rFonts w:ascii="Times New Roman" w:hAnsi="Times New Roman"/>
          <w:szCs w:val="22"/>
        </w:rPr>
        <w:t xml:space="preserve"> </w:t>
      </w:r>
      <w:r>
        <w:rPr>
          <w:rFonts w:ascii="Times New Roman" w:hAnsi="Times New Roman"/>
          <w:szCs w:val="22"/>
        </w:rPr>
        <w:t>保证金，并</w:t>
      </w:r>
      <w:r>
        <w:rPr>
          <w:rFonts w:ascii="Times New Roman" w:hAnsi="Times New Roman"/>
          <w:szCs w:val="22"/>
        </w:rPr>
        <w:t>解除合同。</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sectPr w:rsidR="00F60434">
          <w:footerReference w:type="default" r:id="rId23"/>
          <w:footnotePr>
            <w:numFmt w:val="decimalEnclosedCircleChinese"/>
          </w:footnotePr>
          <w:pgSz w:w="11907" w:h="16860"/>
          <w:pgMar w:top="1160" w:right="1400" w:bottom="1060" w:left="1500" w:header="883" w:footer="869" w:gutter="0"/>
          <w:cols w:space="720"/>
        </w:sectPr>
      </w:pPr>
      <w:r>
        <w:rPr>
          <w:rFonts w:ascii="Times New Roman" w:hAnsi="Times New Roman"/>
          <w:szCs w:val="22"/>
        </w:rPr>
        <w:t>（</w:t>
      </w:r>
      <w:r>
        <w:rPr>
          <w:rFonts w:ascii="Times New Roman" w:hAnsi="Times New Roman" w:hint="default"/>
          <w:szCs w:val="22"/>
        </w:rPr>
        <w:t>2</w:t>
      </w:r>
      <w:r>
        <w:rPr>
          <w:rFonts w:ascii="Times New Roman" w:hAnsi="Times New Roman"/>
          <w:szCs w:val="22"/>
        </w:rPr>
        <w:t>）材料、设备预付款按项目专用合同条款数据表中所列主要材料、设备单据</w:t>
      </w:r>
    </w:p>
    <w:p w:rsidR="00F60434" w:rsidRDefault="00824F39">
      <w:pPr>
        <w:pStyle w:val="a4"/>
        <w:kinsoku w:val="0"/>
        <w:overflowPunct w:val="0"/>
        <w:spacing w:line="400" w:lineRule="exact"/>
        <w:ind w:left="0"/>
        <w:jc w:val="both"/>
        <w:rPr>
          <w:rFonts w:ascii="Times New Roman" w:hAnsi="Times New Roman" w:hint="default"/>
          <w:szCs w:val="22"/>
        </w:rPr>
      </w:pPr>
      <w:r>
        <w:rPr>
          <w:rFonts w:ascii="Times New Roman" w:hAnsi="Times New Roman"/>
          <w:szCs w:val="22"/>
        </w:rPr>
        <w:t>费用（进口的材料、设备为到岸价，国内采购的为出厂价或销售价，地方材料为堆场价）的百分比支付。其预付条件为：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a. </w:t>
      </w:r>
      <w:r>
        <w:rPr>
          <w:rFonts w:ascii="Times New Roman" w:hAnsi="Times New Roman"/>
          <w:szCs w:val="22"/>
        </w:rPr>
        <w:t>材料、设备符合规范要求并经监理人认可；</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b. </w:t>
      </w:r>
      <w:r>
        <w:rPr>
          <w:rFonts w:ascii="Times New Roman" w:hAnsi="Times New Roman"/>
          <w:szCs w:val="22"/>
        </w:rPr>
        <w:t>承包人已出具材料、设备费用凭证或支付单据；</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c. </w:t>
      </w:r>
      <w:r>
        <w:rPr>
          <w:rFonts w:ascii="Times New Roman" w:hAnsi="Times New Roman"/>
          <w:szCs w:val="22"/>
        </w:rPr>
        <w:t>材料、设备已在现场交货，且存储良好，监理人认为材料、设备的存储方法符合要求。</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则监理人应将此项金额作为材料、设备预付款计入下一次的进度付款证书中。</w:t>
      </w:r>
      <w:r>
        <w:rPr>
          <w:rFonts w:ascii="Times New Roman" w:hAnsi="Times New Roman"/>
          <w:szCs w:val="22"/>
        </w:rPr>
        <w:t xml:space="preserve"> </w:t>
      </w:r>
      <w:r>
        <w:rPr>
          <w:rFonts w:ascii="Times New Roman" w:hAnsi="Times New Roman"/>
          <w:szCs w:val="22"/>
        </w:rPr>
        <w:t>在预计交工前</w:t>
      </w:r>
      <w:r>
        <w:rPr>
          <w:rFonts w:ascii="Times New Roman" w:hAnsi="Times New Roman" w:hint="default"/>
          <w:szCs w:val="22"/>
        </w:rPr>
        <w:t xml:space="preserve"> 3 </w:t>
      </w:r>
      <w:r>
        <w:rPr>
          <w:rFonts w:ascii="Times New Roman" w:hAnsi="Times New Roman"/>
          <w:szCs w:val="22"/>
        </w:rPr>
        <w:t>个月，将不再支付材料、设备预付款。</w:t>
      </w:r>
    </w:p>
    <w:p w:rsidR="00F60434" w:rsidRDefault="00824F39">
      <w:pPr>
        <w:pStyle w:val="a4"/>
        <w:kinsoku w:val="0"/>
        <w:overflowPunct w:val="0"/>
        <w:spacing w:line="360" w:lineRule="auto"/>
        <w:ind w:left="0"/>
        <w:rPr>
          <w:rFonts w:ascii="黑体" w:eastAsia="黑体" w:hAnsi="黑体" w:cs="黑体" w:hint="default"/>
          <w:szCs w:val="22"/>
        </w:rPr>
      </w:pPr>
      <w:r>
        <w:rPr>
          <w:rFonts w:ascii="黑体" w:eastAsia="黑体" w:hAnsi="黑体" w:cs="黑体"/>
          <w:szCs w:val="22"/>
        </w:rPr>
        <w:t xml:space="preserve">7.2.2 </w:t>
      </w:r>
      <w:r>
        <w:rPr>
          <w:rFonts w:ascii="黑体" w:eastAsia="黑体" w:hAnsi="黑体" w:cs="黑体"/>
          <w:szCs w:val="22"/>
        </w:rPr>
        <w:t>预付款保函</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本项细化为：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 xml:space="preserve"> </w:t>
      </w:r>
      <w:r>
        <w:rPr>
          <w:rFonts w:ascii="Times New Roman" w:hAnsi="Times New Roman"/>
          <w:szCs w:val="22"/>
        </w:rPr>
        <w:t>承包人无须向发包人提交预付款保函。发包人向承包人支付的预付款，应按照本合同第</w:t>
      </w:r>
      <w:r>
        <w:rPr>
          <w:rFonts w:ascii="Times New Roman" w:hAnsi="Times New Roman" w:hint="default"/>
          <w:szCs w:val="22"/>
        </w:rPr>
        <w:t xml:space="preserve"> 17.2.1 </w:t>
      </w:r>
      <w:r>
        <w:rPr>
          <w:rFonts w:ascii="Times New Roman" w:hAnsi="Times New Roman"/>
          <w:szCs w:val="22"/>
        </w:rPr>
        <w:t>项规定使用，承包人提交的履约保证金对预付款的正常使用承担保</w:t>
      </w:r>
      <w:r>
        <w:rPr>
          <w:rFonts w:ascii="Times New Roman" w:hAnsi="Times New Roman"/>
          <w:szCs w:val="22"/>
        </w:rPr>
        <w:t xml:space="preserve"> </w:t>
      </w:r>
      <w:r>
        <w:rPr>
          <w:rFonts w:ascii="Times New Roman" w:hAnsi="Times New Roman"/>
          <w:szCs w:val="22"/>
        </w:rPr>
        <w:t>证责任。</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17.2.3 </w:t>
      </w:r>
      <w:r>
        <w:rPr>
          <w:rFonts w:ascii="Times New Roman" w:hAnsi="Times New Roman"/>
          <w:szCs w:val="22"/>
        </w:rPr>
        <w:t>预付款的扣回与还清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本项约定为：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1</w:t>
      </w:r>
      <w:r>
        <w:rPr>
          <w:rFonts w:ascii="Times New Roman" w:hAnsi="Times New Roman"/>
          <w:szCs w:val="22"/>
        </w:rPr>
        <w:t>）开工预付款在进度付款证书的累计金额未达到签约合同价的</w:t>
      </w:r>
      <w:r>
        <w:rPr>
          <w:rFonts w:ascii="Times New Roman" w:hAnsi="Times New Roman" w:hint="default"/>
          <w:szCs w:val="22"/>
        </w:rPr>
        <w:t xml:space="preserve"> 30%</w:t>
      </w:r>
      <w:r>
        <w:rPr>
          <w:rFonts w:ascii="Times New Roman" w:hAnsi="Times New Roman"/>
          <w:szCs w:val="22"/>
        </w:rPr>
        <w:t>之前不予</w:t>
      </w:r>
      <w:r>
        <w:rPr>
          <w:rFonts w:ascii="Times New Roman" w:hAnsi="Times New Roman"/>
          <w:szCs w:val="22"/>
        </w:rPr>
        <w:t xml:space="preserve"> </w:t>
      </w:r>
      <w:r>
        <w:rPr>
          <w:rFonts w:ascii="Times New Roman" w:hAnsi="Times New Roman"/>
          <w:szCs w:val="22"/>
        </w:rPr>
        <w:t>扣回，在达到签约合同价</w:t>
      </w:r>
      <w:r>
        <w:rPr>
          <w:rFonts w:ascii="Times New Roman" w:hAnsi="Times New Roman" w:hint="default"/>
          <w:szCs w:val="22"/>
        </w:rPr>
        <w:t xml:space="preserve"> 30%</w:t>
      </w:r>
      <w:r>
        <w:rPr>
          <w:rFonts w:ascii="Times New Roman" w:hAnsi="Times New Roman"/>
          <w:szCs w:val="22"/>
        </w:rPr>
        <w:t>之后，开始按工程进度以固定比例（即每完成签约合</w:t>
      </w:r>
      <w:r>
        <w:rPr>
          <w:rFonts w:ascii="Times New Roman" w:hAnsi="Times New Roman"/>
          <w:szCs w:val="22"/>
        </w:rPr>
        <w:t xml:space="preserve"> </w:t>
      </w:r>
      <w:r>
        <w:rPr>
          <w:rFonts w:ascii="Times New Roman" w:hAnsi="Times New Roman"/>
          <w:szCs w:val="22"/>
        </w:rPr>
        <w:t>同价的</w:t>
      </w:r>
      <w:r>
        <w:rPr>
          <w:rFonts w:ascii="Times New Roman" w:hAnsi="Times New Roman" w:hint="default"/>
          <w:szCs w:val="22"/>
        </w:rPr>
        <w:t xml:space="preserve"> 1%</w:t>
      </w:r>
      <w:r>
        <w:rPr>
          <w:rFonts w:ascii="Times New Roman" w:hAnsi="Times New Roman"/>
          <w:szCs w:val="22"/>
        </w:rPr>
        <w:t>，扣回开工预付款的</w:t>
      </w:r>
      <w:r>
        <w:rPr>
          <w:rFonts w:ascii="Times New Roman" w:hAnsi="Times New Roman" w:hint="default"/>
          <w:szCs w:val="22"/>
        </w:rPr>
        <w:t xml:space="preserve"> 2%</w:t>
      </w:r>
      <w:r>
        <w:rPr>
          <w:rFonts w:ascii="Times New Roman" w:hAnsi="Times New Roman"/>
          <w:szCs w:val="22"/>
        </w:rPr>
        <w:t>）分期从各月的进度付款证书中扣回，全部金额</w:t>
      </w:r>
      <w:r>
        <w:rPr>
          <w:rFonts w:ascii="Times New Roman" w:hAnsi="Times New Roman"/>
          <w:szCs w:val="22"/>
        </w:rPr>
        <w:t xml:space="preserve"> </w:t>
      </w:r>
      <w:r>
        <w:rPr>
          <w:rFonts w:ascii="Times New Roman" w:hAnsi="Times New Roman"/>
          <w:szCs w:val="22"/>
        </w:rPr>
        <w:t>在进度付款证书的累计金额达到签约合同价的</w:t>
      </w:r>
      <w:r>
        <w:rPr>
          <w:rFonts w:ascii="Times New Roman" w:hAnsi="Times New Roman" w:hint="default"/>
          <w:szCs w:val="22"/>
        </w:rPr>
        <w:t xml:space="preserve"> 80%</w:t>
      </w:r>
      <w:r>
        <w:rPr>
          <w:rFonts w:ascii="Times New Roman" w:hAnsi="Times New Roman"/>
          <w:szCs w:val="22"/>
        </w:rPr>
        <w:t>时扣完。</w:t>
      </w:r>
    </w:p>
    <w:p w:rsidR="00F60434" w:rsidRDefault="00824F39">
      <w:pPr>
        <w:pStyle w:val="a4"/>
        <w:kinsoku w:val="0"/>
        <w:overflowPunct w:val="0"/>
        <w:spacing w:line="400" w:lineRule="exact"/>
        <w:ind w:left="0" w:firstLineChars="200" w:firstLine="480"/>
        <w:jc w:val="both"/>
        <w:rPr>
          <w:rFonts w:ascii="Times New Roman" w:hAnsi="Times New Roman" w:hint="default"/>
          <w:sz w:val="19"/>
        </w:rPr>
      </w:pPr>
      <w:r>
        <w:rPr>
          <w:rFonts w:ascii="Times New Roman" w:hAnsi="Times New Roman"/>
          <w:szCs w:val="22"/>
        </w:rPr>
        <w:t>（</w:t>
      </w:r>
      <w:r>
        <w:rPr>
          <w:rFonts w:ascii="Times New Roman" w:hAnsi="Times New Roman" w:hint="default"/>
          <w:szCs w:val="22"/>
        </w:rPr>
        <w:t>2</w:t>
      </w:r>
      <w:r>
        <w:rPr>
          <w:rFonts w:ascii="Times New Roman" w:hAnsi="Times New Roman"/>
          <w:szCs w:val="22"/>
        </w:rPr>
        <w:t>）当材料、设备已用于或安装在永久工程之中时，材料、设备预付款应从进度付款证书中扣回，扣回期不超过</w:t>
      </w:r>
      <w:r>
        <w:rPr>
          <w:rFonts w:ascii="Times New Roman" w:hAnsi="Times New Roman" w:hint="default"/>
          <w:szCs w:val="22"/>
        </w:rPr>
        <w:t xml:space="preserve"> 3 </w:t>
      </w:r>
      <w:r>
        <w:rPr>
          <w:rFonts w:ascii="Times New Roman" w:hAnsi="Times New Roman"/>
          <w:szCs w:val="22"/>
        </w:rPr>
        <w:t>个月。已经支付材料、设备预付款的材料、设</w:t>
      </w:r>
      <w:r>
        <w:rPr>
          <w:rFonts w:ascii="Times New Roman" w:hAnsi="Times New Roman"/>
          <w:szCs w:val="22"/>
        </w:rPr>
        <w:t xml:space="preserve"> </w:t>
      </w:r>
      <w:r>
        <w:rPr>
          <w:rFonts w:ascii="Times New Roman" w:hAnsi="Times New Roman"/>
          <w:szCs w:val="22"/>
        </w:rPr>
        <w:t>备的所有权应属于发包人。</w:t>
      </w:r>
    </w:p>
    <w:p w:rsidR="00F60434" w:rsidRDefault="00824F39">
      <w:pPr>
        <w:pStyle w:val="a4"/>
        <w:kinsoku w:val="0"/>
        <w:overflowPunct w:val="0"/>
        <w:spacing w:line="360" w:lineRule="auto"/>
        <w:ind w:left="0"/>
        <w:rPr>
          <w:rFonts w:ascii="Times New Roman" w:hAnsi="Times New Roman" w:hint="default"/>
          <w:sz w:val="22"/>
        </w:rPr>
      </w:pPr>
      <w:bookmarkStart w:id="324" w:name="bookmark227"/>
      <w:bookmarkEnd w:id="324"/>
      <w:r>
        <w:rPr>
          <w:rFonts w:ascii="黑体" w:eastAsia="黑体" w:hAnsi="黑体" w:cs="黑体" w:hint="default"/>
          <w:szCs w:val="22"/>
        </w:rPr>
        <w:t xml:space="preserve">17.3 </w:t>
      </w:r>
      <w:r>
        <w:rPr>
          <w:rFonts w:ascii="黑体" w:eastAsia="黑体" w:hAnsi="黑体" w:cs="黑体"/>
          <w:szCs w:val="22"/>
        </w:rPr>
        <w:t>工程进度付款</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17.3.3  </w:t>
      </w:r>
      <w:r>
        <w:rPr>
          <w:rFonts w:ascii="Times New Roman" w:hAnsi="Times New Roman"/>
          <w:szCs w:val="22"/>
        </w:rPr>
        <w:t>进度付款证书和支付时间</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w:t>
      </w:r>
      <w:r>
        <w:rPr>
          <w:rFonts w:ascii="Times New Roman" w:hAnsi="Times New Roman" w:hint="default"/>
          <w:szCs w:val="22"/>
        </w:rPr>
        <w:t>1</w:t>
      </w:r>
      <w:r>
        <w:rPr>
          <w:rFonts w:ascii="Times New Roman" w:hAnsi="Times New Roman"/>
          <w:szCs w:val="22"/>
        </w:rPr>
        <w:t>）目补充：</w:t>
      </w:r>
      <w:r>
        <w:rPr>
          <w:rFonts w:ascii="Times New Roman" w:hAnsi="Times New Roman"/>
          <w:szCs w:val="22"/>
        </w:rPr>
        <w:t xml:space="preserve"> </w:t>
      </w:r>
      <w:r>
        <w:rPr>
          <w:rFonts w:ascii="Times New Roman" w:hAnsi="Times New Roman"/>
          <w:szCs w:val="22"/>
        </w:rPr>
        <w:t>如果该付款周期应结算的价款经扣留和扣回后的款额少于项目专用合同条款数据表中列明的进度付款证书的最低金额，则该付款周期监理人可不核证支付，上述</w:t>
      </w:r>
      <w:r>
        <w:rPr>
          <w:rFonts w:ascii="Times New Roman" w:hAnsi="Times New Roman"/>
          <w:szCs w:val="22"/>
        </w:rPr>
        <w:t xml:space="preserve"> </w:t>
      </w:r>
      <w:r>
        <w:rPr>
          <w:rFonts w:ascii="Times New Roman" w:hAnsi="Times New Roman"/>
          <w:szCs w:val="22"/>
        </w:rPr>
        <w:t>款额将按付款周期结转，直至累计应支付的款额达到项目专用合同条款数据表中列</w:t>
      </w:r>
      <w:r>
        <w:rPr>
          <w:rFonts w:ascii="Times New Roman" w:hAnsi="Times New Roman"/>
          <w:szCs w:val="22"/>
        </w:rPr>
        <w:t xml:space="preserve"> </w:t>
      </w:r>
      <w:r>
        <w:rPr>
          <w:rFonts w:ascii="Times New Roman" w:hAnsi="Times New Roman"/>
          <w:szCs w:val="22"/>
        </w:rPr>
        <w:t>明的进度付款证书的最低金额为止。</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w:t>
      </w:r>
      <w:r>
        <w:rPr>
          <w:rFonts w:ascii="Times New Roman" w:hAnsi="Times New Roman" w:hint="default"/>
          <w:szCs w:val="22"/>
        </w:rPr>
        <w:t>2</w:t>
      </w:r>
      <w:r>
        <w:rPr>
          <w:rFonts w:ascii="Times New Roman" w:hAnsi="Times New Roman"/>
          <w:szCs w:val="22"/>
        </w:rPr>
        <w:t>）目细化为：</w:t>
      </w:r>
      <w:r>
        <w:rPr>
          <w:rFonts w:ascii="Times New Roman" w:hAnsi="Times New Roman"/>
          <w:szCs w:val="22"/>
        </w:rPr>
        <w:t xml:space="preserve"> </w:t>
      </w:r>
      <w:r>
        <w:rPr>
          <w:rFonts w:ascii="Times New Roman" w:hAnsi="Times New Roman"/>
          <w:szCs w:val="22"/>
        </w:rPr>
        <w:t>发包人应在监理人收到进度付款申请单且承包人提交了合格的增值税专用发票后的</w:t>
      </w:r>
      <w:r>
        <w:rPr>
          <w:rFonts w:ascii="Times New Roman" w:hAnsi="Times New Roman" w:hint="default"/>
          <w:szCs w:val="22"/>
        </w:rPr>
        <w:t xml:space="preserve"> 28 </w:t>
      </w:r>
      <w:r>
        <w:rPr>
          <w:rFonts w:ascii="Times New Roman" w:hAnsi="Times New Roman"/>
          <w:szCs w:val="22"/>
        </w:rPr>
        <w:t>天内，将进度应付款支付给承包人。</w:t>
      </w:r>
      <w:r>
        <w:rPr>
          <w:rFonts w:ascii="Times New Roman" w:hAnsi="Times New Roman"/>
          <w:szCs w:val="22"/>
        </w:rPr>
        <w:t xml:space="preserve"> </w:t>
      </w:r>
      <w:r>
        <w:rPr>
          <w:rFonts w:ascii="Times New Roman" w:hAnsi="Times New Roman"/>
          <w:szCs w:val="22"/>
        </w:rPr>
        <w:t>发包人不按期支付的，按项目专用合同条款数据表中约定的利率向承包人支付逾期付款违约金。违约金计算基数为发包人的全部未付款额，时间</w:t>
      </w:r>
      <w:r>
        <w:rPr>
          <w:rFonts w:ascii="Times New Roman" w:hAnsi="Times New Roman"/>
          <w:szCs w:val="22"/>
        </w:rPr>
        <w:t>从应付而未付该款额之日算起（不计复利）。</w:t>
      </w:r>
      <w:r>
        <w:rPr>
          <w:rFonts w:ascii="Times New Roman" w:hAnsi="Times New Roman"/>
          <w:szCs w:val="22"/>
        </w:rPr>
        <w:t xml:space="preserve"> </w:t>
      </w:r>
      <w:r>
        <w:rPr>
          <w:rFonts w:ascii="Times New Roman" w:hAnsi="Times New Roman"/>
          <w:szCs w:val="22"/>
        </w:rPr>
        <w:t>本款补充第</w:t>
      </w:r>
      <w:r>
        <w:rPr>
          <w:rFonts w:ascii="Times New Roman" w:hAnsi="Times New Roman" w:hint="default"/>
          <w:szCs w:val="22"/>
        </w:rPr>
        <w:t xml:space="preserve"> 17.3.5 </w:t>
      </w:r>
      <w:r>
        <w:rPr>
          <w:rFonts w:ascii="Times New Roman" w:hAnsi="Times New Roman"/>
          <w:szCs w:val="22"/>
        </w:rPr>
        <w:t>项：</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17.3.5  </w:t>
      </w:r>
      <w:r>
        <w:rPr>
          <w:rFonts w:ascii="Times New Roman" w:hAnsi="Times New Roman"/>
          <w:szCs w:val="22"/>
        </w:rPr>
        <w:t>农民工工资保证金</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1</w:t>
      </w:r>
      <w:r>
        <w:rPr>
          <w:rFonts w:ascii="Times New Roman" w:hAnsi="Times New Roman"/>
          <w:szCs w:val="22"/>
        </w:rPr>
        <w:t>）为确保施工过程中农民工工资实时、足额发放到位，承包人应按照项目专用合同条款约定的时间和金额缴存农民工工资保证金。</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2</w:t>
      </w:r>
      <w:r>
        <w:rPr>
          <w:rFonts w:ascii="Times New Roman" w:hAnsi="Times New Roman"/>
          <w:szCs w:val="22"/>
        </w:rPr>
        <w:t>）农民工工资保证金可采用银行保函或现金、支票形式。采用银行保函时，出具保函的银行须具有相应担保能力，且按照发包人批准的格式出具，所需费用由</w:t>
      </w:r>
      <w:r>
        <w:rPr>
          <w:rFonts w:ascii="Times New Roman" w:hAnsi="Times New Roman"/>
          <w:szCs w:val="22"/>
        </w:rPr>
        <w:t xml:space="preserve"> </w:t>
      </w:r>
      <w:r>
        <w:rPr>
          <w:rFonts w:ascii="Times New Roman" w:hAnsi="Times New Roman"/>
          <w:szCs w:val="22"/>
        </w:rPr>
        <w:t>承包人承担。</w:t>
      </w:r>
    </w:p>
    <w:p w:rsidR="00F60434" w:rsidRDefault="00824F39">
      <w:pPr>
        <w:pStyle w:val="a4"/>
        <w:kinsoku w:val="0"/>
        <w:overflowPunct w:val="0"/>
        <w:spacing w:line="400" w:lineRule="exact"/>
        <w:ind w:left="0" w:firstLineChars="200" w:firstLine="480"/>
        <w:jc w:val="both"/>
        <w:rPr>
          <w:rFonts w:ascii="Times New Roman" w:hAnsi="Times New Roman" w:hint="default"/>
          <w:sz w:val="22"/>
        </w:rPr>
      </w:pPr>
      <w:r>
        <w:rPr>
          <w:rFonts w:ascii="Times New Roman" w:hAnsi="Times New Roman"/>
          <w:szCs w:val="22"/>
        </w:rPr>
        <w:t>（</w:t>
      </w:r>
      <w:r>
        <w:rPr>
          <w:rFonts w:ascii="Times New Roman" w:hAnsi="Times New Roman" w:hint="default"/>
          <w:szCs w:val="22"/>
        </w:rPr>
        <w:t>3</w:t>
      </w:r>
      <w:r>
        <w:rPr>
          <w:rFonts w:ascii="Times New Roman" w:hAnsi="Times New Roman"/>
          <w:szCs w:val="22"/>
        </w:rPr>
        <w:t>）农民工工资保证金的扣留条件、返还时间按照项目专用合同条款的约定执行。</w:t>
      </w:r>
    </w:p>
    <w:p w:rsidR="00F60434" w:rsidRDefault="00824F39">
      <w:pPr>
        <w:pStyle w:val="a4"/>
        <w:kinsoku w:val="0"/>
        <w:overflowPunct w:val="0"/>
        <w:spacing w:line="360" w:lineRule="auto"/>
        <w:ind w:left="0"/>
        <w:rPr>
          <w:rFonts w:ascii="Times New Roman" w:hAnsi="Times New Roman" w:hint="default"/>
          <w:sz w:val="20"/>
        </w:rPr>
      </w:pPr>
      <w:bookmarkStart w:id="325" w:name="bookmark228"/>
      <w:bookmarkEnd w:id="325"/>
      <w:r>
        <w:rPr>
          <w:rFonts w:ascii="黑体" w:eastAsia="黑体" w:hAnsi="黑体" w:cs="黑体" w:hint="default"/>
          <w:szCs w:val="22"/>
        </w:rPr>
        <w:t xml:space="preserve">17.4 </w:t>
      </w:r>
      <w:r>
        <w:rPr>
          <w:rFonts w:ascii="黑体" w:eastAsia="黑体" w:hAnsi="黑体" w:cs="黑体"/>
          <w:szCs w:val="22"/>
        </w:rPr>
        <w:t>质量保证金</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第</w:t>
      </w:r>
      <w:r>
        <w:rPr>
          <w:rFonts w:ascii="Times New Roman" w:hAnsi="Times New Roman" w:hint="default"/>
          <w:szCs w:val="22"/>
        </w:rPr>
        <w:t xml:space="preserve"> 17.4.1 </w:t>
      </w:r>
      <w:r>
        <w:rPr>
          <w:rFonts w:ascii="Times New Roman" w:hAnsi="Times New Roman"/>
          <w:szCs w:val="22"/>
        </w:rPr>
        <w:t>项、第</w:t>
      </w:r>
      <w:r>
        <w:rPr>
          <w:rFonts w:ascii="Times New Roman" w:hAnsi="Times New Roman" w:hint="default"/>
          <w:szCs w:val="22"/>
        </w:rPr>
        <w:t xml:space="preserve"> 1</w:t>
      </w:r>
      <w:r>
        <w:rPr>
          <w:rFonts w:ascii="Times New Roman" w:hAnsi="Times New Roman" w:hint="default"/>
          <w:szCs w:val="22"/>
        </w:rPr>
        <w:t xml:space="preserve">7.4.2 </w:t>
      </w:r>
      <w:r>
        <w:rPr>
          <w:rFonts w:ascii="Times New Roman" w:hAnsi="Times New Roman"/>
          <w:szCs w:val="22"/>
        </w:rPr>
        <w:t>项细化为：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17.4.1 </w:t>
      </w:r>
      <w:r>
        <w:rPr>
          <w:rFonts w:ascii="Times New Roman" w:hAnsi="Times New Roman"/>
          <w:szCs w:val="22"/>
        </w:rPr>
        <w:t>交工验收证书签发后</w:t>
      </w:r>
      <w:r>
        <w:rPr>
          <w:rFonts w:ascii="Times New Roman" w:hAnsi="Times New Roman" w:hint="default"/>
          <w:szCs w:val="22"/>
        </w:rPr>
        <w:t xml:space="preserve"> 14 </w:t>
      </w:r>
      <w:r>
        <w:rPr>
          <w:rFonts w:ascii="Times New Roman" w:hAnsi="Times New Roman"/>
          <w:szCs w:val="22"/>
        </w:rPr>
        <w:t>天内，承包人应向发包人缴纳质量保证金。质量</w:t>
      </w:r>
      <w:r>
        <w:rPr>
          <w:rFonts w:ascii="Times New Roman" w:hAnsi="Times New Roman"/>
          <w:szCs w:val="22"/>
        </w:rPr>
        <w:t xml:space="preserve"> </w:t>
      </w:r>
      <w:r>
        <w:rPr>
          <w:rFonts w:ascii="Times New Roman" w:hAnsi="Times New Roman"/>
          <w:szCs w:val="22"/>
        </w:rPr>
        <w:t>保证金可采用银行保函或现金、支票形式，金额应符合项目专用合同条款数据表的规定。采用银行保函时，出具保函的银行须具有相应担保能力，且按照发包人批准的格式出具，所需费用由承包人承担。</w:t>
      </w:r>
      <w:r>
        <w:rPr>
          <w:rFonts w:ascii="Times New Roman" w:hAnsi="Times New Roman"/>
          <w:szCs w:val="22"/>
        </w:rPr>
        <w:t xml:space="preserve"> </w:t>
      </w:r>
      <w:r>
        <w:rPr>
          <w:rFonts w:ascii="Times New Roman" w:hAnsi="Times New Roman"/>
          <w:szCs w:val="22"/>
        </w:rPr>
        <w:t>质量保证金采用现金、支票形式提交的，发包人应在项目专用合同条款数据表中明确是否计付利息以及利息的计算方式。</w:t>
      </w:r>
      <w:r>
        <w:rPr>
          <w:rFonts w:ascii="Times New Roman"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 w:val="22"/>
        </w:rPr>
      </w:pPr>
      <w:r>
        <w:rPr>
          <w:rFonts w:ascii="Times New Roman" w:hAnsi="Times New Roman" w:hint="default"/>
          <w:szCs w:val="22"/>
        </w:rPr>
        <w:t xml:space="preserve">17.4.2 </w:t>
      </w:r>
      <w:r>
        <w:rPr>
          <w:rFonts w:ascii="Times New Roman" w:hAnsi="Times New Roman"/>
          <w:szCs w:val="22"/>
        </w:rPr>
        <w:t>在第</w:t>
      </w:r>
      <w:r>
        <w:rPr>
          <w:rFonts w:ascii="Times New Roman" w:hAnsi="Times New Roman" w:hint="default"/>
          <w:szCs w:val="22"/>
        </w:rPr>
        <w:t xml:space="preserve"> 1.1.4.5 </w:t>
      </w:r>
      <w:r>
        <w:rPr>
          <w:rFonts w:ascii="Times New Roman" w:hAnsi="Times New Roman"/>
          <w:szCs w:val="22"/>
        </w:rPr>
        <w:t>目约定的缺陷责任期满，且质量监督机构已按规定对工程质</w:t>
      </w:r>
      <w:r>
        <w:rPr>
          <w:rFonts w:ascii="Times New Roman" w:hAnsi="Times New Roman"/>
          <w:szCs w:val="22"/>
        </w:rPr>
        <w:t xml:space="preserve"> </w:t>
      </w:r>
      <w:r>
        <w:rPr>
          <w:rFonts w:ascii="Times New Roman" w:hAnsi="Times New Roman"/>
          <w:szCs w:val="22"/>
        </w:rPr>
        <w:t>量检测鉴定合格，承包人向</w:t>
      </w:r>
      <w:r>
        <w:rPr>
          <w:rFonts w:ascii="Times New Roman" w:hAnsi="Times New Roman"/>
          <w:szCs w:val="22"/>
        </w:rPr>
        <w:t>发包人申请到期应返还承包人剩余的质量保证金金额，</w:t>
      </w:r>
      <w:r>
        <w:rPr>
          <w:rFonts w:ascii="Times New Roman" w:hAnsi="Times New Roman"/>
          <w:szCs w:val="22"/>
        </w:rPr>
        <w:t xml:space="preserve"> </w:t>
      </w:r>
      <w:r>
        <w:rPr>
          <w:rFonts w:ascii="Times New Roman" w:hAnsi="Times New Roman"/>
          <w:szCs w:val="22"/>
        </w:rPr>
        <w:t>发包人应在</w:t>
      </w:r>
      <w:r>
        <w:rPr>
          <w:rFonts w:ascii="Times New Roman" w:hAnsi="Times New Roman" w:hint="default"/>
          <w:szCs w:val="22"/>
        </w:rPr>
        <w:t xml:space="preserve"> 14 </w:t>
      </w:r>
      <w:r>
        <w:rPr>
          <w:rFonts w:ascii="Times New Roman" w:hAnsi="Times New Roman"/>
          <w:szCs w:val="22"/>
        </w:rPr>
        <w:t>天内会同承包人按照合同约定的内容核实承包人是否完成缺陷责任。</w:t>
      </w:r>
      <w:r>
        <w:rPr>
          <w:rFonts w:ascii="Times New Roman" w:hAnsi="Times New Roman"/>
          <w:szCs w:val="22"/>
        </w:rPr>
        <w:t xml:space="preserve"> </w:t>
      </w:r>
      <w:r>
        <w:rPr>
          <w:rFonts w:ascii="Times New Roman" w:hAnsi="Times New Roman"/>
          <w:szCs w:val="22"/>
        </w:rPr>
        <w:t>如无异议，发包人应当在核实后将剩余保证金返还承包人。</w:t>
      </w:r>
    </w:p>
    <w:p w:rsidR="00F60434" w:rsidRDefault="00824F39">
      <w:pPr>
        <w:pStyle w:val="a4"/>
        <w:kinsoku w:val="0"/>
        <w:overflowPunct w:val="0"/>
        <w:spacing w:line="360" w:lineRule="auto"/>
        <w:ind w:left="0"/>
        <w:rPr>
          <w:rFonts w:ascii="黑体" w:eastAsia="黑体" w:hAnsi="黑体" w:cs="黑体" w:hint="default"/>
          <w:szCs w:val="22"/>
        </w:rPr>
      </w:pPr>
      <w:bookmarkStart w:id="326" w:name="bookmark229"/>
      <w:bookmarkEnd w:id="326"/>
      <w:r>
        <w:rPr>
          <w:rFonts w:ascii="黑体" w:eastAsia="黑体" w:hAnsi="黑体" w:cs="黑体"/>
          <w:szCs w:val="22"/>
        </w:rPr>
        <w:t xml:space="preserve">17.5 </w:t>
      </w:r>
      <w:r>
        <w:rPr>
          <w:rFonts w:ascii="黑体" w:eastAsia="黑体" w:hAnsi="黑体" w:cs="黑体"/>
          <w:szCs w:val="22"/>
        </w:rPr>
        <w:t>交工结算</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17.5.1   </w:t>
      </w:r>
      <w:r>
        <w:rPr>
          <w:rFonts w:ascii="Times New Roman" w:hAnsi="Times New Roman"/>
          <w:szCs w:val="22"/>
        </w:rPr>
        <w:t>交工付款申请单</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w:t>
      </w:r>
      <w:r>
        <w:rPr>
          <w:rFonts w:ascii="Times New Roman" w:hAnsi="Times New Roman" w:hint="default"/>
          <w:szCs w:val="22"/>
        </w:rPr>
        <w:t>1</w:t>
      </w:r>
      <w:r>
        <w:rPr>
          <w:rFonts w:ascii="Times New Roman" w:hAnsi="Times New Roman"/>
          <w:szCs w:val="22"/>
        </w:rPr>
        <w:t>）目约定为：</w:t>
      </w:r>
      <w:r>
        <w:rPr>
          <w:rFonts w:ascii="Times New Roman"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承包人向监理人提交交工付款申请单（包括相关证明材料）的份数在项目专用合同条款数据表中约定；期限：交工验收证书签发后</w:t>
      </w:r>
      <w:r>
        <w:rPr>
          <w:rFonts w:ascii="Times New Roman" w:hAnsi="Times New Roman" w:hint="default"/>
          <w:szCs w:val="22"/>
        </w:rPr>
        <w:t xml:space="preserve"> 42 </w:t>
      </w:r>
      <w:r>
        <w:rPr>
          <w:rFonts w:ascii="Times New Roman" w:hAnsi="Times New Roman"/>
          <w:szCs w:val="22"/>
        </w:rPr>
        <w:t>天内。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17.5.2    </w:t>
      </w:r>
      <w:r>
        <w:rPr>
          <w:rFonts w:ascii="Times New Roman" w:hAnsi="Times New Roman"/>
          <w:szCs w:val="22"/>
        </w:rPr>
        <w:t>交工付款证书及支付时间</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w:t>
      </w:r>
      <w:r>
        <w:rPr>
          <w:rFonts w:ascii="Times New Roman" w:hAnsi="Times New Roman" w:hint="default"/>
          <w:szCs w:val="22"/>
        </w:rPr>
        <w:t>2</w:t>
      </w:r>
      <w:r>
        <w:rPr>
          <w:rFonts w:ascii="Times New Roman" w:hAnsi="Times New Roman"/>
          <w:szCs w:val="22"/>
        </w:rPr>
        <w:t>）目细化为：</w:t>
      </w:r>
    </w:p>
    <w:p w:rsidR="00F60434" w:rsidRDefault="00824F39">
      <w:pPr>
        <w:pStyle w:val="a4"/>
        <w:kinsoku w:val="0"/>
        <w:overflowPunct w:val="0"/>
        <w:spacing w:line="400" w:lineRule="exact"/>
        <w:ind w:left="0" w:firstLineChars="200" w:firstLine="480"/>
        <w:jc w:val="both"/>
        <w:rPr>
          <w:rFonts w:ascii="Times New Roman" w:hAnsi="Times New Roman" w:hint="default"/>
          <w:sz w:val="22"/>
        </w:rPr>
      </w:pPr>
      <w:r>
        <w:rPr>
          <w:rFonts w:ascii="Times New Roman" w:hAnsi="Times New Roman"/>
          <w:szCs w:val="22"/>
        </w:rPr>
        <w:t xml:space="preserve"> </w:t>
      </w:r>
      <w:r>
        <w:rPr>
          <w:rFonts w:ascii="Times New Roman" w:hAnsi="Times New Roman"/>
          <w:szCs w:val="22"/>
        </w:rPr>
        <w:t>发包人应在监理人出具交工付款证书且承包人提交了合格的增值税专用发票后的</w:t>
      </w:r>
      <w:r>
        <w:rPr>
          <w:rFonts w:ascii="Times New Roman" w:hAnsi="Times New Roman" w:hint="default"/>
          <w:szCs w:val="22"/>
        </w:rPr>
        <w:t xml:space="preserve"> 14 </w:t>
      </w:r>
      <w:r>
        <w:rPr>
          <w:rFonts w:ascii="Times New Roman" w:hAnsi="Times New Roman"/>
          <w:szCs w:val="22"/>
        </w:rPr>
        <w:t>天内，将应支付款支付给承包人。发包人不按期支付的，按第</w:t>
      </w:r>
      <w:r>
        <w:rPr>
          <w:rFonts w:ascii="Times New Roman" w:hAnsi="Times New Roman" w:hint="default"/>
          <w:szCs w:val="22"/>
        </w:rPr>
        <w:t xml:space="preserve"> 17.3.3</w:t>
      </w:r>
      <w:r>
        <w:rPr>
          <w:rFonts w:ascii="Times New Roman" w:hAnsi="Times New Roman"/>
          <w:szCs w:val="22"/>
        </w:rPr>
        <w:t>（</w:t>
      </w:r>
      <w:r>
        <w:rPr>
          <w:rFonts w:ascii="Times New Roman" w:hAnsi="Times New Roman" w:hint="default"/>
          <w:szCs w:val="22"/>
        </w:rPr>
        <w:t>2</w:t>
      </w:r>
      <w:r>
        <w:rPr>
          <w:rFonts w:ascii="Times New Roman" w:hAnsi="Times New Roman"/>
          <w:szCs w:val="22"/>
        </w:rPr>
        <w:t>）目的约定，将逾期付款违约金支付给承包人。</w:t>
      </w:r>
    </w:p>
    <w:p w:rsidR="00F60434" w:rsidRDefault="00824F39">
      <w:pPr>
        <w:pStyle w:val="a4"/>
        <w:kinsoku w:val="0"/>
        <w:overflowPunct w:val="0"/>
        <w:spacing w:line="360" w:lineRule="auto"/>
        <w:ind w:left="0"/>
        <w:rPr>
          <w:rFonts w:ascii="黑体" w:eastAsia="黑体" w:hAnsi="黑体" w:cs="黑体" w:hint="default"/>
          <w:szCs w:val="22"/>
        </w:rPr>
      </w:pPr>
      <w:bookmarkStart w:id="327" w:name="bookmark230"/>
      <w:bookmarkEnd w:id="327"/>
      <w:r>
        <w:rPr>
          <w:rFonts w:ascii="黑体" w:eastAsia="黑体" w:hAnsi="黑体" w:cs="黑体"/>
          <w:szCs w:val="22"/>
        </w:rPr>
        <w:t>17.6</w:t>
      </w:r>
      <w:r>
        <w:rPr>
          <w:rFonts w:ascii="黑体" w:eastAsia="黑体" w:hAnsi="黑体" w:cs="黑体"/>
          <w:szCs w:val="22"/>
        </w:rPr>
        <w:t>最终结清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17.6.1   </w:t>
      </w:r>
      <w:r>
        <w:rPr>
          <w:rFonts w:ascii="Times New Roman" w:hAnsi="Times New Roman"/>
          <w:szCs w:val="22"/>
        </w:rPr>
        <w:t>最终结清申请单</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w:t>
      </w:r>
      <w:r>
        <w:rPr>
          <w:rFonts w:ascii="Times New Roman" w:hAnsi="Times New Roman" w:hint="default"/>
          <w:szCs w:val="22"/>
        </w:rPr>
        <w:t>1</w:t>
      </w:r>
      <w:r>
        <w:rPr>
          <w:rFonts w:ascii="Times New Roman" w:hAnsi="Times New Roman"/>
          <w:szCs w:val="22"/>
        </w:rPr>
        <w:t>）目约定为：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 xml:space="preserve"> </w:t>
      </w:r>
      <w:r>
        <w:rPr>
          <w:rFonts w:ascii="Times New Roman" w:hAnsi="Times New Roman"/>
          <w:szCs w:val="22"/>
        </w:rPr>
        <w:t>承包人向监理人提交最终结清申请单（包括相关证明材料）的份数在项目专用合同条款数据表中约定；期限：缺陷责任期终止证书签发后</w:t>
      </w:r>
      <w:r>
        <w:rPr>
          <w:rFonts w:ascii="Times New Roman" w:hAnsi="Times New Roman" w:hint="default"/>
          <w:szCs w:val="22"/>
        </w:rPr>
        <w:t xml:space="preserve"> 28 </w:t>
      </w:r>
      <w:r>
        <w:rPr>
          <w:rFonts w:ascii="Times New Roman" w:hAnsi="Times New Roman"/>
          <w:szCs w:val="22"/>
        </w:rPr>
        <w:t>天内。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最终结清申请单中的总金额应认为是代表了根据合同规定应付给承包人的全部</w:t>
      </w:r>
      <w:r>
        <w:rPr>
          <w:rFonts w:ascii="Times New Roman" w:hAnsi="Times New Roman"/>
          <w:szCs w:val="22"/>
        </w:rPr>
        <w:t xml:space="preserve"> </w:t>
      </w:r>
      <w:r>
        <w:rPr>
          <w:rFonts w:ascii="Times New Roman" w:hAnsi="Times New Roman"/>
          <w:szCs w:val="22"/>
        </w:rPr>
        <w:t>款项的最后结算。</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hint="default"/>
          <w:szCs w:val="22"/>
        </w:rPr>
        <w:t xml:space="preserve">17.6.2  </w:t>
      </w:r>
      <w:r>
        <w:rPr>
          <w:rFonts w:ascii="Times New Roman" w:hAnsi="Times New Roman" w:hint="default"/>
          <w:szCs w:val="22"/>
        </w:rPr>
        <w:t xml:space="preserve">  </w:t>
      </w:r>
      <w:r>
        <w:rPr>
          <w:rFonts w:ascii="Times New Roman" w:hAnsi="Times New Roman"/>
          <w:szCs w:val="22"/>
        </w:rPr>
        <w:t>最终结清证书和支付时间</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本项（</w:t>
      </w:r>
      <w:r>
        <w:rPr>
          <w:rFonts w:ascii="Times New Roman" w:hAnsi="Times New Roman" w:hint="default"/>
          <w:szCs w:val="22"/>
        </w:rPr>
        <w:t>2</w:t>
      </w:r>
      <w:r>
        <w:rPr>
          <w:rFonts w:ascii="Times New Roman" w:hAnsi="Times New Roman"/>
          <w:szCs w:val="22"/>
        </w:rPr>
        <w:t>）目细化为：</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hAnsi="Times New Roman"/>
          <w:szCs w:val="22"/>
        </w:rPr>
        <w:t>（</w:t>
      </w:r>
      <w:r>
        <w:rPr>
          <w:rFonts w:ascii="Times New Roman" w:hAnsi="Times New Roman" w:hint="default"/>
          <w:szCs w:val="22"/>
        </w:rPr>
        <w:t>2</w:t>
      </w:r>
      <w:r>
        <w:rPr>
          <w:rFonts w:ascii="Times New Roman" w:hAnsi="Times New Roman"/>
          <w:szCs w:val="22"/>
        </w:rPr>
        <w:t>）发包人应在监理人出具最终结清证书且承包人提交了合格的增值税专用发</w:t>
      </w:r>
      <w:r>
        <w:rPr>
          <w:rFonts w:ascii="Times New Roman" w:hAnsi="Times New Roman"/>
          <w:szCs w:val="22"/>
        </w:rPr>
        <w:t xml:space="preserve"> </w:t>
      </w:r>
      <w:r>
        <w:rPr>
          <w:rFonts w:ascii="Times New Roman" w:hAnsi="Times New Roman"/>
          <w:szCs w:val="22"/>
        </w:rPr>
        <w:t>票后的</w:t>
      </w:r>
      <w:r>
        <w:rPr>
          <w:rFonts w:ascii="Times New Roman" w:hAnsi="Times New Roman" w:hint="default"/>
          <w:szCs w:val="22"/>
        </w:rPr>
        <w:t xml:space="preserve"> 14 </w:t>
      </w:r>
      <w:r>
        <w:rPr>
          <w:rFonts w:ascii="Times New Roman" w:hAnsi="Times New Roman"/>
          <w:szCs w:val="22"/>
        </w:rPr>
        <w:t>天内，将应支付款支付给承包人。发包人不按期支付的，按第</w:t>
      </w:r>
      <w:r>
        <w:rPr>
          <w:rFonts w:ascii="Times New Roman" w:hAnsi="Times New Roman" w:hint="default"/>
          <w:szCs w:val="22"/>
        </w:rPr>
        <w:t xml:space="preserve"> 17.3.3</w:t>
      </w:r>
      <w:r>
        <w:rPr>
          <w:rFonts w:ascii="Times New Roman" w:hAnsi="Times New Roman"/>
          <w:szCs w:val="22"/>
        </w:rPr>
        <w:t>（</w:t>
      </w:r>
      <w:r>
        <w:rPr>
          <w:rFonts w:ascii="Times New Roman" w:hAnsi="Times New Roman" w:hint="default"/>
          <w:szCs w:val="22"/>
        </w:rPr>
        <w:t>2</w:t>
      </w:r>
      <w:r>
        <w:rPr>
          <w:rFonts w:ascii="Times New Roman" w:hAnsi="Times New Roman"/>
          <w:szCs w:val="22"/>
        </w:rPr>
        <w:t>）目的约定，将逾期付款违约金支付给承包人。</w:t>
      </w:r>
    </w:p>
    <w:p w:rsidR="00F60434" w:rsidRDefault="00824F39">
      <w:pPr>
        <w:pStyle w:val="3"/>
        <w:tabs>
          <w:tab w:val="left" w:pos="1680"/>
          <w:tab w:val="left" w:pos="1920"/>
        </w:tabs>
        <w:kinsoku w:val="0"/>
        <w:overflowPunct w:val="0"/>
        <w:spacing w:line="360" w:lineRule="auto"/>
        <w:ind w:left="0"/>
        <w:rPr>
          <w:rFonts w:ascii="Times New Roman" w:eastAsia="宋体" w:hAnsi="Times New Roman" w:hint="default"/>
          <w:sz w:val="19"/>
        </w:rPr>
      </w:pPr>
      <w:bookmarkStart w:id="328" w:name="bookmark231"/>
      <w:bookmarkStart w:id="329" w:name="_Toc17852"/>
      <w:bookmarkEnd w:id="328"/>
      <w:r>
        <w:rPr>
          <w:rFonts w:ascii="Times New Roman" w:eastAsia="Noto Sans S Chinese Light" w:hAnsi="Times New Roman" w:hint="default"/>
          <w:sz w:val="28"/>
        </w:rPr>
        <w:t xml:space="preserve">18. </w:t>
      </w:r>
      <w:r>
        <w:rPr>
          <w:rFonts w:ascii="Times New Roman" w:hAnsi="Times New Roman"/>
          <w:sz w:val="28"/>
        </w:rPr>
        <w:t>交工验收</w:t>
      </w:r>
      <w:bookmarkEnd w:id="329"/>
    </w:p>
    <w:p w:rsidR="00F60434" w:rsidRDefault="00824F39">
      <w:pPr>
        <w:pStyle w:val="a4"/>
        <w:kinsoku w:val="0"/>
        <w:overflowPunct w:val="0"/>
        <w:spacing w:line="360" w:lineRule="auto"/>
        <w:ind w:left="0"/>
        <w:rPr>
          <w:rFonts w:ascii="Times New Roman" w:hAnsi="Times New Roman" w:hint="default"/>
          <w:sz w:val="20"/>
        </w:rPr>
      </w:pPr>
      <w:bookmarkStart w:id="330" w:name="bookmark232"/>
      <w:bookmarkEnd w:id="330"/>
      <w:r>
        <w:rPr>
          <w:rFonts w:ascii="Times New Roman" w:eastAsia="Noto Sans S Chinese Light" w:hAnsi="Times New Roman" w:hint="default"/>
        </w:rPr>
        <w:t xml:space="preserve">18.2  </w:t>
      </w:r>
      <w:r>
        <w:rPr>
          <w:rFonts w:ascii="Times New Roman" w:eastAsia="黑体" w:hAnsi="Times New Roman"/>
        </w:rPr>
        <w:t>交工验收申请报告</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本款第（</w:t>
      </w:r>
      <w:r>
        <w:rPr>
          <w:rFonts w:ascii="Times New Roman" w:hAnsi="Times New Roman" w:hint="default"/>
          <w:szCs w:val="22"/>
        </w:rPr>
        <w:t>2</w:t>
      </w:r>
      <w:r>
        <w:rPr>
          <w:rFonts w:ascii="Times New Roman" w:hAnsi="Times New Roman"/>
          <w:szCs w:val="22"/>
        </w:rPr>
        <w:t>）项约定为：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竣工资料的内容：承包人应按照《公路工程竣（交）工验收办法》和相关规定编制竣工资料。</w:t>
      </w:r>
      <w:r>
        <w:rPr>
          <w:rFonts w:ascii="Times New Roman" w:hAnsi="Times New Roman"/>
          <w:szCs w:val="22"/>
        </w:rPr>
        <w:t xml:space="preserve"> </w:t>
      </w:r>
      <w:r>
        <w:rPr>
          <w:rFonts w:ascii="Times New Roman" w:hAnsi="Times New Roman"/>
          <w:szCs w:val="22"/>
        </w:rPr>
        <w:t>竣工资料的份数在项目专用合同条款数据表中约定。</w:t>
      </w:r>
    </w:p>
    <w:p w:rsidR="00F60434" w:rsidRDefault="00824F39">
      <w:pPr>
        <w:pStyle w:val="a4"/>
        <w:kinsoku w:val="0"/>
        <w:overflowPunct w:val="0"/>
        <w:spacing w:line="360" w:lineRule="auto"/>
        <w:ind w:left="0"/>
        <w:rPr>
          <w:rFonts w:ascii="黑体" w:eastAsia="黑体" w:hAnsi="黑体" w:cs="黑体" w:hint="default"/>
          <w:szCs w:val="24"/>
        </w:rPr>
      </w:pPr>
      <w:bookmarkStart w:id="331" w:name="bookmark233"/>
      <w:bookmarkEnd w:id="331"/>
      <w:r>
        <w:rPr>
          <w:rFonts w:ascii="黑体" w:eastAsia="黑体" w:hAnsi="黑体" w:cs="黑体"/>
          <w:szCs w:val="24"/>
        </w:rPr>
        <w:t xml:space="preserve">18.3 </w:t>
      </w:r>
      <w:r>
        <w:rPr>
          <w:rFonts w:ascii="黑体" w:eastAsia="黑体" w:hAnsi="黑体" w:cs="黑体"/>
          <w:szCs w:val="24"/>
        </w:rPr>
        <w:t>验收</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第</w:t>
      </w:r>
      <w:r>
        <w:rPr>
          <w:rFonts w:ascii="Times New Roman" w:hAnsi="Times New Roman" w:hint="default"/>
          <w:szCs w:val="22"/>
        </w:rPr>
        <w:t xml:space="preserve"> 18.3.2 </w:t>
      </w:r>
      <w:r>
        <w:rPr>
          <w:rFonts w:ascii="Times New Roman" w:hAnsi="Times New Roman"/>
          <w:szCs w:val="22"/>
        </w:rPr>
        <w:t>项补充：</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 xml:space="preserve"> </w:t>
      </w:r>
      <w:r>
        <w:rPr>
          <w:rFonts w:ascii="Times New Roman" w:hAnsi="Times New Roman"/>
          <w:szCs w:val="22"/>
        </w:rPr>
        <w:t>交工验收由发包人主持，由发包人、监理人、质监、设计、施工、运营、管理养护等有关部门代表组成交工验收小组，对本项目的工程质量进行评定，并写出交</w:t>
      </w:r>
      <w:r>
        <w:rPr>
          <w:rFonts w:ascii="Times New Roman" w:hAnsi="Times New Roman"/>
          <w:szCs w:val="22"/>
        </w:rPr>
        <w:t xml:space="preserve"> </w:t>
      </w:r>
      <w:r>
        <w:rPr>
          <w:rFonts w:ascii="Times New Roman" w:hAnsi="Times New Roman"/>
          <w:szCs w:val="22"/>
        </w:rPr>
        <w:t>工验收报告报交通运输主管部门备案。承包人应按发包人的要求提交竣工资料，完</w:t>
      </w:r>
      <w:r>
        <w:rPr>
          <w:rFonts w:ascii="Times New Roman" w:hAnsi="Times New Roman"/>
          <w:szCs w:val="22"/>
        </w:rPr>
        <w:t xml:space="preserve"> </w:t>
      </w:r>
      <w:r>
        <w:rPr>
          <w:rFonts w:ascii="Times New Roman" w:hAnsi="Times New Roman"/>
          <w:szCs w:val="22"/>
        </w:rPr>
        <w:t>成交工验收准备工作。</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第</w:t>
      </w:r>
      <w:r>
        <w:rPr>
          <w:rFonts w:ascii="Times New Roman" w:hAnsi="Times New Roman" w:hint="default"/>
          <w:szCs w:val="22"/>
        </w:rPr>
        <w:t xml:space="preserve"> 18.3.5 </w:t>
      </w:r>
      <w:r>
        <w:rPr>
          <w:rFonts w:ascii="Times New Roman" w:hAnsi="Times New Roman"/>
          <w:szCs w:val="22"/>
        </w:rPr>
        <w:t>项约定为：</w:t>
      </w:r>
      <w:r>
        <w:rPr>
          <w:rFonts w:ascii="Times New Roman"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经验收合格工程的实际交工日期，以最终提交交工验收申请报告的日期为准，并在交工验收证书中写明。</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本款补充第</w:t>
      </w:r>
      <w:r>
        <w:rPr>
          <w:rFonts w:ascii="Times New Roman" w:hAnsi="Times New Roman" w:hint="default"/>
          <w:szCs w:val="22"/>
        </w:rPr>
        <w:t xml:space="preserve"> 18.3.7 </w:t>
      </w:r>
      <w:r>
        <w:rPr>
          <w:rFonts w:ascii="Times New Roman" w:hAnsi="Times New Roman"/>
          <w:szCs w:val="22"/>
        </w:rPr>
        <w:t>项：</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hAnsi="Times New Roman"/>
          <w:szCs w:val="22"/>
        </w:rPr>
        <w:t>组织办理交工验收和签发交工验收证书的费用由发包人承担。但按照第</w:t>
      </w:r>
      <w:r>
        <w:rPr>
          <w:rFonts w:ascii="Times New Roman" w:hAnsi="Times New Roman" w:hint="default"/>
          <w:szCs w:val="22"/>
        </w:rPr>
        <w:t>18.3.4</w:t>
      </w:r>
      <w:r>
        <w:rPr>
          <w:rFonts w:ascii="Times New Roman" w:hAnsi="Times New Roman"/>
          <w:szCs w:val="22"/>
        </w:rPr>
        <w:t>项规定达不到合格标准的交工验收费用由承包人承担。</w:t>
      </w:r>
    </w:p>
    <w:p w:rsidR="00F60434" w:rsidRDefault="00824F39">
      <w:pPr>
        <w:pStyle w:val="a4"/>
        <w:kinsoku w:val="0"/>
        <w:overflowPunct w:val="0"/>
        <w:ind w:firstLineChars="100" w:firstLine="240"/>
        <w:rPr>
          <w:rFonts w:ascii="Times New Roman" w:hAnsi="Times New Roman" w:hint="default"/>
          <w:sz w:val="19"/>
        </w:rPr>
      </w:pPr>
      <w:r>
        <w:rPr>
          <w:rFonts w:ascii="Times New Roman" w:eastAsia="黑体" w:hAnsi="Times New Roman"/>
        </w:rPr>
        <w:t>本</w:t>
      </w:r>
      <w:r>
        <w:rPr>
          <w:rFonts w:ascii="Times New Roman" w:eastAsia="黑体" w:hAnsi="Times New Roman"/>
          <w:spacing w:val="-1"/>
        </w:rPr>
        <w:t>条</w:t>
      </w:r>
      <w:r>
        <w:rPr>
          <w:rFonts w:ascii="Times New Roman" w:eastAsia="黑体" w:hAnsi="Times New Roman"/>
        </w:rPr>
        <w:t>补充第</w:t>
      </w:r>
      <w:r>
        <w:rPr>
          <w:rFonts w:ascii="Times New Roman" w:eastAsia="Noto Sans S Chinese Light" w:hAnsi="Times New Roman" w:hint="default"/>
        </w:rPr>
        <w:t>18.9</w:t>
      </w:r>
      <w:r>
        <w:rPr>
          <w:rFonts w:ascii="Times New Roman" w:eastAsia="黑体" w:hAnsi="Times New Roman"/>
        </w:rPr>
        <w:t>款：</w:t>
      </w:r>
    </w:p>
    <w:p w:rsidR="00F60434" w:rsidRDefault="00824F39">
      <w:pPr>
        <w:pStyle w:val="a4"/>
        <w:kinsoku w:val="0"/>
        <w:overflowPunct w:val="0"/>
        <w:spacing w:line="360" w:lineRule="auto"/>
        <w:ind w:left="0"/>
        <w:rPr>
          <w:rFonts w:ascii="Times New Roman" w:hAnsi="Times New Roman" w:hint="default"/>
        </w:rPr>
      </w:pPr>
      <w:bookmarkStart w:id="332" w:name="bookmark234"/>
      <w:bookmarkEnd w:id="332"/>
      <w:r>
        <w:rPr>
          <w:rFonts w:ascii="Times New Roman" w:eastAsia="Noto Sans S Chinese Light" w:hAnsi="Times New Roman" w:hint="default"/>
        </w:rPr>
        <w:t xml:space="preserve">18.9  </w:t>
      </w:r>
      <w:r>
        <w:rPr>
          <w:rFonts w:ascii="Times New Roman" w:eastAsia="黑体" w:hAnsi="Times New Roman"/>
        </w:rPr>
        <w:t>竣工文件</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hAnsi="Times New Roman"/>
          <w:szCs w:val="22"/>
        </w:rPr>
        <w:t>承包人应按照《公路工程竣（交）工验收办法》的相关规定，在缺陷责任期内</w:t>
      </w:r>
      <w:r>
        <w:rPr>
          <w:rFonts w:ascii="Times New Roman" w:hAnsi="Times New Roman"/>
          <w:szCs w:val="22"/>
        </w:rPr>
        <w:t xml:space="preserve"> </w:t>
      </w:r>
      <w:r>
        <w:rPr>
          <w:rFonts w:ascii="Times New Roman" w:hAnsi="Times New Roman"/>
          <w:szCs w:val="22"/>
        </w:rPr>
        <w:t>为竣工验收补充竣工资料，并在签发缺陷责任期终止证书之前提交。</w:t>
      </w:r>
    </w:p>
    <w:p w:rsidR="00F60434" w:rsidRDefault="00824F39">
      <w:pPr>
        <w:pStyle w:val="3"/>
        <w:kinsoku w:val="0"/>
        <w:overflowPunct w:val="0"/>
        <w:spacing w:line="360" w:lineRule="auto"/>
        <w:ind w:left="0"/>
        <w:rPr>
          <w:rFonts w:ascii="Times New Roman" w:eastAsia="宋体" w:hAnsi="Times New Roman" w:hint="default"/>
          <w:sz w:val="19"/>
        </w:rPr>
      </w:pPr>
      <w:bookmarkStart w:id="333" w:name="bookmark235"/>
      <w:bookmarkStart w:id="334" w:name="_Toc22446"/>
      <w:bookmarkEnd w:id="333"/>
      <w:r>
        <w:rPr>
          <w:rFonts w:ascii="Times New Roman" w:eastAsia="Noto Sans S Chinese Light" w:hAnsi="Times New Roman" w:hint="default"/>
          <w:sz w:val="28"/>
        </w:rPr>
        <w:t xml:space="preserve">19.  </w:t>
      </w:r>
      <w:r>
        <w:rPr>
          <w:rFonts w:ascii="Times New Roman" w:hAnsi="Times New Roman"/>
          <w:sz w:val="28"/>
        </w:rPr>
        <w:t>缺陷责任</w:t>
      </w:r>
      <w:r>
        <w:rPr>
          <w:rFonts w:ascii="Times New Roman" w:hAnsi="Times New Roman"/>
          <w:spacing w:val="-3"/>
          <w:sz w:val="28"/>
        </w:rPr>
        <w:t>与</w:t>
      </w:r>
      <w:r>
        <w:rPr>
          <w:rFonts w:ascii="Times New Roman" w:hAnsi="Times New Roman"/>
          <w:sz w:val="28"/>
        </w:rPr>
        <w:t>保</w:t>
      </w:r>
      <w:r>
        <w:rPr>
          <w:rFonts w:ascii="Times New Roman" w:hAnsi="Times New Roman"/>
          <w:spacing w:val="-3"/>
          <w:sz w:val="28"/>
        </w:rPr>
        <w:t>修</w:t>
      </w:r>
      <w:r>
        <w:rPr>
          <w:rFonts w:ascii="Times New Roman" w:hAnsi="Times New Roman"/>
          <w:sz w:val="28"/>
        </w:rPr>
        <w:t>责任</w:t>
      </w:r>
      <w:bookmarkEnd w:id="334"/>
    </w:p>
    <w:p w:rsidR="00F60434" w:rsidRDefault="00824F39">
      <w:pPr>
        <w:pStyle w:val="a4"/>
        <w:kinsoku w:val="0"/>
        <w:overflowPunct w:val="0"/>
        <w:spacing w:line="360" w:lineRule="auto"/>
        <w:ind w:left="0"/>
        <w:rPr>
          <w:rFonts w:ascii="黑体" w:eastAsia="黑体" w:hAnsi="黑体" w:cs="黑体" w:hint="default"/>
          <w:szCs w:val="24"/>
        </w:rPr>
      </w:pPr>
      <w:bookmarkStart w:id="335" w:name="bookmark236"/>
      <w:bookmarkEnd w:id="335"/>
      <w:r>
        <w:rPr>
          <w:rFonts w:ascii="黑体" w:eastAsia="黑体" w:hAnsi="黑体" w:cs="黑体"/>
          <w:szCs w:val="24"/>
        </w:rPr>
        <w:t xml:space="preserve">19.2 </w:t>
      </w:r>
      <w:r>
        <w:rPr>
          <w:rFonts w:ascii="黑体" w:eastAsia="黑体" w:hAnsi="黑体" w:cs="黑体"/>
          <w:szCs w:val="24"/>
        </w:rPr>
        <w:t>缺陷责任</w:t>
      </w:r>
    </w:p>
    <w:p w:rsidR="00F60434" w:rsidRDefault="00824F39">
      <w:pPr>
        <w:pStyle w:val="a4"/>
        <w:kinsoku w:val="0"/>
        <w:overflowPunct w:val="0"/>
        <w:spacing w:line="400" w:lineRule="exact"/>
        <w:ind w:left="0" w:firstLineChars="200" w:firstLine="480"/>
        <w:jc w:val="both"/>
        <w:rPr>
          <w:rFonts w:ascii="Times New Roman" w:hAnsi="Times New Roman" w:hint="default"/>
          <w:sz w:val="22"/>
        </w:rPr>
      </w:pPr>
      <w:r>
        <w:rPr>
          <w:rFonts w:ascii="Times New Roman" w:hAnsi="Times New Roman"/>
          <w:szCs w:val="22"/>
        </w:rPr>
        <w:t>第</w:t>
      </w:r>
      <w:r>
        <w:rPr>
          <w:rFonts w:ascii="Times New Roman" w:hAnsi="Times New Roman" w:hint="default"/>
          <w:szCs w:val="22"/>
        </w:rPr>
        <w:t xml:space="preserve"> 19.2.2 </w:t>
      </w:r>
      <w:r>
        <w:rPr>
          <w:rFonts w:ascii="Times New Roman" w:hAnsi="Times New Roman"/>
          <w:szCs w:val="22"/>
        </w:rPr>
        <w:t>项补充：</w:t>
      </w:r>
      <w:r>
        <w:rPr>
          <w:rFonts w:ascii="Times New Roman" w:hAnsi="Times New Roman"/>
          <w:szCs w:val="22"/>
        </w:rPr>
        <w:t xml:space="preserve"> </w:t>
      </w:r>
      <w:r>
        <w:rPr>
          <w:rFonts w:ascii="Times New Roman" w:hAnsi="Times New Roman"/>
          <w:szCs w:val="22"/>
        </w:rPr>
        <w:t>在缺陷责任期内，承包人应尽快完成在交工验收证书中写明的未完成工作，并完成对本工程缺陷的修复或监理人指令的修补工作。</w:t>
      </w:r>
    </w:p>
    <w:p w:rsidR="00F60434" w:rsidRDefault="00824F39">
      <w:pPr>
        <w:pStyle w:val="a4"/>
        <w:kinsoku w:val="0"/>
        <w:overflowPunct w:val="0"/>
        <w:spacing w:line="360" w:lineRule="auto"/>
        <w:ind w:left="0"/>
        <w:rPr>
          <w:rFonts w:ascii="Times New Roman" w:hAnsi="Times New Roman" w:hint="default"/>
        </w:rPr>
      </w:pPr>
      <w:bookmarkStart w:id="336" w:name="bookmark237"/>
      <w:bookmarkEnd w:id="336"/>
      <w:r>
        <w:rPr>
          <w:rFonts w:ascii="黑体" w:eastAsia="黑体" w:hAnsi="黑体" w:cs="黑体" w:hint="default"/>
          <w:szCs w:val="24"/>
        </w:rPr>
        <w:t xml:space="preserve">19.5 </w:t>
      </w:r>
      <w:r>
        <w:rPr>
          <w:rFonts w:ascii="黑体" w:eastAsia="黑体" w:hAnsi="黑体" w:cs="黑体"/>
          <w:szCs w:val="24"/>
        </w:rPr>
        <w:t>承包人的进入权</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本款补充：</w:t>
      </w:r>
      <w:r>
        <w:rPr>
          <w:rFonts w:ascii="Times New Roman"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 w:val="22"/>
        </w:rPr>
      </w:pPr>
      <w:r>
        <w:rPr>
          <w:rFonts w:ascii="Times New Roman" w:hAnsi="Times New Roman"/>
          <w:szCs w:val="22"/>
        </w:rPr>
        <w:t>承包人在缺陷修复施工过程中，应服从管养单位的有关安全管理规定，由于承包人自身原因造成的人员伤亡、设备和材料的损毁及罚款等责任由承包人自负。</w:t>
      </w:r>
    </w:p>
    <w:p w:rsidR="00F60434" w:rsidRDefault="00824F39">
      <w:pPr>
        <w:pStyle w:val="a4"/>
        <w:kinsoku w:val="0"/>
        <w:overflowPunct w:val="0"/>
        <w:spacing w:line="360" w:lineRule="auto"/>
        <w:ind w:left="0"/>
        <w:rPr>
          <w:rFonts w:ascii="Times New Roman" w:hAnsi="Times New Roman" w:hint="default"/>
        </w:rPr>
      </w:pPr>
      <w:bookmarkStart w:id="337" w:name="bookmark238"/>
      <w:bookmarkEnd w:id="337"/>
      <w:r>
        <w:rPr>
          <w:rFonts w:ascii="黑体" w:eastAsia="黑体" w:hAnsi="黑体" w:cs="黑体" w:hint="default"/>
          <w:szCs w:val="24"/>
        </w:rPr>
        <w:t xml:space="preserve">19.7 </w:t>
      </w:r>
      <w:r>
        <w:rPr>
          <w:rFonts w:ascii="黑体" w:eastAsia="黑体" w:hAnsi="黑体" w:cs="黑体"/>
          <w:szCs w:val="24"/>
        </w:rPr>
        <w:t>保修责任</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本款细化为：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1</w:t>
      </w:r>
      <w:r>
        <w:rPr>
          <w:rFonts w:ascii="Times New Roman" w:hAnsi="Times New Roman"/>
          <w:szCs w:val="22"/>
        </w:rPr>
        <w:t>）保修期自实际交工日期起计算，具体期限在项目专用合同条款数据表中约定。保修期与缺陷责任期重叠的期间内，承包人的保修责任同缺陷责任。在缺陷责</w:t>
      </w:r>
      <w:r>
        <w:rPr>
          <w:rFonts w:ascii="Times New Roman" w:hAnsi="Times New Roman"/>
          <w:szCs w:val="22"/>
        </w:rPr>
        <w:t xml:space="preserve"> </w:t>
      </w:r>
      <w:r>
        <w:rPr>
          <w:rFonts w:ascii="Times New Roman" w:hAnsi="Times New Roman"/>
          <w:szCs w:val="22"/>
        </w:rPr>
        <w:t>任期满后的保修期内，承包人可不在工地留有办事人员和机械设备，但必须随时与</w:t>
      </w:r>
      <w:r>
        <w:rPr>
          <w:rFonts w:ascii="Times New Roman" w:hAnsi="Times New Roman"/>
          <w:szCs w:val="22"/>
        </w:rPr>
        <w:t xml:space="preserve"> </w:t>
      </w:r>
      <w:r>
        <w:rPr>
          <w:rFonts w:ascii="Times New Roman" w:hAnsi="Times New Roman"/>
          <w:szCs w:val="22"/>
        </w:rPr>
        <w:t>发包人保持联系，在保修期内承包人应对由于施工质量原因造成的损坏自费进行修</w:t>
      </w:r>
      <w:r>
        <w:rPr>
          <w:rFonts w:ascii="Times New Roman" w:hAnsi="Times New Roman"/>
          <w:szCs w:val="22"/>
        </w:rPr>
        <w:t xml:space="preserve"> </w:t>
      </w:r>
      <w:r>
        <w:rPr>
          <w:rFonts w:ascii="Times New Roman" w:hAnsi="Times New Roman"/>
          <w:szCs w:val="22"/>
        </w:rPr>
        <w:t>复。</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2</w:t>
      </w:r>
      <w:r>
        <w:rPr>
          <w:rFonts w:ascii="Times New Roman" w:hAnsi="Times New Roman"/>
          <w:szCs w:val="22"/>
        </w:rPr>
        <w:t>）在全部工程交工验收前，已经发包人提</w:t>
      </w:r>
      <w:r>
        <w:rPr>
          <w:rFonts w:ascii="Times New Roman" w:hAnsi="Times New Roman"/>
          <w:szCs w:val="22"/>
        </w:rPr>
        <w:t>前验收的单位工程，其保修期的起算日期相应提前。</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3</w:t>
      </w:r>
      <w:r>
        <w:rPr>
          <w:rFonts w:ascii="Times New Roman" w:hAnsi="Times New Roman"/>
          <w:szCs w:val="22"/>
        </w:rPr>
        <w:t>）工程保修期终止后</w:t>
      </w:r>
      <w:r>
        <w:rPr>
          <w:rFonts w:ascii="Times New Roman" w:hAnsi="Times New Roman" w:hint="default"/>
          <w:szCs w:val="22"/>
        </w:rPr>
        <w:t xml:space="preserve"> 28 </w:t>
      </w:r>
      <w:r>
        <w:rPr>
          <w:rFonts w:ascii="Times New Roman" w:hAnsi="Times New Roman"/>
          <w:szCs w:val="22"/>
        </w:rPr>
        <w:t>天内，监理人签发保修期终止证书。</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w:t>
      </w:r>
      <w:r>
        <w:rPr>
          <w:rFonts w:ascii="Times New Roman" w:hAnsi="Times New Roman" w:hint="default"/>
          <w:szCs w:val="22"/>
        </w:rPr>
        <w:t>4</w:t>
      </w:r>
      <w:r>
        <w:rPr>
          <w:rFonts w:ascii="Times New Roman" w:hAnsi="Times New Roman"/>
          <w:szCs w:val="22"/>
        </w:rPr>
        <w:t>）若承包人不履行保修义务和责任，则承包人应承担由于违约造成的法律后果，并由发包人将其违约行为上报省级交通运输主管部门，作为不良记录纳入公路建设市场信用信息管理系统。</w:t>
      </w:r>
    </w:p>
    <w:p w:rsidR="00F60434" w:rsidRDefault="00824F39">
      <w:pPr>
        <w:pStyle w:val="3"/>
        <w:kinsoku w:val="0"/>
        <w:overflowPunct w:val="0"/>
        <w:spacing w:line="360" w:lineRule="auto"/>
        <w:ind w:left="0"/>
        <w:rPr>
          <w:rFonts w:ascii="Times New Roman" w:eastAsia="宋体" w:hAnsi="Times New Roman" w:hint="default"/>
          <w:sz w:val="20"/>
        </w:rPr>
      </w:pPr>
      <w:bookmarkStart w:id="338" w:name="bookmark239"/>
      <w:bookmarkStart w:id="339" w:name="_Toc14822"/>
      <w:bookmarkEnd w:id="338"/>
      <w:r>
        <w:rPr>
          <w:rFonts w:ascii="Times New Roman" w:eastAsia="Noto Sans S Chinese Light" w:hAnsi="Times New Roman" w:hint="default"/>
          <w:sz w:val="28"/>
        </w:rPr>
        <w:t xml:space="preserve">20. </w:t>
      </w:r>
      <w:r>
        <w:rPr>
          <w:rFonts w:ascii="Times New Roman" w:hAnsi="Times New Roman"/>
          <w:sz w:val="28"/>
        </w:rPr>
        <w:t>保险</w:t>
      </w:r>
      <w:bookmarkEnd w:id="339"/>
    </w:p>
    <w:p w:rsidR="00F60434" w:rsidRDefault="00824F39">
      <w:pPr>
        <w:pStyle w:val="a4"/>
        <w:kinsoku w:val="0"/>
        <w:overflowPunct w:val="0"/>
        <w:spacing w:line="360" w:lineRule="auto"/>
        <w:ind w:left="0"/>
        <w:rPr>
          <w:rFonts w:ascii="Times New Roman" w:hAnsi="Times New Roman" w:hint="default"/>
        </w:rPr>
      </w:pPr>
      <w:bookmarkStart w:id="340" w:name="bookmark240"/>
      <w:bookmarkEnd w:id="340"/>
      <w:r>
        <w:rPr>
          <w:rFonts w:ascii="Times New Roman" w:eastAsia="Noto Sans S Chinese Light" w:hAnsi="Times New Roman" w:hint="default"/>
        </w:rPr>
        <w:t xml:space="preserve">20.1 </w:t>
      </w:r>
      <w:r>
        <w:rPr>
          <w:rFonts w:ascii="Times New Roman" w:eastAsia="黑体" w:hAnsi="Times New Roman"/>
        </w:rPr>
        <w:t>工程保险</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本款约定为：</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建筑工程一切险的投保内容：为本合同工程的永久工程、临时工程和设备及已运至施工工地用于永久工程的材料和设备所投的保险。</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保险金额：工程量清单第</w:t>
      </w:r>
      <w:r>
        <w:rPr>
          <w:rFonts w:ascii="Times New Roman" w:hAnsi="Times New Roman" w:hint="default"/>
          <w:szCs w:val="22"/>
        </w:rPr>
        <w:t xml:space="preserve"> 100 </w:t>
      </w:r>
      <w:r>
        <w:rPr>
          <w:rFonts w:ascii="Times New Roman" w:hAnsi="Times New Roman"/>
          <w:szCs w:val="22"/>
        </w:rPr>
        <w:t>章（不含建筑工程一切险及第三者责任险的保险费）至第</w:t>
      </w:r>
      <w:r>
        <w:rPr>
          <w:rFonts w:ascii="Times New Roman" w:hAnsi="Times New Roman" w:hint="default"/>
          <w:szCs w:val="22"/>
        </w:rPr>
        <w:t xml:space="preserve"> 700 </w:t>
      </w:r>
      <w:r>
        <w:rPr>
          <w:rFonts w:ascii="Times New Roman" w:hAnsi="Times New Roman"/>
          <w:szCs w:val="22"/>
        </w:rPr>
        <w:t>章的合计金额。</w:t>
      </w:r>
      <w:r>
        <w:rPr>
          <w:rFonts w:ascii="Times New Roman"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保险费率：在项目专用合同条款数据表中约定。</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保险期限：开工日起直至本合同工程签发缺陷责任期终止证书止（即合同工期＋缺陷责任期）。</w:t>
      </w:r>
      <w:r>
        <w:rPr>
          <w:rFonts w:ascii="Times New Roman" w:hAnsi="Times New Roman"/>
          <w:szCs w:val="22"/>
        </w:rPr>
        <w:t xml:space="preserve"> </w:t>
      </w:r>
    </w:p>
    <w:p w:rsidR="00F60434" w:rsidRDefault="00824F39">
      <w:pPr>
        <w:pStyle w:val="a4"/>
        <w:kinsoku w:val="0"/>
        <w:overflowPunct w:val="0"/>
        <w:spacing w:line="400" w:lineRule="exact"/>
        <w:ind w:left="0" w:firstLineChars="200" w:firstLine="480"/>
        <w:jc w:val="both"/>
        <w:rPr>
          <w:rFonts w:ascii="Times New Roman" w:hAnsi="Times New Roman" w:hint="default"/>
          <w:sz w:val="18"/>
        </w:rPr>
      </w:pPr>
      <w:r>
        <w:rPr>
          <w:rFonts w:ascii="Times New Roman" w:hAnsi="Times New Roman"/>
          <w:szCs w:val="22"/>
        </w:rPr>
        <w:t>承包人应以发包人和承包人的共同名义投保建筑工程一切险。建筑工程一切险的保险费由承包人报价时列入工程量清单第</w:t>
      </w:r>
      <w:r>
        <w:rPr>
          <w:rFonts w:ascii="Times New Roman" w:hAnsi="Times New Roman" w:hint="default"/>
          <w:szCs w:val="22"/>
        </w:rPr>
        <w:t xml:space="preserve"> 100 </w:t>
      </w:r>
      <w:r>
        <w:rPr>
          <w:rFonts w:ascii="Times New Roman" w:hAnsi="Times New Roman"/>
          <w:szCs w:val="22"/>
        </w:rPr>
        <w:t>章内。发包人在接到保险单后，将按照保险单的费用直接向承包人支付。</w:t>
      </w:r>
    </w:p>
    <w:p w:rsidR="00F60434" w:rsidRDefault="00824F39">
      <w:pPr>
        <w:pStyle w:val="a4"/>
        <w:kinsoku w:val="0"/>
        <w:overflowPunct w:val="0"/>
        <w:spacing w:line="360" w:lineRule="auto"/>
        <w:ind w:left="0"/>
        <w:rPr>
          <w:rFonts w:ascii="黑体" w:eastAsia="黑体" w:hAnsi="黑体" w:cs="黑体" w:hint="default"/>
          <w:sz w:val="22"/>
        </w:rPr>
      </w:pPr>
      <w:bookmarkStart w:id="341" w:name="bookmark241"/>
      <w:bookmarkEnd w:id="341"/>
      <w:r>
        <w:rPr>
          <w:rFonts w:ascii="黑体" w:eastAsia="黑体" w:hAnsi="黑体" w:cs="黑体"/>
          <w:szCs w:val="22"/>
        </w:rPr>
        <w:t xml:space="preserve">20.4 </w:t>
      </w:r>
      <w:r>
        <w:rPr>
          <w:rFonts w:ascii="黑体" w:eastAsia="黑体" w:hAnsi="黑体" w:cs="黑体"/>
          <w:szCs w:val="22"/>
        </w:rPr>
        <w:t>第三者责任险</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第</w:t>
      </w:r>
      <w:r>
        <w:rPr>
          <w:rFonts w:ascii="Times New Roman" w:hAnsi="Times New Roman" w:hint="default"/>
          <w:szCs w:val="22"/>
        </w:rPr>
        <w:t xml:space="preserve"> 20.4.2 </w:t>
      </w:r>
      <w:r>
        <w:rPr>
          <w:rFonts w:ascii="Times New Roman" w:hAnsi="Times New Roman"/>
          <w:szCs w:val="22"/>
        </w:rPr>
        <w:t>项补充：</w:t>
      </w:r>
    </w:p>
    <w:p w:rsidR="00F60434" w:rsidRDefault="00824F39">
      <w:pPr>
        <w:pStyle w:val="a4"/>
        <w:kinsoku w:val="0"/>
        <w:overflowPunct w:val="0"/>
        <w:spacing w:line="400" w:lineRule="exact"/>
        <w:ind w:left="0" w:firstLineChars="200" w:firstLine="480"/>
        <w:jc w:val="both"/>
        <w:rPr>
          <w:rFonts w:ascii="Times New Roman" w:hAnsi="Times New Roman" w:hint="default"/>
          <w:sz w:val="19"/>
        </w:rPr>
      </w:pPr>
      <w:r>
        <w:rPr>
          <w:rFonts w:ascii="Times New Roman" w:hAnsi="Times New Roman"/>
          <w:szCs w:val="22"/>
        </w:rPr>
        <w:t>第三者责任险的保险费由承包人报价时列入工程量清单第</w:t>
      </w:r>
      <w:r>
        <w:rPr>
          <w:rFonts w:ascii="Times New Roman" w:hAnsi="Times New Roman" w:hint="default"/>
          <w:szCs w:val="22"/>
        </w:rPr>
        <w:t xml:space="preserve"> 100 </w:t>
      </w:r>
      <w:r>
        <w:rPr>
          <w:rFonts w:ascii="Times New Roman" w:hAnsi="Times New Roman"/>
          <w:szCs w:val="22"/>
        </w:rPr>
        <w:t>章内。发</w:t>
      </w:r>
      <w:r>
        <w:rPr>
          <w:rFonts w:ascii="Times New Roman" w:hAnsi="Times New Roman"/>
          <w:szCs w:val="22"/>
        </w:rPr>
        <w:t>包人在接到保险单后，将按照保险单的费用直接向承包人支付。</w:t>
      </w:r>
    </w:p>
    <w:p w:rsidR="00F60434" w:rsidRDefault="00824F39">
      <w:pPr>
        <w:pStyle w:val="a4"/>
        <w:kinsoku w:val="0"/>
        <w:overflowPunct w:val="0"/>
        <w:spacing w:line="360" w:lineRule="auto"/>
        <w:ind w:left="0"/>
        <w:rPr>
          <w:rFonts w:ascii="Times New Roman" w:hAnsi="Times New Roman" w:hint="default"/>
        </w:rPr>
      </w:pPr>
      <w:bookmarkStart w:id="342" w:name="bookmark242"/>
      <w:bookmarkEnd w:id="342"/>
      <w:r>
        <w:rPr>
          <w:rFonts w:ascii="黑体" w:eastAsia="黑体" w:hAnsi="黑体" w:cs="黑体" w:hint="default"/>
          <w:szCs w:val="22"/>
        </w:rPr>
        <w:t xml:space="preserve">20.5 </w:t>
      </w:r>
      <w:r>
        <w:rPr>
          <w:rFonts w:ascii="黑体" w:eastAsia="黑体" w:hAnsi="黑体" w:cs="黑体"/>
          <w:szCs w:val="22"/>
        </w:rPr>
        <w:t>其他保险</w:t>
      </w:r>
    </w:p>
    <w:p w:rsidR="00F60434" w:rsidRDefault="00824F39">
      <w:pPr>
        <w:pStyle w:val="a4"/>
        <w:kinsoku w:val="0"/>
        <w:overflowPunct w:val="0"/>
        <w:spacing w:line="400" w:lineRule="exact"/>
        <w:ind w:left="0" w:firstLineChars="200" w:firstLine="480"/>
        <w:jc w:val="both"/>
        <w:rPr>
          <w:rFonts w:ascii="Times New Roman" w:hAnsi="Times New Roman" w:hint="default"/>
          <w:szCs w:val="22"/>
        </w:rPr>
      </w:pPr>
      <w:r>
        <w:rPr>
          <w:rFonts w:ascii="Times New Roman" w:hAnsi="Times New Roman"/>
          <w:szCs w:val="22"/>
        </w:rPr>
        <w:t>本款约定为：</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hAnsi="Times New Roman"/>
          <w:szCs w:val="22"/>
        </w:rPr>
        <w:t xml:space="preserve"> </w:t>
      </w:r>
      <w:r>
        <w:rPr>
          <w:rFonts w:ascii="Times New Roman" w:hAnsi="Times New Roman"/>
          <w:szCs w:val="22"/>
        </w:rPr>
        <w:t>承包人应为其施工设备等办理保险，其投保金额应足以现场重置。办理本款保险的一切费用均由承包人承担，并包括在工程量清单的单价及总额价中，发包人不单独支付。</w:t>
      </w:r>
    </w:p>
    <w:p w:rsidR="00F60434" w:rsidRDefault="00824F39">
      <w:pPr>
        <w:pStyle w:val="a4"/>
        <w:kinsoku w:val="0"/>
        <w:overflowPunct w:val="0"/>
        <w:spacing w:line="360" w:lineRule="auto"/>
        <w:ind w:left="0"/>
        <w:rPr>
          <w:rFonts w:ascii="Times New Roman" w:hAnsi="Times New Roman" w:hint="default"/>
          <w:sz w:val="20"/>
        </w:rPr>
      </w:pPr>
      <w:bookmarkStart w:id="343" w:name="bookmark243"/>
      <w:bookmarkEnd w:id="343"/>
      <w:r>
        <w:rPr>
          <w:rFonts w:ascii="黑体" w:eastAsia="黑体" w:hAnsi="黑体" w:cs="黑体" w:hint="default"/>
          <w:szCs w:val="22"/>
        </w:rPr>
        <w:t xml:space="preserve">20.6 </w:t>
      </w:r>
      <w:r>
        <w:rPr>
          <w:rFonts w:ascii="黑体" w:eastAsia="黑体" w:hAnsi="黑体" w:cs="黑体"/>
          <w:szCs w:val="22"/>
        </w:rPr>
        <w:t>对各项保险的一般要求</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20.6.1  </w:t>
      </w:r>
      <w:r>
        <w:rPr>
          <w:rFonts w:ascii="Times New Roman" w:eastAsiaTheme="minorEastAsia" w:hAnsi="Times New Roman" w:hint="default"/>
          <w:szCs w:val="24"/>
        </w:rPr>
        <w:t>保险凭证</w:t>
      </w:r>
    </w:p>
    <w:p w:rsidR="00F60434" w:rsidRDefault="00824F39">
      <w:pPr>
        <w:pStyle w:val="a4"/>
        <w:kinsoku w:val="0"/>
        <w:overflowPunct w:val="0"/>
        <w:spacing w:before="9"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本项约定为：</w:t>
      </w:r>
      <w:r>
        <w:rPr>
          <w:rFonts w:ascii="Times New Roman" w:eastAsiaTheme="minorEastAsia" w:hAnsi="Times New Roman" w:hint="default"/>
          <w:szCs w:val="24"/>
        </w:rPr>
        <w:t xml:space="preserve"> </w:t>
      </w:r>
    </w:p>
    <w:p w:rsidR="00F60434" w:rsidRDefault="00824F39">
      <w:pPr>
        <w:pStyle w:val="a4"/>
        <w:kinsoku w:val="0"/>
        <w:overflowPunct w:val="0"/>
        <w:spacing w:before="9"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承包人向发包人提交各项保险生效的证据和保险单副本的期限</w:t>
      </w:r>
      <w:r>
        <w:rPr>
          <w:rFonts w:ascii="Times New Roman" w:eastAsiaTheme="minorEastAsia" w:hAnsi="Times New Roman" w:hint="default"/>
          <w:spacing w:val="-116"/>
          <w:szCs w:val="24"/>
        </w:rPr>
        <w:t>：</w:t>
      </w:r>
      <w:r>
        <w:rPr>
          <w:rFonts w:ascii="Times New Roman" w:eastAsiaTheme="minorEastAsia" w:hAnsi="Times New Roman" w:hint="default"/>
          <w:szCs w:val="24"/>
        </w:rPr>
        <w:t>开工后</w:t>
      </w:r>
      <w:r>
        <w:rPr>
          <w:rFonts w:ascii="Times New Roman" w:eastAsiaTheme="minorEastAsia" w:hAnsi="Times New Roman" w:hint="default"/>
          <w:szCs w:val="24"/>
        </w:rPr>
        <w:t>56</w:t>
      </w:r>
      <w:r>
        <w:rPr>
          <w:rFonts w:ascii="Times New Roman" w:eastAsiaTheme="minorEastAsia" w:hAnsi="Times New Roman" w:hint="default"/>
          <w:szCs w:val="24"/>
        </w:rPr>
        <w:t>天内。</w:t>
      </w:r>
    </w:p>
    <w:p w:rsidR="00F60434" w:rsidRDefault="00824F39">
      <w:pPr>
        <w:pStyle w:val="a4"/>
        <w:kinsoku w:val="0"/>
        <w:overflowPunct w:val="0"/>
        <w:spacing w:line="400" w:lineRule="exact"/>
        <w:ind w:left="0"/>
        <w:jc w:val="both"/>
        <w:rPr>
          <w:rFonts w:ascii="Times New Roman" w:eastAsiaTheme="minorEastAsia" w:hAnsi="Times New Roman" w:hint="default"/>
          <w:szCs w:val="24"/>
        </w:rPr>
      </w:pPr>
      <w:r>
        <w:rPr>
          <w:rFonts w:ascii="Times New Roman" w:eastAsiaTheme="minorEastAsia" w:hAnsi="Times New Roman" w:hint="default"/>
          <w:szCs w:val="24"/>
        </w:rPr>
        <w:t xml:space="preserve">20.6.3  </w:t>
      </w:r>
      <w:r>
        <w:rPr>
          <w:rFonts w:ascii="Times New Roman" w:eastAsiaTheme="minorEastAsia" w:hAnsi="Times New Roman" w:hint="default"/>
          <w:szCs w:val="24"/>
        </w:rPr>
        <w:t>持续保险</w:t>
      </w:r>
    </w:p>
    <w:p w:rsidR="00F60434" w:rsidRDefault="00824F39">
      <w:pPr>
        <w:pStyle w:val="a4"/>
        <w:kinsoku w:val="0"/>
        <w:overflowPunct w:val="0"/>
        <w:spacing w:line="400" w:lineRule="exact"/>
        <w:jc w:val="both"/>
        <w:rPr>
          <w:rFonts w:ascii="Times New Roman" w:eastAsiaTheme="minorEastAsia" w:hAnsi="Times New Roman" w:hint="default"/>
          <w:szCs w:val="24"/>
        </w:rPr>
      </w:pPr>
      <w:r>
        <w:rPr>
          <w:rFonts w:ascii="Times New Roman" w:eastAsiaTheme="minorEastAsia" w:hAnsi="Times New Roman" w:hint="default"/>
          <w:szCs w:val="24"/>
        </w:rPr>
        <w:t>本项补充：</w:t>
      </w:r>
    </w:p>
    <w:p w:rsidR="00F60434" w:rsidRDefault="00824F39">
      <w:pPr>
        <w:pStyle w:val="a4"/>
        <w:kinsoku w:val="0"/>
        <w:overflowPunct w:val="0"/>
        <w:spacing w:before="44"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在整个合同期内，承包人应按合同条款规定保证足够的保险额。</w:t>
      </w:r>
    </w:p>
    <w:p w:rsidR="00F60434" w:rsidRDefault="00824F39">
      <w:pPr>
        <w:pStyle w:val="a4"/>
        <w:kinsoku w:val="0"/>
        <w:overflowPunct w:val="0"/>
        <w:spacing w:before="18"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20.6.4   </w:t>
      </w:r>
      <w:r>
        <w:rPr>
          <w:rFonts w:ascii="Times New Roman" w:eastAsiaTheme="minorEastAsia" w:hAnsi="Times New Roman" w:hint="default"/>
          <w:szCs w:val="24"/>
        </w:rPr>
        <w:t>保险金不足的补偿</w:t>
      </w:r>
    </w:p>
    <w:p w:rsidR="00F60434" w:rsidRDefault="00824F39">
      <w:pPr>
        <w:pStyle w:val="a4"/>
        <w:kinsoku w:val="0"/>
        <w:overflowPunct w:val="0"/>
        <w:spacing w:before="9"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本项细化为：</w:t>
      </w:r>
      <w:r>
        <w:rPr>
          <w:rFonts w:ascii="Times New Roman" w:eastAsiaTheme="minorEastAsia" w:hAnsi="Times New Roman" w:hint="default"/>
          <w:szCs w:val="24"/>
        </w:rPr>
        <w:t xml:space="preserve"> </w:t>
      </w:r>
    </w:p>
    <w:p w:rsidR="00F60434" w:rsidRDefault="00824F39">
      <w:pPr>
        <w:pStyle w:val="a4"/>
        <w:kinsoku w:val="0"/>
        <w:overflowPunct w:val="0"/>
        <w:spacing w:before="9"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保险金不足以补偿损失</w:t>
      </w:r>
      <w:r>
        <w:rPr>
          <w:rFonts w:ascii="Times New Roman" w:eastAsiaTheme="minorEastAsia" w:hAnsi="Times New Roman" w:hint="default"/>
          <w:spacing w:val="-43"/>
          <w:szCs w:val="24"/>
        </w:rPr>
        <w:t>的</w:t>
      </w:r>
      <w:r>
        <w:rPr>
          <w:rFonts w:ascii="Times New Roman" w:eastAsiaTheme="minorEastAsia" w:hAnsi="Times New Roman" w:hint="default"/>
          <w:szCs w:val="24"/>
        </w:rPr>
        <w:t>（包括免赔额和超过赔偿限额的部分</w:t>
      </w:r>
      <w:r>
        <w:rPr>
          <w:rFonts w:ascii="Times New Roman" w:eastAsiaTheme="minorEastAsia" w:hAnsi="Times New Roman" w:hint="default"/>
          <w:spacing w:val="-120"/>
          <w:szCs w:val="24"/>
        </w:rPr>
        <w:t>）</w:t>
      </w:r>
      <w:r>
        <w:rPr>
          <w:rFonts w:ascii="Times New Roman" w:eastAsiaTheme="minorEastAsia" w:hAnsi="Times New Roman" w:hint="default"/>
          <w:spacing w:val="-44"/>
          <w:szCs w:val="24"/>
        </w:rPr>
        <w:t>，</w:t>
      </w:r>
      <w:r>
        <w:rPr>
          <w:rFonts w:ascii="Times New Roman" w:eastAsiaTheme="minorEastAsia" w:hAnsi="Times New Roman" w:hint="default"/>
          <w:szCs w:val="24"/>
        </w:rPr>
        <w:t>应由承包人和（</w:t>
      </w:r>
      <w:r>
        <w:rPr>
          <w:rFonts w:ascii="Times New Roman" w:eastAsiaTheme="minorEastAsia" w:hAnsi="Times New Roman" w:hint="default"/>
          <w:spacing w:val="-1"/>
          <w:szCs w:val="24"/>
        </w:rPr>
        <w:t>或</w:t>
      </w:r>
      <w:r>
        <w:rPr>
          <w:rFonts w:ascii="Times New Roman" w:eastAsiaTheme="minorEastAsia" w:hAnsi="Times New Roman" w:hint="default"/>
          <w:szCs w:val="24"/>
        </w:rPr>
        <w:t>）发包人按合同约定负责补偿。</w:t>
      </w:r>
      <w:r>
        <w:rPr>
          <w:rFonts w:ascii="Times New Roman" w:eastAsiaTheme="minorEastAsia" w:hAnsi="Times New Roman" w:hint="default"/>
          <w:szCs w:val="24"/>
        </w:rPr>
        <w:t xml:space="preserve"> 20.6.5</w:t>
      </w:r>
      <w:r>
        <w:rPr>
          <w:rFonts w:ascii="Times New Roman" w:eastAsiaTheme="minorEastAsia" w:hAnsi="Times New Roman" w:hint="default"/>
          <w:szCs w:val="24"/>
        </w:rPr>
        <w:t>未按约定投保的补救</w:t>
      </w:r>
      <w:r>
        <w:rPr>
          <w:rFonts w:ascii="Times New Roman" w:eastAsiaTheme="minorEastAsia" w:hAnsi="Times New Roman" w:hint="default"/>
          <w:szCs w:val="24"/>
        </w:rPr>
        <w:t xml:space="preserve"> </w:t>
      </w:r>
      <w:r>
        <w:rPr>
          <w:rFonts w:ascii="Times New Roman" w:eastAsiaTheme="minorEastAsia" w:hAnsi="Times New Roman" w:hint="default"/>
          <w:szCs w:val="24"/>
        </w:rPr>
        <w:t>本项（</w:t>
      </w:r>
      <w:r>
        <w:rPr>
          <w:rFonts w:ascii="Times New Roman" w:eastAsiaTheme="minorEastAsia" w:hAnsi="Times New Roman" w:hint="default"/>
          <w:szCs w:val="24"/>
        </w:rPr>
        <w:t>2</w:t>
      </w:r>
      <w:r>
        <w:rPr>
          <w:rFonts w:ascii="Times New Roman" w:eastAsiaTheme="minorEastAsia" w:hAnsi="Times New Roman" w:hint="default"/>
          <w:szCs w:val="24"/>
        </w:rPr>
        <w:t>）目细化为：</w:t>
      </w:r>
    </w:p>
    <w:p w:rsidR="00F60434" w:rsidRDefault="00824F39">
      <w:pPr>
        <w:pStyle w:val="a4"/>
        <w:kinsoku w:val="0"/>
        <w:overflowPunct w:val="0"/>
        <w:spacing w:before="9" w:line="400" w:lineRule="exact"/>
        <w:ind w:left="0" w:firstLineChars="200" w:firstLine="480"/>
        <w:jc w:val="both"/>
        <w:rPr>
          <w:rFonts w:ascii="Times New Roman" w:hAnsi="Times New Roman" w:hint="default"/>
          <w:sz w:val="20"/>
        </w:rPr>
      </w:pPr>
      <w:r>
        <w:rPr>
          <w:rFonts w:ascii="Times New Roman" w:eastAsiaTheme="minorEastAsia" w:hAnsi="Times New Roman" w:hint="default"/>
          <w:szCs w:val="24"/>
        </w:rPr>
        <w:t>（</w:t>
      </w:r>
      <w:r>
        <w:rPr>
          <w:rFonts w:ascii="Times New Roman" w:eastAsiaTheme="minorEastAsia" w:hAnsi="Times New Roman" w:hint="default"/>
          <w:szCs w:val="24"/>
        </w:rPr>
        <w:t>2</w:t>
      </w:r>
      <w:r>
        <w:rPr>
          <w:rFonts w:ascii="Times New Roman" w:eastAsiaTheme="minorEastAsia" w:hAnsi="Times New Roman" w:hint="default"/>
          <w:szCs w:val="24"/>
        </w:rPr>
        <w:t>）由于负有投保</w:t>
      </w:r>
      <w:r>
        <w:rPr>
          <w:rFonts w:ascii="Times New Roman" w:eastAsiaTheme="minorEastAsia" w:hAnsi="Times New Roman" w:hint="default"/>
          <w:spacing w:val="2"/>
          <w:szCs w:val="24"/>
        </w:rPr>
        <w:t>义</w:t>
      </w:r>
      <w:r>
        <w:rPr>
          <w:rFonts w:ascii="Times New Roman" w:eastAsiaTheme="minorEastAsia" w:hAnsi="Times New Roman" w:hint="default"/>
          <w:szCs w:val="24"/>
        </w:rPr>
        <w:t>务的一方当事人未按</w:t>
      </w:r>
      <w:r>
        <w:rPr>
          <w:rFonts w:ascii="Times New Roman" w:eastAsiaTheme="minorEastAsia" w:hAnsi="Times New Roman" w:hint="default"/>
          <w:spacing w:val="2"/>
          <w:szCs w:val="24"/>
        </w:rPr>
        <w:t>合</w:t>
      </w:r>
      <w:r>
        <w:rPr>
          <w:rFonts w:ascii="Times New Roman" w:eastAsiaTheme="minorEastAsia" w:hAnsi="Times New Roman" w:hint="default"/>
          <w:szCs w:val="24"/>
        </w:rPr>
        <w:t>同约定办理某项保险</w:t>
      </w:r>
      <w:r>
        <w:rPr>
          <w:rFonts w:ascii="Times New Roman" w:eastAsiaTheme="minorEastAsia" w:hAnsi="Times New Roman" w:hint="default"/>
          <w:spacing w:val="4"/>
          <w:szCs w:val="24"/>
        </w:rPr>
        <w:t>，</w:t>
      </w:r>
      <w:r>
        <w:rPr>
          <w:rFonts w:ascii="Times New Roman" w:eastAsiaTheme="minorEastAsia" w:hAnsi="Times New Roman" w:hint="default"/>
          <w:szCs w:val="24"/>
        </w:rPr>
        <w:t>或未按保险</w:t>
      </w:r>
      <w:r>
        <w:rPr>
          <w:rFonts w:ascii="Times New Roman" w:eastAsiaTheme="minorEastAsia" w:hAnsi="Times New Roman" w:hint="default"/>
          <w:szCs w:val="24"/>
        </w:rPr>
        <w:t xml:space="preserve"> </w:t>
      </w:r>
      <w:r>
        <w:rPr>
          <w:rFonts w:ascii="Times New Roman" w:eastAsiaTheme="minorEastAsia" w:hAnsi="Times New Roman" w:hint="default"/>
          <w:szCs w:val="24"/>
        </w:rPr>
        <w:t>单规定的条件和期限及时向保险人报告事故情况</w:t>
      </w:r>
      <w:r>
        <w:rPr>
          <w:rFonts w:ascii="Times New Roman" w:eastAsiaTheme="minorEastAsia" w:hAnsi="Times New Roman" w:hint="default"/>
          <w:spacing w:val="-84"/>
          <w:szCs w:val="24"/>
        </w:rPr>
        <w:t>，</w:t>
      </w:r>
      <w:r>
        <w:rPr>
          <w:rFonts w:ascii="Times New Roman" w:eastAsiaTheme="minorEastAsia" w:hAnsi="Times New Roman" w:hint="default"/>
          <w:szCs w:val="24"/>
        </w:rPr>
        <w:t>或未按要求的保险期限进行投保，或未</w:t>
      </w:r>
      <w:r>
        <w:rPr>
          <w:rFonts w:ascii="Times New Roman" w:eastAsiaTheme="minorEastAsia" w:hAnsi="Times New Roman" w:hint="default"/>
          <w:spacing w:val="2"/>
          <w:szCs w:val="24"/>
        </w:rPr>
        <w:t>按</w:t>
      </w:r>
      <w:r>
        <w:rPr>
          <w:rFonts w:ascii="Times New Roman" w:eastAsiaTheme="minorEastAsia" w:hAnsi="Times New Roman" w:hint="default"/>
          <w:szCs w:val="24"/>
        </w:rPr>
        <w:t>要</w:t>
      </w:r>
      <w:r>
        <w:rPr>
          <w:rFonts w:ascii="Times New Roman" w:eastAsiaTheme="minorEastAsia" w:hAnsi="Times New Roman" w:hint="default"/>
          <w:spacing w:val="2"/>
          <w:szCs w:val="24"/>
        </w:rPr>
        <w:t>求</w:t>
      </w:r>
      <w:r>
        <w:rPr>
          <w:rFonts w:ascii="Times New Roman" w:eastAsiaTheme="minorEastAsia" w:hAnsi="Times New Roman" w:hint="default"/>
          <w:szCs w:val="24"/>
        </w:rPr>
        <w:t>投保</w:t>
      </w:r>
      <w:r>
        <w:rPr>
          <w:rFonts w:ascii="Times New Roman" w:eastAsiaTheme="minorEastAsia" w:hAnsi="Times New Roman" w:hint="default"/>
          <w:spacing w:val="2"/>
          <w:szCs w:val="24"/>
        </w:rPr>
        <w:t>足</w:t>
      </w:r>
      <w:r>
        <w:rPr>
          <w:rFonts w:ascii="Times New Roman" w:eastAsiaTheme="minorEastAsia" w:hAnsi="Times New Roman" w:hint="default"/>
          <w:szCs w:val="24"/>
        </w:rPr>
        <w:t>够</w:t>
      </w:r>
      <w:r>
        <w:rPr>
          <w:rFonts w:ascii="Times New Roman" w:eastAsiaTheme="minorEastAsia" w:hAnsi="Times New Roman" w:hint="default"/>
          <w:spacing w:val="2"/>
          <w:szCs w:val="24"/>
        </w:rPr>
        <w:t>的</w:t>
      </w:r>
      <w:r>
        <w:rPr>
          <w:rFonts w:ascii="Times New Roman" w:eastAsiaTheme="minorEastAsia" w:hAnsi="Times New Roman" w:hint="default"/>
          <w:szCs w:val="24"/>
        </w:rPr>
        <w:t>保险</w:t>
      </w:r>
      <w:r>
        <w:rPr>
          <w:rFonts w:ascii="Times New Roman" w:eastAsiaTheme="minorEastAsia" w:hAnsi="Times New Roman" w:hint="default"/>
          <w:spacing w:val="2"/>
          <w:szCs w:val="24"/>
        </w:rPr>
        <w:t>金</w:t>
      </w:r>
      <w:r>
        <w:rPr>
          <w:rFonts w:ascii="Times New Roman" w:eastAsiaTheme="minorEastAsia" w:hAnsi="Times New Roman" w:hint="default"/>
          <w:szCs w:val="24"/>
        </w:rPr>
        <w:t>额</w:t>
      </w:r>
      <w:r>
        <w:rPr>
          <w:rFonts w:ascii="Times New Roman" w:eastAsiaTheme="minorEastAsia" w:hAnsi="Times New Roman" w:hint="default"/>
          <w:spacing w:val="4"/>
          <w:szCs w:val="24"/>
        </w:rPr>
        <w:t>，</w:t>
      </w:r>
      <w:r>
        <w:rPr>
          <w:rFonts w:ascii="Times New Roman" w:eastAsiaTheme="minorEastAsia" w:hAnsi="Times New Roman" w:hint="default"/>
          <w:szCs w:val="24"/>
        </w:rPr>
        <w:t>导致</w:t>
      </w:r>
      <w:r>
        <w:rPr>
          <w:rFonts w:ascii="Times New Roman" w:eastAsiaTheme="minorEastAsia" w:hAnsi="Times New Roman" w:hint="default"/>
          <w:spacing w:val="2"/>
          <w:szCs w:val="24"/>
        </w:rPr>
        <w:t>受</w:t>
      </w:r>
      <w:r>
        <w:rPr>
          <w:rFonts w:ascii="Times New Roman" w:eastAsiaTheme="minorEastAsia" w:hAnsi="Times New Roman" w:hint="default"/>
          <w:szCs w:val="24"/>
        </w:rPr>
        <w:t>益</w:t>
      </w:r>
      <w:r>
        <w:rPr>
          <w:rFonts w:ascii="Times New Roman" w:eastAsiaTheme="minorEastAsia" w:hAnsi="Times New Roman" w:hint="default"/>
          <w:spacing w:val="2"/>
          <w:szCs w:val="24"/>
        </w:rPr>
        <w:t>人</w:t>
      </w:r>
      <w:r>
        <w:rPr>
          <w:rFonts w:ascii="Times New Roman" w:eastAsiaTheme="minorEastAsia" w:hAnsi="Times New Roman" w:hint="default"/>
          <w:szCs w:val="24"/>
        </w:rPr>
        <w:t>未能</w:t>
      </w:r>
      <w:r>
        <w:rPr>
          <w:rFonts w:ascii="Times New Roman" w:eastAsiaTheme="minorEastAsia" w:hAnsi="Times New Roman" w:hint="default"/>
          <w:spacing w:val="2"/>
          <w:szCs w:val="24"/>
        </w:rPr>
        <w:t>或</w:t>
      </w:r>
      <w:r>
        <w:rPr>
          <w:rFonts w:ascii="Times New Roman" w:eastAsiaTheme="minorEastAsia" w:hAnsi="Times New Roman" w:hint="default"/>
          <w:szCs w:val="24"/>
        </w:rPr>
        <w:t>未</w:t>
      </w:r>
      <w:r>
        <w:rPr>
          <w:rFonts w:ascii="Times New Roman" w:eastAsiaTheme="minorEastAsia" w:hAnsi="Times New Roman" w:hint="default"/>
          <w:spacing w:val="2"/>
          <w:szCs w:val="24"/>
        </w:rPr>
        <w:t>能</w:t>
      </w:r>
      <w:r>
        <w:rPr>
          <w:rFonts w:ascii="Times New Roman" w:eastAsiaTheme="minorEastAsia" w:hAnsi="Times New Roman" w:hint="default"/>
          <w:szCs w:val="24"/>
        </w:rPr>
        <w:t>全部</w:t>
      </w:r>
      <w:r>
        <w:rPr>
          <w:rFonts w:ascii="Times New Roman" w:eastAsiaTheme="minorEastAsia" w:hAnsi="Times New Roman" w:hint="default"/>
          <w:spacing w:val="2"/>
          <w:szCs w:val="24"/>
        </w:rPr>
        <w:t>得</w:t>
      </w:r>
      <w:r>
        <w:rPr>
          <w:rFonts w:ascii="Times New Roman" w:eastAsiaTheme="minorEastAsia" w:hAnsi="Times New Roman" w:hint="default"/>
          <w:szCs w:val="24"/>
        </w:rPr>
        <w:t>到</w:t>
      </w:r>
      <w:r>
        <w:rPr>
          <w:rFonts w:ascii="Times New Roman" w:eastAsiaTheme="minorEastAsia" w:hAnsi="Times New Roman" w:hint="default"/>
          <w:spacing w:val="2"/>
          <w:szCs w:val="24"/>
        </w:rPr>
        <w:t>保</w:t>
      </w:r>
      <w:r>
        <w:rPr>
          <w:rFonts w:ascii="Times New Roman" w:eastAsiaTheme="minorEastAsia" w:hAnsi="Times New Roman" w:hint="default"/>
          <w:szCs w:val="24"/>
        </w:rPr>
        <w:t>险人</w:t>
      </w:r>
      <w:r>
        <w:rPr>
          <w:rFonts w:ascii="Times New Roman" w:eastAsiaTheme="minorEastAsia" w:hAnsi="Times New Roman" w:hint="default"/>
          <w:spacing w:val="2"/>
          <w:szCs w:val="24"/>
        </w:rPr>
        <w:t>的</w:t>
      </w:r>
      <w:r>
        <w:rPr>
          <w:rFonts w:ascii="Times New Roman" w:eastAsiaTheme="minorEastAsia" w:hAnsi="Times New Roman" w:hint="default"/>
          <w:szCs w:val="24"/>
        </w:rPr>
        <w:t>赔偿，原应从该项保险得到的保险金应由负有投保义务的一方当事人支付。</w:t>
      </w:r>
    </w:p>
    <w:p w:rsidR="00F60434" w:rsidRDefault="00824F39">
      <w:pPr>
        <w:pStyle w:val="3"/>
        <w:kinsoku w:val="0"/>
        <w:overflowPunct w:val="0"/>
        <w:spacing w:line="360" w:lineRule="auto"/>
        <w:ind w:left="0"/>
        <w:rPr>
          <w:rFonts w:ascii="Times New Roman" w:eastAsia="宋体" w:hAnsi="Times New Roman" w:hint="default"/>
          <w:sz w:val="19"/>
        </w:rPr>
      </w:pPr>
      <w:bookmarkStart w:id="344" w:name="bookmark244"/>
      <w:bookmarkStart w:id="345" w:name="_Toc775"/>
      <w:bookmarkEnd w:id="344"/>
      <w:r>
        <w:rPr>
          <w:rFonts w:ascii="Times New Roman" w:eastAsia="Noto Sans S Chinese Light" w:hAnsi="Times New Roman" w:hint="default"/>
          <w:sz w:val="28"/>
        </w:rPr>
        <w:t xml:space="preserve">21. </w:t>
      </w:r>
      <w:r>
        <w:rPr>
          <w:rFonts w:ascii="Times New Roman" w:hAnsi="Times New Roman"/>
          <w:sz w:val="28"/>
        </w:rPr>
        <w:t>不可抗力</w:t>
      </w:r>
      <w:bookmarkEnd w:id="345"/>
    </w:p>
    <w:p w:rsidR="00F60434" w:rsidRDefault="00824F39">
      <w:pPr>
        <w:pStyle w:val="a4"/>
        <w:kinsoku w:val="0"/>
        <w:overflowPunct w:val="0"/>
        <w:spacing w:line="360" w:lineRule="auto"/>
        <w:ind w:left="0"/>
        <w:rPr>
          <w:rFonts w:ascii="Times New Roman" w:hAnsi="Times New Roman" w:hint="default"/>
          <w:sz w:val="20"/>
        </w:rPr>
      </w:pPr>
      <w:bookmarkStart w:id="346" w:name="bookmark245"/>
      <w:bookmarkEnd w:id="346"/>
      <w:r>
        <w:rPr>
          <w:rFonts w:ascii="Times New Roman" w:eastAsia="Noto Sans S Chinese Light" w:hAnsi="Times New Roman" w:hint="default"/>
        </w:rPr>
        <w:t xml:space="preserve">21.1  </w:t>
      </w:r>
      <w:r>
        <w:rPr>
          <w:rFonts w:ascii="Times New Roman" w:eastAsia="黑体" w:hAnsi="Times New Roman"/>
        </w:rPr>
        <w:t>不可抗力的确认</w:t>
      </w:r>
    </w:p>
    <w:p w:rsidR="00F60434" w:rsidRDefault="00824F39">
      <w:pPr>
        <w:pStyle w:val="a4"/>
        <w:kinsoku w:val="0"/>
        <w:overflowPunct w:val="0"/>
        <w:spacing w:before="9"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第</w:t>
      </w:r>
      <w:r>
        <w:rPr>
          <w:rFonts w:ascii="Times New Roman" w:eastAsiaTheme="minorEastAsia" w:hAnsi="Times New Roman" w:hint="default"/>
          <w:szCs w:val="24"/>
        </w:rPr>
        <w:t xml:space="preserve"> 21.1.1 </w:t>
      </w:r>
      <w:r>
        <w:rPr>
          <w:rFonts w:ascii="Times New Roman" w:eastAsiaTheme="minorEastAsia" w:hAnsi="Times New Roman"/>
          <w:szCs w:val="24"/>
        </w:rPr>
        <w:t>项细化为：</w:t>
      </w:r>
    </w:p>
    <w:p w:rsidR="00F60434" w:rsidRDefault="00824F39">
      <w:pPr>
        <w:pStyle w:val="a4"/>
        <w:kinsoku w:val="0"/>
        <w:overflowPunct w:val="0"/>
        <w:spacing w:before="9"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 xml:space="preserve"> </w:t>
      </w:r>
      <w:r>
        <w:rPr>
          <w:rFonts w:ascii="Times New Roman" w:eastAsiaTheme="minorEastAsia" w:hAnsi="Times New Roman"/>
          <w:szCs w:val="24"/>
        </w:rPr>
        <w:t>不可抗力是指承包人和发包人在订立合同时不可预见，在工程施工过程中不可避免发生并不能克服的自然灾害和社会性突发事件。包括但不限于：</w:t>
      </w:r>
    </w:p>
    <w:p w:rsidR="00F60434" w:rsidRDefault="00824F39">
      <w:pPr>
        <w:pStyle w:val="a4"/>
        <w:kinsoku w:val="0"/>
        <w:overflowPunct w:val="0"/>
        <w:spacing w:before="9"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1</w:t>
      </w:r>
      <w:r>
        <w:rPr>
          <w:rFonts w:ascii="Times New Roman" w:eastAsiaTheme="minorEastAsia" w:hAnsi="Times New Roman"/>
          <w:szCs w:val="24"/>
        </w:rPr>
        <w:t>）地震、海啸、火山爆发、泥石流、暴雨（雪）、台风、龙卷风、水灾等自然灾害；</w:t>
      </w:r>
    </w:p>
    <w:p w:rsidR="00F60434" w:rsidRDefault="00824F39">
      <w:pPr>
        <w:pStyle w:val="a4"/>
        <w:kinsoku w:val="0"/>
        <w:overflowPunct w:val="0"/>
        <w:spacing w:before="9"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）战争、骚乱、暴动，但纯属承包人或其分包人派遣与雇用的人员由于本合同工程施工原因引起者除外；</w:t>
      </w:r>
    </w:p>
    <w:p w:rsidR="00F60434" w:rsidRDefault="00824F39">
      <w:pPr>
        <w:pStyle w:val="a4"/>
        <w:kinsoku w:val="0"/>
        <w:overflowPunct w:val="0"/>
        <w:spacing w:before="9"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3</w:t>
      </w:r>
      <w:r>
        <w:rPr>
          <w:rFonts w:ascii="Times New Roman" w:eastAsiaTheme="minorEastAsia" w:hAnsi="Times New Roman"/>
          <w:szCs w:val="24"/>
        </w:rPr>
        <w:t>）核反应、辐射或放射性污染；</w:t>
      </w:r>
    </w:p>
    <w:p w:rsidR="00F60434" w:rsidRDefault="00824F39">
      <w:pPr>
        <w:pStyle w:val="a4"/>
        <w:kinsoku w:val="0"/>
        <w:overflowPunct w:val="0"/>
        <w:spacing w:before="9"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4</w:t>
      </w:r>
      <w:r>
        <w:rPr>
          <w:rFonts w:ascii="Times New Roman" w:eastAsiaTheme="minorEastAsia" w:hAnsi="Times New Roman"/>
          <w:szCs w:val="24"/>
        </w:rPr>
        <w:t>）空中飞行物体坠落或非发包人或承包人责任造成的爆炸、火灾；</w:t>
      </w:r>
    </w:p>
    <w:p w:rsidR="00F60434" w:rsidRDefault="00824F39">
      <w:pPr>
        <w:pStyle w:val="a4"/>
        <w:kinsoku w:val="0"/>
        <w:overflowPunct w:val="0"/>
        <w:spacing w:before="9"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5</w:t>
      </w:r>
      <w:r>
        <w:rPr>
          <w:rFonts w:ascii="Times New Roman" w:eastAsiaTheme="minorEastAsia" w:hAnsi="Times New Roman"/>
          <w:szCs w:val="24"/>
        </w:rPr>
        <w:t>）瘟疫；</w:t>
      </w:r>
    </w:p>
    <w:p w:rsidR="00F60434" w:rsidRDefault="00824F39">
      <w:pPr>
        <w:pStyle w:val="a4"/>
        <w:kinsoku w:val="0"/>
        <w:overflowPunct w:val="0"/>
        <w:spacing w:before="9" w:line="400" w:lineRule="exact"/>
        <w:ind w:left="0" w:firstLineChars="200" w:firstLine="480"/>
        <w:jc w:val="both"/>
        <w:rPr>
          <w:rFonts w:ascii="Times New Roman" w:hAnsi="Times New Roman" w:hint="default"/>
          <w:sz w:val="20"/>
        </w:rPr>
      </w:pPr>
      <w:r>
        <w:rPr>
          <w:rFonts w:ascii="Times New Roman" w:eastAsiaTheme="minorEastAsia" w:hAnsi="Times New Roman"/>
          <w:szCs w:val="24"/>
        </w:rPr>
        <w:t>（</w:t>
      </w:r>
      <w:r>
        <w:rPr>
          <w:rFonts w:ascii="Times New Roman" w:eastAsiaTheme="minorEastAsia" w:hAnsi="Times New Roman" w:hint="default"/>
          <w:szCs w:val="24"/>
        </w:rPr>
        <w:t>6</w:t>
      </w:r>
      <w:r>
        <w:rPr>
          <w:rFonts w:ascii="Times New Roman" w:eastAsiaTheme="minorEastAsia" w:hAnsi="Times New Roman"/>
          <w:szCs w:val="24"/>
        </w:rPr>
        <w:t>）项目专用合同条款约定的其他情形。</w:t>
      </w:r>
    </w:p>
    <w:p w:rsidR="00F60434" w:rsidRDefault="00824F39">
      <w:pPr>
        <w:pStyle w:val="a4"/>
        <w:kinsoku w:val="0"/>
        <w:overflowPunct w:val="0"/>
        <w:spacing w:line="360" w:lineRule="auto"/>
        <w:ind w:left="0"/>
        <w:rPr>
          <w:rFonts w:ascii="黑体" w:eastAsia="黑体" w:hAnsi="黑体" w:cs="黑体" w:hint="default"/>
          <w:szCs w:val="24"/>
        </w:rPr>
      </w:pPr>
      <w:bookmarkStart w:id="347" w:name="bookmark246"/>
      <w:bookmarkEnd w:id="347"/>
      <w:r>
        <w:rPr>
          <w:rFonts w:ascii="黑体" w:eastAsia="黑体" w:hAnsi="黑体" w:cs="黑体"/>
          <w:szCs w:val="24"/>
        </w:rPr>
        <w:t>21</w:t>
      </w:r>
      <w:r>
        <w:rPr>
          <w:rFonts w:ascii="黑体" w:eastAsia="黑体" w:hAnsi="黑体" w:cs="黑体"/>
          <w:szCs w:val="24"/>
        </w:rPr>
        <w:t xml:space="preserve">.3  </w:t>
      </w:r>
      <w:r>
        <w:rPr>
          <w:rFonts w:ascii="黑体" w:eastAsia="黑体" w:hAnsi="黑体" w:cs="黑体"/>
          <w:szCs w:val="24"/>
        </w:rPr>
        <w:t>不可抗力后果及其处理</w:t>
      </w:r>
    </w:p>
    <w:p w:rsidR="00F60434" w:rsidRDefault="00824F39">
      <w:pPr>
        <w:pStyle w:val="a4"/>
        <w:kinsoku w:val="0"/>
        <w:overflowPunct w:val="0"/>
        <w:spacing w:before="9"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21.3.4    </w:t>
      </w:r>
      <w:r>
        <w:rPr>
          <w:rFonts w:ascii="Times New Roman" w:eastAsiaTheme="minorEastAsia" w:hAnsi="Times New Roman"/>
          <w:szCs w:val="24"/>
        </w:rPr>
        <w:t>因不可抗力解除合同</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本项细化为：</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eastAsiaTheme="minorEastAsia" w:hAnsi="Times New Roman"/>
          <w:szCs w:val="24"/>
        </w:rPr>
        <w:t xml:space="preserve"> </w:t>
      </w:r>
      <w:r>
        <w:rPr>
          <w:rFonts w:ascii="Times New Roman" w:eastAsiaTheme="minorEastAsia" w:hAnsi="Times New Roman"/>
          <w:szCs w:val="24"/>
        </w:rPr>
        <w:t>合同一方当事人因不可抗力不能履行合同的，应当及时通知对方解除合同。合同解除后，承包人应按照第</w:t>
      </w:r>
      <w:r>
        <w:rPr>
          <w:rFonts w:ascii="Times New Roman" w:eastAsiaTheme="minorEastAsia" w:hAnsi="Times New Roman" w:hint="default"/>
          <w:szCs w:val="24"/>
        </w:rPr>
        <w:t xml:space="preserve"> 22.2.5 </w:t>
      </w:r>
      <w:r>
        <w:rPr>
          <w:rFonts w:ascii="Times New Roman" w:eastAsiaTheme="minorEastAsia" w:hAnsi="Times New Roman"/>
          <w:szCs w:val="24"/>
        </w:rPr>
        <w:t>项约定撤离施工场地。已经订货的材料、设备由订货方负责退货或解除订货合同，不能退还的货款和因退货、解除订货合同发生的费用，由发包人承担，因未及时退货造成的损失由责任方承担。合同解除后的付款，</w:t>
      </w:r>
      <w:r>
        <w:rPr>
          <w:rFonts w:ascii="Times New Roman" w:eastAsiaTheme="minorEastAsia" w:hAnsi="Times New Roman"/>
          <w:szCs w:val="24"/>
        </w:rPr>
        <w:t xml:space="preserve"> </w:t>
      </w:r>
      <w:r>
        <w:rPr>
          <w:rFonts w:ascii="Times New Roman" w:eastAsiaTheme="minorEastAsia" w:hAnsi="Times New Roman"/>
          <w:szCs w:val="24"/>
        </w:rPr>
        <w:t>参照第</w:t>
      </w:r>
      <w:r>
        <w:rPr>
          <w:rFonts w:ascii="Times New Roman" w:eastAsiaTheme="minorEastAsia" w:hAnsi="Times New Roman" w:hint="default"/>
          <w:szCs w:val="24"/>
        </w:rPr>
        <w:t xml:space="preserve"> 22.2.4 </w:t>
      </w:r>
      <w:r>
        <w:rPr>
          <w:rFonts w:ascii="Times New Roman" w:eastAsiaTheme="minorEastAsia" w:hAnsi="Times New Roman"/>
          <w:szCs w:val="24"/>
        </w:rPr>
        <w:t>项约定，由监理人按第</w:t>
      </w:r>
      <w:r>
        <w:rPr>
          <w:rFonts w:ascii="Times New Roman" w:eastAsiaTheme="minorEastAsia" w:hAnsi="Times New Roman" w:hint="default"/>
          <w:szCs w:val="24"/>
        </w:rPr>
        <w:t xml:space="preserve"> 3.5 </w:t>
      </w:r>
      <w:r>
        <w:rPr>
          <w:rFonts w:ascii="Times New Roman" w:eastAsiaTheme="minorEastAsia" w:hAnsi="Times New Roman"/>
          <w:szCs w:val="24"/>
        </w:rPr>
        <w:t>款商定或确定，但由于解除合同应赔偿的</w:t>
      </w:r>
      <w:r>
        <w:rPr>
          <w:rFonts w:ascii="Times New Roman" w:eastAsiaTheme="minorEastAsia" w:hAnsi="Times New Roman"/>
          <w:szCs w:val="24"/>
        </w:rPr>
        <w:t xml:space="preserve"> </w:t>
      </w:r>
      <w:r>
        <w:rPr>
          <w:rFonts w:ascii="Times New Roman" w:eastAsiaTheme="minorEastAsia" w:hAnsi="Times New Roman"/>
          <w:szCs w:val="24"/>
        </w:rPr>
        <w:t>承包人损失不予考虑。</w:t>
      </w:r>
    </w:p>
    <w:p w:rsidR="00F60434" w:rsidRDefault="00824F39">
      <w:pPr>
        <w:pStyle w:val="3"/>
        <w:tabs>
          <w:tab w:val="left" w:pos="634"/>
        </w:tabs>
        <w:kinsoku w:val="0"/>
        <w:overflowPunct w:val="0"/>
        <w:spacing w:line="360" w:lineRule="auto"/>
        <w:ind w:left="0"/>
        <w:rPr>
          <w:rFonts w:ascii="Times New Roman" w:eastAsia="宋体" w:hAnsi="Times New Roman" w:hint="default"/>
          <w:sz w:val="20"/>
        </w:rPr>
      </w:pPr>
      <w:bookmarkStart w:id="348" w:name="bookmark247"/>
      <w:bookmarkStart w:id="349" w:name="_Toc28796"/>
      <w:bookmarkEnd w:id="348"/>
      <w:r>
        <w:rPr>
          <w:rFonts w:cs="黑体"/>
          <w:sz w:val="28"/>
        </w:rPr>
        <w:t>22</w:t>
      </w:r>
      <w:r>
        <w:rPr>
          <w:rFonts w:cs="黑体"/>
          <w:sz w:val="28"/>
        </w:rPr>
        <w:t>.</w:t>
      </w:r>
      <w:r>
        <w:rPr>
          <w:rFonts w:cs="黑体"/>
          <w:sz w:val="28"/>
        </w:rPr>
        <w:t>违约</w:t>
      </w:r>
      <w:bookmarkEnd w:id="349"/>
    </w:p>
    <w:p w:rsidR="00F60434" w:rsidRDefault="00824F39">
      <w:pPr>
        <w:pStyle w:val="a4"/>
        <w:kinsoku w:val="0"/>
        <w:overflowPunct w:val="0"/>
        <w:spacing w:line="360" w:lineRule="auto"/>
        <w:ind w:left="0"/>
        <w:rPr>
          <w:rFonts w:ascii="Times New Roman" w:hAnsi="Times New Roman" w:hint="default"/>
          <w:sz w:val="20"/>
        </w:rPr>
      </w:pPr>
      <w:bookmarkStart w:id="350" w:name="bookmark248"/>
      <w:bookmarkEnd w:id="350"/>
      <w:r>
        <w:rPr>
          <w:rFonts w:ascii="Times New Roman" w:eastAsia="Noto Sans S Chinese Light" w:hAnsi="Times New Roman" w:hint="default"/>
        </w:rPr>
        <w:t xml:space="preserve">22.1  </w:t>
      </w:r>
      <w:r>
        <w:rPr>
          <w:rFonts w:ascii="Times New Roman" w:eastAsia="黑体" w:hAnsi="Times New Roman"/>
        </w:rPr>
        <w:t>承包人违约</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22.1.1    </w:t>
      </w:r>
      <w:r>
        <w:rPr>
          <w:rFonts w:ascii="Times New Roman" w:eastAsiaTheme="minorEastAsia" w:hAnsi="Times New Roman"/>
          <w:szCs w:val="24"/>
        </w:rPr>
        <w:t>承包人违约的情形</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本项（</w:t>
      </w:r>
      <w:r>
        <w:rPr>
          <w:rFonts w:ascii="Times New Roman" w:eastAsiaTheme="minorEastAsia" w:hAnsi="Times New Roman" w:hint="default"/>
          <w:szCs w:val="24"/>
        </w:rPr>
        <w:t>2</w:t>
      </w:r>
      <w:r>
        <w:rPr>
          <w:rFonts w:ascii="Times New Roman" w:eastAsiaTheme="minorEastAsia" w:hAnsi="Times New Roman"/>
          <w:szCs w:val="24"/>
        </w:rPr>
        <w:t>）目细化为：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）承包人违反第</w:t>
      </w:r>
      <w:r>
        <w:rPr>
          <w:rFonts w:ascii="Times New Roman" w:eastAsiaTheme="minorEastAsia" w:hAnsi="Times New Roman" w:hint="default"/>
          <w:szCs w:val="24"/>
        </w:rPr>
        <w:t xml:space="preserve"> 5.3 </w:t>
      </w:r>
      <w:r>
        <w:rPr>
          <w:rFonts w:ascii="Times New Roman" w:eastAsiaTheme="minorEastAsia" w:hAnsi="Times New Roman"/>
          <w:szCs w:val="24"/>
        </w:rPr>
        <w:t>款或第</w:t>
      </w:r>
      <w:r>
        <w:rPr>
          <w:rFonts w:ascii="Times New Roman" w:eastAsiaTheme="minorEastAsia" w:hAnsi="Times New Roman" w:hint="default"/>
          <w:szCs w:val="24"/>
        </w:rPr>
        <w:t xml:space="preserve"> 6.4 </w:t>
      </w:r>
      <w:r>
        <w:rPr>
          <w:rFonts w:ascii="Times New Roman" w:eastAsiaTheme="minorEastAsia" w:hAnsi="Times New Roman"/>
          <w:szCs w:val="24"/>
        </w:rPr>
        <w:t>款的约定，未经监理人批准，私自将已按合</w:t>
      </w:r>
      <w:r>
        <w:rPr>
          <w:rFonts w:ascii="Times New Roman" w:eastAsiaTheme="minorEastAsia" w:hAnsi="Times New Roman"/>
          <w:szCs w:val="24"/>
        </w:rPr>
        <w:t xml:space="preserve"> </w:t>
      </w:r>
      <w:r>
        <w:rPr>
          <w:rFonts w:ascii="Times New Roman" w:eastAsiaTheme="minorEastAsia" w:hAnsi="Times New Roman"/>
          <w:szCs w:val="24"/>
        </w:rPr>
        <w:t>同约定进入施工场地的施工设备、临时设施、材料或工程设备撤离施工场地；</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本项（</w:t>
      </w:r>
      <w:r>
        <w:rPr>
          <w:rFonts w:ascii="Times New Roman" w:eastAsiaTheme="minorEastAsia" w:hAnsi="Times New Roman" w:hint="default"/>
          <w:szCs w:val="24"/>
        </w:rPr>
        <w:t>7</w:t>
      </w:r>
      <w:r>
        <w:rPr>
          <w:rFonts w:ascii="Times New Roman" w:eastAsiaTheme="minorEastAsia" w:hAnsi="Times New Roman"/>
          <w:szCs w:val="24"/>
        </w:rPr>
        <w:t>）目细化为：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7</w:t>
      </w:r>
      <w:r>
        <w:rPr>
          <w:rFonts w:ascii="Times New Roman" w:eastAsiaTheme="minorEastAsia" w:hAnsi="Times New Roman"/>
          <w:szCs w:val="24"/>
        </w:rPr>
        <w:t>）承包人未能按期开工；</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8</w:t>
      </w:r>
      <w:r>
        <w:rPr>
          <w:rFonts w:ascii="Times New Roman" w:eastAsiaTheme="minorEastAsia" w:hAnsi="Times New Roman"/>
          <w:szCs w:val="24"/>
        </w:rPr>
        <w:t>）承包人违反第</w:t>
      </w:r>
      <w:r>
        <w:rPr>
          <w:rFonts w:ascii="Times New Roman" w:eastAsiaTheme="minorEastAsia" w:hAnsi="Times New Roman" w:hint="default"/>
          <w:szCs w:val="24"/>
        </w:rPr>
        <w:t xml:space="preserve"> 4.6 </w:t>
      </w:r>
      <w:r>
        <w:rPr>
          <w:rFonts w:ascii="Times New Roman" w:eastAsiaTheme="minorEastAsia" w:hAnsi="Times New Roman"/>
          <w:szCs w:val="24"/>
        </w:rPr>
        <w:t>款或第</w:t>
      </w:r>
      <w:r>
        <w:rPr>
          <w:rFonts w:ascii="Times New Roman" w:eastAsiaTheme="minorEastAsia" w:hAnsi="Times New Roman" w:hint="default"/>
          <w:szCs w:val="24"/>
        </w:rPr>
        <w:t xml:space="preserve"> 6.3 </w:t>
      </w:r>
      <w:r>
        <w:rPr>
          <w:rFonts w:ascii="Times New Roman" w:eastAsiaTheme="minorEastAsia" w:hAnsi="Times New Roman"/>
          <w:szCs w:val="24"/>
        </w:rPr>
        <w:t>款的规定，未按承诺或未按监理人的要求及</w:t>
      </w:r>
      <w:r>
        <w:rPr>
          <w:rFonts w:ascii="Times New Roman" w:eastAsiaTheme="minorEastAsia" w:hAnsi="Times New Roman"/>
          <w:szCs w:val="24"/>
        </w:rPr>
        <w:t xml:space="preserve"> </w:t>
      </w:r>
      <w:r>
        <w:rPr>
          <w:rFonts w:ascii="Times New Roman" w:eastAsiaTheme="minorEastAsia" w:hAnsi="Times New Roman"/>
          <w:szCs w:val="24"/>
        </w:rPr>
        <w:t>时配备称职的主要管理人员、技术骨干或关键施工设备；</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9</w:t>
      </w:r>
      <w:r>
        <w:rPr>
          <w:rFonts w:ascii="Times New Roman" w:eastAsiaTheme="minorEastAsia" w:hAnsi="Times New Roman"/>
          <w:szCs w:val="24"/>
        </w:rPr>
        <w:t>）经监理人和发包人检查，发现承包人有安全问题或有违反安全管理规章制度的情况；</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10</w:t>
      </w:r>
      <w:r>
        <w:rPr>
          <w:rFonts w:ascii="Times New Roman" w:eastAsiaTheme="minorEastAsia" w:hAnsi="Times New Roman"/>
          <w:szCs w:val="24"/>
        </w:rPr>
        <w:t>）承包人不按合同约定履行义务的其他情况。</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22.1.2    </w:t>
      </w:r>
      <w:r>
        <w:rPr>
          <w:rFonts w:ascii="Times New Roman" w:eastAsiaTheme="minorEastAsia" w:hAnsi="Times New Roman"/>
          <w:szCs w:val="24"/>
        </w:rPr>
        <w:t>对承包人违约的处理</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本项补充：</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eastAsiaTheme="minorEastAsia" w:hAnsi="Times New Roman"/>
          <w:szCs w:val="24"/>
        </w:rPr>
        <w:t>（</w:t>
      </w:r>
      <w:r>
        <w:rPr>
          <w:rFonts w:ascii="Times New Roman" w:eastAsiaTheme="minorEastAsia" w:hAnsi="Times New Roman" w:hint="default"/>
          <w:szCs w:val="24"/>
        </w:rPr>
        <w:t>4</w:t>
      </w:r>
      <w:r>
        <w:rPr>
          <w:rFonts w:ascii="Times New Roman" w:eastAsiaTheme="minorEastAsia" w:hAnsi="Times New Roman"/>
          <w:szCs w:val="24"/>
        </w:rPr>
        <w:t>）承包人发生第</w:t>
      </w:r>
      <w:r>
        <w:rPr>
          <w:rFonts w:ascii="Times New Roman" w:eastAsiaTheme="minorEastAsia" w:hAnsi="Times New Roman" w:hint="default"/>
          <w:szCs w:val="24"/>
        </w:rPr>
        <w:t xml:space="preserve"> 22.1.1 </w:t>
      </w:r>
      <w:r>
        <w:rPr>
          <w:rFonts w:ascii="Times New Roman" w:eastAsiaTheme="minorEastAsia" w:hAnsi="Times New Roman"/>
          <w:szCs w:val="24"/>
        </w:rPr>
        <w:t>项约定的违约情况时，无论发包人是否解除合同，发</w:t>
      </w:r>
      <w:r>
        <w:rPr>
          <w:rFonts w:ascii="Times New Roman" w:eastAsiaTheme="minorEastAsia" w:hAnsi="Times New Roman"/>
          <w:szCs w:val="24"/>
        </w:rPr>
        <w:t xml:space="preserve"> </w:t>
      </w:r>
      <w:r>
        <w:rPr>
          <w:rFonts w:ascii="Times New Roman" w:eastAsiaTheme="minorEastAsia" w:hAnsi="Times New Roman"/>
          <w:szCs w:val="24"/>
        </w:rPr>
        <w:t>包人均有权向承包人课以项目专用合同条款中规定的违约金，并由发包人将其违约</w:t>
      </w:r>
      <w:r>
        <w:rPr>
          <w:rFonts w:ascii="Times New Roman" w:eastAsiaTheme="minorEastAsia" w:hAnsi="Times New Roman"/>
          <w:szCs w:val="24"/>
        </w:rPr>
        <w:t xml:space="preserve"> </w:t>
      </w:r>
      <w:r>
        <w:rPr>
          <w:rFonts w:ascii="Times New Roman" w:eastAsiaTheme="minorEastAsia" w:hAnsi="Times New Roman"/>
          <w:szCs w:val="24"/>
        </w:rPr>
        <w:t>行为上报省级交通运输主管部门，作为不良记录纳入公路建设市场信用信息管理系统。</w:t>
      </w:r>
    </w:p>
    <w:p w:rsidR="00F60434" w:rsidRDefault="00824F39">
      <w:pPr>
        <w:pStyle w:val="a4"/>
        <w:kinsoku w:val="0"/>
        <w:overflowPunct w:val="0"/>
        <w:spacing w:line="360" w:lineRule="auto"/>
        <w:ind w:left="0"/>
        <w:rPr>
          <w:rFonts w:ascii="Times New Roman" w:hAnsi="Times New Roman" w:hint="default"/>
          <w:sz w:val="22"/>
        </w:rPr>
      </w:pPr>
      <w:bookmarkStart w:id="351" w:name="bookmark249"/>
      <w:bookmarkEnd w:id="351"/>
      <w:r>
        <w:rPr>
          <w:rFonts w:ascii="Times New Roman" w:eastAsia="Noto Sans S Chinese Light" w:hAnsi="Times New Roman" w:hint="default"/>
        </w:rPr>
        <w:t xml:space="preserve">22.2  </w:t>
      </w:r>
      <w:r>
        <w:rPr>
          <w:rFonts w:ascii="Times New Roman" w:eastAsia="黑体" w:hAnsi="Times New Roman"/>
        </w:rPr>
        <w:t>发包人违约</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22.2.1  </w:t>
      </w:r>
      <w:r>
        <w:rPr>
          <w:rFonts w:ascii="Times New Roman" w:eastAsiaTheme="minorEastAsia" w:hAnsi="Times New Roman"/>
          <w:szCs w:val="24"/>
        </w:rPr>
        <w:t>发包人违约的情形</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本项（</w:t>
      </w:r>
      <w:r>
        <w:rPr>
          <w:rFonts w:ascii="Times New Roman" w:eastAsiaTheme="minorEastAsia" w:hAnsi="Times New Roman" w:hint="default"/>
          <w:szCs w:val="24"/>
        </w:rPr>
        <w:t>5</w:t>
      </w:r>
      <w:r>
        <w:rPr>
          <w:rFonts w:ascii="Times New Roman" w:eastAsiaTheme="minorEastAsia" w:hAnsi="Times New Roman"/>
          <w:szCs w:val="24"/>
        </w:rPr>
        <w:t>）目细化为：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5</w:t>
      </w:r>
      <w:r>
        <w:rPr>
          <w:rFonts w:ascii="Times New Roman" w:eastAsiaTheme="minorEastAsia" w:hAnsi="Times New Roman"/>
          <w:szCs w:val="24"/>
        </w:rPr>
        <w:t>）发包人无正当理由不按时返还履约保证金、质量保证金或农民工工资保证金的；</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6</w:t>
      </w:r>
      <w:r>
        <w:rPr>
          <w:rFonts w:ascii="Times New Roman" w:eastAsiaTheme="minorEastAsia" w:hAnsi="Times New Roman"/>
          <w:szCs w:val="24"/>
        </w:rPr>
        <w:t>）发包人不履行合同约定</w:t>
      </w:r>
      <w:r>
        <w:rPr>
          <w:rFonts w:ascii="Times New Roman" w:eastAsiaTheme="minorEastAsia" w:hAnsi="Times New Roman"/>
          <w:szCs w:val="24"/>
        </w:rPr>
        <w:t>其他义务的。</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22.2.2    </w:t>
      </w:r>
      <w:r>
        <w:rPr>
          <w:rFonts w:ascii="Times New Roman" w:eastAsiaTheme="minorEastAsia" w:hAnsi="Times New Roman"/>
          <w:szCs w:val="24"/>
        </w:rPr>
        <w:t>承包人有权暂停施工</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本项细化为：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发包人发生除第</w:t>
      </w:r>
      <w:r>
        <w:rPr>
          <w:rFonts w:ascii="Times New Roman" w:eastAsiaTheme="minorEastAsia" w:hAnsi="Times New Roman" w:hint="default"/>
          <w:szCs w:val="24"/>
        </w:rPr>
        <w:t xml:space="preserve"> 22.2.1</w:t>
      </w:r>
      <w:r>
        <w:rPr>
          <w:rFonts w:ascii="Times New Roman" w:eastAsiaTheme="minorEastAsia" w:hAnsi="Times New Roman"/>
          <w:szCs w:val="24"/>
        </w:rPr>
        <w:t>（</w:t>
      </w:r>
      <w:r>
        <w:rPr>
          <w:rFonts w:ascii="Times New Roman" w:eastAsiaTheme="minorEastAsia" w:hAnsi="Times New Roman" w:hint="default"/>
          <w:szCs w:val="24"/>
        </w:rPr>
        <w:t>4</w:t>
      </w:r>
      <w:r>
        <w:rPr>
          <w:rFonts w:ascii="Times New Roman" w:eastAsiaTheme="minorEastAsia" w:hAnsi="Times New Roman"/>
          <w:szCs w:val="24"/>
        </w:rPr>
        <w:t>）、（</w:t>
      </w:r>
      <w:r>
        <w:rPr>
          <w:rFonts w:ascii="Times New Roman" w:eastAsiaTheme="minorEastAsia" w:hAnsi="Times New Roman" w:hint="default"/>
          <w:szCs w:val="24"/>
        </w:rPr>
        <w:t>5</w:t>
      </w:r>
      <w:r>
        <w:rPr>
          <w:rFonts w:ascii="Times New Roman" w:eastAsiaTheme="minorEastAsia" w:hAnsi="Times New Roman"/>
          <w:szCs w:val="24"/>
        </w:rPr>
        <w:t>）目以外的违约情况时，承包人可向发包人发</w:t>
      </w:r>
      <w:r>
        <w:rPr>
          <w:rFonts w:ascii="Times New Roman" w:eastAsiaTheme="minorEastAsia" w:hAnsi="Times New Roman"/>
          <w:szCs w:val="24"/>
        </w:rPr>
        <w:t xml:space="preserve"> </w:t>
      </w:r>
      <w:r>
        <w:rPr>
          <w:rFonts w:ascii="Times New Roman" w:eastAsiaTheme="minorEastAsia" w:hAnsi="Times New Roman"/>
          <w:szCs w:val="24"/>
        </w:rPr>
        <w:t>出通知，要求发包人采取有效措施纠正违约行为。发包人收到承包人通知后的</w:t>
      </w:r>
      <w:r>
        <w:rPr>
          <w:rFonts w:ascii="Times New Roman" w:eastAsiaTheme="minorEastAsia" w:hAnsi="Times New Roman" w:hint="default"/>
          <w:szCs w:val="24"/>
        </w:rPr>
        <w:t xml:space="preserve"> 28 </w:t>
      </w:r>
      <w:r>
        <w:rPr>
          <w:rFonts w:ascii="Times New Roman" w:eastAsiaTheme="minorEastAsia" w:hAnsi="Times New Roman"/>
          <w:szCs w:val="24"/>
        </w:rPr>
        <w:t>天</w:t>
      </w:r>
      <w:r>
        <w:rPr>
          <w:rFonts w:ascii="Times New Roman" w:eastAsiaTheme="minorEastAsia" w:hAnsi="Times New Roman"/>
          <w:szCs w:val="24"/>
        </w:rPr>
        <w:t xml:space="preserve"> </w:t>
      </w:r>
      <w:r>
        <w:rPr>
          <w:rFonts w:ascii="Times New Roman" w:eastAsiaTheme="minorEastAsia" w:hAnsi="Times New Roman"/>
          <w:szCs w:val="24"/>
        </w:rPr>
        <w:t>内仍不履行合同义务，承包人有权暂停施工，并通知监理人，发包人应承担由此增</w:t>
      </w:r>
      <w:r>
        <w:rPr>
          <w:rFonts w:ascii="Times New Roman" w:eastAsiaTheme="minorEastAsia" w:hAnsi="Times New Roman"/>
          <w:szCs w:val="24"/>
        </w:rPr>
        <w:t xml:space="preserve"> </w:t>
      </w:r>
      <w:r>
        <w:rPr>
          <w:rFonts w:ascii="Times New Roman" w:eastAsiaTheme="minorEastAsia" w:hAnsi="Times New Roman"/>
          <w:szCs w:val="24"/>
        </w:rPr>
        <w:t>加的费用和（或）工期延误，并支付承包人合理利润。</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发包人发生第</w:t>
      </w:r>
      <w:r>
        <w:rPr>
          <w:rFonts w:ascii="Times New Roman" w:eastAsiaTheme="minorEastAsia" w:hAnsi="Times New Roman" w:hint="default"/>
          <w:szCs w:val="24"/>
        </w:rPr>
        <w:t xml:space="preserve"> 22.2.1</w:t>
      </w:r>
      <w:r>
        <w:rPr>
          <w:rFonts w:ascii="Times New Roman" w:eastAsiaTheme="minorEastAsia" w:hAnsi="Times New Roman"/>
          <w:szCs w:val="24"/>
        </w:rPr>
        <w:t>（</w:t>
      </w:r>
      <w:r>
        <w:rPr>
          <w:rFonts w:ascii="Times New Roman" w:eastAsiaTheme="minorEastAsia" w:hAnsi="Times New Roman" w:hint="default"/>
          <w:szCs w:val="24"/>
        </w:rPr>
        <w:t>5</w:t>
      </w:r>
      <w:r>
        <w:rPr>
          <w:rFonts w:ascii="Times New Roman" w:eastAsiaTheme="minorEastAsia" w:hAnsi="Times New Roman"/>
          <w:szCs w:val="24"/>
        </w:rPr>
        <w:t>）目的违约情况时，承包人可向发包人发出通知，要求发包人采取有效措施纠正违约行为。发包人收到承包人通知后的</w:t>
      </w:r>
      <w:r>
        <w:rPr>
          <w:rFonts w:ascii="Times New Roman" w:eastAsiaTheme="minorEastAsia" w:hAnsi="Times New Roman" w:hint="default"/>
          <w:szCs w:val="24"/>
        </w:rPr>
        <w:t xml:space="preserve"> 28 </w:t>
      </w:r>
      <w:r>
        <w:rPr>
          <w:rFonts w:ascii="Times New Roman" w:eastAsiaTheme="minorEastAsia" w:hAnsi="Times New Roman"/>
          <w:szCs w:val="24"/>
        </w:rPr>
        <w:t>天内仍不返还履</w:t>
      </w:r>
      <w:r>
        <w:rPr>
          <w:rFonts w:ascii="Times New Roman" w:eastAsiaTheme="minorEastAsia" w:hAnsi="Times New Roman"/>
          <w:szCs w:val="24"/>
        </w:rPr>
        <w:t xml:space="preserve"> </w:t>
      </w:r>
      <w:r>
        <w:rPr>
          <w:rFonts w:ascii="Times New Roman" w:eastAsiaTheme="minorEastAsia" w:hAnsi="Times New Roman"/>
          <w:szCs w:val="24"/>
        </w:rPr>
        <w:t>约保证金、质量保证金或农民工工资保证金的，发包人应按项目专用合同条款的约</w:t>
      </w:r>
      <w:r>
        <w:rPr>
          <w:rFonts w:ascii="Times New Roman" w:eastAsiaTheme="minorEastAsia" w:hAnsi="Times New Roman"/>
          <w:szCs w:val="24"/>
        </w:rPr>
        <w:t xml:space="preserve"> </w:t>
      </w:r>
      <w:r>
        <w:rPr>
          <w:rFonts w:ascii="Times New Roman" w:eastAsiaTheme="minorEastAsia" w:hAnsi="Times New Roman"/>
          <w:szCs w:val="24"/>
        </w:rPr>
        <w:t>定向承包人支付逾期返还保证金的违约金。</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 xml:space="preserve">22.2.4    </w:t>
      </w:r>
      <w:r>
        <w:rPr>
          <w:rFonts w:ascii="Times New Roman" w:eastAsiaTheme="minorEastAsia" w:hAnsi="Times New Roman"/>
          <w:szCs w:val="24"/>
        </w:rPr>
        <w:t>解除合同后的付款</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本项（</w:t>
      </w:r>
      <w:r>
        <w:rPr>
          <w:rFonts w:ascii="Times New Roman" w:eastAsiaTheme="minorEastAsia" w:hAnsi="Times New Roman" w:hint="default"/>
          <w:szCs w:val="24"/>
        </w:rPr>
        <w:t>2</w:t>
      </w:r>
      <w:r>
        <w:rPr>
          <w:rFonts w:ascii="Times New Roman" w:eastAsiaTheme="minorEastAsia" w:hAnsi="Times New Roman"/>
          <w:szCs w:val="24"/>
        </w:rPr>
        <w:t>）目细化为：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）承包人为该工程施工订购并已付款的材料、工程设备和其他物品的金额。发包人付款后，该材料、工程设备和其他物品归发包人所有；</w:t>
      </w:r>
    </w:p>
    <w:p w:rsidR="00F60434" w:rsidRDefault="00F60434">
      <w:pPr>
        <w:kinsoku w:val="0"/>
        <w:overflowPunct w:val="0"/>
        <w:spacing w:line="160" w:lineRule="exact"/>
        <w:rPr>
          <w:sz w:val="16"/>
        </w:rPr>
      </w:pPr>
    </w:p>
    <w:p w:rsidR="00F60434" w:rsidRDefault="00F60434">
      <w:pPr>
        <w:kinsoku w:val="0"/>
        <w:overflowPunct w:val="0"/>
        <w:spacing w:line="200" w:lineRule="exact"/>
        <w:rPr>
          <w:sz w:val="20"/>
        </w:rPr>
      </w:pPr>
    </w:p>
    <w:p w:rsidR="00F60434" w:rsidRDefault="00824F39">
      <w:pPr>
        <w:pStyle w:val="3"/>
        <w:tabs>
          <w:tab w:val="left" w:pos="634"/>
        </w:tabs>
        <w:kinsoku w:val="0"/>
        <w:overflowPunct w:val="0"/>
        <w:spacing w:line="360" w:lineRule="auto"/>
        <w:ind w:left="0"/>
        <w:rPr>
          <w:rFonts w:ascii="Times New Roman" w:eastAsia="宋体" w:hAnsi="Times New Roman" w:hint="default"/>
          <w:sz w:val="20"/>
        </w:rPr>
      </w:pPr>
      <w:bookmarkStart w:id="352" w:name="bookmark250"/>
      <w:bookmarkStart w:id="353" w:name="_Toc17671"/>
      <w:bookmarkEnd w:id="352"/>
      <w:r>
        <w:rPr>
          <w:rFonts w:ascii="Times New Roman" w:hAnsi="Times New Roman"/>
          <w:sz w:val="28"/>
        </w:rPr>
        <w:t>23.</w:t>
      </w:r>
      <w:r>
        <w:rPr>
          <w:rFonts w:ascii="Times New Roman" w:hAnsi="Times New Roman"/>
          <w:sz w:val="28"/>
        </w:rPr>
        <w:t>索赔</w:t>
      </w:r>
      <w:bookmarkEnd w:id="353"/>
    </w:p>
    <w:p w:rsidR="00F60434" w:rsidRDefault="00824F39">
      <w:pPr>
        <w:pStyle w:val="a4"/>
        <w:tabs>
          <w:tab w:val="left" w:pos="2640"/>
          <w:tab w:val="left" w:pos="3120"/>
        </w:tabs>
        <w:kinsoku w:val="0"/>
        <w:overflowPunct w:val="0"/>
        <w:spacing w:line="360" w:lineRule="auto"/>
        <w:ind w:left="0"/>
        <w:rPr>
          <w:rFonts w:ascii="Times New Roman" w:hAnsi="Times New Roman" w:hint="default"/>
          <w:sz w:val="20"/>
        </w:rPr>
      </w:pPr>
      <w:bookmarkStart w:id="354" w:name="bookmark251"/>
      <w:bookmarkEnd w:id="354"/>
      <w:r>
        <w:rPr>
          <w:rFonts w:ascii="Times New Roman" w:eastAsia="Noto Sans S Chinese Light" w:hAnsi="Times New Roman" w:hint="default"/>
        </w:rPr>
        <w:t xml:space="preserve">23.1  </w:t>
      </w:r>
      <w:r>
        <w:rPr>
          <w:rFonts w:ascii="Times New Roman" w:eastAsia="黑体" w:hAnsi="Times New Roman"/>
        </w:rPr>
        <w:t>承包人索赔的提出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本款第（</w:t>
      </w:r>
      <w:r>
        <w:rPr>
          <w:rFonts w:ascii="Times New Roman" w:eastAsiaTheme="minorEastAsia" w:hAnsi="Times New Roman" w:hint="default"/>
          <w:szCs w:val="24"/>
        </w:rPr>
        <w:t>4</w:t>
      </w:r>
      <w:r>
        <w:rPr>
          <w:rFonts w:ascii="Times New Roman" w:eastAsiaTheme="minorEastAsia" w:hAnsi="Times New Roman"/>
          <w:szCs w:val="24"/>
        </w:rPr>
        <w:t>）项细化为：</w:t>
      </w:r>
    </w:p>
    <w:p w:rsidR="00F60434" w:rsidRDefault="00824F39">
      <w:pPr>
        <w:pStyle w:val="a4"/>
        <w:kinsoku w:val="0"/>
        <w:overflowPunct w:val="0"/>
        <w:spacing w:line="400" w:lineRule="exact"/>
        <w:ind w:left="0" w:firstLineChars="200" w:firstLine="480"/>
        <w:jc w:val="both"/>
        <w:rPr>
          <w:rFonts w:ascii="Times New Roman" w:hAnsi="Times New Roman" w:hint="default"/>
          <w:sz w:val="22"/>
        </w:rPr>
      </w:pPr>
      <w:r>
        <w:rPr>
          <w:rFonts w:ascii="Times New Roman" w:eastAsiaTheme="minorEastAsia" w:hAnsi="Times New Roman"/>
          <w:szCs w:val="24"/>
        </w:rPr>
        <w:t>（</w:t>
      </w:r>
      <w:r>
        <w:rPr>
          <w:rFonts w:ascii="Times New Roman" w:eastAsiaTheme="minorEastAsia" w:hAnsi="Times New Roman" w:hint="default"/>
          <w:szCs w:val="24"/>
        </w:rPr>
        <w:t>4</w:t>
      </w:r>
      <w:r>
        <w:rPr>
          <w:rFonts w:ascii="Times New Roman" w:eastAsiaTheme="minorEastAsia" w:hAnsi="Times New Roman"/>
          <w:szCs w:val="24"/>
        </w:rPr>
        <w:t>）在索赔事件影响结束后的</w:t>
      </w:r>
      <w:r>
        <w:rPr>
          <w:rFonts w:ascii="Times New Roman" w:eastAsiaTheme="minorEastAsia" w:hAnsi="Times New Roman" w:hint="default"/>
          <w:szCs w:val="24"/>
        </w:rPr>
        <w:t xml:space="preserve"> 28 </w:t>
      </w:r>
      <w:r>
        <w:rPr>
          <w:rFonts w:ascii="Times New Roman" w:eastAsiaTheme="minorEastAsia" w:hAnsi="Times New Roman"/>
          <w:szCs w:val="24"/>
        </w:rPr>
        <w:t>天内，承包人应向监理人递交最终索赔通知</w:t>
      </w:r>
      <w:r>
        <w:rPr>
          <w:rFonts w:ascii="Times New Roman" w:eastAsiaTheme="minorEastAsia" w:hAnsi="Times New Roman"/>
          <w:szCs w:val="24"/>
        </w:rPr>
        <w:t xml:space="preserve"> </w:t>
      </w:r>
      <w:r>
        <w:rPr>
          <w:rFonts w:ascii="Times New Roman" w:eastAsiaTheme="minorEastAsia" w:hAnsi="Times New Roman"/>
          <w:szCs w:val="24"/>
        </w:rPr>
        <w:t>书，说明最终要求索赔的追加付款金额和（或）延长的工期，并附必要的记录和证明材料。</w:t>
      </w:r>
    </w:p>
    <w:p w:rsidR="00F60434" w:rsidRDefault="00824F39">
      <w:pPr>
        <w:pStyle w:val="a4"/>
        <w:tabs>
          <w:tab w:val="left" w:pos="2640"/>
          <w:tab w:val="left" w:pos="3120"/>
        </w:tabs>
        <w:kinsoku w:val="0"/>
        <w:overflowPunct w:val="0"/>
        <w:spacing w:line="360" w:lineRule="auto"/>
        <w:ind w:left="0"/>
        <w:rPr>
          <w:rFonts w:ascii="黑体" w:eastAsia="黑体" w:hAnsi="黑体" w:cs="黑体" w:hint="default"/>
          <w:szCs w:val="24"/>
        </w:rPr>
      </w:pPr>
      <w:bookmarkStart w:id="355" w:name="bookmark252"/>
      <w:bookmarkEnd w:id="355"/>
      <w:r>
        <w:rPr>
          <w:rFonts w:ascii="黑体" w:eastAsia="黑体" w:hAnsi="黑体" w:cs="黑体"/>
          <w:szCs w:val="24"/>
        </w:rPr>
        <w:t xml:space="preserve">23.2 </w:t>
      </w:r>
      <w:r>
        <w:rPr>
          <w:rFonts w:ascii="黑体" w:eastAsia="黑体" w:hAnsi="黑体" w:cs="黑体"/>
          <w:szCs w:val="24"/>
        </w:rPr>
        <w:t>承包人索赔处理程序</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本款第（</w:t>
      </w:r>
      <w:r>
        <w:rPr>
          <w:rFonts w:ascii="Times New Roman" w:eastAsiaTheme="minorEastAsia" w:hAnsi="Times New Roman" w:hint="default"/>
          <w:szCs w:val="24"/>
        </w:rPr>
        <w:t>2</w:t>
      </w:r>
      <w:r>
        <w:rPr>
          <w:rFonts w:ascii="Times New Roman" w:eastAsiaTheme="minorEastAsia" w:hAnsi="Times New Roman"/>
          <w:szCs w:val="24"/>
        </w:rPr>
        <w:t>）项细化为：</w:t>
      </w:r>
    </w:p>
    <w:p w:rsidR="00F60434" w:rsidRDefault="00824F39">
      <w:pPr>
        <w:pStyle w:val="a4"/>
        <w:kinsoku w:val="0"/>
        <w:overflowPunct w:val="0"/>
        <w:spacing w:line="400" w:lineRule="exact"/>
        <w:ind w:left="0" w:firstLineChars="200" w:firstLine="480"/>
        <w:jc w:val="both"/>
        <w:rPr>
          <w:rFonts w:ascii="Times New Roman" w:hAnsi="Times New Roman" w:hint="default"/>
          <w:sz w:val="20"/>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）监理人应按第</w:t>
      </w:r>
      <w:r>
        <w:rPr>
          <w:rFonts w:ascii="Times New Roman" w:eastAsiaTheme="minorEastAsia" w:hAnsi="Times New Roman" w:hint="default"/>
          <w:szCs w:val="24"/>
        </w:rPr>
        <w:t xml:space="preserve"> 3.5 </w:t>
      </w:r>
      <w:r>
        <w:rPr>
          <w:rFonts w:ascii="Times New Roman" w:eastAsiaTheme="minorEastAsia" w:hAnsi="Times New Roman"/>
          <w:szCs w:val="24"/>
        </w:rPr>
        <w:t>款商定或确定追加的付款和（或）延长的工期，并在收到上述索赔通知书或有关索赔的进一步证明材料后的</w:t>
      </w:r>
      <w:r>
        <w:rPr>
          <w:rFonts w:ascii="Times New Roman" w:eastAsiaTheme="minorEastAsia" w:hAnsi="Times New Roman" w:hint="default"/>
          <w:szCs w:val="24"/>
        </w:rPr>
        <w:t xml:space="preserve"> 42 </w:t>
      </w:r>
      <w:r>
        <w:rPr>
          <w:rFonts w:ascii="Times New Roman" w:eastAsiaTheme="minorEastAsia" w:hAnsi="Times New Roman"/>
          <w:szCs w:val="24"/>
        </w:rPr>
        <w:t>天内，将索赔处理结果报发</w:t>
      </w:r>
      <w:r>
        <w:rPr>
          <w:rFonts w:ascii="Times New Roman" w:eastAsiaTheme="minorEastAsia" w:hAnsi="Times New Roman"/>
          <w:szCs w:val="24"/>
        </w:rPr>
        <w:t xml:space="preserve"> </w:t>
      </w:r>
      <w:r>
        <w:rPr>
          <w:rFonts w:ascii="Times New Roman" w:eastAsiaTheme="minorEastAsia" w:hAnsi="Times New Roman"/>
          <w:szCs w:val="24"/>
        </w:rPr>
        <w:t>包人批准后答复承包人。如果承包人提出的索赔要求未能遵守第</w:t>
      </w:r>
      <w:r>
        <w:rPr>
          <w:rFonts w:ascii="Times New Roman" w:eastAsiaTheme="minorEastAsia" w:hAnsi="Times New Roman" w:hint="default"/>
          <w:szCs w:val="24"/>
        </w:rPr>
        <w:t xml:space="preserve"> 23.1</w:t>
      </w: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w:t>
      </w:r>
      <w:r>
        <w:rPr>
          <w:rFonts w:ascii="Times New Roman" w:eastAsiaTheme="minorEastAsia" w:hAnsi="Times New Roman" w:hint="default"/>
          <w:szCs w:val="24"/>
        </w:rPr>
        <w:t>~</w:t>
      </w:r>
      <w:r>
        <w:rPr>
          <w:rFonts w:ascii="Times New Roman" w:eastAsiaTheme="minorEastAsia" w:hAnsi="Times New Roman"/>
          <w:szCs w:val="24"/>
        </w:rPr>
        <w:t>（</w:t>
      </w:r>
      <w:r>
        <w:rPr>
          <w:rFonts w:ascii="Times New Roman" w:eastAsiaTheme="minorEastAsia" w:hAnsi="Times New Roman" w:hint="default"/>
          <w:szCs w:val="24"/>
        </w:rPr>
        <w:t>4</w:t>
      </w:r>
      <w:r>
        <w:rPr>
          <w:rFonts w:ascii="Times New Roman" w:eastAsiaTheme="minorEastAsia" w:hAnsi="Times New Roman"/>
          <w:szCs w:val="24"/>
        </w:rPr>
        <w:t>）项</w:t>
      </w:r>
      <w:r>
        <w:rPr>
          <w:rFonts w:ascii="Times New Roman" w:eastAsiaTheme="minorEastAsia" w:hAnsi="Times New Roman"/>
          <w:szCs w:val="24"/>
        </w:rPr>
        <w:t xml:space="preserve"> </w:t>
      </w:r>
      <w:r>
        <w:rPr>
          <w:rFonts w:ascii="Times New Roman" w:eastAsiaTheme="minorEastAsia" w:hAnsi="Times New Roman"/>
          <w:szCs w:val="24"/>
        </w:rPr>
        <w:t>的规定，则承包人只限于索赔由监理人按当时记录予以核实的那部分款额和（或）工期延长天数。</w:t>
      </w:r>
    </w:p>
    <w:p w:rsidR="00F60434" w:rsidRDefault="00824F39">
      <w:pPr>
        <w:pStyle w:val="3"/>
        <w:kinsoku w:val="0"/>
        <w:overflowPunct w:val="0"/>
        <w:spacing w:line="360" w:lineRule="auto"/>
        <w:ind w:left="0"/>
        <w:rPr>
          <w:rFonts w:ascii="Times New Roman" w:eastAsia="宋体" w:hAnsi="Times New Roman" w:hint="default"/>
          <w:sz w:val="19"/>
        </w:rPr>
      </w:pPr>
      <w:bookmarkStart w:id="356" w:name="bookmark253"/>
      <w:bookmarkStart w:id="357" w:name="_Toc19028"/>
      <w:bookmarkEnd w:id="356"/>
      <w:r>
        <w:rPr>
          <w:rFonts w:ascii="Times New Roman" w:hAnsi="Times New Roman" w:hint="default"/>
          <w:sz w:val="28"/>
          <w:szCs w:val="22"/>
        </w:rPr>
        <w:t xml:space="preserve">24. </w:t>
      </w:r>
      <w:r>
        <w:rPr>
          <w:rFonts w:ascii="Times New Roman" w:hAnsi="Times New Roman"/>
          <w:sz w:val="28"/>
          <w:szCs w:val="22"/>
        </w:rPr>
        <w:t>争议的解决</w:t>
      </w:r>
      <w:bookmarkEnd w:id="357"/>
    </w:p>
    <w:p w:rsidR="00F60434" w:rsidRDefault="00824F39">
      <w:pPr>
        <w:pStyle w:val="a4"/>
        <w:tabs>
          <w:tab w:val="left" w:pos="684"/>
        </w:tabs>
        <w:kinsoku w:val="0"/>
        <w:overflowPunct w:val="0"/>
        <w:spacing w:line="360" w:lineRule="auto"/>
        <w:ind w:left="0"/>
        <w:rPr>
          <w:rFonts w:ascii="Times New Roman" w:hAnsi="Times New Roman" w:hint="default"/>
          <w:sz w:val="20"/>
        </w:rPr>
      </w:pPr>
      <w:bookmarkStart w:id="358" w:name="bookmark254"/>
      <w:bookmarkEnd w:id="358"/>
      <w:r>
        <w:rPr>
          <w:rFonts w:ascii="Times New Roman" w:eastAsia="黑体" w:hAnsi="Times New Roman"/>
        </w:rPr>
        <w:t xml:space="preserve">24.3 </w:t>
      </w:r>
      <w:r>
        <w:rPr>
          <w:rFonts w:ascii="Times New Roman" w:eastAsia="黑体" w:hAnsi="Times New Roman"/>
        </w:rPr>
        <w:t>争议评审</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第</w:t>
      </w:r>
      <w:r>
        <w:rPr>
          <w:rFonts w:ascii="Times New Roman" w:eastAsiaTheme="minorEastAsia" w:hAnsi="Times New Roman" w:hint="default"/>
          <w:szCs w:val="24"/>
        </w:rPr>
        <w:t xml:space="preserve"> 24.3.1 </w:t>
      </w:r>
      <w:r>
        <w:rPr>
          <w:rFonts w:ascii="Times New Roman" w:eastAsiaTheme="minorEastAsia" w:hAnsi="Times New Roman"/>
          <w:szCs w:val="24"/>
        </w:rPr>
        <w:t>项补充：</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Theme="minorEastAsia" w:hAnsi="Times New Roman"/>
          <w:szCs w:val="24"/>
        </w:rPr>
        <w:t>争议评审组由</w:t>
      </w:r>
      <w:r>
        <w:rPr>
          <w:rFonts w:ascii="Times New Roman" w:eastAsiaTheme="minorEastAsia" w:hAnsi="Times New Roman" w:hint="default"/>
          <w:szCs w:val="24"/>
        </w:rPr>
        <w:t xml:space="preserve"> 3 </w:t>
      </w:r>
      <w:r>
        <w:rPr>
          <w:rFonts w:ascii="Times New Roman" w:eastAsiaTheme="minorEastAsia" w:hAnsi="Times New Roman"/>
          <w:szCs w:val="24"/>
        </w:rPr>
        <w:t>人或</w:t>
      </w:r>
      <w:r>
        <w:rPr>
          <w:rFonts w:ascii="Times New Roman" w:eastAsiaTheme="minorEastAsia" w:hAnsi="Times New Roman" w:hint="default"/>
          <w:szCs w:val="24"/>
        </w:rPr>
        <w:t xml:space="preserve"> 5 </w:t>
      </w:r>
      <w:r>
        <w:rPr>
          <w:rFonts w:ascii="Times New Roman" w:eastAsiaTheme="minorEastAsia" w:hAnsi="Times New Roman"/>
          <w:szCs w:val="24"/>
        </w:rPr>
        <w:t>人组成，专家的聘请方法可由发包人和承包人共同协商</w:t>
      </w:r>
      <w:r>
        <w:rPr>
          <w:rFonts w:ascii="Times New Roman" w:eastAsiaTheme="minorEastAsia" w:hAnsi="Times New Roman"/>
          <w:szCs w:val="24"/>
        </w:rPr>
        <w:t xml:space="preserve"> </w:t>
      </w:r>
      <w:r>
        <w:rPr>
          <w:rFonts w:ascii="Times New Roman" w:eastAsiaTheme="minorEastAsia" w:hAnsi="Times New Roman"/>
          <w:szCs w:val="24"/>
        </w:rPr>
        <w:t>确定，亦可请政府主管部门推荐或通过合同争议调解机构聘请，并经双方认同。争议评审组成员应与合同双方均无利害关系。争议评审组的各项费用由发包人和承包人平均分担。</w:t>
      </w:r>
    </w:p>
    <w:p w:rsidR="00F60434" w:rsidRDefault="00824F39">
      <w:pPr>
        <w:pStyle w:val="a4"/>
        <w:kinsoku w:val="0"/>
        <w:overflowPunct w:val="0"/>
        <w:ind w:left="0" w:firstLineChars="200" w:firstLine="480"/>
        <w:jc w:val="both"/>
        <w:rPr>
          <w:rFonts w:ascii="Times New Roman" w:hAnsi="Times New Roman" w:hint="default"/>
          <w:sz w:val="19"/>
        </w:rPr>
      </w:pPr>
      <w:r>
        <w:rPr>
          <w:rFonts w:ascii="Times New Roman" w:eastAsia="黑体" w:hAnsi="Times New Roman"/>
        </w:rPr>
        <w:t>本</w:t>
      </w:r>
      <w:r>
        <w:rPr>
          <w:rFonts w:ascii="Times New Roman" w:eastAsia="黑体" w:hAnsi="Times New Roman"/>
          <w:spacing w:val="-1"/>
        </w:rPr>
        <w:t>条</w:t>
      </w:r>
      <w:r>
        <w:rPr>
          <w:rFonts w:ascii="Times New Roman" w:eastAsia="黑体" w:hAnsi="Times New Roman"/>
        </w:rPr>
        <w:t>补充第</w:t>
      </w:r>
      <w:r>
        <w:rPr>
          <w:rFonts w:ascii="Times New Roman" w:eastAsia="Noto Sans S Chinese Light" w:hAnsi="Times New Roman" w:hint="default"/>
        </w:rPr>
        <w:t>24.4</w:t>
      </w:r>
      <w:r>
        <w:rPr>
          <w:rFonts w:ascii="Times New Roman" w:eastAsia="黑体" w:hAnsi="Times New Roman"/>
        </w:rPr>
        <w:t>款、第</w:t>
      </w:r>
      <w:r>
        <w:rPr>
          <w:rFonts w:ascii="Times New Roman" w:eastAsia="Noto Sans S Chinese Light" w:hAnsi="Times New Roman" w:hint="default"/>
        </w:rPr>
        <w:t>24.5</w:t>
      </w:r>
      <w:r>
        <w:rPr>
          <w:rFonts w:ascii="Times New Roman" w:eastAsia="黑体" w:hAnsi="Times New Roman"/>
        </w:rPr>
        <w:t>款（适用于采用仲裁方式最终解决争议的项</w:t>
      </w:r>
      <w:r>
        <w:rPr>
          <w:rFonts w:ascii="Times New Roman" w:eastAsia="黑体" w:hAnsi="Times New Roman"/>
          <w:spacing w:val="1"/>
        </w:rPr>
        <w:t>目</w:t>
      </w:r>
      <w:r>
        <w:rPr>
          <w:rFonts w:ascii="Times New Roman" w:eastAsia="黑体" w:hAnsi="Times New Roman"/>
          <w:spacing w:val="-120"/>
        </w:rPr>
        <w:t>）</w:t>
      </w:r>
      <w:r>
        <w:rPr>
          <w:rFonts w:ascii="Times New Roman" w:eastAsia="黑体" w:hAnsi="Times New Roman"/>
        </w:rPr>
        <w:t>：</w:t>
      </w:r>
    </w:p>
    <w:p w:rsidR="00F60434" w:rsidRDefault="00824F39">
      <w:pPr>
        <w:pStyle w:val="a4"/>
        <w:tabs>
          <w:tab w:val="left" w:pos="684"/>
        </w:tabs>
        <w:kinsoku w:val="0"/>
        <w:overflowPunct w:val="0"/>
        <w:spacing w:line="360" w:lineRule="auto"/>
        <w:ind w:left="0"/>
        <w:rPr>
          <w:rFonts w:ascii="Times New Roman" w:hAnsi="Times New Roman" w:hint="default"/>
        </w:rPr>
      </w:pPr>
      <w:bookmarkStart w:id="359" w:name="bookmark255"/>
      <w:bookmarkEnd w:id="359"/>
      <w:r>
        <w:rPr>
          <w:rFonts w:ascii="Times New Roman" w:eastAsia="黑体" w:hAnsi="Times New Roman"/>
          <w:szCs w:val="22"/>
        </w:rPr>
        <w:t>24.4</w:t>
      </w:r>
      <w:r>
        <w:rPr>
          <w:rFonts w:ascii="Times New Roman" w:eastAsia="黑体" w:hAnsi="Times New Roman"/>
          <w:szCs w:val="22"/>
        </w:rPr>
        <w:t>仲裁</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1</w:t>
      </w:r>
      <w:r>
        <w:rPr>
          <w:rFonts w:ascii="Times New Roman" w:eastAsiaTheme="minorEastAsia" w:hAnsi="Times New Roman"/>
          <w:szCs w:val="24"/>
        </w:rPr>
        <w:t>）对于未能友好解决或未能通过争议评审解决的争议，发包人或承包人任一方均有权提交给第</w:t>
      </w:r>
      <w:r>
        <w:rPr>
          <w:rFonts w:ascii="Times New Roman" w:eastAsiaTheme="minorEastAsia" w:hAnsi="Times New Roman" w:hint="default"/>
          <w:szCs w:val="24"/>
        </w:rPr>
        <w:t xml:space="preserve"> 24.1 </w:t>
      </w:r>
      <w:r>
        <w:rPr>
          <w:rFonts w:ascii="Times New Roman" w:eastAsiaTheme="minorEastAsia" w:hAnsi="Times New Roman"/>
          <w:szCs w:val="24"/>
        </w:rPr>
        <w:t>款约定的仲裁委员会仲裁。</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）仲裁可在交工之前或之后进行，但发包人、监理人和承包人各自的义务不得因在工程实施期间进行仲裁而有所改变。如果仲裁是在终止合同的情况下进行，则对合同工程应采取保护措施，措施费由败诉方承担。</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3</w:t>
      </w:r>
      <w:r>
        <w:rPr>
          <w:rFonts w:ascii="Times New Roman" w:eastAsiaTheme="minorEastAsia" w:hAnsi="Times New Roman"/>
          <w:szCs w:val="24"/>
        </w:rPr>
        <w:t>）仲裁裁决是终局性的并对发包人和承包人双方具有约束力。</w:t>
      </w:r>
    </w:p>
    <w:p w:rsidR="00F60434" w:rsidRDefault="00824F39">
      <w:pPr>
        <w:pStyle w:val="a4"/>
        <w:kinsoku w:val="0"/>
        <w:overflowPunct w:val="0"/>
        <w:spacing w:line="400" w:lineRule="exact"/>
        <w:ind w:left="0" w:firstLineChars="200" w:firstLine="480"/>
        <w:jc w:val="both"/>
        <w:rPr>
          <w:rFonts w:ascii="Times New Roman" w:hAnsi="Times New Roman" w:hint="default"/>
          <w:sz w:val="19"/>
        </w:rPr>
      </w:pPr>
      <w:r>
        <w:rPr>
          <w:rFonts w:ascii="Times New Roman" w:eastAsiaTheme="minorEastAsia" w:hAnsi="Times New Roman"/>
          <w:szCs w:val="24"/>
        </w:rPr>
        <w:t>（</w:t>
      </w:r>
      <w:r>
        <w:rPr>
          <w:rFonts w:ascii="Times New Roman" w:eastAsiaTheme="minorEastAsia" w:hAnsi="Times New Roman" w:hint="default"/>
          <w:szCs w:val="24"/>
        </w:rPr>
        <w:t>4</w:t>
      </w:r>
      <w:r>
        <w:rPr>
          <w:rFonts w:ascii="Times New Roman" w:eastAsiaTheme="minorEastAsia" w:hAnsi="Times New Roman"/>
          <w:szCs w:val="24"/>
        </w:rPr>
        <w:t>）全部仲裁费用应由败诉方承担；或按仲裁委员会裁决的比例分担。</w:t>
      </w:r>
    </w:p>
    <w:p w:rsidR="00F60434" w:rsidRDefault="00824F39">
      <w:pPr>
        <w:pStyle w:val="a4"/>
        <w:tabs>
          <w:tab w:val="left" w:pos="684"/>
        </w:tabs>
        <w:kinsoku w:val="0"/>
        <w:overflowPunct w:val="0"/>
        <w:spacing w:line="360" w:lineRule="auto"/>
        <w:ind w:left="0"/>
        <w:rPr>
          <w:rFonts w:ascii="Times New Roman" w:hAnsi="Times New Roman" w:hint="default"/>
          <w:sz w:val="22"/>
        </w:rPr>
      </w:pPr>
      <w:bookmarkStart w:id="360" w:name="bookmark256"/>
      <w:bookmarkEnd w:id="360"/>
      <w:r>
        <w:rPr>
          <w:rFonts w:ascii="Times New Roman" w:eastAsia="黑体" w:hAnsi="Times New Roman" w:hint="default"/>
          <w:szCs w:val="22"/>
        </w:rPr>
        <w:t xml:space="preserve">24.5   </w:t>
      </w:r>
      <w:r>
        <w:rPr>
          <w:rFonts w:ascii="Times New Roman" w:eastAsia="黑体" w:hAnsi="Times New Roman"/>
          <w:szCs w:val="22"/>
        </w:rPr>
        <w:t>仲裁的执行</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1</w:t>
      </w:r>
      <w:r>
        <w:rPr>
          <w:rFonts w:ascii="Times New Roman" w:eastAsiaTheme="minorEastAsia" w:hAnsi="Times New Roman"/>
          <w:szCs w:val="24"/>
        </w:rPr>
        <w:t>）任何一方不履行仲裁机构的裁决的，对方可以向有管辖权的人民法院申请执行。</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szCs w:val="24"/>
        </w:rPr>
        <w:t>（</w:t>
      </w:r>
      <w:r>
        <w:rPr>
          <w:rFonts w:ascii="Times New Roman" w:eastAsiaTheme="minorEastAsia" w:hAnsi="Times New Roman" w:hint="default"/>
          <w:szCs w:val="24"/>
        </w:rPr>
        <w:t>2</w:t>
      </w:r>
      <w:r>
        <w:rPr>
          <w:rFonts w:ascii="Times New Roman" w:eastAsiaTheme="minorEastAsia" w:hAnsi="Times New Roman"/>
          <w:szCs w:val="24"/>
        </w:rPr>
        <w:t>）任何一方提出证据证明裁决有《中华人民共和国仲裁法》第五十八条规定</w:t>
      </w:r>
      <w:r>
        <w:rPr>
          <w:rFonts w:ascii="Times New Roman" w:eastAsiaTheme="minorEastAsia" w:hAnsi="Times New Roman"/>
          <w:szCs w:val="24"/>
        </w:rPr>
        <w:t>情形之一的，可以向仲裁委员会所在地的中级人民法院申请撤销裁决。人民法院认</w:t>
      </w:r>
      <w:r>
        <w:rPr>
          <w:rFonts w:ascii="Times New Roman" w:eastAsiaTheme="minorEastAsia" w:hAnsi="Times New Roman"/>
          <w:szCs w:val="24"/>
        </w:rPr>
        <w:t xml:space="preserve"> </w:t>
      </w:r>
      <w:r>
        <w:rPr>
          <w:rFonts w:ascii="Times New Roman" w:eastAsiaTheme="minorEastAsia" w:hAnsi="Times New Roman"/>
          <w:szCs w:val="24"/>
        </w:rPr>
        <w:t>定执行该裁决违背社会公共利益的，裁定不予执行。仲裁裁决被人民法院裁定不予</w:t>
      </w:r>
      <w:r>
        <w:rPr>
          <w:rFonts w:ascii="Times New Roman" w:eastAsiaTheme="minorEastAsia" w:hAnsi="Times New Roman"/>
          <w:szCs w:val="24"/>
        </w:rPr>
        <w:t xml:space="preserve"> </w:t>
      </w:r>
      <w:r>
        <w:rPr>
          <w:rFonts w:ascii="Times New Roman" w:eastAsiaTheme="minorEastAsia" w:hAnsi="Times New Roman"/>
          <w:szCs w:val="24"/>
        </w:rPr>
        <w:t>执行的，当事人可以根据双方达成的书面仲裁协议重新申请仲裁，也可以向人民法</w:t>
      </w:r>
      <w:r>
        <w:rPr>
          <w:rFonts w:ascii="Times New Roman" w:eastAsiaTheme="minorEastAsia" w:hAnsi="Times New Roman"/>
          <w:szCs w:val="24"/>
        </w:rPr>
        <w:t xml:space="preserve"> </w:t>
      </w:r>
      <w:r>
        <w:rPr>
          <w:rFonts w:ascii="Times New Roman" w:eastAsiaTheme="minorEastAsia" w:hAnsi="Times New Roman"/>
          <w:szCs w:val="24"/>
        </w:rPr>
        <w:t>院起诉。</w:t>
      </w:r>
    </w:p>
    <w:p w:rsidR="00F60434" w:rsidRDefault="00F60434">
      <w:pPr>
        <w:pStyle w:val="a4"/>
        <w:kinsoku w:val="0"/>
        <w:overflowPunct w:val="0"/>
        <w:spacing w:line="400" w:lineRule="exact"/>
        <w:ind w:left="0" w:firstLineChars="200" w:firstLine="480"/>
        <w:jc w:val="both"/>
        <w:rPr>
          <w:rFonts w:ascii="Times New Roman" w:eastAsiaTheme="minorEastAsia" w:hAnsi="Times New Roman" w:hint="default"/>
          <w:szCs w:val="24"/>
        </w:rPr>
        <w:sectPr w:rsidR="00F60434">
          <w:footerReference w:type="default" r:id="rId24"/>
          <w:footnotePr>
            <w:numFmt w:val="decimalEnclosedCircleChinese"/>
          </w:footnotePr>
          <w:pgSz w:w="11907" w:h="16860"/>
          <w:pgMar w:top="1160" w:right="1480" w:bottom="1020" w:left="1500" w:header="883" w:footer="838" w:gutter="0"/>
          <w:cols w:space="720"/>
        </w:sect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before="7" w:line="200" w:lineRule="exact"/>
        <w:rPr>
          <w:sz w:val="20"/>
        </w:rPr>
      </w:pPr>
    </w:p>
    <w:p w:rsidR="00F60434" w:rsidRDefault="00824F39">
      <w:pPr>
        <w:kinsoku w:val="0"/>
        <w:overflowPunct w:val="0"/>
        <w:spacing w:line="360" w:lineRule="auto"/>
        <w:jc w:val="center"/>
        <w:outlineLvl w:val="2"/>
        <w:rPr>
          <w:rFonts w:eastAsia="黑体"/>
          <w:sz w:val="32"/>
        </w:rPr>
      </w:pPr>
      <w:bookmarkStart w:id="361" w:name="bookmark257"/>
      <w:bookmarkStart w:id="362" w:name="_Toc25741"/>
      <w:bookmarkEnd w:id="361"/>
      <w:r>
        <w:rPr>
          <w:rFonts w:eastAsia="Noto Sans S Chinese Light"/>
          <w:sz w:val="32"/>
        </w:rPr>
        <w:t>B.</w:t>
      </w:r>
      <w:r>
        <w:rPr>
          <w:rFonts w:eastAsia="黑体" w:hint="eastAsia"/>
          <w:spacing w:val="2"/>
          <w:sz w:val="32"/>
        </w:rPr>
        <w:t>项目</w:t>
      </w:r>
      <w:r>
        <w:rPr>
          <w:rFonts w:eastAsia="黑体" w:hint="eastAsia"/>
          <w:sz w:val="32"/>
        </w:rPr>
        <w:t>专</w:t>
      </w:r>
      <w:r>
        <w:rPr>
          <w:rFonts w:eastAsia="黑体" w:hint="eastAsia"/>
          <w:spacing w:val="2"/>
          <w:sz w:val="32"/>
        </w:rPr>
        <w:t>用</w:t>
      </w:r>
      <w:r>
        <w:rPr>
          <w:rFonts w:eastAsia="黑体" w:hint="eastAsia"/>
          <w:sz w:val="32"/>
        </w:rPr>
        <w:t>合同</w:t>
      </w:r>
      <w:r>
        <w:rPr>
          <w:rFonts w:eastAsia="黑体" w:hint="eastAsia"/>
          <w:spacing w:val="2"/>
          <w:sz w:val="32"/>
        </w:rPr>
        <w:t>条</w:t>
      </w:r>
      <w:r>
        <w:rPr>
          <w:rFonts w:eastAsia="黑体" w:hint="eastAsia"/>
          <w:sz w:val="32"/>
        </w:rPr>
        <w:t>款</w:t>
      </w:r>
      <w:bookmarkEnd w:id="362"/>
    </w:p>
    <w:p w:rsidR="00F60434" w:rsidRDefault="00F60434">
      <w:pPr>
        <w:kinsoku w:val="0"/>
        <w:overflowPunct w:val="0"/>
        <w:spacing w:before="3" w:line="100" w:lineRule="exact"/>
        <w:rPr>
          <w:sz w:val="1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pStyle w:val="a4"/>
        <w:tabs>
          <w:tab w:val="left" w:pos="624"/>
        </w:tabs>
        <w:kinsoku w:val="0"/>
        <w:overflowPunct w:val="0"/>
        <w:spacing w:line="340" w:lineRule="exact"/>
        <w:rPr>
          <w:rFonts w:ascii="黑体" w:eastAsia="黑体" w:hAnsi="黑体" w:hint="default"/>
        </w:rPr>
      </w:pPr>
      <w:r>
        <w:rPr>
          <w:rFonts w:ascii="黑体" w:eastAsia="黑体" w:hAnsi="黑体"/>
        </w:rPr>
        <w:t>说</w:t>
      </w:r>
      <w:r>
        <w:rPr>
          <w:rFonts w:ascii="黑体" w:eastAsia="黑体" w:hAnsi="黑体"/>
        </w:rPr>
        <w:tab/>
      </w:r>
      <w:r>
        <w:rPr>
          <w:rFonts w:ascii="黑体" w:eastAsia="黑体" w:hAnsi="黑体"/>
        </w:rPr>
        <w:t>明：</w:t>
      </w:r>
    </w:p>
    <w:p w:rsidR="00F60434" w:rsidRDefault="00F60434">
      <w:pPr>
        <w:kinsoku w:val="0"/>
        <w:overflowPunct w:val="0"/>
        <w:spacing w:before="2" w:line="110" w:lineRule="exact"/>
        <w:rPr>
          <w:rFonts w:ascii="黑体" w:eastAsia="黑体" w:hAnsi="黑体"/>
          <w:sz w:val="11"/>
        </w:rPr>
      </w:pPr>
    </w:p>
    <w:p w:rsidR="00F60434" w:rsidRDefault="00824F39">
      <w:pPr>
        <w:pStyle w:val="a4"/>
        <w:kinsoku w:val="0"/>
        <w:overflowPunct w:val="0"/>
        <w:spacing w:line="241" w:lineRule="auto"/>
        <w:ind w:right="184" w:firstLine="719"/>
        <w:jc w:val="both"/>
        <w:rPr>
          <w:rFonts w:ascii="黑体" w:eastAsia="黑体" w:hAnsi="黑体" w:hint="default"/>
        </w:rPr>
      </w:pPr>
      <w:r>
        <w:rPr>
          <w:rFonts w:ascii="黑体" w:eastAsia="黑体" w:hAnsi="黑体"/>
        </w:rPr>
        <w:t>1.</w:t>
      </w:r>
      <w:r>
        <w:rPr>
          <w:rFonts w:ascii="黑体" w:eastAsia="黑体" w:hAnsi="黑体"/>
        </w:rPr>
        <w:t>招标人在根</w:t>
      </w:r>
      <w:r>
        <w:rPr>
          <w:rFonts w:ascii="黑体" w:eastAsia="黑体" w:hAnsi="黑体"/>
          <w:spacing w:val="-2"/>
        </w:rPr>
        <w:t>据</w:t>
      </w:r>
      <w:r>
        <w:rPr>
          <w:rFonts w:ascii="黑体" w:eastAsia="黑体" w:hAnsi="黑体"/>
        </w:rPr>
        <w:t>《公</w:t>
      </w:r>
      <w:r>
        <w:rPr>
          <w:rFonts w:ascii="黑体" w:eastAsia="黑体" w:hAnsi="黑体"/>
          <w:spacing w:val="-3"/>
        </w:rPr>
        <w:t>路</w:t>
      </w:r>
      <w:r>
        <w:rPr>
          <w:rFonts w:ascii="黑体" w:eastAsia="黑体" w:hAnsi="黑体"/>
        </w:rPr>
        <w:t>工程标准施工招标文件</w:t>
      </w:r>
      <w:r>
        <w:rPr>
          <w:rFonts w:ascii="黑体" w:eastAsia="黑体" w:hAnsi="黑体"/>
          <w:spacing w:val="-3"/>
        </w:rPr>
        <w:t>》</w:t>
      </w:r>
      <w:r>
        <w:rPr>
          <w:rFonts w:ascii="黑体" w:eastAsia="黑体" w:hAnsi="黑体"/>
        </w:rPr>
        <w:t>编制项目招标文件中的</w:t>
      </w:r>
      <w:r>
        <w:rPr>
          <w:rFonts w:ascii="黑体" w:eastAsia="黑体" w:hAnsi="黑体"/>
          <w:spacing w:val="-1"/>
        </w:rPr>
        <w:t>“</w:t>
      </w:r>
      <w:r>
        <w:rPr>
          <w:rFonts w:ascii="黑体" w:eastAsia="黑体" w:hAnsi="黑体"/>
        </w:rPr>
        <w:t>项目</w:t>
      </w:r>
      <w:r>
        <w:rPr>
          <w:rFonts w:ascii="黑体" w:eastAsia="黑体" w:hAnsi="黑体"/>
        </w:rPr>
        <w:t xml:space="preserve"> </w:t>
      </w:r>
      <w:r>
        <w:rPr>
          <w:rFonts w:ascii="黑体" w:eastAsia="黑体" w:hAnsi="黑体"/>
        </w:rPr>
        <w:t>专用合同条款</w:t>
      </w:r>
      <w:r>
        <w:rPr>
          <w:rFonts w:ascii="黑体" w:eastAsia="黑体" w:hAnsi="黑体"/>
          <w:spacing w:val="-1"/>
        </w:rPr>
        <w:t>”</w:t>
      </w:r>
      <w:r>
        <w:rPr>
          <w:rFonts w:ascii="黑体" w:eastAsia="黑体" w:hAnsi="黑体"/>
        </w:rPr>
        <w:t>时</w:t>
      </w:r>
      <w:r>
        <w:rPr>
          <w:rFonts w:ascii="黑体" w:eastAsia="黑体" w:hAnsi="黑体"/>
          <w:spacing w:val="-22"/>
        </w:rPr>
        <w:t>，</w:t>
      </w:r>
      <w:r>
        <w:rPr>
          <w:rFonts w:ascii="黑体" w:eastAsia="黑体" w:hAnsi="黑体"/>
        </w:rPr>
        <w:t>可根据招标项目的具体特点和实际需要</w:t>
      </w:r>
      <w:r>
        <w:rPr>
          <w:rFonts w:ascii="黑体" w:eastAsia="黑体" w:hAnsi="黑体"/>
          <w:spacing w:val="-22"/>
        </w:rPr>
        <w:t>，</w:t>
      </w:r>
      <w:r>
        <w:rPr>
          <w:rFonts w:ascii="黑体" w:eastAsia="黑体" w:hAnsi="黑体"/>
        </w:rPr>
        <w:t>对“</w:t>
      </w:r>
      <w:r>
        <w:rPr>
          <w:rFonts w:ascii="黑体" w:eastAsia="黑体" w:hAnsi="黑体"/>
          <w:spacing w:val="-1"/>
        </w:rPr>
        <w:t>通</w:t>
      </w:r>
      <w:r>
        <w:rPr>
          <w:rFonts w:ascii="黑体" w:eastAsia="黑体" w:hAnsi="黑体"/>
        </w:rPr>
        <w:t>用合同条</w:t>
      </w:r>
      <w:r>
        <w:rPr>
          <w:rFonts w:ascii="黑体" w:eastAsia="黑体" w:hAnsi="黑体"/>
          <w:spacing w:val="1"/>
        </w:rPr>
        <w:t>款</w:t>
      </w:r>
      <w:r>
        <w:rPr>
          <w:rFonts w:ascii="黑体" w:eastAsia="黑体" w:hAnsi="黑体"/>
          <w:spacing w:val="-1"/>
        </w:rPr>
        <w:t>”</w:t>
      </w:r>
      <w:r>
        <w:rPr>
          <w:rFonts w:ascii="黑体" w:eastAsia="黑体" w:hAnsi="黑体"/>
        </w:rPr>
        <w:t>及</w:t>
      </w:r>
      <w:r>
        <w:rPr>
          <w:rFonts w:ascii="黑体" w:eastAsia="黑体" w:hAnsi="黑体"/>
          <w:spacing w:val="-1"/>
        </w:rPr>
        <w:t>“</w:t>
      </w:r>
      <w:r>
        <w:rPr>
          <w:rFonts w:ascii="黑体" w:eastAsia="黑体" w:hAnsi="黑体"/>
        </w:rPr>
        <w:t>公</w:t>
      </w:r>
      <w:r>
        <w:rPr>
          <w:rFonts w:ascii="黑体" w:eastAsia="黑体" w:hAnsi="黑体"/>
        </w:rPr>
        <w:t xml:space="preserve"> </w:t>
      </w:r>
      <w:r>
        <w:rPr>
          <w:rFonts w:ascii="黑体" w:eastAsia="黑体" w:hAnsi="黑体"/>
          <w:spacing w:val="2"/>
        </w:rPr>
        <w:t>路工程专</w:t>
      </w:r>
      <w:r>
        <w:rPr>
          <w:rFonts w:ascii="黑体" w:eastAsia="黑体" w:hAnsi="黑体"/>
          <w:spacing w:val="4"/>
        </w:rPr>
        <w:t>用</w:t>
      </w:r>
      <w:r>
        <w:rPr>
          <w:rFonts w:ascii="黑体" w:eastAsia="黑体" w:hAnsi="黑体"/>
          <w:spacing w:val="2"/>
        </w:rPr>
        <w:t>合同条</w:t>
      </w:r>
      <w:r>
        <w:rPr>
          <w:rFonts w:ascii="黑体" w:eastAsia="黑体" w:hAnsi="黑体"/>
          <w:spacing w:val="7"/>
        </w:rPr>
        <w:t>款</w:t>
      </w:r>
      <w:r>
        <w:rPr>
          <w:rFonts w:ascii="黑体" w:eastAsia="黑体" w:hAnsi="黑体"/>
          <w:spacing w:val="3"/>
        </w:rPr>
        <w:t>”</w:t>
      </w:r>
      <w:r>
        <w:rPr>
          <w:rFonts w:ascii="黑体" w:eastAsia="黑体" w:hAnsi="黑体"/>
          <w:spacing w:val="2"/>
        </w:rPr>
        <w:t>进行补充</w:t>
      </w:r>
      <w:r>
        <w:rPr>
          <w:rFonts w:ascii="黑体" w:eastAsia="黑体" w:hAnsi="黑体"/>
          <w:spacing w:val="4"/>
        </w:rPr>
        <w:t>和</w:t>
      </w:r>
      <w:r>
        <w:rPr>
          <w:rFonts w:ascii="黑体" w:eastAsia="黑体" w:hAnsi="黑体"/>
          <w:spacing w:val="2"/>
        </w:rPr>
        <w:t>细</w:t>
      </w:r>
      <w:r>
        <w:rPr>
          <w:rFonts w:ascii="黑体" w:eastAsia="黑体" w:hAnsi="黑体"/>
          <w:spacing w:val="3"/>
        </w:rPr>
        <w:t>化</w:t>
      </w:r>
      <w:r>
        <w:rPr>
          <w:rFonts w:ascii="黑体" w:eastAsia="黑体" w:hAnsi="黑体"/>
          <w:spacing w:val="2"/>
        </w:rPr>
        <w:t>，</w:t>
      </w:r>
      <w:r>
        <w:rPr>
          <w:rFonts w:ascii="黑体" w:eastAsia="黑体" w:hAnsi="黑体"/>
          <w:spacing w:val="4"/>
        </w:rPr>
        <w:t>除</w:t>
      </w:r>
      <w:r>
        <w:rPr>
          <w:rFonts w:ascii="黑体" w:eastAsia="黑体" w:hAnsi="黑体"/>
          <w:spacing w:val="3"/>
        </w:rPr>
        <w:t>“</w:t>
      </w:r>
      <w:r>
        <w:rPr>
          <w:rFonts w:ascii="黑体" w:eastAsia="黑体" w:hAnsi="黑体"/>
          <w:spacing w:val="2"/>
        </w:rPr>
        <w:t>通用合同</w:t>
      </w:r>
      <w:r>
        <w:rPr>
          <w:rFonts w:ascii="黑体" w:eastAsia="黑体" w:hAnsi="黑体"/>
          <w:spacing w:val="4"/>
        </w:rPr>
        <w:t>条</w:t>
      </w:r>
      <w:r>
        <w:rPr>
          <w:rFonts w:ascii="黑体" w:eastAsia="黑体" w:hAnsi="黑体"/>
          <w:spacing w:val="2"/>
        </w:rPr>
        <w:t>款</w:t>
      </w:r>
      <w:r>
        <w:rPr>
          <w:rFonts w:ascii="黑体" w:eastAsia="黑体" w:hAnsi="黑体"/>
          <w:spacing w:val="1"/>
        </w:rPr>
        <w:t>”</w:t>
      </w:r>
      <w:r>
        <w:rPr>
          <w:rFonts w:ascii="黑体" w:eastAsia="黑体" w:hAnsi="黑体"/>
          <w:spacing w:val="4"/>
        </w:rPr>
        <w:t>明</w:t>
      </w:r>
      <w:r>
        <w:rPr>
          <w:rFonts w:ascii="黑体" w:eastAsia="黑体" w:hAnsi="黑体"/>
          <w:spacing w:val="2"/>
        </w:rPr>
        <w:t>确</w:t>
      </w:r>
      <w:r>
        <w:rPr>
          <w:rFonts w:ascii="黑体" w:eastAsia="黑体" w:hAnsi="黑体"/>
          <w:spacing w:val="3"/>
        </w:rPr>
        <w:t>“</w:t>
      </w:r>
      <w:r>
        <w:rPr>
          <w:rFonts w:ascii="黑体" w:eastAsia="黑体" w:hAnsi="黑体"/>
          <w:spacing w:val="4"/>
        </w:rPr>
        <w:t>专</w:t>
      </w:r>
      <w:r>
        <w:rPr>
          <w:rFonts w:ascii="黑体" w:eastAsia="黑体" w:hAnsi="黑体"/>
          <w:spacing w:val="2"/>
        </w:rPr>
        <w:t>用合同条</w:t>
      </w:r>
      <w:r>
        <w:rPr>
          <w:rFonts w:ascii="黑体" w:eastAsia="黑体" w:hAnsi="黑体"/>
          <w:spacing w:val="4"/>
        </w:rPr>
        <w:t>款</w:t>
      </w:r>
      <w:r>
        <w:rPr>
          <w:rFonts w:ascii="黑体" w:eastAsia="黑体" w:hAnsi="黑体"/>
          <w:spacing w:val="1"/>
        </w:rPr>
        <w:t>”</w:t>
      </w:r>
      <w:r>
        <w:rPr>
          <w:rFonts w:ascii="黑体" w:eastAsia="黑体" w:hAnsi="黑体"/>
          <w:spacing w:val="8"/>
        </w:rPr>
        <w:t>可</w:t>
      </w:r>
      <w:r>
        <w:rPr>
          <w:rFonts w:ascii="黑体" w:eastAsia="黑体" w:hAnsi="黑体"/>
        </w:rPr>
        <w:t>作</w:t>
      </w:r>
      <w:r>
        <w:rPr>
          <w:rFonts w:ascii="黑体" w:eastAsia="黑体" w:hAnsi="黑体"/>
        </w:rPr>
        <w:t xml:space="preserve"> </w:t>
      </w:r>
      <w:r>
        <w:rPr>
          <w:rFonts w:ascii="黑体" w:eastAsia="黑体" w:hAnsi="黑体"/>
          <w:spacing w:val="4"/>
        </w:rPr>
        <w:t>出不同约定以</w:t>
      </w:r>
      <w:r>
        <w:rPr>
          <w:rFonts w:ascii="黑体" w:eastAsia="黑体" w:hAnsi="黑体"/>
          <w:spacing w:val="7"/>
        </w:rPr>
        <w:t>及</w:t>
      </w:r>
      <w:r>
        <w:rPr>
          <w:rFonts w:ascii="黑体" w:eastAsia="黑体" w:hAnsi="黑体"/>
          <w:spacing w:val="4"/>
        </w:rPr>
        <w:t>“公</w:t>
      </w:r>
      <w:r>
        <w:rPr>
          <w:rFonts w:ascii="黑体" w:eastAsia="黑体" w:hAnsi="黑体"/>
          <w:spacing w:val="6"/>
        </w:rPr>
        <w:t>路</w:t>
      </w:r>
      <w:r>
        <w:rPr>
          <w:rFonts w:ascii="黑体" w:eastAsia="黑体" w:hAnsi="黑体"/>
          <w:spacing w:val="4"/>
        </w:rPr>
        <w:t>工程专用合同</w:t>
      </w:r>
      <w:r>
        <w:rPr>
          <w:rFonts w:ascii="黑体" w:eastAsia="黑体" w:hAnsi="黑体"/>
          <w:spacing w:val="6"/>
        </w:rPr>
        <w:t>条</w:t>
      </w:r>
      <w:r>
        <w:rPr>
          <w:rFonts w:ascii="黑体" w:eastAsia="黑体" w:hAnsi="黑体"/>
          <w:spacing w:val="7"/>
        </w:rPr>
        <w:t>款</w:t>
      </w:r>
      <w:r>
        <w:rPr>
          <w:rFonts w:ascii="黑体" w:eastAsia="黑体" w:hAnsi="黑体"/>
          <w:spacing w:val="3"/>
        </w:rPr>
        <w:t>”</w:t>
      </w:r>
      <w:r>
        <w:rPr>
          <w:rFonts w:ascii="黑体" w:eastAsia="黑体" w:hAnsi="黑体"/>
          <w:spacing w:val="6"/>
        </w:rPr>
        <w:t>明</w:t>
      </w:r>
      <w:r>
        <w:rPr>
          <w:rFonts w:ascii="黑体" w:eastAsia="黑体" w:hAnsi="黑体"/>
          <w:spacing w:val="4"/>
        </w:rPr>
        <w:t>确</w:t>
      </w:r>
      <w:r>
        <w:rPr>
          <w:rFonts w:ascii="黑体" w:eastAsia="黑体" w:hAnsi="黑体"/>
          <w:spacing w:val="3"/>
        </w:rPr>
        <w:t>“</w:t>
      </w:r>
      <w:r>
        <w:rPr>
          <w:rFonts w:ascii="黑体" w:eastAsia="黑体" w:hAnsi="黑体"/>
          <w:spacing w:val="4"/>
        </w:rPr>
        <w:t>项目</w:t>
      </w:r>
      <w:r>
        <w:rPr>
          <w:rFonts w:ascii="黑体" w:eastAsia="黑体" w:hAnsi="黑体"/>
          <w:spacing w:val="6"/>
        </w:rPr>
        <w:t>专</w:t>
      </w:r>
      <w:r>
        <w:rPr>
          <w:rFonts w:ascii="黑体" w:eastAsia="黑体" w:hAnsi="黑体"/>
          <w:spacing w:val="4"/>
        </w:rPr>
        <w:t>用合同条</w:t>
      </w:r>
      <w:r>
        <w:rPr>
          <w:rFonts w:ascii="黑体" w:eastAsia="黑体" w:hAnsi="黑体"/>
          <w:spacing w:val="6"/>
        </w:rPr>
        <w:t>款”</w:t>
      </w:r>
      <w:r>
        <w:rPr>
          <w:rFonts w:ascii="黑体" w:eastAsia="黑体" w:hAnsi="黑体"/>
          <w:spacing w:val="8"/>
        </w:rPr>
        <w:t>可</w:t>
      </w:r>
      <w:r>
        <w:rPr>
          <w:rFonts w:ascii="黑体" w:eastAsia="黑体" w:hAnsi="黑体"/>
          <w:spacing w:val="5"/>
        </w:rPr>
        <w:t>作</w:t>
      </w:r>
      <w:r>
        <w:rPr>
          <w:rFonts w:ascii="黑体" w:eastAsia="黑体" w:hAnsi="黑体"/>
          <w:spacing w:val="4"/>
        </w:rPr>
        <w:t>出不同约定</w:t>
      </w:r>
      <w:r>
        <w:rPr>
          <w:rFonts w:ascii="黑体" w:eastAsia="黑体" w:hAnsi="黑体"/>
          <w:spacing w:val="4"/>
        </w:rPr>
        <w:t xml:space="preserve"> </w:t>
      </w:r>
      <w:r>
        <w:rPr>
          <w:rFonts w:ascii="黑体" w:eastAsia="黑体" w:hAnsi="黑体"/>
        </w:rPr>
        <w:t>外</w:t>
      </w:r>
      <w:r>
        <w:rPr>
          <w:rFonts w:ascii="黑体" w:eastAsia="黑体" w:hAnsi="黑体"/>
          <w:spacing w:val="-46"/>
        </w:rPr>
        <w:t>，</w:t>
      </w:r>
      <w:r>
        <w:rPr>
          <w:rFonts w:ascii="黑体" w:eastAsia="黑体" w:hAnsi="黑体"/>
        </w:rPr>
        <w:t>补充和细化的内容不得与</w:t>
      </w:r>
      <w:r>
        <w:rPr>
          <w:rFonts w:ascii="黑体" w:eastAsia="黑体" w:hAnsi="黑体"/>
          <w:spacing w:val="-1"/>
        </w:rPr>
        <w:t>“</w:t>
      </w:r>
      <w:r>
        <w:rPr>
          <w:rFonts w:ascii="黑体" w:eastAsia="黑体" w:hAnsi="黑体"/>
        </w:rPr>
        <w:t>通用合同条款</w:t>
      </w:r>
      <w:r>
        <w:rPr>
          <w:rFonts w:ascii="黑体" w:eastAsia="黑体" w:hAnsi="黑体"/>
          <w:spacing w:val="1"/>
        </w:rPr>
        <w:t>”</w:t>
      </w:r>
      <w:r>
        <w:rPr>
          <w:rFonts w:ascii="黑体" w:eastAsia="黑体" w:hAnsi="黑体"/>
        </w:rPr>
        <w:t>及</w:t>
      </w:r>
      <w:r>
        <w:rPr>
          <w:rFonts w:ascii="黑体" w:eastAsia="黑体" w:hAnsi="黑体"/>
          <w:spacing w:val="-1"/>
        </w:rPr>
        <w:t>“</w:t>
      </w:r>
      <w:r>
        <w:rPr>
          <w:rFonts w:ascii="黑体" w:eastAsia="黑体" w:hAnsi="黑体"/>
        </w:rPr>
        <w:t>公路工程专用合同条款”强</w:t>
      </w:r>
      <w:r>
        <w:rPr>
          <w:rFonts w:ascii="黑体" w:eastAsia="黑体" w:hAnsi="黑体"/>
          <w:spacing w:val="-1"/>
        </w:rPr>
        <w:t>制</w:t>
      </w:r>
      <w:r>
        <w:rPr>
          <w:rFonts w:ascii="黑体" w:eastAsia="黑体" w:hAnsi="黑体"/>
        </w:rPr>
        <w:t>性规定</w:t>
      </w:r>
      <w:r>
        <w:rPr>
          <w:rFonts w:ascii="黑体" w:eastAsia="黑体" w:hAnsi="黑体"/>
        </w:rPr>
        <w:t xml:space="preserve"> </w:t>
      </w:r>
      <w:r>
        <w:rPr>
          <w:rFonts w:ascii="黑体" w:eastAsia="黑体" w:hAnsi="黑体"/>
        </w:rPr>
        <w:t>相抵</w:t>
      </w:r>
      <w:r>
        <w:rPr>
          <w:rFonts w:ascii="黑体" w:eastAsia="黑体" w:hAnsi="黑体"/>
          <w:spacing w:val="2"/>
        </w:rPr>
        <w:t>触</w:t>
      </w:r>
      <w:r>
        <w:rPr>
          <w:rFonts w:ascii="黑体" w:eastAsia="黑体" w:hAnsi="黑体"/>
        </w:rPr>
        <w:t>。</w:t>
      </w:r>
      <w:r>
        <w:rPr>
          <w:rFonts w:ascii="黑体" w:eastAsia="黑体" w:hAnsi="黑体"/>
          <w:spacing w:val="2"/>
        </w:rPr>
        <w:t>同</w:t>
      </w:r>
      <w:r>
        <w:rPr>
          <w:rFonts w:ascii="黑体" w:eastAsia="黑体" w:hAnsi="黑体"/>
        </w:rPr>
        <w:t>时，</w:t>
      </w:r>
      <w:r>
        <w:rPr>
          <w:rFonts w:ascii="黑体" w:eastAsia="黑体" w:hAnsi="黑体"/>
          <w:spacing w:val="2"/>
        </w:rPr>
        <w:t>补</w:t>
      </w:r>
      <w:r>
        <w:rPr>
          <w:rFonts w:ascii="黑体" w:eastAsia="黑体" w:hAnsi="黑体"/>
        </w:rPr>
        <w:t>充</w:t>
      </w:r>
      <w:r>
        <w:rPr>
          <w:rFonts w:ascii="黑体" w:eastAsia="黑体" w:hAnsi="黑体"/>
          <w:spacing w:val="2"/>
        </w:rPr>
        <w:t>、</w:t>
      </w:r>
      <w:r>
        <w:rPr>
          <w:rFonts w:ascii="黑体" w:eastAsia="黑体" w:hAnsi="黑体"/>
        </w:rPr>
        <w:t>细化</w:t>
      </w:r>
      <w:r>
        <w:rPr>
          <w:rFonts w:ascii="黑体" w:eastAsia="黑体" w:hAnsi="黑体"/>
          <w:spacing w:val="2"/>
        </w:rPr>
        <w:t>或</w:t>
      </w:r>
      <w:r>
        <w:rPr>
          <w:rFonts w:ascii="黑体" w:eastAsia="黑体" w:hAnsi="黑体"/>
        </w:rPr>
        <w:t>约</w:t>
      </w:r>
      <w:r>
        <w:rPr>
          <w:rFonts w:ascii="黑体" w:eastAsia="黑体" w:hAnsi="黑体"/>
          <w:spacing w:val="2"/>
        </w:rPr>
        <w:t>定</w:t>
      </w:r>
      <w:r>
        <w:rPr>
          <w:rFonts w:ascii="黑体" w:eastAsia="黑体" w:hAnsi="黑体"/>
        </w:rPr>
        <w:t>的内</w:t>
      </w:r>
      <w:r>
        <w:rPr>
          <w:rFonts w:ascii="黑体" w:eastAsia="黑体" w:hAnsi="黑体"/>
          <w:spacing w:val="2"/>
        </w:rPr>
        <w:t>容</w:t>
      </w:r>
      <w:r>
        <w:rPr>
          <w:rFonts w:ascii="黑体" w:eastAsia="黑体" w:hAnsi="黑体"/>
        </w:rPr>
        <w:t>，</w:t>
      </w:r>
      <w:r>
        <w:rPr>
          <w:rFonts w:ascii="黑体" w:eastAsia="黑体" w:hAnsi="黑体"/>
          <w:spacing w:val="2"/>
        </w:rPr>
        <w:t>不</w:t>
      </w:r>
      <w:r>
        <w:rPr>
          <w:rFonts w:ascii="黑体" w:eastAsia="黑体" w:hAnsi="黑体"/>
        </w:rPr>
        <w:t>得违</w:t>
      </w:r>
      <w:r>
        <w:rPr>
          <w:rFonts w:ascii="黑体" w:eastAsia="黑体" w:hAnsi="黑体"/>
          <w:spacing w:val="2"/>
        </w:rPr>
        <w:t>反</w:t>
      </w:r>
      <w:r>
        <w:rPr>
          <w:rFonts w:ascii="黑体" w:eastAsia="黑体" w:hAnsi="黑体"/>
        </w:rPr>
        <w:t>法</w:t>
      </w:r>
      <w:r>
        <w:rPr>
          <w:rFonts w:ascii="黑体" w:eastAsia="黑体" w:hAnsi="黑体"/>
          <w:spacing w:val="2"/>
        </w:rPr>
        <w:t>律</w:t>
      </w:r>
      <w:r>
        <w:rPr>
          <w:rFonts w:ascii="黑体" w:eastAsia="黑体" w:hAnsi="黑体"/>
        </w:rPr>
        <w:t>、行</w:t>
      </w:r>
      <w:r>
        <w:rPr>
          <w:rFonts w:ascii="黑体" w:eastAsia="黑体" w:hAnsi="黑体"/>
          <w:spacing w:val="2"/>
        </w:rPr>
        <w:t>政</w:t>
      </w:r>
      <w:r>
        <w:rPr>
          <w:rFonts w:ascii="黑体" w:eastAsia="黑体" w:hAnsi="黑体"/>
        </w:rPr>
        <w:t>法</w:t>
      </w:r>
      <w:r>
        <w:rPr>
          <w:rFonts w:ascii="黑体" w:eastAsia="黑体" w:hAnsi="黑体"/>
          <w:spacing w:val="2"/>
        </w:rPr>
        <w:t>规</w:t>
      </w:r>
      <w:r>
        <w:rPr>
          <w:rFonts w:ascii="黑体" w:eastAsia="黑体" w:hAnsi="黑体"/>
        </w:rPr>
        <w:t>的强</w:t>
      </w:r>
      <w:r>
        <w:rPr>
          <w:rFonts w:ascii="黑体" w:eastAsia="黑体" w:hAnsi="黑体"/>
          <w:spacing w:val="2"/>
        </w:rPr>
        <w:t>制</w:t>
      </w:r>
      <w:r>
        <w:rPr>
          <w:rFonts w:ascii="黑体" w:eastAsia="黑体" w:hAnsi="黑体"/>
        </w:rPr>
        <w:t>性规定</w:t>
      </w:r>
      <w:r>
        <w:rPr>
          <w:rFonts w:ascii="黑体" w:eastAsia="黑体" w:hAnsi="黑体"/>
        </w:rPr>
        <w:t xml:space="preserve"> </w:t>
      </w:r>
      <w:r>
        <w:rPr>
          <w:rFonts w:ascii="黑体" w:eastAsia="黑体" w:hAnsi="黑体"/>
        </w:rPr>
        <w:t>和平等、自愿、公平和诚实信用原则。</w:t>
      </w:r>
    </w:p>
    <w:p w:rsidR="00F60434" w:rsidRDefault="00F60434">
      <w:pPr>
        <w:kinsoku w:val="0"/>
        <w:overflowPunct w:val="0"/>
        <w:spacing w:before="9" w:line="170" w:lineRule="exact"/>
        <w:rPr>
          <w:rFonts w:ascii="黑体" w:eastAsia="黑体" w:hAnsi="黑体"/>
          <w:sz w:val="17"/>
        </w:rPr>
      </w:pPr>
    </w:p>
    <w:p w:rsidR="00F60434" w:rsidRDefault="00824F39">
      <w:pPr>
        <w:pStyle w:val="a4"/>
        <w:kinsoku w:val="0"/>
        <w:overflowPunct w:val="0"/>
        <w:spacing w:line="356" w:lineRule="exact"/>
        <w:ind w:left="864" w:right="119"/>
        <w:rPr>
          <w:rFonts w:ascii="黑体" w:eastAsia="黑体" w:hAnsi="黑体" w:hint="default"/>
        </w:rPr>
      </w:pPr>
      <w:r>
        <w:rPr>
          <w:rFonts w:ascii="黑体" w:eastAsia="黑体" w:hAnsi="黑体"/>
        </w:rPr>
        <w:t>2</w:t>
      </w:r>
      <w:r>
        <w:rPr>
          <w:rFonts w:ascii="黑体" w:eastAsia="黑体" w:hAnsi="黑体"/>
          <w:spacing w:val="10"/>
        </w:rPr>
        <w:t>.</w:t>
      </w:r>
      <w:r>
        <w:rPr>
          <w:rFonts w:ascii="黑体" w:eastAsia="黑体" w:hAnsi="黑体"/>
          <w:spacing w:val="9"/>
        </w:rPr>
        <w:t>项目专用合同</w:t>
      </w:r>
      <w:r>
        <w:rPr>
          <w:rFonts w:ascii="黑体" w:eastAsia="黑体" w:hAnsi="黑体"/>
          <w:spacing w:val="11"/>
        </w:rPr>
        <w:t>条款</w:t>
      </w:r>
      <w:r>
        <w:rPr>
          <w:rFonts w:ascii="黑体" w:eastAsia="黑体" w:hAnsi="黑体"/>
          <w:spacing w:val="9"/>
        </w:rPr>
        <w:t>的编号应与</w:t>
      </w:r>
      <w:r>
        <w:rPr>
          <w:rFonts w:ascii="黑体" w:eastAsia="黑体" w:hAnsi="黑体"/>
          <w:spacing w:val="11"/>
        </w:rPr>
        <w:t>通</w:t>
      </w:r>
      <w:r>
        <w:rPr>
          <w:rFonts w:ascii="黑体" w:eastAsia="黑体" w:hAnsi="黑体"/>
          <w:spacing w:val="9"/>
        </w:rPr>
        <w:t>用合</w:t>
      </w:r>
      <w:r>
        <w:rPr>
          <w:rFonts w:ascii="黑体" w:eastAsia="黑体" w:hAnsi="黑体"/>
          <w:spacing w:val="11"/>
        </w:rPr>
        <w:t>同</w:t>
      </w:r>
      <w:r>
        <w:rPr>
          <w:rFonts w:ascii="黑体" w:eastAsia="黑体" w:hAnsi="黑体"/>
          <w:spacing w:val="9"/>
        </w:rPr>
        <w:t>条款和公路</w:t>
      </w:r>
      <w:r>
        <w:rPr>
          <w:rFonts w:ascii="黑体" w:eastAsia="黑体" w:hAnsi="黑体"/>
          <w:spacing w:val="11"/>
        </w:rPr>
        <w:t>工</w:t>
      </w:r>
      <w:r>
        <w:rPr>
          <w:rFonts w:ascii="黑体" w:eastAsia="黑体" w:hAnsi="黑体"/>
          <w:spacing w:val="9"/>
        </w:rPr>
        <w:t>程专</w:t>
      </w:r>
      <w:r>
        <w:rPr>
          <w:rFonts w:ascii="黑体" w:eastAsia="黑体" w:hAnsi="黑体"/>
          <w:spacing w:val="11"/>
        </w:rPr>
        <w:t>用</w:t>
      </w:r>
      <w:r>
        <w:rPr>
          <w:rFonts w:ascii="黑体" w:eastAsia="黑体" w:hAnsi="黑体"/>
          <w:spacing w:val="9"/>
        </w:rPr>
        <w:t>合同条款</w:t>
      </w:r>
      <w:r>
        <w:rPr>
          <w:rFonts w:ascii="黑体" w:eastAsia="黑体" w:hAnsi="黑体"/>
        </w:rPr>
        <w:t>一</w:t>
      </w:r>
    </w:p>
    <w:p w:rsidR="00F60434" w:rsidRDefault="00824F39">
      <w:pPr>
        <w:pStyle w:val="a4"/>
        <w:kinsoku w:val="0"/>
        <w:overflowPunct w:val="0"/>
        <w:spacing w:before="2"/>
        <w:rPr>
          <w:rFonts w:ascii="黑体" w:eastAsia="黑体" w:hAnsi="黑体" w:hint="default"/>
        </w:rPr>
      </w:pPr>
      <w:r>
        <w:rPr>
          <w:rFonts w:ascii="黑体" w:eastAsia="黑体" w:hAnsi="黑体"/>
        </w:rPr>
        <w:t>致。</w:t>
      </w:r>
    </w:p>
    <w:p w:rsidR="00F60434" w:rsidRDefault="00F60434">
      <w:pPr>
        <w:kinsoku w:val="0"/>
        <w:overflowPunct w:val="0"/>
        <w:spacing w:before="4" w:line="180" w:lineRule="exact"/>
        <w:rPr>
          <w:rFonts w:ascii="黑体" w:eastAsia="黑体" w:hAnsi="黑体"/>
          <w:sz w:val="18"/>
        </w:rPr>
      </w:pPr>
    </w:p>
    <w:p w:rsidR="00F60434" w:rsidRDefault="00824F39">
      <w:pPr>
        <w:pStyle w:val="a4"/>
        <w:kinsoku w:val="0"/>
        <w:overflowPunct w:val="0"/>
        <w:spacing w:line="356" w:lineRule="exact"/>
        <w:ind w:left="864" w:right="119"/>
        <w:rPr>
          <w:rFonts w:ascii="黑体" w:eastAsia="黑体" w:hAnsi="黑体" w:hint="default"/>
        </w:rPr>
      </w:pPr>
      <w:r>
        <w:rPr>
          <w:rFonts w:ascii="黑体" w:eastAsia="黑体" w:hAnsi="黑体"/>
        </w:rPr>
        <w:t>3.</w:t>
      </w:r>
      <w:r>
        <w:rPr>
          <w:rFonts w:ascii="黑体" w:eastAsia="黑体" w:hAnsi="黑体"/>
        </w:rPr>
        <w:t>项目专用合同条款</w:t>
      </w:r>
      <w:r>
        <w:rPr>
          <w:rFonts w:ascii="黑体" w:eastAsia="黑体" w:hAnsi="黑体"/>
          <w:spacing w:val="-3"/>
        </w:rPr>
        <w:t>可</w:t>
      </w:r>
      <w:r>
        <w:rPr>
          <w:rFonts w:ascii="黑体" w:eastAsia="黑体" w:hAnsi="黑体"/>
        </w:rPr>
        <w:t>对下列内容进行补充和细化：</w:t>
      </w:r>
    </w:p>
    <w:p w:rsidR="00F60434" w:rsidRDefault="00F60434">
      <w:pPr>
        <w:kinsoku w:val="0"/>
        <w:overflowPunct w:val="0"/>
        <w:spacing w:before="2" w:line="120" w:lineRule="exact"/>
        <w:rPr>
          <w:rFonts w:ascii="黑体" w:eastAsia="黑体" w:hAnsi="黑体"/>
          <w:sz w:val="12"/>
        </w:rPr>
      </w:pPr>
    </w:p>
    <w:p w:rsidR="00F60434" w:rsidRDefault="00824F39">
      <w:pPr>
        <w:pStyle w:val="a4"/>
        <w:kinsoku w:val="0"/>
        <w:overflowPunct w:val="0"/>
        <w:ind w:right="187" w:firstLine="719"/>
        <w:jc w:val="both"/>
        <w:rPr>
          <w:rFonts w:ascii="黑体" w:eastAsia="黑体" w:hAnsi="黑体" w:hint="default"/>
        </w:rPr>
      </w:pPr>
      <w:r>
        <w:rPr>
          <w:rFonts w:ascii="黑体" w:eastAsia="黑体" w:hAnsi="黑体"/>
        </w:rPr>
        <w:t>（</w:t>
      </w:r>
      <w:r>
        <w:rPr>
          <w:rFonts w:ascii="黑体" w:eastAsia="黑体" w:hAnsi="黑体"/>
        </w:rPr>
        <w:t>1</w:t>
      </w:r>
      <w:r>
        <w:rPr>
          <w:rFonts w:ascii="黑体" w:eastAsia="黑体" w:hAnsi="黑体"/>
          <w:spacing w:val="-120"/>
        </w:rPr>
        <w:t>）</w:t>
      </w:r>
      <w:r>
        <w:rPr>
          <w:rFonts w:ascii="黑体" w:eastAsia="黑体" w:hAnsi="黑体"/>
          <w:spacing w:val="-1"/>
        </w:rPr>
        <w:t>“</w:t>
      </w:r>
      <w:r>
        <w:rPr>
          <w:rFonts w:ascii="黑体" w:eastAsia="黑体" w:hAnsi="黑体"/>
        </w:rPr>
        <w:t>通</w:t>
      </w:r>
      <w:r>
        <w:rPr>
          <w:rFonts w:ascii="黑体" w:eastAsia="黑体" w:hAnsi="黑体"/>
          <w:spacing w:val="2"/>
        </w:rPr>
        <w:t>用</w:t>
      </w:r>
      <w:r>
        <w:rPr>
          <w:rFonts w:ascii="黑体" w:eastAsia="黑体" w:hAnsi="黑体"/>
        </w:rPr>
        <w:t>合同条</w:t>
      </w:r>
      <w:r>
        <w:rPr>
          <w:rFonts w:ascii="黑体" w:eastAsia="黑体" w:hAnsi="黑体"/>
          <w:spacing w:val="3"/>
        </w:rPr>
        <w:t>款</w:t>
      </w:r>
      <w:r>
        <w:rPr>
          <w:rFonts w:ascii="黑体" w:eastAsia="黑体" w:hAnsi="黑体"/>
          <w:spacing w:val="-1"/>
        </w:rPr>
        <w:t>”</w:t>
      </w:r>
      <w:r>
        <w:rPr>
          <w:rFonts w:ascii="黑体" w:eastAsia="黑体" w:hAnsi="黑体"/>
          <w:spacing w:val="2"/>
        </w:rPr>
        <w:t>中</w:t>
      </w:r>
      <w:r>
        <w:rPr>
          <w:rFonts w:ascii="黑体" w:eastAsia="黑体" w:hAnsi="黑体"/>
        </w:rPr>
        <w:t>明确指</w:t>
      </w:r>
      <w:r>
        <w:rPr>
          <w:rFonts w:ascii="黑体" w:eastAsia="黑体" w:hAnsi="黑体"/>
          <w:spacing w:val="2"/>
        </w:rPr>
        <w:t>出</w:t>
      </w:r>
      <w:r>
        <w:rPr>
          <w:rFonts w:ascii="黑体" w:eastAsia="黑体" w:hAnsi="黑体"/>
        </w:rPr>
        <w:t>“专</w:t>
      </w:r>
      <w:r>
        <w:rPr>
          <w:rFonts w:ascii="黑体" w:eastAsia="黑体" w:hAnsi="黑体"/>
          <w:spacing w:val="-1"/>
        </w:rPr>
        <w:t>用</w:t>
      </w:r>
      <w:r>
        <w:rPr>
          <w:rFonts w:ascii="黑体" w:eastAsia="黑体" w:hAnsi="黑体"/>
          <w:spacing w:val="2"/>
        </w:rPr>
        <w:t>合</w:t>
      </w:r>
      <w:r>
        <w:rPr>
          <w:rFonts w:ascii="黑体" w:eastAsia="黑体" w:hAnsi="黑体"/>
        </w:rPr>
        <w:t>同</w:t>
      </w:r>
      <w:r>
        <w:rPr>
          <w:rFonts w:ascii="黑体" w:eastAsia="黑体" w:hAnsi="黑体"/>
          <w:spacing w:val="2"/>
        </w:rPr>
        <w:t>条</w:t>
      </w:r>
      <w:r>
        <w:rPr>
          <w:rFonts w:ascii="黑体" w:eastAsia="黑体" w:hAnsi="黑体"/>
        </w:rPr>
        <w:t>款”可</w:t>
      </w:r>
      <w:r>
        <w:rPr>
          <w:rFonts w:ascii="黑体" w:eastAsia="黑体" w:hAnsi="黑体"/>
          <w:spacing w:val="2"/>
        </w:rPr>
        <w:t>对</w:t>
      </w:r>
      <w:r>
        <w:rPr>
          <w:rFonts w:ascii="黑体" w:eastAsia="黑体" w:hAnsi="黑体"/>
        </w:rPr>
        <w:t>“通</w:t>
      </w:r>
      <w:r>
        <w:rPr>
          <w:rFonts w:ascii="黑体" w:eastAsia="黑体" w:hAnsi="黑体"/>
          <w:spacing w:val="1"/>
        </w:rPr>
        <w:t>用</w:t>
      </w:r>
      <w:r>
        <w:rPr>
          <w:rFonts w:ascii="黑体" w:eastAsia="黑体" w:hAnsi="黑体"/>
        </w:rPr>
        <w:t>合同条</w:t>
      </w:r>
      <w:r>
        <w:rPr>
          <w:rFonts w:ascii="黑体" w:eastAsia="黑体" w:hAnsi="黑体"/>
          <w:spacing w:val="2"/>
        </w:rPr>
        <w:t>款</w:t>
      </w:r>
      <w:r>
        <w:rPr>
          <w:rFonts w:ascii="黑体" w:eastAsia="黑体" w:hAnsi="黑体"/>
          <w:spacing w:val="1"/>
        </w:rPr>
        <w:t>”</w:t>
      </w:r>
      <w:r>
        <w:rPr>
          <w:rFonts w:ascii="黑体" w:eastAsia="黑体" w:hAnsi="黑体"/>
        </w:rPr>
        <w:t>进行修改</w:t>
      </w:r>
      <w:r>
        <w:rPr>
          <w:rFonts w:ascii="黑体" w:eastAsia="黑体" w:hAnsi="黑体"/>
        </w:rPr>
        <w:t xml:space="preserve"> </w:t>
      </w:r>
      <w:r>
        <w:rPr>
          <w:rFonts w:ascii="黑体" w:eastAsia="黑体" w:hAnsi="黑体"/>
          <w:spacing w:val="2"/>
        </w:rPr>
        <w:t>的内容（</w:t>
      </w:r>
      <w:r>
        <w:rPr>
          <w:rFonts w:ascii="黑体" w:eastAsia="黑体" w:hAnsi="黑体"/>
          <w:spacing w:val="4"/>
        </w:rPr>
        <w:t>在</w:t>
      </w:r>
      <w:r>
        <w:rPr>
          <w:rFonts w:ascii="黑体" w:eastAsia="黑体" w:hAnsi="黑体"/>
          <w:spacing w:val="1"/>
        </w:rPr>
        <w:t>“</w:t>
      </w:r>
      <w:r>
        <w:rPr>
          <w:rFonts w:ascii="黑体" w:eastAsia="黑体" w:hAnsi="黑体"/>
          <w:spacing w:val="2"/>
        </w:rPr>
        <w:t>通用合</w:t>
      </w:r>
      <w:r>
        <w:rPr>
          <w:rFonts w:ascii="黑体" w:eastAsia="黑体" w:hAnsi="黑体"/>
          <w:spacing w:val="4"/>
        </w:rPr>
        <w:t>同</w:t>
      </w:r>
      <w:r>
        <w:rPr>
          <w:rFonts w:ascii="黑体" w:eastAsia="黑体" w:hAnsi="黑体"/>
          <w:spacing w:val="2"/>
        </w:rPr>
        <w:t>条款</w:t>
      </w:r>
      <w:r>
        <w:rPr>
          <w:rFonts w:ascii="黑体" w:eastAsia="黑体" w:hAnsi="黑体"/>
          <w:spacing w:val="1"/>
        </w:rPr>
        <w:t>”</w:t>
      </w:r>
      <w:r>
        <w:rPr>
          <w:rFonts w:ascii="黑体" w:eastAsia="黑体" w:hAnsi="黑体"/>
          <w:spacing w:val="2"/>
        </w:rPr>
        <w:t>中</w:t>
      </w:r>
      <w:r>
        <w:rPr>
          <w:rFonts w:ascii="黑体" w:eastAsia="黑体" w:hAnsi="黑体"/>
          <w:spacing w:val="4"/>
        </w:rPr>
        <w:t>用</w:t>
      </w:r>
      <w:r>
        <w:rPr>
          <w:rFonts w:ascii="黑体" w:eastAsia="黑体" w:hAnsi="黑体"/>
          <w:spacing w:val="1"/>
        </w:rPr>
        <w:t>“</w:t>
      </w:r>
      <w:r>
        <w:rPr>
          <w:rFonts w:ascii="黑体" w:eastAsia="黑体" w:hAnsi="黑体"/>
          <w:spacing w:val="2"/>
        </w:rPr>
        <w:t>应按</w:t>
      </w:r>
      <w:r>
        <w:rPr>
          <w:rFonts w:ascii="黑体" w:eastAsia="黑体" w:hAnsi="黑体"/>
          <w:spacing w:val="4"/>
        </w:rPr>
        <w:t>合</w:t>
      </w:r>
      <w:r>
        <w:rPr>
          <w:rFonts w:ascii="黑体" w:eastAsia="黑体" w:hAnsi="黑体"/>
          <w:spacing w:val="2"/>
        </w:rPr>
        <w:t>同</w:t>
      </w:r>
      <w:r>
        <w:rPr>
          <w:rFonts w:ascii="黑体" w:eastAsia="黑体" w:hAnsi="黑体"/>
          <w:spacing w:val="4"/>
        </w:rPr>
        <w:t>约</w:t>
      </w:r>
      <w:r>
        <w:rPr>
          <w:rFonts w:ascii="黑体" w:eastAsia="黑体" w:hAnsi="黑体"/>
          <w:spacing w:val="7"/>
        </w:rPr>
        <w:t>定</w:t>
      </w:r>
      <w:r>
        <w:rPr>
          <w:rFonts w:ascii="黑体" w:eastAsia="黑体" w:hAnsi="黑体"/>
          <w:spacing w:val="-78"/>
        </w:rPr>
        <w:t>”</w:t>
      </w:r>
      <w:r>
        <w:rPr>
          <w:rFonts w:ascii="黑体" w:eastAsia="黑体" w:hAnsi="黑体"/>
          <w:spacing w:val="1"/>
        </w:rPr>
        <w:t>“</w:t>
      </w:r>
      <w:r>
        <w:rPr>
          <w:rFonts w:ascii="黑体" w:eastAsia="黑体" w:hAnsi="黑体"/>
          <w:spacing w:val="2"/>
        </w:rPr>
        <w:t>应</w:t>
      </w:r>
      <w:r>
        <w:rPr>
          <w:rFonts w:ascii="黑体" w:eastAsia="黑体" w:hAnsi="黑体"/>
          <w:spacing w:val="4"/>
        </w:rPr>
        <w:t>按</w:t>
      </w:r>
      <w:r>
        <w:rPr>
          <w:rFonts w:ascii="黑体" w:eastAsia="黑体" w:hAnsi="黑体"/>
          <w:spacing w:val="2"/>
        </w:rPr>
        <w:t>专用合同</w:t>
      </w:r>
      <w:r>
        <w:rPr>
          <w:rFonts w:ascii="黑体" w:eastAsia="黑体" w:hAnsi="黑体"/>
          <w:spacing w:val="4"/>
        </w:rPr>
        <w:t>条款约</w:t>
      </w:r>
      <w:r>
        <w:rPr>
          <w:rFonts w:ascii="黑体" w:eastAsia="黑体" w:hAnsi="黑体"/>
          <w:spacing w:val="3"/>
        </w:rPr>
        <w:t>定</w:t>
      </w:r>
      <w:r>
        <w:rPr>
          <w:rFonts w:ascii="黑体" w:eastAsia="黑体" w:hAnsi="黑体"/>
          <w:spacing w:val="-78"/>
        </w:rPr>
        <w:t>”</w:t>
      </w:r>
      <w:r>
        <w:rPr>
          <w:rFonts w:ascii="黑体" w:eastAsia="黑体" w:hAnsi="黑体"/>
          <w:spacing w:val="1"/>
        </w:rPr>
        <w:t>“</w:t>
      </w:r>
      <w:r>
        <w:rPr>
          <w:rFonts w:ascii="黑体" w:eastAsia="黑体" w:hAnsi="黑体"/>
          <w:spacing w:val="4"/>
        </w:rPr>
        <w:t>除</w:t>
      </w:r>
      <w:r>
        <w:rPr>
          <w:rFonts w:ascii="黑体" w:eastAsia="黑体" w:hAnsi="黑体"/>
          <w:spacing w:val="2"/>
        </w:rPr>
        <w:t>合同另</w:t>
      </w:r>
      <w:r>
        <w:rPr>
          <w:rFonts w:ascii="黑体" w:eastAsia="黑体" w:hAnsi="黑体"/>
        </w:rPr>
        <w:t>有约定外除专用合同条款另有约定外在专用合同条款中约定</w:t>
      </w:r>
      <w:r>
        <w:rPr>
          <w:rFonts w:ascii="黑体" w:eastAsia="黑体" w:hAnsi="黑体"/>
          <w:spacing w:val="-1"/>
        </w:rPr>
        <w:t>”</w:t>
      </w:r>
      <w:r>
        <w:rPr>
          <w:rFonts w:ascii="黑体" w:eastAsia="黑体" w:hAnsi="黑体"/>
        </w:rPr>
        <w:t>等多种文字形式表达</w:t>
      </w:r>
      <w:r>
        <w:rPr>
          <w:rFonts w:ascii="黑体" w:eastAsia="黑体" w:hAnsi="黑体"/>
          <w:spacing w:val="-120"/>
        </w:rPr>
        <w:t>）</w:t>
      </w:r>
      <w:r>
        <w:rPr>
          <w:rFonts w:ascii="黑体" w:eastAsia="黑体" w:hAnsi="黑体"/>
        </w:rPr>
        <w:t>；</w:t>
      </w:r>
    </w:p>
    <w:p w:rsidR="00F60434" w:rsidRDefault="00F60434">
      <w:pPr>
        <w:kinsoku w:val="0"/>
        <w:overflowPunct w:val="0"/>
        <w:spacing w:before="2" w:line="120" w:lineRule="exact"/>
        <w:rPr>
          <w:rFonts w:ascii="黑体" w:eastAsia="黑体" w:hAnsi="黑体"/>
          <w:sz w:val="12"/>
        </w:rPr>
      </w:pPr>
    </w:p>
    <w:p w:rsidR="00F60434" w:rsidRDefault="00824F39">
      <w:pPr>
        <w:pStyle w:val="a4"/>
        <w:kinsoku w:val="0"/>
        <w:overflowPunct w:val="0"/>
        <w:spacing w:line="241" w:lineRule="auto"/>
        <w:ind w:right="182" w:firstLine="719"/>
        <w:jc w:val="both"/>
        <w:rPr>
          <w:rFonts w:ascii="黑体" w:eastAsia="黑体" w:hAnsi="黑体" w:hint="default"/>
        </w:rPr>
      </w:pPr>
      <w:r>
        <w:rPr>
          <w:rFonts w:ascii="黑体" w:eastAsia="黑体" w:hAnsi="黑体"/>
          <w:spacing w:val="2"/>
        </w:rPr>
        <w:t>（</w:t>
      </w:r>
      <w:r>
        <w:rPr>
          <w:rFonts w:ascii="黑体" w:eastAsia="黑体" w:hAnsi="黑体"/>
          <w:spacing w:val="3"/>
        </w:rPr>
        <w:t>2</w:t>
      </w:r>
      <w:r>
        <w:rPr>
          <w:rFonts w:ascii="黑体" w:eastAsia="黑体" w:hAnsi="黑体"/>
          <w:spacing w:val="-118"/>
        </w:rPr>
        <w:t>）</w:t>
      </w:r>
      <w:r>
        <w:rPr>
          <w:rFonts w:ascii="黑体" w:eastAsia="黑体" w:hAnsi="黑体"/>
          <w:spacing w:val="1"/>
        </w:rPr>
        <w:t>“</w:t>
      </w:r>
      <w:r>
        <w:rPr>
          <w:rFonts w:ascii="黑体" w:eastAsia="黑体" w:hAnsi="黑体"/>
          <w:spacing w:val="2"/>
        </w:rPr>
        <w:t>公路工</w:t>
      </w:r>
      <w:r>
        <w:rPr>
          <w:rFonts w:ascii="黑体" w:eastAsia="黑体" w:hAnsi="黑体"/>
          <w:spacing w:val="4"/>
        </w:rPr>
        <w:t>程</w:t>
      </w:r>
      <w:r>
        <w:rPr>
          <w:rFonts w:ascii="黑体" w:eastAsia="黑体" w:hAnsi="黑体"/>
          <w:spacing w:val="2"/>
        </w:rPr>
        <w:t>专用</w:t>
      </w:r>
      <w:r>
        <w:rPr>
          <w:rFonts w:ascii="黑体" w:eastAsia="黑体" w:hAnsi="黑体"/>
          <w:spacing w:val="4"/>
        </w:rPr>
        <w:t>合</w:t>
      </w:r>
      <w:r>
        <w:rPr>
          <w:rFonts w:ascii="黑体" w:eastAsia="黑体" w:hAnsi="黑体"/>
          <w:spacing w:val="2"/>
        </w:rPr>
        <w:t>同条</w:t>
      </w:r>
      <w:r>
        <w:rPr>
          <w:rFonts w:ascii="黑体" w:eastAsia="黑体" w:hAnsi="黑体"/>
          <w:spacing w:val="5"/>
        </w:rPr>
        <w:t>款</w:t>
      </w:r>
      <w:r>
        <w:rPr>
          <w:rFonts w:ascii="黑体" w:eastAsia="黑体" w:hAnsi="黑体"/>
          <w:spacing w:val="1"/>
        </w:rPr>
        <w:t>”</w:t>
      </w:r>
      <w:r>
        <w:rPr>
          <w:rFonts w:ascii="黑体" w:eastAsia="黑体" w:hAnsi="黑体"/>
          <w:spacing w:val="2"/>
        </w:rPr>
        <w:t>中</w:t>
      </w:r>
      <w:r>
        <w:rPr>
          <w:rFonts w:ascii="黑体" w:eastAsia="黑体" w:hAnsi="黑体"/>
          <w:spacing w:val="4"/>
        </w:rPr>
        <w:t>明</w:t>
      </w:r>
      <w:r>
        <w:rPr>
          <w:rFonts w:ascii="黑体" w:eastAsia="黑体" w:hAnsi="黑体"/>
          <w:spacing w:val="2"/>
        </w:rPr>
        <w:t>确指</w:t>
      </w:r>
      <w:r>
        <w:rPr>
          <w:rFonts w:ascii="黑体" w:eastAsia="黑体" w:hAnsi="黑体"/>
          <w:spacing w:val="3"/>
        </w:rPr>
        <w:t>出“</w:t>
      </w:r>
      <w:r>
        <w:rPr>
          <w:rFonts w:ascii="黑体" w:eastAsia="黑体" w:hAnsi="黑体"/>
          <w:spacing w:val="4"/>
        </w:rPr>
        <w:t>项</w:t>
      </w:r>
      <w:r>
        <w:rPr>
          <w:rFonts w:ascii="黑体" w:eastAsia="黑体" w:hAnsi="黑体"/>
          <w:spacing w:val="2"/>
        </w:rPr>
        <w:t>目专用合同条</w:t>
      </w:r>
      <w:r>
        <w:rPr>
          <w:rFonts w:ascii="黑体" w:eastAsia="黑体" w:hAnsi="黑体"/>
          <w:spacing w:val="4"/>
        </w:rPr>
        <w:t>款</w:t>
      </w:r>
      <w:r>
        <w:rPr>
          <w:rFonts w:ascii="黑体" w:eastAsia="黑体" w:hAnsi="黑体"/>
          <w:spacing w:val="3"/>
        </w:rPr>
        <w:t>”</w:t>
      </w:r>
      <w:r>
        <w:rPr>
          <w:rFonts w:ascii="黑体" w:eastAsia="黑体" w:hAnsi="黑体"/>
          <w:spacing w:val="2"/>
        </w:rPr>
        <w:t>可</w:t>
      </w:r>
      <w:r>
        <w:rPr>
          <w:rFonts w:ascii="黑体" w:eastAsia="黑体" w:hAnsi="黑体"/>
          <w:spacing w:val="4"/>
        </w:rPr>
        <w:t>对</w:t>
      </w:r>
      <w:r>
        <w:rPr>
          <w:rFonts w:ascii="黑体" w:eastAsia="黑体" w:hAnsi="黑体"/>
          <w:spacing w:val="5"/>
        </w:rPr>
        <w:t>“</w:t>
      </w:r>
      <w:r>
        <w:rPr>
          <w:rFonts w:ascii="黑体" w:eastAsia="黑体" w:hAnsi="黑体"/>
          <w:spacing w:val="2"/>
        </w:rPr>
        <w:t>公路工程</w:t>
      </w:r>
      <w:r>
        <w:rPr>
          <w:rFonts w:ascii="黑体" w:eastAsia="黑体" w:hAnsi="黑体"/>
          <w:spacing w:val="2"/>
        </w:rPr>
        <w:t xml:space="preserve"> </w:t>
      </w:r>
      <w:r>
        <w:rPr>
          <w:rFonts w:ascii="黑体" w:eastAsia="黑体" w:hAnsi="黑体"/>
        </w:rPr>
        <w:t>专用合同条</w:t>
      </w:r>
      <w:r>
        <w:rPr>
          <w:rFonts w:ascii="黑体" w:eastAsia="黑体" w:hAnsi="黑体"/>
          <w:spacing w:val="-1"/>
        </w:rPr>
        <w:t>款</w:t>
      </w:r>
      <w:r>
        <w:rPr>
          <w:rFonts w:ascii="黑体" w:eastAsia="黑体" w:hAnsi="黑体"/>
        </w:rPr>
        <w:t>”进</w:t>
      </w:r>
      <w:r>
        <w:rPr>
          <w:rFonts w:ascii="黑体" w:eastAsia="黑体" w:hAnsi="黑体"/>
          <w:spacing w:val="-1"/>
        </w:rPr>
        <w:t>行</w:t>
      </w:r>
      <w:r>
        <w:rPr>
          <w:rFonts w:ascii="黑体" w:eastAsia="黑体" w:hAnsi="黑体"/>
        </w:rPr>
        <w:t>修改的内</w:t>
      </w:r>
      <w:r>
        <w:rPr>
          <w:rFonts w:ascii="黑体" w:eastAsia="黑体" w:hAnsi="黑体"/>
          <w:spacing w:val="-45"/>
        </w:rPr>
        <w:t>容</w:t>
      </w:r>
      <w:r>
        <w:rPr>
          <w:rFonts w:ascii="黑体" w:eastAsia="黑体" w:hAnsi="黑体"/>
        </w:rPr>
        <w:t>（在</w:t>
      </w:r>
      <w:r>
        <w:rPr>
          <w:rFonts w:ascii="黑体" w:eastAsia="黑体" w:hAnsi="黑体"/>
          <w:spacing w:val="-1"/>
        </w:rPr>
        <w:t>“</w:t>
      </w:r>
      <w:r>
        <w:rPr>
          <w:rFonts w:ascii="黑体" w:eastAsia="黑体" w:hAnsi="黑体"/>
        </w:rPr>
        <w:t>公路工</w:t>
      </w:r>
      <w:r>
        <w:rPr>
          <w:rFonts w:ascii="黑体" w:eastAsia="黑体" w:hAnsi="黑体"/>
          <w:spacing w:val="2"/>
        </w:rPr>
        <w:t>程</w:t>
      </w:r>
      <w:r>
        <w:rPr>
          <w:rFonts w:ascii="黑体" w:eastAsia="黑体" w:hAnsi="黑体"/>
        </w:rPr>
        <w:t>专用合同条款”中</w:t>
      </w:r>
      <w:r>
        <w:rPr>
          <w:rFonts w:ascii="黑体" w:eastAsia="黑体" w:hAnsi="黑体"/>
          <w:spacing w:val="-1"/>
        </w:rPr>
        <w:t>用“</w:t>
      </w:r>
      <w:r>
        <w:rPr>
          <w:rFonts w:ascii="黑体" w:eastAsia="黑体" w:hAnsi="黑体"/>
          <w:spacing w:val="2"/>
        </w:rPr>
        <w:t>除</w:t>
      </w:r>
      <w:r>
        <w:rPr>
          <w:rFonts w:ascii="黑体" w:eastAsia="黑体" w:hAnsi="黑体"/>
        </w:rPr>
        <w:t>项目专用合同条</w:t>
      </w:r>
      <w:r>
        <w:rPr>
          <w:rFonts w:ascii="黑体" w:eastAsia="黑体" w:hAnsi="黑体"/>
        </w:rPr>
        <w:t xml:space="preserve"> </w:t>
      </w:r>
      <w:r>
        <w:rPr>
          <w:rFonts w:ascii="黑体" w:eastAsia="黑体" w:hAnsi="黑体"/>
        </w:rPr>
        <w:t>款另</w:t>
      </w:r>
      <w:r>
        <w:rPr>
          <w:rFonts w:ascii="黑体" w:eastAsia="黑体" w:hAnsi="黑体"/>
          <w:spacing w:val="2"/>
        </w:rPr>
        <w:t>有</w:t>
      </w:r>
      <w:r>
        <w:rPr>
          <w:rFonts w:ascii="黑体" w:eastAsia="黑体" w:hAnsi="黑体"/>
        </w:rPr>
        <w:t>约定外项</w:t>
      </w:r>
      <w:r>
        <w:rPr>
          <w:rFonts w:ascii="黑体" w:eastAsia="黑体" w:hAnsi="黑体"/>
          <w:spacing w:val="2"/>
        </w:rPr>
        <w:t>目专</w:t>
      </w:r>
      <w:r>
        <w:rPr>
          <w:rFonts w:ascii="黑体" w:eastAsia="黑体" w:hAnsi="黑体"/>
        </w:rPr>
        <w:t>用合</w:t>
      </w:r>
      <w:r>
        <w:rPr>
          <w:rFonts w:ascii="黑体" w:eastAsia="黑体" w:hAnsi="黑体"/>
          <w:spacing w:val="2"/>
        </w:rPr>
        <w:t>同</w:t>
      </w:r>
      <w:r>
        <w:rPr>
          <w:rFonts w:ascii="黑体" w:eastAsia="黑体" w:hAnsi="黑体"/>
        </w:rPr>
        <w:t>条款</w:t>
      </w:r>
      <w:r>
        <w:rPr>
          <w:rFonts w:ascii="黑体" w:eastAsia="黑体" w:hAnsi="黑体"/>
          <w:spacing w:val="2"/>
        </w:rPr>
        <w:t>可</w:t>
      </w:r>
      <w:r>
        <w:rPr>
          <w:rFonts w:ascii="黑体" w:eastAsia="黑体" w:hAnsi="黑体"/>
          <w:spacing w:val="1"/>
        </w:rPr>
        <w:t>能</w:t>
      </w:r>
      <w:r>
        <w:rPr>
          <w:rFonts w:ascii="黑体" w:eastAsia="黑体" w:hAnsi="黑体"/>
        </w:rPr>
        <w:t>约</w:t>
      </w:r>
      <w:r>
        <w:rPr>
          <w:rFonts w:ascii="黑体" w:eastAsia="黑体" w:hAnsi="黑体"/>
          <w:spacing w:val="2"/>
        </w:rPr>
        <w:t>定</w:t>
      </w:r>
      <w:r>
        <w:rPr>
          <w:rFonts w:ascii="黑体" w:eastAsia="黑体" w:hAnsi="黑体"/>
        </w:rPr>
        <w:t>的</w:t>
      </w:r>
      <w:r>
        <w:rPr>
          <w:rFonts w:ascii="黑体" w:eastAsia="黑体" w:hAnsi="黑体"/>
          <w:spacing w:val="-78"/>
        </w:rPr>
        <w:t>”</w:t>
      </w:r>
      <w:r>
        <w:rPr>
          <w:rFonts w:ascii="黑体" w:eastAsia="黑体" w:hAnsi="黑体"/>
          <w:spacing w:val="-1"/>
        </w:rPr>
        <w:t>“</w:t>
      </w:r>
      <w:r>
        <w:rPr>
          <w:rFonts w:ascii="黑体" w:eastAsia="黑体" w:hAnsi="黑体"/>
        </w:rPr>
        <w:t>项</w:t>
      </w:r>
      <w:r>
        <w:rPr>
          <w:rFonts w:ascii="黑体" w:eastAsia="黑体" w:hAnsi="黑体"/>
          <w:spacing w:val="2"/>
        </w:rPr>
        <w:t>目</w:t>
      </w:r>
      <w:r>
        <w:rPr>
          <w:rFonts w:ascii="黑体" w:eastAsia="黑体" w:hAnsi="黑体"/>
        </w:rPr>
        <w:t>专</w:t>
      </w:r>
      <w:r>
        <w:rPr>
          <w:rFonts w:ascii="黑体" w:eastAsia="黑体" w:hAnsi="黑体"/>
          <w:spacing w:val="2"/>
        </w:rPr>
        <w:t>用</w:t>
      </w:r>
      <w:r>
        <w:rPr>
          <w:rFonts w:ascii="黑体" w:eastAsia="黑体" w:hAnsi="黑体"/>
        </w:rPr>
        <w:t>合同</w:t>
      </w:r>
      <w:r>
        <w:rPr>
          <w:rFonts w:ascii="黑体" w:eastAsia="黑体" w:hAnsi="黑体"/>
          <w:spacing w:val="2"/>
        </w:rPr>
        <w:t>条</w:t>
      </w:r>
      <w:r>
        <w:rPr>
          <w:rFonts w:ascii="黑体" w:eastAsia="黑体" w:hAnsi="黑体"/>
        </w:rPr>
        <w:t>款</w:t>
      </w:r>
      <w:r>
        <w:rPr>
          <w:rFonts w:ascii="黑体" w:eastAsia="黑体" w:hAnsi="黑体"/>
          <w:spacing w:val="2"/>
        </w:rPr>
        <w:t>约</w:t>
      </w:r>
      <w:r>
        <w:rPr>
          <w:rFonts w:ascii="黑体" w:eastAsia="黑体" w:hAnsi="黑体"/>
        </w:rPr>
        <w:t>定的</w:t>
      </w:r>
      <w:r>
        <w:rPr>
          <w:rFonts w:ascii="黑体" w:eastAsia="黑体" w:hAnsi="黑体"/>
          <w:spacing w:val="2"/>
        </w:rPr>
        <w:t>其</w:t>
      </w:r>
      <w:r>
        <w:rPr>
          <w:rFonts w:ascii="黑体" w:eastAsia="黑体" w:hAnsi="黑体"/>
        </w:rPr>
        <w:t>他情</w:t>
      </w:r>
      <w:r>
        <w:rPr>
          <w:rFonts w:ascii="黑体" w:eastAsia="黑体" w:hAnsi="黑体"/>
          <w:spacing w:val="4"/>
        </w:rPr>
        <w:t>形</w:t>
      </w:r>
      <w:r>
        <w:rPr>
          <w:rFonts w:ascii="黑体" w:eastAsia="黑体" w:hAnsi="黑体"/>
          <w:spacing w:val="-1"/>
        </w:rPr>
        <w:t>”</w:t>
      </w:r>
      <w:r>
        <w:rPr>
          <w:rFonts w:ascii="黑体" w:eastAsia="黑体" w:hAnsi="黑体"/>
        </w:rPr>
        <w:t>等</w:t>
      </w:r>
      <w:r>
        <w:rPr>
          <w:rFonts w:ascii="黑体" w:eastAsia="黑体" w:hAnsi="黑体"/>
        </w:rPr>
        <w:t xml:space="preserve"> </w:t>
      </w:r>
      <w:r>
        <w:rPr>
          <w:rFonts w:ascii="黑体" w:eastAsia="黑体" w:hAnsi="黑体"/>
        </w:rPr>
        <w:t>多种文字形式表</w:t>
      </w:r>
      <w:r>
        <w:rPr>
          <w:rFonts w:ascii="黑体" w:eastAsia="黑体" w:hAnsi="黑体"/>
          <w:spacing w:val="-1"/>
        </w:rPr>
        <w:t>达</w:t>
      </w:r>
      <w:r>
        <w:rPr>
          <w:rFonts w:ascii="黑体" w:eastAsia="黑体" w:hAnsi="黑体"/>
          <w:spacing w:val="-120"/>
        </w:rPr>
        <w:t>）</w:t>
      </w:r>
      <w:r>
        <w:rPr>
          <w:rFonts w:ascii="黑体" w:eastAsia="黑体" w:hAnsi="黑体"/>
        </w:rPr>
        <w:t>。</w:t>
      </w:r>
    </w:p>
    <w:p w:rsidR="00F60434" w:rsidRDefault="00F60434">
      <w:pPr>
        <w:kinsoku w:val="0"/>
        <w:overflowPunct w:val="0"/>
        <w:spacing w:before="10" w:line="110" w:lineRule="exact"/>
        <w:rPr>
          <w:rFonts w:ascii="黑体" w:eastAsia="黑体" w:hAnsi="黑体"/>
          <w:sz w:val="11"/>
        </w:rPr>
      </w:pPr>
    </w:p>
    <w:p w:rsidR="00F60434" w:rsidRDefault="00824F39">
      <w:pPr>
        <w:pStyle w:val="a4"/>
        <w:kinsoku w:val="0"/>
        <w:overflowPunct w:val="0"/>
        <w:ind w:left="864" w:right="3341"/>
        <w:rPr>
          <w:rFonts w:ascii="黑体" w:eastAsia="黑体" w:hAnsi="黑体" w:hint="default"/>
        </w:rPr>
      </w:pPr>
      <w:r>
        <w:rPr>
          <w:rFonts w:ascii="黑体" w:eastAsia="黑体" w:hAnsi="黑体"/>
        </w:rPr>
        <w:t>（</w:t>
      </w:r>
      <w:r>
        <w:rPr>
          <w:rFonts w:ascii="黑体" w:eastAsia="黑体" w:hAnsi="黑体"/>
        </w:rPr>
        <w:t>3</w:t>
      </w:r>
      <w:r>
        <w:rPr>
          <w:rFonts w:ascii="黑体" w:eastAsia="黑体" w:hAnsi="黑体"/>
        </w:rPr>
        <w:t>）其他需要补充、细化的内容。</w:t>
      </w:r>
    </w:p>
    <w:p w:rsidR="00F60434" w:rsidRDefault="00F60434">
      <w:pPr>
        <w:pStyle w:val="a4"/>
        <w:kinsoku w:val="0"/>
        <w:overflowPunct w:val="0"/>
        <w:ind w:left="864" w:right="3341"/>
        <w:rPr>
          <w:rFonts w:ascii="黑体" w:eastAsia="黑体" w:hAnsi="黑体" w:hint="default"/>
        </w:rPr>
        <w:sectPr w:rsidR="00F60434">
          <w:footnotePr>
            <w:numFmt w:val="decimalEnclosedCircleChinese"/>
          </w:footnotePr>
          <w:pgSz w:w="11907" w:h="16860"/>
          <w:pgMar w:top="1160" w:right="1400" w:bottom="1060" w:left="1500" w:header="883" w:footer="869"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7" w:line="280" w:lineRule="exact"/>
        <w:rPr>
          <w:sz w:val="28"/>
        </w:rPr>
      </w:pPr>
    </w:p>
    <w:p w:rsidR="00F60434" w:rsidRDefault="00824F39">
      <w:pPr>
        <w:pStyle w:val="4"/>
        <w:kinsoku w:val="0"/>
        <w:overflowPunct w:val="0"/>
        <w:spacing w:line="360" w:lineRule="auto"/>
        <w:jc w:val="center"/>
        <w:rPr>
          <w:rFonts w:ascii="Times New Roman" w:hAnsi="Times New Roman" w:hint="default"/>
          <w:sz w:val="32"/>
        </w:rPr>
      </w:pPr>
      <w:bookmarkStart w:id="363" w:name="bookmark258"/>
      <w:bookmarkEnd w:id="363"/>
      <w:r>
        <w:rPr>
          <w:rFonts w:ascii="Times New Roman" w:hAnsi="Times New Roman"/>
          <w:spacing w:val="2"/>
          <w:sz w:val="32"/>
        </w:rPr>
        <w:t>项</w:t>
      </w:r>
      <w:r>
        <w:rPr>
          <w:rFonts w:ascii="Times New Roman" w:hAnsi="Times New Roman"/>
          <w:sz w:val="32"/>
        </w:rPr>
        <w:t>目专</w:t>
      </w:r>
      <w:r>
        <w:rPr>
          <w:rFonts w:ascii="Times New Roman" w:hAnsi="Times New Roman"/>
          <w:spacing w:val="2"/>
          <w:sz w:val="32"/>
        </w:rPr>
        <w:t>用</w:t>
      </w:r>
      <w:r>
        <w:rPr>
          <w:rFonts w:ascii="Times New Roman" w:hAnsi="Times New Roman"/>
          <w:sz w:val="32"/>
        </w:rPr>
        <w:t>合同条</w:t>
      </w:r>
      <w:r>
        <w:rPr>
          <w:rFonts w:ascii="Times New Roman" w:hAnsi="Times New Roman"/>
          <w:spacing w:val="3"/>
          <w:sz w:val="32"/>
        </w:rPr>
        <w:t>款</w:t>
      </w:r>
      <w:r>
        <w:rPr>
          <w:rFonts w:ascii="Times New Roman" w:hAnsi="Times New Roman"/>
          <w:sz w:val="32"/>
        </w:rPr>
        <w:t>数据表</w:t>
      </w:r>
    </w:p>
    <w:p w:rsidR="00F60434" w:rsidRDefault="00F60434">
      <w:pPr>
        <w:kinsoku w:val="0"/>
        <w:overflowPunct w:val="0"/>
        <w:spacing w:before="5" w:line="240" w:lineRule="exact"/>
      </w:pPr>
    </w:p>
    <w:p w:rsidR="00F60434" w:rsidRDefault="00824F39">
      <w:pPr>
        <w:pStyle w:val="a4"/>
        <w:kinsoku w:val="0"/>
        <w:overflowPunct w:val="0"/>
        <w:ind w:left="884" w:right="366" w:hanging="660"/>
        <w:jc w:val="both"/>
        <w:rPr>
          <w:rFonts w:ascii="黑体" w:eastAsia="黑体" w:hAnsi="黑体" w:hint="default"/>
        </w:rPr>
      </w:pPr>
      <w:r>
        <w:rPr>
          <w:rFonts w:ascii="黑体" w:eastAsia="黑体" w:hAnsi="黑体"/>
        </w:rPr>
        <w:t>说明</w:t>
      </w:r>
      <w:r>
        <w:rPr>
          <w:rFonts w:ascii="黑体" w:eastAsia="黑体" w:hAnsi="黑体"/>
          <w:spacing w:val="2"/>
        </w:rPr>
        <w:t>：</w:t>
      </w:r>
      <w:r>
        <w:rPr>
          <w:rFonts w:ascii="黑体" w:eastAsia="黑体" w:hAnsi="黑体"/>
        </w:rPr>
        <w:t>本</w:t>
      </w:r>
      <w:r>
        <w:rPr>
          <w:rFonts w:ascii="黑体" w:eastAsia="黑体" w:hAnsi="黑体"/>
          <w:spacing w:val="2"/>
        </w:rPr>
        <w:t>数</w:t>
      </w:r>
      <w:r>
        <w:rPr>
          <w:rFonts w:ascii="黑体" w:eastAsia="黑体" w:hAnsi="黑体"/>
        </w:rPr>
        <w:t>据表</w:t>
      </w:r>
      <w:r>
        <w:rPr>
          <w:rFonts w:ascii="黑体" w:eastAsia="黑体" w:hAnsi="黑体"/>
          <w:spacing w:val="2"/>
        </w:rPr>
        <w:t>是</w:t>
      </w:r>
      <w:r>
        <w:rPr>
          <w:rFonts w:ascii="黑体" w:eastAsia="黑体" w:hAnsi="黑体"/>
        </w:rPr>
        <w:t>项</w:t>
      </w:r>
      <w:r>
        <w:rPr>
          <w:rFonts w:ascii="黑体" w:eastAsia="黑体" w:hAnsi="黑体"/>
          <w:spacing w:val="2"/>
        </w:rPr>
        <w:t>目</w:t>
      </w:r>
      <w:r>
        <w:rPr>
          <w:rFonts w:ascii="黑体" w:eastAsia="黑体" w:hAnsi="黑体"/>
        </w:rPr>
        <w:t>专用</w:t>
      </w:r>
      <w:r>
        <w:rPr>
          <w:rFonts w:ascii="黑体" w:eastAsia="黑体" w:hAnsi="黑体"/>
          <w:spacing w:val="2"/>
        </w:rPr>
        <w:t>合</w:t>
      </w:r>
      <w:r>
        <w:rPr>
          <w:rFonts w:ascii="黑体" w:eastAsia="黑体" w:hAnsi="黑体"/>
        </w:rPr>
        <w:t>同</w:t>
      </w:r>
      <w:r>
        <w:rPr>
          <w:rFonts w:ascii="黑体" w:eastAsia="黑体" w:hAnsi="黑体"/>
          <w:spacing w:val="2"/>
        </w:rPr>
        <w:t>条</w:t>
      </w:r>
      <w:r>
        <w:rPr>
          <w:rFonts w:ascii="黑体" w:eastAsia="黑体" w:hAnsi="黑体"/>
        </w:rPr>
        <w:t>款中</w:t>
      </w:r>
      <w:r>
        <w:rPr>
          <w:rFonts w:ascii="黑体" w:eastAsia="黑体" w:hAnsi="黑体"/>
          <w:spacing w:val="2"/>
        </w:rPr>
        <w:t>适</w:t>
      </w:r>
      <w:r>
        <w:rPr>
          <w:rFonts w:ascii="黑体" w:eastAsia="黑体" w:hAnsi="黑体"/>
        </w:rPr>
        <w:t>用</w:t>
      </w:r>
      <w:r>
        <w:rPr>
          <w:rFonts w:ascii="黑体" w:eastAsia="黑体" w:hAnsi="黑体"/>
          <w:spacing w:val="2"/>
        </w:rPr>
        <w:t>于</w:t>
      </w:r>
      <w:r>
        <w:rPr>
          <w:rFonts w:ascii="黑体" w:eastAsia="黑体" w:hAnsi="黑体"/>
        </w:rPr>
        <w:t>本项</w:t>
      </w:r>
      <w:r>
        <w:rPr>
          <w:rFonts w:ascii="黑体" w:eastAsia="黑体" w:hAnsi="黑体"/>
          <w:spacing w:val="2"/>
        </w:rPr>
        <w:t>目</w:t>
      </w:r>
      <w:r>
        <w:rPr>
          <w:rFonts w:ascii="黑体" w:eastAsia="黑体" w:hAnsi="黑体"/>
        </w:rPr>
        <w:t>的</w:t>
      </w:r>
      <w:r>
        <w:rPr>
          <w:rFonts w:ascii="黑体" w:eastAsia="黑体" w:hAnsi="黑体"/>
          <w:spacing w:val="2"/>
        </w:rPr>
        <w:t>信</w:t>
      </w:r>
      <w:r>
        <w:rPr>
          <w:rFonts w:ascii="黑体" w:eastAsia="黑体" w:hAnsi="黑体"/>
        </w:rPr>
        <w:t>息和</w:t>
      </w:r>
      <w:r>
        <w:rPr>
          <w:rFonts w:ascii="黑体" w:eastAsia="黑体" w:hAnsi="黑体"/>
          <w:spacing w:val="2"/>
        </w:rPr>
        <w:t>数</w:t>
      </w:r>
      <w:r>
        <w:rPr>
          <w:rFonts w:ascii="黑体" w:eastAsia="黑体" w:hAnsi="黑体"/>
        </w:rPr>
        <w:t>据</w:t>
      </w:r>
      <w:r>
        <w:rPr>
          <w:rFonts w:ascii="黑体" w:eastAsia="黑体" w:hAnsi="黑体"/>
          <w:spacing w:val="2"/>
        </w:rPr>
        <w:t>的</w:t>
      </w:r>
      <w:r>
        <w:rPr>
          <w:rFonts w:ascii="黑体" w:eastAsia="黑体" w:hAnsi="黑体"/>
        </w:rPr>
        <w:t>归纳</w:t>
      </w:r>
      <w:r>
        <w:rPr>
          <w:rFonts w:ascii="黑体" w:eastAsia="黑体" w:hAnsi="黑体"/>
          <w:spacing w:val="2"/>
        </w:rPr>
        <w:t>与</w:t>
      </w:r>
      <w:r>
        <w:rPr>
          <w:rFonts w:ascii="黑体" w:eastAsia="黑体" w:hAnsi="黑体"/>
        </w:rPr>
        <w:t>提示，</w:t>
      </w:r>
      <w:r>
        <w:rPr>
          <w:rFonts w:ascii="黑体" w:eastAsia="黑体" w:hAnsi="黑体"/>
        </w:rPr>
        <w:t xml:space="preserve"> </w:t>
      </w:r>
      <w:r>
        <w:rPr>
          <w:rFonts w:ascii="黑体" w:eastAsia="黑体" w:hAnsi="黑体"/>
        </w:rPr>
        <w:t>是项目专用合同条款的组成部分</w:t>
      </w:r>
      <w:r>
        <w:rPr>
          <w:rFonts w:ascii="黑体" w:eastAsia="黑体" w:hAnsi="黑体"/>
          <w:spacing w:val="-65"/>
        </w:rPr>
        <w:t>。</w:t>
      </w:r>
      <w:r>
        <w:rPr>
          <w:rFonts w:ascii="黑体" w:eastAsia="黑体" w:hAnsi="黑体"/>
        </w:rPr>
        <w:t>第九章“投</w:t>
      </w:r>
      <w:r>
        <w:rPr>
          <w:rFonts w:ascii="黑体" w:eastAsia="黑体" w:hAnsi="黑体"/>
          <w:spacing w:val="-1"/>
        </w:rPr>
        <w:t>标</w:t>
      </w:r>
      <w:r>
        <w:rPr>
          <w:rFonts w:ascii="黑体" w:eastAsia="黑体" w:hAnsi="黑体"/>
        </w:rPr>
        <w:t>文件格式</w:t>
      </w:r>
      <w:r>
        <w:rPr>
          <w:rFonts w:ascii="黑体" w:eastAsia="黑体" w:hAnsi="黑体"/>
          <w:spacing w:val="-1"/>
        </w:rPr>
        <w:t>”</w:t>
      </w:r>
      <w:r>
        <w:rPr>
          <w:rFonts w:ascii="黑体" w:eastAsia="黑体" w:hAnsi="黑体"/>
        </w:rPr>
        <w:t>的投标函附录中的数</w:t>
      </w:r>
      <w:r>
        <w:rPr>
          <w:rFonts w:ascii="黑体" w:eastAsia="黑体" w:hAnsi="黑体"/>
          <w:spacing w:val="2"/>
        </w:rPr>
        <w:t>据（供投标</w:t>
      </w:r>
      <w:r>
        <w:rPr>
          <w:rFonts w:ascii="黑体" w:eastAsia="黑体" w:hAnsi="黑体"/>
          <w:spacing w:val="4"/>
        </w:rPr>
        <w:t>人</w:t>
      </w:r>
      <w:r>
        <w:rPr>
          <w:rFonts w:ascii="黑体" w:eastAsia="黑体" w:hAnsi="黑体"/>
          <w:spacing w:val="2"/>
        </w:rPr>
        <w:t>确</w:t>
      </w:r>
      <w:r>
        <w:rPr>
          <w:rFonts w:ascii="黑体" w:eastAsia="黑体" w:hAnsi="黑体"/>
          <w:spacing w:val="4"/>
        </w:rPr>
        <w:t>认</w:t>
      </w:r>
      <w:r>
        <w:rPr>
          <w:rFonts w:ascii="黑体" w:eastAsia="黑体" w:hAnsi="黑体"/>
          <w:spacing w:val="2"/>
        </w:rPr>
        <w:t>）</w:t>
      </w:r>
      <w:r>
        <w:rPr>
          <w:rFonts w:ascii="黑体" w:eastAsia="黑体" w:hAnsi="黑体"/>
          <w:spacing w:val="4"/>
        </w:rPr>
        <w:t>与</w:t>
      </w:r>
      <w:r>
        <w:rPr>
          <w:rFonts w:ascii="黑体" w:eastAsia="黑体" w:hAnsi="黑体"/>
          <w:spacing w:val="2"/>
        </w:rPr>
        <w:t>本表所列有</w:t>
      </w:r>
      <w:r>
        <w:rPr>
          <w:rFonts w:ascii="黑体" w:eastAsia="黑体" w:hAnsi="黑体"/>
          <w:spacing w:val="4"/>
        </w:rPr>
        <w:t>重</w:t>
      </w:r>
      <w:r>
        <w:rPr>
          <w:rFonts w:ascii="黑体" w:eastAsia="黑体" w:hAnsi="黑体"/>
          <w:spacing w:val="2"/>
        </w:rPr>
        <w:t>复。编</w:t>
      </w:r>
      <w:r>
        <w:rPr>
          <w:rFonts w:ascii="黑体" w:eastAsia="黑体" w:hAnsi="黑体"/>
          <w:spacing w:val="4"/>
        </w:rPr>
        <w:t>写</w:t>
      </w:r>
      <w:r>
        <w:rPr>
          <w:rFonts w:ascii="黑体" w:eastAsia="黑体" w:hAnsi="黑体"/>
          <w:spacing w:val="2"/>
        </w:rPr>
        <w:t>招标文件的</w:t>
      </w:r>
      <w:r>
        <w:rPr>
          <w:rFonts w:ascii="黑体" w:eastAsia="黑体" w:hAnsi="黑体"/>
          <w:spacing w:val="4"/>
        </w:rPr>
        <w:t>单</w:t>
      </w:r>
      <w:r>
        <w:rPr>
          <w:rFonts w:ascii="黑体" w:eastAsia="黑体" w:hAnsi="黑体"/>
          <w:spacing w:val="2"/>
        </w:rPr>
        <w:t>位应仔</w:t>
      </w:r>
      <w:r>
        <w:rPr>
          <w:rFonts w:ascii="黑体" w:eastAsia="黑体" w:hAnsi="黑体"/>
          <w:spacing w:val="4"/>
        </w:rPr>
        <w:t>细</w:t>
      </w:r>
      <w:r>
        <w:rPr>
          <w:rFonts w:ascii="黑体" w:eastAsia="黑体" w:hAnsi="黑体"/>
          <w:spacing w:val="2"/>
        </w:rPr>
        <w:t>校</w:t>
      </w:r>
      <w:r>
        <w:rPr>
          <w:rFonts w:ascii="黑体" w:eastAsia="黑体" w:hAnsi="黑体"/>
          <w:spacing w:val="4"/>
        </w:rPr>
        <w:t>核</w:t>
      </w:r>
      <w:r>
        <w:rPr>
          <w:rFonts w:ascii="黑体" w:eastAsia="黑体" w:hAnsi="黑体"/>
        </w:rPr>
        <w:t>，不使数据出现差错或不一致。</w:t>
      </w:r>
    </w:p>
    <w:p w:rsidR="00F60434" w:rsidRDefault="00F60434">
      <w:pPr>
        <w:kinsoku w:val="0"/>
        <w:overflowPunct w:val="0"/>
        <w:spacing w:line="200" w:lineRule="exact"/>
        <w:rPr>
          <w:sz w:val="20"/>
        </w:rPr>
      </w:pPr>
    </w:p>
    <w:p w:rsidR="00F60434" w:rsidRDefault="00F60434">
      <w:pPr>
        <w:kinsoku w:val="0"/>
        <w:overflowPunct w:val="0"/>
        <w:spacing w:before="6" w:line="240" w:lineRule="exact"/>
      </w:pPr>
    </w:p>
    <w:tbl>
      <w:tblPr>
        <w:tblW w:w="9779" w:type="dxa"/>
        <w:jc w:val="center"/>
        <w:tblLayout w:type="fixed"/>
        <w:tblLook w:val="04A0"/>
      </w:tblPr>
      <w:tblGrid>
        <w:gridCol w:w="679"/>
        <w:gridCol w:w="1202"/>
        <w:gridCol w:w="7898"/>
      </w:tblGrid>
      <w:tr w:rsidR="00F60434">
        <w:trPr>
          <w:trHeight w:hRule="exact" w:val="3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9"/>
              <w:jc w:val="center"/>
              <w:rPr>
                <w:b/>
              </w:rPr>
            </w:pPr>
            <w:r>
              <w:rPr>
                <w:rFonts w:ascii="宋体" w:hint="eastAsia"/>
                <w:b/>
                <w:sz w:val="21"/>
              </w:rPr>
              <w:t>序号</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9"/>
              <w:jc w:val="center"/>
              <w:rPr>
                <w:b/>
              </w:rPr>
            </w:pPr>
            <w:r>
              <w:rPr>
                <w:rFonts w:ascii="宋体" w:hint="eastAsia"/>
                <w:b/>
                <w:sz w:val="21"/>
              </w:rPr>
              <w:t>条目号</w:t>
            </w:r>
          </w:p>
        </w:tc>
        <w:tc>
          <w:tcPr>
            <w:tcW w:w="789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9"/>
              <w:ind w:right="2"/>
              <w:jc w:val="center"/>
              <w:rPr>
                <w:b/>
              </w:rPr>
            </w:pPr>
            <w:r>
              <w:rPr>
                <w:rFonts w:ascii="宋体" w:hint="eastAsia"/>
                <w:b/>
                <w:sz w:val="21"/>
              </w:rPr>
              <w:t>信息或数据</w:t>
            </w:r>
          </w:p>
        </w:tc>
      </w:tr>
      <w:tr w:rsidR="00F60434">
        <w:trPr>
          <w:trHeight w:hRule="exact" w:val="731"/>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ind w:right="235"/>
              <w:jc w:val="center"/>
            </w:pPr>
            <w:r>
              <w:rPr>
                <w:rFonts w:eastAsia="Noto Sans S Chinese Light"/>
                <w:sz w:val="21"/>
              </w:rPr>
              <w:t>1</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1.1.2.2</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342"/>
              <w:rPr>
                <w:sz w:val="21"/>
              </w:rPr>
            </w:pPr>
            <w:r>
              <w:rPr>
                <w:rFonts w:ascii="宋体" w:hint="eastAsia"/>
                <w:sz w:val="21"/>
              </w:rPr>
              <w:t>发包人：</w:t>
            </w:r>
          </w:p>
          <w:p w:rsidR="00F60434" w:rsidRDefault="00824F39">
            <w:pPr>
              <w:pStyle w:val="TableParagraph"/>
              <w:tabs>
                <w:tab w:val="left" w:pos="973"/>
                <w:tab w:val="left" w:pos="3388"/>
              </w:tabs>
              <w:kinsoku w:val="0"/>
              <w:overflowPunct w:val="0"/>
              <w:spacing w:before="50"/>
              <w:ind w:left="342"/>
            </w:pPr>
            <w:r>
              <w:rPr>
                <w:rFonts w:ascii="宋体" w:hint="eastAsia"/>
                <w:sz w:val="21"/>
              </w:rPr>
              <w:t>地</w:t>
            </w:r>
            <w:r>
              <w:rPr>
                <w:sz w:val="21"/>
              </w:rPr>
              <w:tab/>
            </w:r>
            <w:r>
              <w:rPr>
                <w:rFonts w:ascii="宋体" w:hint="eastAsia"/>
                <w:sz w:val="21"/>
              </w:rPr>
              <w:t>址：</w:t>
            </w:r>
            <w:r>
              <w:rPr>
                <w:sz w:val="21"/>
              </w:rPr>
              <w:tab/>
            </w:r>
            <w:r>
              <w:rPr>
                <w:rFonts w:ascii="宋体" w:hint="eastAsia"/>
                <w:sz w:val="21"/>
              </w:rPr>
              <w:t>邮</w:t>
            </w:r>
            <w:r>
              <w:rPr>
                <w:rFonts w:ascii="宋体" w:hint="eastAsia"/>
                <w:spacing w:val="-3"/>
                <w:sz w:val="21"/>
              </w:rPr>
              <w:t>政</w:t>
            </w:r>
            <w:r>
              <w:rPr>
                <w:rFonts w:ascii="宋体" w:hint="eastAsia"/>
                <w:sz w:val="21"/>
              </w:rPr>
              <w:t>编</w:t>
            </w:r>
            <w:r>
              <w:rPr>
                <w:rFonts w:ascii="宋体" w:hint="eastAsia"/>
                <w:spacing w:val="-3"/>
                <w:sz w:val="21"/>
              </w:rPr>
              <w:t>码</w:t>
            </w:r>
            <w:r>
              <w:rPr>
                <w:rFonts w:ascii="宋体" w:hint="eastAsia"/>
                <w:sz w:val="21"/>
              </w:rPr>
              <w:t>：</w:t>
            </w:r>
          </w:p>
        </w:tc>
      </w:tr>
      <w:tr w:rsidR="00F60434">
        <w:trPr>
          <w:trHeight w:hRule="exact" w:val="733"/>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ind w:right="235"/>
              <w:jc w:val="center"/>
            </w:pPr>
            <w:r>
              <w:rPr>
                <w:rFonts w:eastAsia="Noto Sans S Chinese Light"/>
                <w:sz w:val="21"/>
              </w:rPr>
              <w:t>2</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1.1.2.6</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342"/>
              <w:rPr>
                <w:sz w:val="21"/>
              </w:rPr>
            </w:pPr>
            <w:r>
              <w:rPr>
                <w:rFonts w:ascii="宋体" w:hint="eastAsia"/>
                <w:sz w:val="21"/>
              </w:rPr>
              <w:t>监理人：</w:t>
            </w:r>
          </w:p>
          <w:p w:rsidR="00F60434" w:rsidRDefault="00824F39">
            <w:pPr>
              <w:pStyle w:val="TableParagraph"/>
              <w:tabs>
                <w:tab w:val="left" w:pos="973"/>
                <w:tab w:val="left" w:pos="3388"/>
              </w:tabs>
              <w:kinsoku w:val="0"/>
              <w:overflowPunct w:val="0"/>
              <w:spacing w:before="50"/>
              <w:ind w:left="342"/>
            </w:pPr>
            <w:r>
              <w:rPr>
                <w:rFonts w:ascii="宋体" w:hint="eastAsia"/>
                <w:sz w:val="21"/>
              </w:rPr>
              <w:t>地</w:t>
            </w:r>
            <w:r>
              <w:rPr>
                <w:sz w:val="21"/>
              </w:rPr>
              <w:tab/>
            </w:r>
            <w:r>
              <w:rPr>
                <w:rFonts w:ascii="宋体" w:hint="eastAsia"/>
                <w:sz w:val="21"/>
              </w:rPr>
              <w:t>址：</w:t>
            </w:r>
            <w:r>
              <w:rPr>
                <w:sz w:val="21"/>
              </w:rPr>
              <w:tab/>
            </w:r>
            <w:r>
              <w:rPr>
                <w:rFonts w:ascii="宋体" w:hint="eastAsia"/>
                <w:sz w:val="21"/>
              </w:rPr>
              <w:t>邮</w:t>
            </w:r>
            <w:r>
              <w:rPr>
                <w:rFonts w:ascii="宋体" w:hint="eastAsia"/>
                <w:spacing w:val="-3"/>
                <w:sz w:val="21"/>
              </w:rPr>
              <w:t>政</w:t>
            </w:r>
            <w:r>
              <w:rPr>
                <w:rFonts w:ascii="宋体" w:hint="eastAsia"/>
                <w:sz w:val="21"/>
              </w:rPr>
              <w:t>编</w:t>
            </w:r>
            <w:r>
              <w:rPr>
                <w:rFonts w:ascii="宋体" w:hint="eastAsia"/>
                <w:spacing w:val="-3"/>
                <w:sz w:val="21"/>
              </w:rPr>
              <w:t>码</w:t>
            </w:r>
            <w:r>
              <w:rPr>
                <w:rFonts w:ascii="宋体" w:hint="eastAsia"/>
                <w:sz w:val="21"/>
              </w:rPr>
              <w:t>：</w:t>
            </w:r>
          </w:p>
        </w:tc>
      </w:tr>
      <w:tr w:rsidR="00F60434">
        <w:trPr>
          <w:trHeight w:hRule="exact" w:val="3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235"/>
              <w:jc w:val="center"/>
            </w:pPr>
            <w:r>
              <w:rPr>
                <w:rFonts w:eastAsia="Noto Sans S Chinese Light"/>
                <w:sz w:val="21"/>
              </w:rPr>
              <w:t>3</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1.1.4.5</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4019"/>
              </w:tabs>
              <w:kinsoku w:val="0"/>
              <w:overflowPunct w:val="0"/>
              <w:spacing w:before="19"/>
              <w:ind w:left="342"/>
            </w:pPr>
            <w:r>
              <w:rPr>
                <w:rFonts w:ascii="宋体" w:hint="eastAsia"/>
                <w:sz w:val="21"/>
              </w:rPr>
              <w:t>缺陷</w:t>
            </w:r>
            <w:r>
              <w:rPr>
                <w:rFonts w:ascii="宋体" w:hint="eastAsia"/>
                <w:spacing w:val="-3"/>
                <w:sz w:val="21"/>
              </w:rPr>
              <w:t>责</w:t>
            </w:r>
            <w:r>
              <w:rPr>
                <w:rFonts w:ascii="宋体" w:hint="eastAsia"/>
                <w:sz w:val="21"/>
              </w:rPr>
              <w:t>任</w:t>
            </w:r>
            <w:r>
              <w:rPr>
                <w:rFonts w:ascii="宋体" w:hint="eastAsia"/>
                <w:spacing w:val="-3"/>
                <w:sz w:val="21"/>
              </w:rPr>
              <w:t>期</w:t>
            </w:r>
            <w:r>
              <w:rPr>
                <w:rFonts w:ascii="宋体" w:hint="eastAsia"/>
                <w:sz w:val="21"/>
              </w:rPr>
              <w:t>：</w:t>
            </w:r>
            <w:r>
              <w:rPr>
                <w:rFonts w:ascii="宋体" w:hint="eastAsia"/>
                <w:spacing w:val="-3"/>
                <w:sz w:val="21"/>
              </w:rPr>
              <w:t>自</w:t>
            </w:r>
            <w:r>
              <w:rPr>
                <w:rFonts w:ascii="宋体" w:hint="eastAsia"/>
                <w:sz w:val="21"/>
              </w:rPr>
              <w:t>实</w:t>
            </w:r>
            <w:r>
              <w:rPr>
                <w:rFonts w:ascii="宋体" w:hint="eastAsia"/>
                <w:spacing w:val="-3"/>
                <w:sz w:val="21"/>
              </w:rPr>
              <w:t>际</w:t>
            </w:r>
            <w:r>
              <w:rPr>
                <w:rFonts w:ascii="宋体" w:hint="eastAsia"/>
                <w:sz w:val="21"/>
              </w:rPr>
              <w:t>交</w:t>
            </w:r>
            <w:r>
              <w:rPr>
                <w:rFonts w:ascii="宋体" w:hint="eastAsia"/>
                <w:spacing w:val="-3"/>
                <w:sz w:val="21"/>
              </w:rPr>
              <w:t>工</w:t>
            </w:r>
            <w:r>
              <w:rPr>
                <w:rFonts w:ascii="宋体" w:hint="eastAsia"/>
                <w:sz w:val="21"/>
              </w:rPr>
              <w:t>日期</w:t>
            </w:r>
            <w:r>
              <w:rPr>
                <w:rFonts w:ascii="宋体" w:hint="eastAsia"/>
                <w:spacing w:val="-3"/>
                <w:sz w:val="21"/>
              </w:rPr>
              <w:t>起</w:t>
            </w:r>
            <w:r>
              <w:rPr>
                <w:rFonts w:ascii="宋体" w:hint="eastAsia"/>
                <w:sz w:val="21"/>
              </w:rPr>
              <w:t>计</w:t>
            </w:r>
            <w:r>
              <w:rPr>
                <w:rFonts w:ascii="宋体" w:hint="eastAsia"/>
                <w:spacing w:val="-3"/>
                <w:sz w:val="21"/>
              </w:rPr>
              <w:t>算</w:t>
            </w:r>
            <w:r>
              <w:rPr>
                <w:spacing w:val="-3"/>
                <w:sz w:val="21"/>
                <w:u w:val="single"/>
              </w:rPr>
              <w:tab/>
            </w:r>
            <w:r>
              <w:rPr>
                <w:rFonts w:ascii="宋体" w:hint="eastAsia"/>
                <w:spacing w:val="-3"/>
                <w:sz w:val="21"/>
              </w:rPr>
              <w:t>年</w:t>
            </w:r>
            <w:r>
              <w:rPr>
                <w:position w:val="10"/>
                <w:sz w:val="11"/>
              </w:rPr>
              <w:t>①</w:t>
            </w:r>
          </w:p>
        </w:tc>
      </w:tr>
      <w:tr w:rsidR="00F60434">
        <w:trPr>
          <w:trHeight w:hRule="exact" w:val="731"/>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ind w:right="235"/>
              <w:jc w:val="center"/>
            </w:pPr>
            <w:r>
              <w:rPr>
                <w:rFonts w:eastAsia="Noto Sans S Chinese Light"/>
                <w:sz w:val="21"/>
              </w:rPr>
              <w:t>4</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1.6.3</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1888"/>
              </w:tabs>
              <w:kinsoku w:val="0"/>
              <w:overflowPunct w:val="0"/>
              <w:spacing w:before="19" w:line="278" w:lineRule="auto"/>
              <w:ind w:left="102" w:right="97" w:firstLine="240"/>
            </w:pPr>
            <w:r>
              <w:rPr>
                <w:rFonts w:ascii="宋体" w:hint="eastAsia"/>
                <w:sz w:val="21"/>
              </w:rPr>
              <w:t>图纸</w:t>
            </w:r>
            <w:r>
              <w:rPr>
                <w:rFonts w:ascii="宋体" w:hint="eastAsia"/>
                <w:spacing w:val="-3"/>
                <w:sz w:val="21"/>
              </w:rPr>
              <w:t>需</w:t>
            </w:r>
            <w:r>
              <w:rPr>
                <w:rFonts w:ascii="宋体" w:hint="eastAsia"/>
                <w:sz w:val="21"/>
              </w:rPr>
              <w:t>要</w:t>
            </w:r>
            <w:r>
              <w:rPr>
                <w:rFonts w:ascii="宋体" w:hint="eastAsia"/>
                <w:spacing w:val="-3"/>
                <w:sz w:val="21"/>
              </w:rPr>
              <w:t>修</w:t>
            </w:r>
            <w:r>
              <w:rPr>
                <w:rFonts w:ascii="宋体" w:hint="eastAsia"/>
                <w:sz w:val="21"/>
              </w:rPr>
              <w:t>改</w:t>
            </w:r>
            <w:r>
              <w:rPr>
                <w:rFonts w:ascii="宋体" w:hint="eastAsia"/>
                <w:spacing w:val="-3"/>
                <w:sz w:val="21"/>
              </w:rPr>
              <w:t>和</w:t>
            </w:r>
            <w:r>
              <w:rPr>
                <w:rFonts w:ascii="宋体" w:hint="eastAsia"/>
                <w:sz w:val="21"/>
              </w:rPr>
              <w:t>补</w:t>
            </w:r>
            <w:r>
              <w:rPr>
                <w:rFonts w:ascii="宋体" w:hint="eastAsia"/>
                <w:spacing w:val="-3"/>
                <w:sz w:val="21"/>
              </w:rPr>
              <w:t>充</w:t>
            </w:r>
            <w:r>
              <w:rPr>
                <w:rFonts w:ascii="宋体" w:hint="eastAsia"/>
                <w:sz w:val="21"/>
              </w:rPr>
              <w:t>的</w:t>
            </w:r>
            <w:r>
              <w:rPr>
                <w:rFonts w:ascii="宋体" w:hint="eastAsia"/>
                <w:spacing w:val="-44"/>
                <w:sz w:val="21"/>
              </w:rPr>
              <w:t>，</w:t>
            </w:r>
            <w:r>
              <w:rPr>
                <w:rFonts w:ascii="宋体" w:hint="eastAsia"/>
                <w:sz w:val="21"/>
              </w:rPr>
              <w:t>应由</w:t>
            </w:r>
            <w:r>
              <w:rPr>
                <w:rFonts w:ascii="宋体" w:hint="eastAsia"/>
                <w:spacing w:val="-3"/>
                <w:sz w:val="21"/>
              </w:rPr>
              <w:t>监</w:t>
            </w:r>
            <w:r>
              <w:rPr>
                <w:rFonts w:ascii="宋体" w:hint="eastAsia"/>
                <w:sz w:val="21"/>
              </w:rPr>
              <w:t>理</w:t>
            </w:r>
            <w:r>
              <w:rPr>
                <w:rFonts w:ascii="宋体" w:hint="eastAsia"/>
                <w:spacing w:val="-3"/>
                <w:sz w:val="21"/>
              </w:rPr>
              <w:t>人</w:t>
            </w:r>
            <w:r>
              <w:rPr>
                <w:rFonts w:ascii="宋体" w:hint="eastAsia"/>
                <w:sz w:val="21"/>
              </w:rPr>
              <w:t>取</w:t>
            </w:r>
            <w:r>
              <w:rPr>
                <w:rFonts w:ascii="宋体" w:hint="eastAsia"/>
                <w:spacing w:val="-3"/>
                <w:sz w:val="21"/>
              </w:rPr>
              <w:t>得</w:t>
            </w:r>
            <w:r>
              <w:rPr>
                <w:rFonts w:ascii="宋体" w:hint="eastAsia"/>
                <w:sz w:val="21"/>
              </w:rPr>
              <w:t>发</w:t>
            </w:r>
            <w:r>
              <w:rPr>
                <w:rFonts w:ascii="宋体" w:hint="eastAsia"/>
                <w:spacing w:val="-3"/>
                <w:sz w:val="21"/>
              </w:rPr>
              <w:t>包</w:t>
            </w:r>
            <w:r>
              <w:rPr>
                <w:rFonts w:ascii="宋体" w:hint="eastAsia"/>
                <w:sz w:val="21"/>
              </w:rPr>
              <w:t>人</w:t>
            </w:r>
            <w:r>
              <w:rPr>
                <w:rFonts w:ascii="宋体" w:hint="eastAsia"/>
                <w:spacing w:val="-3"/>
                <w:sz w:val="21"/>
              </w:rPr>
              <w:t>同</w:t>
            </w:r>
            <w:r>
              <w:rPr>
                <w:rFonts w:ascii="宋体" w:hint="eastAsia"/>
                <w:sz w:val="21"/>
              </w:rPr>
              <w:t>意后</w:t>
            </w:r>
            <w:r>
              <w:rPr>
                <w:rFonts w:ascii="宋体" w:hint="eastAsia"/>
                <w:spacing w:val="-44"/>
                <w:sz w:val="21"/>
              </w:rPr>
              <w:t>，</w:t>
            </w:r>
            <w:r>
              <w:rPr>
                <w:rFonts w:ascii="宋体" w:hint="eastAsia"/>
                <w:sz w:val="21"/>
              </w:rPr>
              <w:t>在</w:t>
            </w:r>
            <w:r>
              <w:rPr>
                <w:rFonts w:ascii="宋体" w:hint="eastAsia"/>
                <w:spacing w:val="-3"/>
                <w:sz w:val="21"/>
              </w:rPr>
              <w:t>该</w:t>
            </w:r>
            <w:r>
              <w:rPr>
                <w:rFonts w:ascii="宋体" w:hint="eastAsia"/>
                <w:sz w:val="21"/>
              </w:rPr>
              <w:t>工</w:t>
            </w:r>
            <w:r>
              <w:rPr>
                <w:rFonts w:ascii="宋体" w:hint="eastAsia"/>
                <w:spacing w:val="-3"/>
                <w:sz w:val="21"/>
              </w:rPr>
              <w:t>程</w:t>
            </w:r>
            <w:r>
              <w:rPr>
                <w:rFonts w:ascii="宋体" w:hint="eastAsia"/>
                <w:sz w:val="21"/>
              </w:rPr>
              <w:t>或</w:t>
            </w:r>
            <w:r>
              <w:rPr>
                <w:rFonts w:ascii="宋体" w:hint="eastAsia"/>
                <w:spacing w:val="-3"/>
                <w:sz w:val="21"/>
              </w:rPr>
              <w:t>工程</w:t>
            </w:r>
            <w:r>
              <w:rPr>
                <w:rFonts w:ascii="宋体" w:hint="eastAsia"/>
                <w:sz w:val="21"/>
              </w:rPr>
              <w:t>相</w:t>
            </w:r>
            <w:r>
              <w:rPr>
                <w:rFonts w:ascii="宋体" w:hint="eastAsia"/>
                <w:sz w:val="21"/>
              </w:rPr>
              <w:t xml:space="preserve"> </w:t>
            </w:r>
            <w:r>
              <w:rPr>
                <w:rFonts w:ascii="宋体" w:hint="eastAsia"/>
                <w:sz w:val="21"/>
              </w:rPr>
              <w:t>应部</w:t>
            </w:r>
            <w:r>
              <w:rPr>
                <w:rFonts w:ascii="宋体" w:hint="eastAsia"/>
                <w:spacing w:val="-3"/>
                <w:sz w:val="21"/>
              </w:rPr>
              <w:t>位</w:t>
            </w:r>
            <w:r>
              <w:rPr>
                <w:rFonts w:ascii="宋体" w:hint="eastAsia"/>
                <w:sz w:val="21"/>
              </w:rPr>
              <w:t>施</w:t>
            </w:r>
            <w:r>
              <w:rPr>
                <w:rFonts w:ascii="宋体" w:hint="eastAsia"/>
                <w:spacing w:val="-3"/>
                <w:sz w:val="21"/>
              </w:rPr>
              <w:t>工</w:t>
            </w:r>
            <w:r>
              <w:rPr>
                <w:rFonts w:ascii="宋体" w:hint="eastAsia"/>
                <w:sz w:val="21"/>
              </w:rPr>
              <w:t>前</w:t>
            </w:r>
            <w:r>
              <w:rPr>
                <w:sz w:val="21"/>
                <w:u w:val="single"/>
              </w:rPr>
              <w:tab/>
            </w:r>
            <w:r>
              <w:rPr>
                <w:rFonts w:ascii="宋体" w:hint="eastAsia"/>
                <w:sz w:val="21"/>
              </w:rPr>
              <w:t>天</w:t>
            </w:r>
            <w:r>
              <w:rPr>
                <w:rFonts w:ascii="宋体" w:hint="eastAsia"/>
                <w:spacing w:val="-3"/>
                <w:sz w:val="21"/>
              </w:rPr>
              <w:t>签发</w:t>
            </w:r>
            <w:r>
              <w:rPr>
                <w:rFonts w:ascii="宋体" w:hint="eastAsia"/>
                <w:sz w:val="21"/>
              </w:rPr>
              <w:t>图纸</w:t>
            </w:r>
            <w:r>
              <w:rPr>
                <w:rFonts w:ascii="宋体" w:hint="eastAsia"/>
                <w:spacing w:val="-3"/>
                <w:sz w:val="21"/>
              </w:rPr>
              <w:t>修</w:t>
            </w:r>
            <w:r>
              <w:rPr>
                <w:rFonts w:ascii="宋体" w:hint="eastAsia"/>
                <w:sz w:val="21"/>
              </w:rPr>
              <w:t>改</w:t>
            </w:r>
            <w:r>
              <w:rPr>
                <w:rFonts w:ascii="宋体" w:hint="eastAsia"/>
                <w:spacing w:val="-3"/>
                <w:sz w:val="21"/>
              </w:rPr>
              <w:t>图</w:t>
            </w:r>
            <w:r>
              <w:rPr>
                <w:rFonts w:ascii="宋体" w:hint="eastAsia"/>
                <w:sz w:val="21"/>
              </w:rPr>
              <w:t>给</w:t>
            </w:r>
            <w:r>
              <w:rPr>
                <w:rFonts w:ascii="宋体" w:hint="eastAsia"/>
                <w:spacing w:val="-3"/>
                <w:sz w:val="21"/>
              </w:rPr>
              <w:t>承</w:t>
            </w:r>
            <w:r>
              <w:rPr>
                <w:rFonts w:ascii="宋体" w:hint="eastAsia"/>
                <w:sz w:val="21"/>
              </w:rPr>
              <w:t>包人</w:t>
            </w:r>
          </w:p>
        </w:tc>
      </w:tr>
      <w:tr w:rsidR="00F60434">
        <w:trPr>
          <w:trHeight w:hRule="exact" w:val="1091"/>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ind w:right="235"/>
              <w:jc w:val="center"/>
            </w:pPr>
            <w:r>
              <w:rPr>
                <w:rFonts w:eastAsia="Noto Sans S Chinese Light"/>
                <w:sz w:val="21"/>
              </w:rPr>
              <w:t>5</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3.1.1</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342"/>
              <w:rPr>
                <w:sz w:val="21"/>
              </w:rPr>
            </w:pPr>
            <w:r>
              <w:rPr>
                <w:rFonts w:ascii="宋体" w:hint="eastAsia"/>
                <w:sz w:val="21"/>
              </w:rPr>
              <w:t>监理</w:t>
            </w:r>
            <w:r>
              <w:rPr>
                <w:rFonts w:ascii="宋体" w:hint="eastAsia"/>
                <w:spacing w:val="-3"/>
                <w:sz w:val="21"/>
              </w:rPr>
              <w:t>人</w:t>
            </w:r>
            <w:r>
              <w:rPr>
                <w:rFonts w:ascii="宋体" w:hint="eastAsia"/>
                <w:sz w:val="21"/>
              </w:rPr>
              <w:t>在</w:t>
            </w:r>
            <w:r>
              <w:rPr>
                <w:rFonts w:ascii="宋体" w:hint="eastAsia"/>
                <w:spacing w:val="-3"/>
                <w:sz w:val="21"/>
              </w:rPr>
              <w:t>行</w:t>
            </w:r>
            <w:r>
              <w:rPr>
                <w:rFonts w:ascii="宋体" w:hint="eastAsia"/>
                <w:sz w:val="21"/>
              </w:rPr>
              <w:t>使</w:t>
            </w:r>
            <w:r>
              <w:rPr>
                <w:rFonts w:ascii="宋体" w:hint="eastAsia"/>
                <w:spacing w:val="-3"/>
                <w:sz w:val="21"/>
              </w:rPr>
              <w:t>下</w:t>
            </w:r>
            <w:r>
              <w:rPr>
                <w:rFonts w:ascii="宋体" w:hint="eastAsia"/>
                <w:sz w:val="21"/>
              </w:rPr>
              <w:t>列</w:t>
            </w:r>
            <w:r>
              <w:rPr>
                <w:rFonts w:ascii="宋体" w:hint="eastAsia"/>
                <w:spacing w:val="-3"/>
                <w:sz w:val="21"/>
              </w:rPr>
              <w:t>权</w:t>
            </w:r>
            <w:r>
              <w:rPr>
                <w:rFonts w:ascii="宋体" w:hint="eastAsia"/>
                <w:sz w:val="21"/>
              </w:rPr>
              <w:t>力</w:t>
            </w:r>
            <w:r>
              <w:rPr>
                <w:rFonts w:ascii="宋体" w:hint="eastAsia"/>
                <w:spacing w:val="-3"/>
                <w:sz w:val="21"/>
              </w:rPr>
              <w:t>前</w:t>
            </w:r>
            <w:r>
              <w:rPr>
                <w:rFonts w:ascii="宋体" w:hint="eastAsia"/>
                <w:sz w:val="21"/>
              </w:rPr>
              <w:t>需要</w:t>
            </w:r>
            <w:r>
              <w:rPr>
                <w:rFonts w:ascii="宋体" w:hint="eastAsia"/>
                <w:spacing w:val="-3"/>
                <w:sz w:val="21"/>
              </w:rPr>
              <w:t>经</w:t>
            </w:r>
            <w:r>
              <w:rPr>
                <w:rFonts w:ascii="宋体" w:hint="eastAsia"/>
                <w:sz w:val="21"/>
              </w:rPr>
              <w:t>发</w:t>
            </w:r>
            <w:r>
              <w:rPr>
                <w:rFonts w:ascii="宋体" w:hint="eastAsia"/>
                <w:spacing w:val="-3"/>
                <w:sz w:val="21"/>
              </w:rPr>
              <w:t>包</w:t>
            </w:r>
            <w:r>
              <w:rPr>
                <w:rFonts w:ascii="宋体" w:hint="eastAsia"/>
                <w:sz w:val="21"/>
              </w:rPr>
              <w:t>人</w:t>
            </w:r>
            <w:r>
              <w:rPr>
                <w:rFonts w:ascii="宋体" w:hint="eastAsia"/>
                <w:spacing w:val="-3"/>
                <w:sz w:val="21"/>
              </w:rPr>
              <w:t>事</w:t>
            </w:r>
            <w:r>
              <w:rPr>
                <w:rFonts w:ascii="宋体" w:hint="eastAsia"/>
                <w:sz w:val="21"/>
              </w:rPr>
              <w:t>先</w:t>
            </w:r>
            <w:r>
              <w:rPr>
                <w:rFonts w:ascii="宋体" w:hint="eastAsia"/>
                <w:spacing w:val="-3"/>
                <w:sz w:val="21"/>
              </w:rPr>
              <w:t>批</w:t>
            </w:r>
            <w:r>
              <w:rPr>
                <w:rFonts w:ascii="宋体" w:hint="eastAsia"/>
                <w:sz w:val="21"/>
              </w:rPr>
              <w:t>准：</w:t>
            </w:r>
          </w:p>
          <w:p w:rsidR="00F60434" w:rsidRDefault="00824F39">
            <w:pPr>
              <w:pStyle w:val="TableParagraph"/>
              <w:kinsoku w:val="0"/>
              <w:overflowPunct w:val="0"/>
              <w:spacing w:before="43" w:line="360" w:lineRule="exact"/>
              <w:ind w:left="102" w:right="88" w:firstLine="225"/>
            </w:pPr>
            <w:r>
              <w:rPr>
                <w:rFonts w:ascii="宋体" w:hint="eastAsia"/>
                <w:spacing w:val="-14"/>
                <w:sz w:val="21"/>
              </w:rPr>
              <w:t>（</w:t>
            </w:r>
            <w:r>
              <w:rPr>
                <w:rFonts w:eastAsia="Noto Sans S Chinese Light"/>
                <w:spacing w:val="-9"/>
                <w:sz w:val="21"/>
              </w:rPr>
              <w:t>6</w:t>
            </w:r>
            <w:r>
              <w:rPr>
                <w:rFonts w:ascii="宋体" w:hint="eastAsia"/>
                <w:spacing w:val="-20"/>
                <w:sz w:val="21"/>
              </w:rPr>
              <w:t>）</w:t>
            </w:r>
            <w:r>
              <w:rPr>
                <w:rFonts w:ascii="宋体" w:hint="eastAsia"/>
                <w:spacing w:val="-15"/>
                <w:sz w:val="21"/>
              </w:rPr>
              <w:t>根据</w:t>
            </w:r>
            <w:r>
              <w:rPr>
                <w:rFonts w:ascii="宋体" w:hint="eastAsia"/>
                <w:sz w:val="21"/>
              </w:rPr>
              <w:t>第</w:t>
            </w:r>
            <w:r>
              <w:rPr>
                <w:rFonts w:eastAsia="Noto Sans S Chinese Light"/>
                <w:spacing w:val="-6"/>
                <w:sz w:val="21"/>
              </w:rPr>
              <w:t>1</w:t>
            </w:r>
            <w:r>
              <w:rPr>
                <w:rFonts w:eastAsia="Noto Sans S Chinese Light"/>
                <w:spacing w:val="-9"/>
                <w:sz w:val="21"/>
              </w:rPr>
              <w:t>5</w:t>
            </w:r>
            <w:r>
              <w:rPr>
                <w:rFonts w:eastAsia="Noto Sans S Chinese Light"/>
                <w:spacing w:val="-8"/>
                <w:sz w:val="21"/>
              </w:rPr>
              <w:t>.</w:t>
            </w:r>
            <w:r>
              <w:rPr>
                <w:rFonts w:eastAsia="Noto Sans S Chinese Light"/>
                <w:sz w:val="21"/>
              </w:rPr>
              <w:t>3</w:t>
            </w:r>
            <w:r>
              <w:rPr>
                <w:rFonts w:ascii="宋体" w:hint="eastAsia"/>
                <w:spacing w:val="-13"/>
                <w:sz w:val="21"/>
              </w:rPr>
              <w:t>款</w:t>
            </w:r>
            <w:r>
              <w:rPr>
                <w:rFonts w:ascii="宋体" w:hint="eastAsia"/>
                <w:spacing w:val="-15"/>
                <w:sz w:val="21"/>
              </w:rPr>
              <w:t>发</w:t>
            </w:r>
            <w:r>
              <w:rPr>
                <w:rFonts w:ascii="宋体" w:hint="eastAsia"/>
                <w:spacing w:val="-13"/>
                <w:sz w:val="21"/>
              </w:rPr>
              <w:t>出的</w:t>
            </w:r>
            <w:r>
              <w:rPr>
                <w:rFonts w:ascii="宋体" w:hint="eastAsia"/>
                <w:spacing w:val="-15"/>
                <w:sz w:val="21"/>
              </w:rPr>
              <w:t>变</w:t>
            </w:r>
            <w:r>
              <w:rPr>
                <w:rFonts w:ascii="宋体" w:hint="eastAsia"/>
                <w:spacing w:val="-13"/>
                <w:sz w:val="21"/>
              </w:rPr>
              <w:t>更</w:t>
            </w:r>
            <w:r>
              <w:rPr>
                <w:rFonts w:ascii="宋体" w:hint="eastAsia"/>
                <w:spacing w:val="-15"/>
                <w:sz w:val="21"/>
              </w:rPr>
              <w:t>指示</w:t>
            </w:r>
            <w:r>
              <w:rPr>
                <w:rFonts w:ascii="宋体" w:hint="eastAsia"/>
                <w:spacing w:val="-20"/>
                <w:sz w:val="21"/>
              </w:rPr>
              <w:t>，</w:t>
            </w:r>
            <w:r>
              <w:rPr>
                <w:rFonts w:ascii="宋体" w:hint="eastAsia"/>
                <w:spacing w:val="-15"/>
                <w:sz w:val="21"/>
              </w:rPr>
              <w:t>其</w:t>
            </w:r>
            <w:r>
              <w:rPr>
                <w:rFonts w:ascii="宋体" w:hint="eastAsia"/>
                <w:spacing w:val="-13"/>
                <w:sz w:val="21"/>
              </w:rPr>
              <w:t>单</w:t>
            </w:r>
            <w:r>
              <w:rPr>
                <w:rFonts w:ascii="宋体" w:hint="eastAsia"/>
                <w:spacing w:val="-15"/>
                <w:sz w:val="21"/>
              </w:rPr>
              <w:t>项</w:t>
            </w:r>
            <w:r>
              <w:rPr>
                <w:rFonts w:ascii="宋体" w:hint="eastAsia"/>
                <w:spacing w:val="-13"/>
                <w:sz w:val="21"/>
              </w:rPr>
              <w:t>工</w:t>
            </w:r>
            <w:r>
              <w:rPr>
                <w:rFonts w:ascii="宋体" w:hint="eastAsia"/>
                <w:spacing w:val="-15"/>
                <w:sz w:val="21"/>
              </w:rPr>
              <w:t>程</w:t>
            </w:r>
            <w:r>
              <w:rPr>
                <w:rFonts w:ascii="宋体" w:hint="eastAsia"/>
                <w:spacing w:val="-13"/>
                <w:sz w:val="21"/>
              </w:rPr>
              <w:t>变更</w:t>
            </w:r>
            <w:r>
              <w:rPr>
                <w:rFonts w:ascii="宋体" w:hint="eastAsia"/>
                <w:spacing w:val="-15"/>
                <w:sz w:val="21"/>
              </w:rPr>
              <w:t>涉</w:t>
            </w:r>
            <w:r>
              <w:rPr>
                <w:rFonts w:ascii="宋体" w:hint="eastAsia"/>
                <w:spacing w:val="-13"/>
                <w:sz w:val="21"/>
              </w:rPr>
              <w:t>及</w:t>
            </w:r>
            <w:r>
              <w:rPr>
                <w:rFonts w:ascii="宋体" w:hint="eastAsia"/>
                <w:spacing w:val="-15"/>
                <w:sz w:val="21"/>
              </w:rPr>
              <w:t>的</w:t>
            </w:r>
            <w:r>
              <w:rPr>
                <w:rFonts w:ascii="宋体" w:hint="eastAsia"/>
                <w:spacing w:val="-13"/>
                <w:sz w:val="21"/>
              </w:rPr>
              <w:t>金</w:t>
            </w:r>
            <w:r>
              <w:rPr>
                <w:rFonts w:ascii="宋体" w:hint="eastAsia"/>
                <w:spacing w:val="-15"/>
                <w:sz w:val="21"/>
              </w:rPr>
              <w:t>额</w:t>
            </w:r>
            <w:r>
              <w:rPr>
                <w:rFonts w:ascii="宋体" w:hint="eastAsia"/>
                <w:spacing w:val="-13"/>
                <w:sz w:val="21"/>
              </w:rPr>
              <w:t>超</w:t>
            </w:r>
            <w:r>
              <w:rPr>
                <w:rFonts w:ascii="宋体" w:hint="eastAsia"/>
                <w:spacing w:val="-15"/>
                <w:sz w:val="21"/>
              </w:rPr>
              <w:t>过</w:t>
            </w:r>
            <w:r>
              <w:rPr>
                <w:rFonts w:ascii="宋体" w:hint="eastAsia"/>
                <w:spacing w:val="-13"/>
                <w:sz w:val="21"/>
              </w:rPr>
              <w:t>了</w:t>
            </w:r>
            <w:r>
              <w:rPr>
                <w:rFonts w:ascii="宋体" w:hint="eastAsia"/>
                <w:spacing w:val="-15"/>
                <w:sz w:val="21"/>
              </w:rPr>
              <w:t>该</w:t>
            </w:r>
            <w:r>
              <w:rPr>
                <w:rFonts w:ascii="宋体" w:hint="eastAsia"/>
                <w:spacing w:val="-13"/>
                <w:sz w:val="21"/>
              </w:rPr>
              <w:t>单</w:t>
            </w:r>
            <w:r>
              <w:rPr>
                <w:rFonts w:ascii="宋体" w:hint="eastAsia"/>
                <w:sz w:val="21"/>
              </w:rPr>
              <w:t>项</w:t>
            </w:r>
            <w:r>
              <w:rPr>
                <w:rFonts w:ascii="宋体" w:hint="eastAsia"/>
                <w:sz w:val="21"/>
              </w:rPr>
              <w:t xml:space="preserve"> </w:t>
            </w:r>
            <w:r>
              <w:rPr>
                <w:rFonts w:ascii="宋体" w:hint="eastAsia"/>
                <w:spacing w:val="-15"/>
                <w:sz w:val="21"/>
              </w:rPr>
              <w:t>工</w:t>
            </w:r>
            <w:r>
              <w:rPr>
                <w:rFonts w:ascii="宋体" w:hint="eastAsia"/>
                <w:spacing w:val="-13"/>
                <w:sz w:val="21"/>
              </w:rPr>
              <w:t>程</w:t>
            </w:r>
            <w:r>
              <w:rPr>
                <w:rFonts w:ascii="宋体" w:hint="eastAsia"/>
                <w:spacing w:val="-15"/>
                <w:sz w:val="21"/>
              </w:rPr>
              <w:t>签</w:t>
            </w:r>
            <w:r>
              <w:rPr>
                <w:rFonts w:ascii="宋体" w:hint="eastAsia"/>
                <w:spacing w:val="-13"/>
                <w:sz w:val="21"/>
              </w:rPr>
              <w:t>约</w:t>
            </w:r>
            <w:r>
              <w:rPr>
                <w:rFonts w:ascii="宋体" w:hint="eastAsia"/>
                <w:spacing w:val="-15"/>
                <w:sz w:val="21"/>
              </w:rPr>
              <w:t>时</w:t>
            </w:r>
            <w:r>
              <w:rPr>
                <w:rFonts w:ascii="宋体" w:hint="eastAsia"/>
                <w:spacing w:val="-13"/>
                <w:sz w:val="21"/>
              </w:rPr>
              <w:t>合</w:t>
            </w:r>
            <w:r>
              <w:rPr>
                <w:rFonts w:ascii="宋体" w:hint="eastAsia"/>
                <w:spacing w:val="-15"/>
                <w:sz w:val="21"/>
              </w:rPr>
              <w:t>同</w:t>
            </w:r>
            <w:r>
              <w:rPr>
                <w:rFonts w:ascii="宋体" w:hint="eastAsia"/>
                <w:spacing w:val="-13"/>
                <w:sz w:val="21"/>
              </w:rPr>
              <w:t>价</w:t>
            </w:r>
            <w:r>
              <w:rPr>
                <w:rFonts w:ascii="宋体" w:hint="eastAsia"/>
                <w:spacing w:val="-14"/>
                <w:sz w:val="21"/>
              </w:rPr>
              <w:t>的</w:t>
            </w:r>
            <w:r>
              <w:rPr>
                <w:rFonts w:eastAsia="Noto Sans S Chinese Light"/>
                <w:spacing w:val="-7"/>
                <w:sz w:val="21"/>
              </w:rPr>
              <w:t>%</w:t>
            </w:r>
            <w:r>
              <w:rPr>
                <w:rFonts w:ascii="宋体" w:hint="eastAsia"/>
                <w:spacing w:val="-13"/>
                <w:sz w:val="21"/>
              </w:rPr>
              <w:t>或</w:t>
            </w:r>
            <w:r>
              <w:rPr>
                <w:rFonts w:ascii="宋体" w:hint="eastAsia"/>
                <w:spacing w:val="-15"/>
                <w:sz w:val="21"/>
              </w:rPr>
              <w:t>累</w:t>
            </w:r>
            <w:r>
              <w:rPr>
                <w:rFonts w:ascii="宋体" w:hint="eastAsia"/>
                <w:spacing w:val="-13"/>
                <w:sz w:val="21"/>
              </w:rPr>
              <w:t>计</w:t>
            </w:r>
            <w:r>
              <w:rPr>
                <w:rFonts w:ascii="宋体" w:hint="eastAsia"/>
                <w:spacing w:val="-15"/>
                <w:sz w:val="21"/>
              </w:rPr>
              <w:t>变</w:t>
            </w:r>
            <w:r>
              <w:rPr>
                <w:rFonts w:ascii="宋体" w:hint="eastAsia"/>
                <w:spacing w:val="-13"/>
                <w:sz w:val="21"/>
              </w:rPr>
              <w:t>更</w:t>
            </w:r>
            <w:r>
              <w:rPr>
                <w:rFonts w:ascii="宋体" w:hint="eastAsia"/>
                <w:spacing w:val="-15"/>
                <w:sz w:val="21"/>
              </w:rPr>
              <w:t>超</w:t>
            </w:r>
            <w:r>
              <w:rPr>
                <w:rFonts w:ascii="宋体" w:hint="eastAsia"/>
                <w:spacing w:val="-13"/>
                <w:sz w:val="21"/>
              </w:rPr>
              <w:t>过</w:t>
            </w:r>
            <w:r>
              <w:rPr>
                <w:rFonts w:ascii="宋体" w:hint="eastAsia"/>
                <w:spacing w:val="-15"/>
                <w:sz w:val="21"/>
              </w:rPr>
              <w:t>了</w:t>
            </w:r>
            <w:r>
              <w:rPr>
                <w:rFonts w:ascii="宋体" w:hint="eastAsia"/>
                <w:spacing w:val="-13"/>
                <w:sz w:val="21"/>
              </w:rPr>
              <w:t>签</w:t>
            </w:r>
            <w:r>
              <w:rPr>
                <w:rFonts w:ascii="宋体" w:hint="eastAsia"/>
                <w:spacing w:val="-15"/>
                <w:sz w:val="21"/>
              </w:rPr>
              <w:t>约</w:t>
            </w:r>
            <w:r>
              <w:rPr>
                <w:rFonts w:ascii="宋体" w:hint="eastAsia"/>
                <w:spacing w:val="-13"/>
                <w:sz w:val="21"/>
              </w:rPr>
              <w:t>合</w:t>
            </w:r>
            <w:r>
              <w:rPr>
                <w:rFonts w:ascii="宋体" w:hint="eastAsia"/>
                <w:spacing w:val="-15"/>
                <w:sz w:val="21"/>
              </w:rPr>
              <w:t>同</w:t>
            </w:r>
            <w:r>
              <w:rPr>
                <w:rFonts w:ascii="宋体" w:hint="eastAsia"/>
                <w:spacing w:val="-13"/>
                <w:sz w:val="21"/>
              </w:rPr>
              <w:t>价</w:t>
            </w:r>
            <w:r>
              <w:rPr>
                <w:rFonts w:ascii="宋体" w:hint="eastAsia"/>
                <w:spacing w:val="-14"/>
                <w:sz w:val="21"/>
              </w:rPr>
              <w:t>的</w:t>
            </w:r>
            <w:r>
              <w:rPr>
                <w:rFonts w:eastAsia="Noto Sans S Chinese Light"/>
                <w:sz w:val="21"/>
              </w:rPr>
              <w:t>%</w:t>
            </w:r>
          </w:p>
        </w:tc>
      </w:tr>
      <w:tr w:rsidR="00F60434">
        <w:trPr>
          <w:trHeight w:hRule="exact" w:val="731"/>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ind w:right="235"/>
              <w:jc w:val="center"/>
            </w:pPr>
            <w:r>
              <w:rPr>
                <w:rFonts w:eastAsia="Noto Sans S Chinese Light"/>
                <w:sz w:val="21"/>
              </w:rPr>
              <w:t>6</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5.2.1</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4439"/>
                <w:tab w:val="left" w:pos="7190"/>
              </w:tabs>
              <w:kinsoku w:val="0"/>
              <w:overflowPunct w:val="0"/>
              <w:spacing w:before="19" w:line="278" w:lineRule="auto"/>
              <w:ind w:left="342" w:right="102"/>
            </w:pPr>
            <w:r>
              <w:rPr>
                <w:rFonts w:ascii="宋体" w:hint="eastAsia"/>
                <w:sz w:val="21"/>
              </w:rPr>
              <w:t>发包</w:t>
            </w:r>
            <w:r>
              <w:rPr>
                <w:rFonts w:ascii="宋体" w:hint="eastAsia"/>
                <w:spacing w:val="-3"/>
                <w:sz w:val="21"/>
              </w:rPr>
              <w:t>人</w:t>
            </w:r>
            <w:r>
              <w:rPr>
                <w:rFonts w:ascii="宋体" w:hint="eastAsia"/>
                <w:sz w:val="21"/>
              </w:rPr>
              <w:t>是</w:t>
            </w:r>
            <w:r>
              <w:rPr>
                <w:rFonts w:ascii="宋体" w:hint="eastAsia"/>
                <w:spacing w:val="-3"/>
                <w:sz w:val="21"/>
              </w:rPr>
              <w:t>否</w:t>
            </w:r>
            <w:r>
              <w:rPr>
                <w:rFonts w:ascii="宋体" w:hint="eastAsia"/>
                <w:sz w:val="21"/>
              </w:rPr>
              <w:t>提</w:t>
            </w:r>
            <w:r>
              <w:rPr>
                <w:rFonts w:ascii="宋体" w:hint="eastAsia"/>
                <w:spacing w:val="-3"/>
                <w:sz w:val="21"/>
              </w:rPr>
              <w:t>供</w:t>
            </w:r>
            <w:r>
              <w:rPr>
                <w:rFonts w:ascii="宋体" w:hint="eastAsia"/>
                <w:sz w:val="21"/>
              </w:rPr>
              <w:t>材</w:t>
            </w:r>
            <w:r>
              <w:rPr>
                <w:rFonts w:ascii="宋体" w:hint="eastAsia"/>
                <w:spacing w:val="-3"/>
                <w:sz w:val="21"/>
              </w:rPr>
              <w:t>料</w:t>
            </w:r>
            <w:r>
              <w:rPr>
                <w:rFonts w:ascii="宋体" w:hint="eastAsia"/>
                <w:sz w:val="21"/>
              </w:rPr>
              <w:t>或</w:t>
            </w:r>
            <w:r>
              <w:rPr>
                <w:rFonts w:ascii="宋体" w:hint="eastAsia"/>
                <w:spacing w:val="-3"/>
                <w:sz w:val="21"/>
              </w:rPr>
              <w:t>工</w:t>
            </w:r>
            <w:r>
              <w:rPr>
                <w:rFonts w:ascii="宋体" w:hint="eastAsia"/>
                <w:sz w:val="21"/>
              </w:rPr>
              <w:t>程设</w:t>
            </w:r>
            <w:r>
              <w:rPr>
                <w:rFonts w:ascii="宋体" w:hint="eastAsia"/>
                <w:spacing w:val="-3"/>
                <w:sz w:val="21"/>
              </w:rPr>
              <w:t>备</w:t>
            </w:r>
            <w:r>
              <w:rPr>
                <w:rFonts w:ascii="宋体" w:hint="eastAsia"/>
                <w:sz w:val="21"/>
              </w:rPr>
              <w:t>：</w:t>
            </w:r>
            <w:r>
              <w:rPr>
                <w:rFonts w:ascii="宋体" w:hint="eastAsia"/>
                <w:sz w:val="21"/>
                <w:u w:val="single"/>
              </w:rPr>
              <w:t>是</w:t>
            </w:r>
            <w:r>
              <w:rPr>
                <w:rFonts w:ascii="宋体" w:hint="eastAsia"/>
                <w:spacing w:val="-3"/>
                <w:sz w:val="21"/>
                <w:u w:val="single"/>
              </w:rPr>
              <w:t>或</w:t>
            </w:r>
            <w:r>
              <w:rPr>
                <w:rFonts w:ascii="宋体" w:hint="eastAsia"/>
                <w:sz w:val="21"/>
                <w:u w:val="single"/>
              </w:rPr>
              <w:t>否</w:t>
            </w:r>
            <w:r>
              <w:rPr>
                <w:rFonts w:ascii="宋体" w:hint="eastAsia"/>
                <w:sz w:val="21"/>
                <w:u w:val="single"/>
              </w:rPr>
              <w:t xml:space="preserve"> </w:t>
            </w:r>
            <w:r>
              <w:rPr>
                <w:sz w:val="21"/>
                <w:u w:val="single"/>
              </w:rPr>
              <w:tab/>
            </w:r>
            <w:r>
              <w:rPr>
                <w:rFonts w:ascii="宋体" w:hint="eastAsia"/>
                <w:sz w:val="21"/>
              </w:rPr>
              <w:t>如发</w:t>
            </w:r>
            <w:r>
              <w:rPr>
                <w:rFonts w:ascii="宋体" w:hint="eastAsia"/>
                <w:spacing w:val="-3"/>
                <w:sz w:val="21"/>
              </w:rPr>
              <w:t>包</w:t>
            </w:r>
            <w:r>
              <w:rPr>
                <w:rFonts w:ascii="宋体" w:hint="eastAsia"/>
                <w:sz w:val="21"/>
              </w:rPr>
              <w:t>人</w:t>
            </w:r>
            <w:r>
              <w:rPr>
                <w:rFonts w:ascii="宋体" w:hint="eastAsia"/>
                <w:spacing w:val="-3"/>
                <w:sz w:val="21"/>
              </w:rPr>
              <w:t>负</w:t>
            </w:r>
            <w:r>
              <w:rPr>
                <w:rFonts w:ascii="宋体" w:hint="eastAsia"/>
                <w:sz w:val="21"/>
              </w:rPr>
              <w:t>责</w:t>
            </w:r>
            <w:r>
              <w:rPr>
                <w:rFonts w:ascii="宋体" w:hint="eastAsia"/>
                <w:spacing w:val="-3"/>
                <w:sz w:val="21"/>
              </w:rPr>
              <w:t>提</w:t>
            </w:r>
            <w:r>
              <w:rPr>
                <w:rFonts w:ascii="宋体" w:hint="eastAsia"/>
                <w:sz w:val="21"/>
              </w:rPr>
              <w:t>供</w:t>
            </w:r>
            <w:r>
              <w:rPr>
                <w:rFonts w:ascii="宋体" w:hint="eastAsia"/>
                <w:spacing w:val="-3"/>
                <w:sz w:val="21"/>
              </w:rPr>
              <w:t>部</w:t>
            </w:r>
            <w:r>
              <w:rPr>
                <w:rFonts w:ascii="宋体" w:hint="eastAsia"/>
                <w:sz w:val="21"/>
              </w:rPr>
              <w:t>分</w:t>
            </w:r>
            <w:r>
              <w:rPr>
                <w:rFonts w:ascii="宋体" w:hint="eastAsia"/>
                <w:spacing w:val="-3"/>
                <w:sz w:val="21"/>
              </w:rPr>
              <w:t>材</w:t>
            </w:r>
            <w:r>
              <w:rPr>
                <w:rFonts w:ascii="宋体" w:hint="eastAsia"/>
                <w:sz w:val="21"/>
              </w:rPr>
              <w:t>料或</w:t>
            </w:r>
            <w:r>
              <w:rPr>
                <w:rFonts w:ascii="宋体" w:hint="eastAsia"/>
                <w:spacing w:val="-3"/>
                <w:sz w:val="21"/>
              </w:rPr>
              <w:t>工</w:t>
            </w:r>
            <w:r>
              <w:rPr>
                <w:rFonts w:ascii="宋体" w:hint="eastAsia"/>
                <w:sz w:val="21"/>
              </w:rPr>
              <w:t>程</w:t>
            </w:r>
            <w:r>
              <w:rPr>
                <w:rFonts w:ascii="宋体" w:hint="eastAsia"/>
                <w:spacing w:val="-3"/>
                <w:sz w:val="21"/>
              </w:rPr>
              <w:t>设</w:t>
            </w:r>
            <w:r>
              <w:rPr>
                <w:rFonts w:ascii="宋体" w:hint="eastAsia"/>
                <w:sz w:val="21"/>
              </w:rPr>
              <w:t>备</w:t>
            </w:r>
            <w:r>
              <w:rPr>
                <w:rFonts w:ascii="宋体" w:hint="eastAsia"/>
                <w:spacing w:val="-3"/>
                <w:sz w:val="21"/>
              </w:rPr>
              <w:t>，</w:t>
            </w:r>
            <w:r>
              <w:rPr>
                <w:rFonts w:ascii="宋体" w:hint="eastAsia"/>
                <w:sz w:val="21"/>
              </w:rPr>
              <w:t>相</w:t>
            </w:r>
            <w:r>
              <w:rPr>
                <w:rFonts w:ascii="宋体" w:hint="eastAsia"/>
                <w:spacing w:val="-3"/>
                <w:sz w:val="21"/>
              </w:rPr>
              <w:t>关</w:t>
            </w:r>
            <w:r>
              <w:rPr>
                <w:rFonts w:ascii="宋体" w:hint="eastAsia"/>
                <w:sz w:val="21"/>
              </w:rPr>
              <w:t>规</w:t>
            </w:r>
            <w:r>
              <w:rPr>
                <w:rFonts w:ascii="宋体" w:hint="eastAsia"/>
                <w:spacing w:val="-3"/>
                <w:sz w:val="21"/>
              </w:rPr>
              <w:t>定</w:t>
            </w:r>
            <w:r>
              <w:rPr>
                <w:rFonts w:ascii="宋体" w:hint="eastAsia"/>
                <w:sz w:val="21"/>
              </w:rPr>
              <w:t>如下</w:t>
            </w:r>
            <w:r>
              <w:rPr>
                <w:rFonts w:ascii="宋体" w:hint="eastAsia"/>
                <w:spacing w:val="-2"/>
                <w:sz w:val="21"/>
              </w:rPr>
              <w:t>：</w:t>
            </w:r>
            <w:r>
              <w:rPr>
                <w:sz w:val="21"/>
                <w:u w:val="single"/>
              </w:rPr>
              <w:tab/>
            </w:r>
          </w:p>
        </w:tc>
      </w:tr>
      <w:tr w:rsidR="00F60434">
        <w:trPr>
          <w:trHeight w:hRule="exact" w:val="731"/>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ind w:right="235"/>
              <w:jc w:val="center"/>
            </w:pPr>
            <w:r>
              <w:rPr>
                <w:rFonts w:eastAsia="Noto Sans S Chinese Light"/>
                <w:sz w:val="21"/>
              </w:rPr>
              <w:t>7</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6.2</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4859"/>
                <w:tab w:val="left" w:pos="7190"/>
              </w:tabs>
              <w:kinsoku w:val="0"/>
              <w:overflowPunct w:val="0"/>
              <w:spacing w:before="19" w:line="278" w:lineRule="auto"/>
              <w:ind w:left="342" w:right="102"/>
            </w:pPr>
            <w:r>
              <w:rPr>
                <w:rFonts w:ascii="宋体" w:hint="eastAsia"/>
                <w:sz w:val="21"/>
              </w:rPr>
              <w:t>发包</w:t>
            </w:r>
            <w:r>
              <w:rPr>
                <w:rFonts w:ascii="宋体" w:hint="eastAsia"/>
                <w:spacing w:val="-3"/>
                <w:sz w:val="21"/>
              </w:rPr>
              <w:t>人</w:t>
            </w:r>
            <w:r>
              <w:rPr>
                <w:rFonts w:ascii="宋体" w:hint="eastAsia"/>
                <w:sz w:val="21"/>
              </w:rPr>
              <w:t>是</w:t>
            </w:r>
            <w:r>
              <w:rPr>
                <w:rFonts w:ascii="宋体" w:hint="eastAsia"/>
                <w:spacing w:val="-3"/>
                <w:sz w:val="21"/>
              </w:rPr>
              <w:t>否</w:t>
            </w:r>
            <w:r>
              <w:rPr>
                <w:rFonts w:ascii="宋体" w:hint="eastAsia"/>
                <w:sz w:val="21"/>
              </w:rPr>
              <w:t>提</w:t>
            </w:r>
            <w:r>
              <w:rPr>
                <w:rFonts w:ascii="宋体" w:hint="eastAsia"/>
                <w:spacing w:val="-3"/>
                <w:sz w:val="21"/>
              </w:rPr>
              <w:t>供</w:t>
            </w:r>
            <w:r>
              <w:rPr>
                <w:rFonts w:ascii="宋体" w:hint="eastAsia"/>
                <w:sz w:val="21"/>
              </w:rPr>
              <w:t>施</w:t>
            </w:r>
            <w:r>
              <w:rPr>
                <w:rFonts w:ascii="宋体" w:hint="eastAsia"/>
                <w:spacing w:val="-3"/>
                <w:sz w:val="21"/>
              </w:rPr>
              <w:t>工</w:t>
            </w:r>
            <w:r>
              <w:rPr>
                <w:rFonts w:ascii="宋体" w:hint="eastAsia"/>
                <w:sz w:val="21"/>
              </w:rPr>
              <w:t>设</w:t>
            </w:r>
            <w:r>
              <w:rPr>
                <w:rFonts w:ascii="宋体" w:hint="eastAsia"/>
                <w:spacing w:val="-3"/>
                <w:sz w:val="21"/>
              </w:rPr>
              <w:t>备</w:t>
            </w:r>
            <w:r>
              <w:rPr>
                <w:rFonts w:ascii="宋体" w:hint="eastAsia"/>
                <w:sz w:val="21"/>
              </w:rPr>
              <w:t>和临</w:t>
            </w:r>
            <w:r>
              <w:rPr>
                <w:rFonts w:ascii="宋体" w:hint="eastAsia"/>
                <w:spacing w:val="-3"/>
                <w:sz w:val="21"/>
              </w:rPr>
              <w:t>时</w:t>
            </w:r>
            <w:r>
              <w:rPr>
                <w:rFonts w:ascii="宋体" w:hint="eastAsia"/>
                <w:sz w:val="21"/>
              </w:rPr>
              <w:t>设</w:t>
            </w:r>
            <w:r>
              <w:rPr>
                <w:rFonts w:ascii="宋体" w:hint="eastAsia"/>
                <w:spacing w:val="-3"/>
                <w:sz w:val="21"/>
              </w:rPr>
              <w:t>施</w:t>
            </w:r>
            <w:r>
              <w:rPr>
                <w:rFonts w:ascii="宋体" w:hint="eastAsia"/>
                <w:sz w:val="21"/>
              </w:rPr>
              <w:t>：</w:t>
            </w:r>
            <w:r>
              <w:rPr>
                <w:rFonts w:ascii="宋体" w:hint="eastAsia"/>
                <w:sz w:val="21"/>
                <w:u w:val="single"/>
              </w:rPr>
              <w:t>是</w:t>
            </w:r>
            <w:r>
              <w:rPr>
                <w:rFonts w:ascii="宋体" w:hint="eastAsia"/>
                <w:spacing w:val="-3"/>
                <w:sz w:val="21"/>
                <w:u w:val="single"/>
              </w:rPr>
              <w:t>或</w:t>
            </w:r>
            <w:r>
              <w:rPr>
                <w:rFonts w:ascii="宋体" w:hint="eastAsia"/>
                <w:sz w:val="21"/>
                <w:u w:val="single"/>
              </w:rPr>
              <w:t>否</w:t>
            </w:r>
            <w:r>
              <w:rPr>
                <w:rFonts w:ascii="宋体" w:hint="eastAsia"/>
                <w:sz w:val="21"/>
                <w:u w:val="single"/>
              </w:rPr>
              <w:t xml:space="preserve"> </w:t>
            </w:r>
            <w:r>
              <w:rPr>
                <w:sz w:val="21"/>
                <w:u w:val="single"/>
              </w:rPr>
              <w:tab/>
            </w:r>
            <w:r>
              <w:rPr>
                <w:rFonts w:ascii="宋体" w:hint="eastAsia"/>
                <w:sz w:val="21"/>
              </w:rPr>
              <w:t>如发</w:t>
            </w:r>
            <w:r>
              <w:rPr>
                <w:rFonts w:ascii="宋体" w:hint="eastAsia"/>
                <w:spacing w:val="-3"/>
                <w:sz w:val="21"/>
              </w:rPr>
              <w:t>包</w:t>
            </w:r>
            <w:r>
              <w:rPr>
                <w:rFonts w:ascii="宋体" w:hint="eastAsia"/>
                <w:sz w:val="21"/>
              </w:rPr>
              <w:t>人</w:t>
            </w:r>
            <w:r>
              <w:rPr>
                <w:rFonts w:ascii="宋体" w:hint="eastAsia"/>
                <w:spacing w:val="-3"/>
                <w:sz w:val="21"/>
              </w:rPr>
              <w:t>负</w:t>
            </w:r>
            <w:r>
              <w:rPr>
                <w:rFonts w:ascii="宋体" w:hint="eastAsia"/>
                <w:sz w:val="21"/>
              </w:rPr>
              <w:t>责</w:t>
            </w:r>
            <w:r>
              <w:rPr>
                <w:rFonts w:ascii="宋体" w:hint="eastAsia"/>
                <w:spacing w:val="-3"/>
                <w:sz w:val="21"/>
              </w:rPr>
              <w:t>提</w:t>
            </w:r>
            <w:r>
              <w:rPr>
                <w:rFonts w:ascii="宋体" w:hint="eastAsia"/>
                <w:sz w:val="21"/>
              </w:rPr>
              <w:t>供</w:t>
            </w:r>
            <w:r>
              <w:rPr>
                <w:rFonts w:ascii="宋体" w:hint="eastAsia"/>
                <w:spacing w:val="-3"/>
                <w:sz w:val="21"/>
              </w:rPr>
              <w:t>部</w:t>
            </w:r>
            <w:r>
              <w:rPr>
                <w:rFonts w:ascii="宋体" w:hint="eastAsia"/>
                <w:sz w:val="21"/>
              </w:rPr>
              <w:t>分</w:t>
            </w:r>
            <w:r>
              <w:rPr>
                <w:rFonts w:ascii="宋体" w:hint="eastAsia"/>
                <w:spacing w:val="-3"/>
                <w:sz w:val="21"/>
              </w:rPr>
              <w:t>施</w:t>
            </w:r>
            <w:r>
              <w:rPr>
                <w:rFonts w:ascii="宋体" w:hint="eastAsia"/>
                <w:sz w:val="21"/>
              </w:rPr>
              <w:t>工设</w:t>
            </w:r>
            <w:r>
              <w:rPr>
                <w:rFonts w:ascii="宋体" w:hint="eastAsia"/>
                <w:spacing w:val="-3"/>
                <w:sz w:val="21"/>
              </w:rPr>
              <w:t>备</w:t>
            </w:r>
            <w:r>
              <w:rPr>
                <w:rFonts w:ascii="宋体" w:hint="eastAsia"/>
                <w:sz w:val="21"/>
              </w:rPr>
              <w:t>和</w:t>
            </w:r>
            <w:r>
              <w:rPr>
                <w:rFonts w:ascii="宋体" w:hint="eastAsia"/>
                <w:spacing w:val="-3"/>
                <w:sz w:val="21"/>
              </w:rPr>
              <w:t>临</w:t>
            </w:r>
            <w:r>
              <w:rPr>
                <w:rFonts w:ascii="宋体" w:hint="eastAsia"/>
                <w:sz w:val="21"/>
              </w:rPr>
              <w:t>时</w:t>
            </w:r>
            <w:r>
              <w:rPr>
                <w:rFonts w:ascii="宋体" w:hint="eastAsia"/>
                <w:spacing w:val="-3"/>
                <w:sz w:val="21"/>
              </w:rPr>
              <w:t>设</w:t>
            </w:r>
            <w:r>
              <w:rPr>
                <w:rFonts w:ascii="宋体" w:hint="eastAsia"/>
                <w:sz w:val="21"/>
              </w:rPr>
              <w:t>施</w:t>
            </w:r>
            <w:r>
              <w:rPr>
                <w:rFonts w:ascii="宋体" w:hint="eastAsia"/>
                <w:spacing w:val="-3"/>
                <w:sz w:val="21"/>
              </w:rPr>
              <w:t>，</w:t>
            </w:r>
            <w:r>
              <w:rPr>
                <w:rFonts w:ascii="宋体" w:hint="eastAsia"/>
                <w:sz w:val="21"/>
              </w:rPr>
              <w:t>相</w:t>
            </w:r>
            <w:r>
              <w:rPr>
                <w:rFonts w:ascii="宋体" w:hint="eastAsia"/>
                <w:spacing w:val="-3"/>
                <w:sz w:val="21"/>
              </w:rPr>
              <w:t>关</w:t>
            </w:r>
            <w:r>
              <w:rPr>
                <w:rFonts w:ascii="宋体" w:hint="eastAsia"/>
                <w:sz w:val="21"/>
              </w:rPr>
              <w:t>规定</w:t>
            </w:r>
            <w:r>
              <w:rPr>
                <w:rFonts w:ascii="宋体" w:hint="eastAsia"/>
                <w:spacing w:val="-3"/>
                <w:sz w:val="21"/>
              </w:rPr>
              <w:t>如</w:t>
            </w:r>
            <w:r>
              <w:rPr>
                <w:rFonts w:ascii="宋体" w:hint="eastAsia"/>
                <w:sz w:val="21"/>
              </w:rPr>
              <w:t>下</w:t>
            </w:r>
            <w:r>
              <w:rPr>
                <w:rFonts w:ascii="宋体" w:hint="eastAsia"/>
                <w:spacing w:val="-2"/>
                <w:sz w:val="21"/>
              </w:rPr>
              <w:t>：</w:t>
            </w:r>
            <w:r>
              <w:rPr>
                <w:sz w:val="21"/>
                <w:u w:val="single"/>
              </w:rPr>
              <w:tab/>
            </w:r>
          </w:p>
        </w:tc>
      </w:tr>
      <w:tr w:rsidR="00F60434">
        <w:trPr>
          <w:trHeight w:hRule="exact" w:val="733"/>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ind w:right="235"/>
              <w:jc w:val="center"/>
            </w:pPr>
            <w:r>
              <w:rPr>
                <w:rFonts w:eastAsia="Noto Sans S Chinese Light"/>
                <w:sz w:val="21"/>
              </w:rPr>
              <w:t>8</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8.1.1</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6854"/>
                <w:tab w:val="left" w:pos="7190"/>
              </w:tabs>
              <w:kinsoku w:val="0"/>
              <w:overflowPunct w:val="0"/>
              <w:spacing w:before="21" w:line="278" w:lineRule="auto"/>
              <w:ind w:left="342" w:right="102"/>
            </w:pPr>
            <w:r>
              <w:rPr>
                <w:rFonts w:ascii="宋体" w:hint="eastAsia"/>
                <w:sz w:val="21"/>
              </w:rPr>
              <w:t>发包</w:t>
            </w:r>
            <w:r>
              <w:rPr>
                <w:rFonts w:ascii="宋体" w:hint="eastAsia"/>
                <w:spacing w:val="-3"/>
                <w:sz w:val="21"/>
              </w:rPr>
              <w:t>人</w:t>
            </w:r>
            <w:r>
              <w:rPr>
                <w:rFonts w:ascii="宋体" w:hint="eastAsia"/>
                <w:sz w:val="21"/>
              </w:rPr>
              <w:t>提</w:t>
            </w:r>
            <w:r>
              <w:rPr>
                <w:rFonts w:ascii="宋体" w:hint="eastAsia"/>
                <w:spacing w:val="-3"/>
                <w:sz w:val="21"/>
              </w:rPr>
              <w:t>供</w:t>
            </w:r>
            <w:r>
              <w:rPr>
                <w:rFonts w:ascii="宋体" w:hint="eastAsia"/>
                <w:sz w:val="21"/>
              </w:rPr>
              <w:t>测</w:t>
            </w:r>
            <w:r>
              <w:rPr>
                <w:rFonts w:ascii="宋体" w:hint="eastAsia"/>
                <w:spacing w:val="-3"/>
                <w:sz w:val="21"/>
              </w:rPr>
              <w:t>量</w:t>
            </w:r>
            <w:r>
              <w:rPr>
                <w:rFonts w:ascii="宋体" w:hint="eastAsia"/>
                <w:sz w:val="21"/>
              </w:rPr>
              <w:t>基</w:t>
            </w:r>
            <w:r>
              <w:rPr>
                <w:rFonts w:ascii="宋体" w:hint="eastAsia"/>
                <w:spacing w:val="-3"/>
                <w:sz w:val="21"/>
              </w:rPr>
              <w:t>准</w:t>
            </w:r>
            <w:r>
              <w:rPr>
                <w:rFonts w:ascii="宋体" w:hint="eastAsia"/>
                <w:sz w:val="21"/>
              </w:rPr>
              <w:t>点</w:t>
            </w:r>
            <w:r>
              <w:rPr>
                <w:rFonts w:ascii="宋体" w:hint="eastAsia"/>
                <w:spacing w:val="-3"/>
                <w:sz w:val="21"/>
              </w:rPr>
              <w:t>、</w:t>
            </w:r>
            <w:r>
              <w:rPr>
                <w:rFonts w:ascii="宋体" w:hint="eastAsia"/>
                <w:sz w:val="21"/>
              </w:rPr>
              <w:t>基准</w:t>
            </w:r>
            <w:r>
              <w:rPr>
                <w:rFonts w:ascii="宋体" w:hint="eastAsia"/>
                <w:spacing w:val="-3"/>
                <w:sz w:val="21"/>
              </w:rPr>
              <w:t>线</w:t>
            </w:r>
            <w:r>
              <w:rPr>
                <w:rFonts w:ascii="宋体" w:hint="eastAsia"/>
                <w:sz w:val="21"/>
              </w:rPr>
              <w:t>和</w:t>
            </w:r>
            <w:r>
              <w:rPr>
                <w:rFonts w:ascii="宋体" w:hint="eastAsia"/>
                <w:spacing w:val="-3"/>
                <w:sz w:val="21"/>
              </w:rPr>
              <w:t>水</w:t>
            </w:r>
            <w:r>
              <w:rPr>
                <w:rFonts w:ascii="宋体" w:hint="eastAsia"/>
                <w:sz w:val="21"/>
              </w:rPr>
              <w:t>准</w:t>
            </w:r>
            <w:r>
              <w:rPr>
                <w:rFonts w:ascii="宋体" w:hint="eastAsia"/>
                <w:spacing w:val="-3"/>
                <w:sz w:val="21"/>
              </w:rPr>
              <w:t>点</w:t>
            </w:r>
            <w:r>
              <w:rPr>
                <w:rFonts w:ascii="宋体" w:hint="eastAsia"/>
                <w:sz w:val="21"/>
              </w:rPr>
              <w:t>及</w:t>
            </w:r>
            <w:r>
              <w:rPr>
                <w:rFonts w:ascii="宋体" w:hint="eastAsia"/>
                <w:spacing w:val="-3"/>
                <w:sz w:val="21"/>
              </w:rPr>
              <w:t>其</w:t>
            </w:r>
            <w:r>
              <w:rPr>
                <w:rFonts w:ascii="宋体" w:hint="eastAsia"/>
                <w:sz w:val="21"/>
              </w:rPr>
              <w:t>书</w:t>
            </w:r>
            <w:r>
              <w:rPr>
                <w:rFonts w:ascii="宋体" w:hint="eastAsia"/>
                <w:spacing w:val="-3"/>
                <w:sz w:val="21"/>
              </w:rPr>
              <w:t>面</w:t>
            </w:r>
            <w:r>
              <w:rPr>
                <w:rFonts w:ascii="宋体" w:hint="eastAsia"/>
                <w:sz w:val="21"/>
              </w:rPr>
              <w:t>资料</w:t>
            </w:r>
            <w:r>
              <w:rPr>
                <w:rFonts w:ascii="宋体" w:hint="eastAsia"/>
                <w:spacing w:val="-3"/>
                <w:sz w:val="21"/>
              </w:rPr>
              <w:t>的</w:t>
            </w:r>
            <w:r>
              <w:rPr>
                <w:rFonts w:ascii="宋体" w:hint="eastAsia"/>
                <w:sz w:val="21"/>
              </w:rPr>
              <w:t>期</w:t>
            </w:r>
            <w:r>
              <w:rPr>
                <w:rFonts w:ascii="宋体" w:hint="eastAsia"/>
                <w:spacing w:val="-3"/>
                <w:sz w:val="21"/>
              </w:rPr>
              <w:t>限</w:t>
            </w:r>
            <w:r>
              <w:rPr>
                <w:rFonts w:ascii="宋体" w:hint="eastAsia"/>
                <w:sz w:val="21"/>
              </w:rPr>
              <w:t>：</w:t>
            </w:r>
            <w:r>
              <w:rPr>
                <w:sz w:val="21"/>
                <w:u w:val="single"/>
              </w:rPr>
              <w:tab/>
            </w:r>
            <w:r>
              <w:rPr>
                <w:sz w:val="21"/>
                <w:u w:val="single"/>
              </w:rPr>
              <w:tab/>
            </w:r>
            <w:r>
              <w:rPr>
                <w:rFonts w:ascii="宋体" w:hint="eastAsia"/>
                <w:sz w:val="21"/>
              </w:rPr>
              <w:t>承包</w:t>
            </w:r>
            <w:r>
              <w:rPr>
                <w:rFonts w:ascii="宋体" w:hint="eastAsia"/>
                <w:spacing w:val="-3"/>
                <w:sz w:val="21"/>
              </w:rPr>
              <w:t>人</w:t>
            </w:r>
            <w:r>
              <w:rPr>
                <w:rFonts w:ascii="宋体" w:hint="eastAsia"/>
                <w:sz w:val="21"/>
              </w:rPr>
              <w:t>将</w:t>
            </w:r>
            <w:r>
              <w:rPr>
                <w:rFonts w:ascii="宋体" w:hint="eastAsia"/>
                <w:spacing w:val="-3"/>
                <w:sz w:val="21"/>
              </w:rPr>
              <w:t>施</w:t>
            </w:r>
            <w:r>
              <w:rPr>
                <w:rFonts w:ascii="宋体" w:hint="eastAsia"/>
                <w:sz w:val="21"/>
              </w:rPr>
              <w:t>工</w:t>
            </w:r>
            <w:r>
              <w:rPr>
                <w:rFonts w:ascii="宋体" w:hint="eastAsia"/>
                <w:spacing w:val="-3"/>
                <w:sz w:val="21"/>
              </w:rPr>
              <w:t>控</w:t>
            </w:r>
            <w:r>
              <w:rPr>
                <w:rFonts w:ascii="宋体" w:hint="eastAsia"/>
                <w:sz w:val="21"/>
              </w:rPr>
              <w:t>制</w:t>
            </w:r>
            <w:r>
              <w:rPr>
                <w:rFonts w:ascii="宋体" w:hint="eastAsia"/>
                <w:spacing w:val="-3"/>
                <w:sz w:val="21"/>
              </w:rPr>
              <w:t>网</w:t>
            </w:r>
            <w:r>
              <w:rPr>
                <w:rFonts w:ascii="宋体" w:hint="eastAsia"/>
                <w:sz w:val="21"/>
              </w:rPr>
              <w:t>资</w:t>
            </w:r>
            <w:r>
              <w:rPr>
                <w:rFonts w:ascii="宋体" w:hint="eastAsia"/>
                <w:spacing w:val="-3"/>
                <w:sz w:val="21"/>
              </w:rPr>
              <w:t>料</w:t>
            </w:r>
            <w:r>
              <w:rPr>
                <w:rFonts w:ascii="宋体" w:hint="eastAsia"/>
                <w:sz w:val="21"/>
              </w:rPr>
              <w:t>报送</w:t>
            </w:r>
            <w:r>
              <w:rPr>
                <w:rFonts w:ascii="宋体" w:hint="eastAsia"/>
                <w:spacing w:val="-3"/>
                <w:sz w:val="21"/>
              </w:rPr>
              <w:t>监</w:t>
            </w:r>
            <w:r>
              <w:rPr>
                <w:rFonts w:ascii="宋体" w:hint="eastAsia"/>
                <w:sz w:val="21"/>
              </w:rPr>
              <w:t>理</w:t>
            </w:r>
            <w:r>
              <w:rPr>
                <w:rFonts w:ascii="宋体" w:hint="eastAsia"/>
                <w:spacing w:val="-3"/>
                <w:sz w:val="21"/>
              </w:rPr>
              <w:t>人</w:t>
            </w:r>
            <w:r>
              <w:rPr>
                <w:rFonts w:ascii="宋体" w:hint="eastAsia"/>
                <w:sz w:val="21"/>
              </w:rPr>
              <w:t>审</w:t>
            </w:r>
            <w:r>
              <w:rPr>
                <w:rFonts w:ascii="宋体" w:hint="eastAsia"/>
                <w:spacing w:val="-3"/>
                <w:sz w:val="21"/>
              </w:rPr>
              <w:t>批</w:t>
            </w:r>
            <w:r>
              <w:rPr>
                <w:rFonts w:ascii="宋体" w:hint="eastAsia"/>
                <w:sz w:val="21"/>
              </w:rPr>
              <w:t>的</w:t>
            </w:r>
            <w:r>
              <w:rPr>
                <w:rFonts w:ascii="宋体" w:hint="eastAsia"/>
                <w:spacing w:val="-3"/>
                <w:sz w:val="21"/>
              </w:rPr>
              <w:t>期</w:t>
            </w:r>
            <w:r>
              <w:rPr>
                <w:rFonts w:ascii="宋体" w:hint="eastAsia"/>
                <w:sz w:val="21"/>
              </w:rPr>
              <w:t>限</w:t>
            </w:r>
            <w:r>
              <w:rPr>
                <w:rFonts w:ascii="宋体" w:hint="eastAsia"/>
                <w:spacing w:val="-3"/>
                <w:sz w:val="21"/>
              </w:rPr>
              <w:t>：</w:t>
            </w:r>
            <w:r>
              <w:rPr>
                <w:sz w:val="21"/>
                <w:u w:val="single"/>
              </w:rPr>
              <w:tab/>
            </w:r>
          </w:p>
        </w:tc>
      </w:tr>
      <w:tr w:rsidR="00F60434">
        <w:trPr>
          <w:trHeight w:hRule="exact" w:val="3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4" w:line="355" w:lineRule="exact"/>
              <w:ind w:right="235"/>
              <w:jc w:val="center"/>
            </w:pPr>
            <w:r>
              <w:rPr>
                <w:rFonts w:eastAsia="Noto Sans S Chinese Light"/>
                <w:sz w:val="21"/>
              </w:rPr>
              <w:t>9</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9" w:lineRule="exact"/>
              <w:jc w:val="center"/>
              <w:rPr>
                <w:rFonts w:eastAsia="Noto Sans S Chinese Light"/>
              </w:rPr>
            </w:pPr>
            <w:r>
              <w:rPr>
                <w:rFonts w:eastAsia="Noto Sans S Chinese Light"/>
                <w:spacing w:val="-9"/>
                <w:sz w:val="21"/>
              </w:rPr>
              <w:t>1</w:t>
            </w:r>
            <w:r>
              <w:rPr>
                <w:rFonts w:eastAsia="Noto Sans S Chinese Light"/>
                <w:sz w:val="21"/>
              </w:rPr>
              <w:t>1.</w:t>
            </w:r>
            <w:r>
              <w:rPr>
                <w:rFonts w:eastAsia="Noto Sans S Chinese Light"/>
                <w:spacing w:val="-3"/>
                <w:sz w:val="21"/>
              </w:rPr>
              <w:t>5</w:t>
            </w:r>
            <w:r>
              <w:rPr>
                <w:sz w:val="21"/>
              </w:rPr>
              <w:t>（</w:t>
            </w:r>
            <w:r>
              <w:rPr>
                <w:rFonts w:eastAsia="Noto Sans S Chinese Light"/>
                <w:sz w:val="21"/>
              </w:rPr>
              <w:t>3</w:t>
            </w:r>
            <w:r>
              <w:rPr>
                <w:sz w:val="21"/>
              </w:rPr>
              <w:t>）</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2445"/>
              </w:tabs>
              <w:kinsoku w:val="0"/>
              <w:overflowPunct w:val="0"/>
              <w:spacing w:line="359" w:lineRule="exact"/>
              <w:ind w:left="342"/>
            </w:pPr>
            <w:r>
              <w:rPr>
                <w:rFonts w:ascii="宋体" w:hint="eastAsia"/>
                <w:sz w:val="21"/>
              </w:rPr>
              <w:t>逾期</w:t>
            </w:r>
            <w:r>
              <w:rPr>
                <w:rFonts w:ascii="宋体" w:hint="eastAsia"/>
                <w:spacing w:val="-3"/>
                <w:sz w:val="21"/>
              </w:rPr>
              <w:t>交</w:t>
            </w:r>
            <w:r>
              <w:rPr>
                <w:rFonts w:ascii="宋体" w:hint="eastAsia"/>
                <w:sz w:val="21"/>
              </w:rPr>
              <w:t>工</w:t>
            </w:r>
            <w:r>
              <w:rPr>
                <w:rFonts w:ascii="宋体" w:hint="eastAsia"/>
                <w:spacing w:val="-3"/>
                <w:sz w:val="21"/>
              </w:rPr>
              <w:t>违</w:t>
            </w:r>
            <w:r>
              <w:rPr>
                <w:rFonts w:ascii="宋体" w:hint="eastAsia"/>
                <w:sz w:val="21"/>
              </w:rPr>
              <w:t>约</w:t>
            </w:r>
            <w:r>
              <w:rPr>
                <w:rFonts w:ascii="宋体" w:hint="eastAsia"/>
                <w:spacing w:val="-3"/>
                <w:sz w:val="21"/>
              </w:rPr>
              <w:t>金</w:t>
            </w:r>
            <w:r>
              <w:rPr>
                <w:rFonts w:ascii="宋体" w:hint="eastAsia"/>
                <w:sz w:val="21"/>
              </w:rPr>
              <w:t>：</w:t>
            </w:r>
            <w:r>
              <w:rPr>
                <w:sz w:val="21"/>
                <w:u w:val="single"/>
              </w:rPr>
              <w:tab/>
            </w:r>
            <w:r>
              <w:rPr>
                <w:rFonts w:ascii="宋体" w:hint="eastAsia"/>
                <w:sz w:val="21"/>
              </w:rPr>
              <w:t>元</w:t>
            </w:r>
            <w:r>
              <w:rPr>
                <w:rFonts w:eastAsia="Noto Sans S Chinese Light"/>
                <w:spacing w:val="-6"/>
                <w:sz w:val="21"/>
              </w:rPr>
              <w:t>/</w:t>
            </w:r>
            <w:r>
              <w:rPr>
                <w:rFonts w:ascii="宋体" w:hint="eastAsia"/>
                <w:sz w:val="21"/>
              </w:rPr>
              <w:t>天</w:t>
            </w:r>
          </w:p>
        </w:tc>
      </w:tr>
      <w:tr w:rsidR="00F60434">
        <w:trPr>
          <w:trHeight w:hRule="exact" w:val="3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10</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8" w:lineRule="exact"/>
              <w:jc w:val="center"/>
            </w:pPr>
            <w:r>
              <w:rPr>
                <w:rFonts w:eastAsia="Noto Sans S Chinese Light"/>
                <w:spacing w:val="-9"/>
                <w:sz w:val="21"/>
              </w:rPr>
              <w:t>1</w:t>
            </w:r>
            <w:r>
              <w:rPr>
                <w:rFonts w:eastAsia="Noto Sans S Chinese Light"/>
                <w:sz w:val="21"/>
              </w:rPr>
              <w:t>1.</w:t>
            </w:r>
            <w:r>
              <w:rPr>
                <w:rFonts w:eastAsia="Noto Sans S Chinese Light"/>
                <w:spacing w:val="-3"/>
                <w:sz w:val="21"/>
              </w:rPr>
              <w:t>5</w:t>
            </w:r>
            <w:r>
              <w:rPr>
                <w:sz w:val="21"/>
              </w:rPr>
              <w:t>（</w:t>
            </w:r>
            <w:r>
              <w:rPr>
                <w:rFonts w:eastAsia="Noto Sans S Chinese Light"/>
                <w:sz w:val="21"/>
              </w:rPr>
              <w:t>3</w:t>
            </w:r>
            <w:r>
              <w:rPr>
                <w:sz w:val="21"/>
              </w:rPr>
              <w:t>）</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2862"/>
              </w:tabs>
              <w:kinsoku w:val="0"/>
              <w:overflowPunct w:val="0"/>
              <w:spacing w:line="358" w:lineRule="exact"/>
              <w:ind w:left="342"/>
            </w:pPr>
            <w:r>
              <w:rPr>
                <w:rFonts w:ascii="宋体" w:hint="eastAsia"/>
                <w:sz w:val="21"/>
              </w:rPr>
              <w:t>逾期</w:t>
            </w:r>
            <w:r>
              <w:rPr>
                <w:rFonts w:ascii="宋体" w:hint="eastAsia"/>
                <w:spacing w:val="-3"/>
                <w:sz w:val="21"/>
              </w:rPr>
              <w:t>交</w:t>
            </w:r>
            <w:r>
              <w:rPr>
                <w:rFonts w:ascii="宋体" w:hint="eastAsia"/>
                <w:sz w:val="21"/>
              </w:rPr>
              <w:t>工</w:t>
            </w:r>
            <w:r>
              <w:rPr>
                <w:rFonts w:ascii="宋体" w:hint="eastAsia"/>
                <w:spacing w:val="-3"/>
                <w:sz w:val="21"/>
              </w:rPr>
              <w:t>违</w:t>
            </w:r>
            <w:r>
              <w:rPr>
                <w:rFonts w:ascii="宋体" w:hint="eastAsia"/>
                <w:sz w:val="21"/>
              </w:rPr>
              <w:t>约</w:t>
            </w:r>
            <w:r>
              <w:rPr>
                <w:rFonts w:ascii="宋体" w:hint="eastAsia"/>
                <w:spacing w:val="-3"/>
                <w:sz w:val="21"/>
              </w:rPr>
              <w:t>金</w:t>
            </w:r>
            <w:r>
              <w:rPr>
                <w:rFonts w:ascii="宋体" w:hint="eastAsia"/>
                <w:sz w:val="21"/>
              </w:rPr>
              <w:t>限</w:t>
            </w:r>
            <w:r>
              <w:rPr>
                <w:rFonts w:ascii="宋体" w:hint="eastAsia"/>
                <w:spacing w:val="-3"/>
                <w:sz w:val="21"/>
              </w:rPr>
              <w:t>额</w:t>
            </w:r>
            <w:r>
              <w:rPr>
                <w:rFonts w:ascii="宋体" w:hint="eastAsia"/>
                <w:sz w:val="21"/>
              </w:rPr>
              <w:t>：</w:t>
            </w:r>
            <w:r>
              <w:rPr>
                <w:rFonts w:eastAsia="Noto Sans S Chinese Light"/>
                <w:sz w:val="21"/>
                <w:u w:val="single"/>
              </w:rPr>
              <w:tab/>
            </w:r>
            <w:r>
              <w:rPr>
                <w:rFonts w:eastAsia="Noto Sans S Chinese Light"/>
                <w:spacing w:val="-2"/>
                <w:sz w:val="21"/>
              </w:rPr>
              <w:t>%</w:t>
            </w:r>
            <w:r>
              <w:rPr>
                <w:rFonts w:ascii="宋体" w:hint="eastAsia"/>
                <w:sz w:val="21"/>
              </w:rPr>
              <w:t>签</w:t>
            </w:r>
            <w:r>
              <w:rPr>
                <w:rFonts w:ascii="宋体" w:hint="eastAsia"/>
                <w:spacing w:val="-3"/>
                <w:sz w:val="21"/>
              </w:rPr>
              <w:t>约</w:t>
            </w:r>
            <w:r>
              <w:rPr>
                <w:rFonts w:ascii="宋体" w:hint="eastAsia"/>
                <w:sz w:val="21"/>
              </w:rPr>
              <w:t>合</w:t>
            </w:r>
            <w:r>
              <w:rPr>
                <w:rFonts w:ascii="宋体" w:hint="eastAsia"/>
                <w:spacing w:val="-3"/>
                <w:sz w:val="21"/>
              </w:rPr>
              <w:t>同价</w:t>
            </w:r>
            <w:r>
              <w:rPr>
                <w:position w:val="10"/>
                <w:sz w:val="11"/>
              </w:rPr>
              <w:t>②</w:t>
            </w:r>
          </w:p>
        </w:tc>
      </w:tr>
      <w:tr w:rsidR="00F60434">
        <w:trPr>
          <w:trHeight w:hRule="exact" w:val="3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4"/>
              <w:jc w:val="center"/>
            </w:pPr>
            <w:r>
              <w:rPr>
                <w:rFonts w:eastAsia="Noto Sans S Chinese Light"/>
                <w:spacing w:val="-9"/>
                <w:sz w:val="21"/>
              </w:rPr>
              <w:t>11</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49"/>
              <w:jc w:val="center"/>
            </w:pPr>
            <w:r>
              <w:rPr>
                <w:rFonts w:eastAsia="Noto Sans S Chinese Light"/>
                <w:spacing w:val="-9"/>
                <w:sz w:val="21"/>
              </w:rPr>
              <w:t>1</w:t>
            </w:r>
            <w:r>
              <w:rPr>
                <w:rFonts w:eastAsia="Noto Sans S Chinese Light"/>
                <w:sz w:val="21"/>
              </w:rPr>
              <w:t>1.6</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2445"/>
              </w:tabs>
              <w:kinsoku w:val="0"/>
              <w:overflowPunct w:val="0"/>
              <w:spacing w:line="358" w:lineRule="exact"/>
              <w:ind w:left="342"/>
            </w:pPr>
            <w:r>
              <w:rPr>
                <w:rFonts w:ascii="宋体" w:hint="eastAsia"/>
                <w:sz w:val="21"/>
              </w:rPr>
              <w:t>提前</w:t>
            </w:r>
            <w:r>
              <w:rPr>
                <w:rFonts w:ascii="宋体" w:hint="eastAsia"/>
                <w:spacing w:val="-3"/>
                <w:sz w:val="21"/>
              </w:rPr>
              <w:t>交</w:t>
            </w:r>
            <w:r>
              <w:rPr>
                <w:rFonts w:ascii="宋体" w:hint="eastAsia"/>
                <w:sz w:val="21"/>
              </w:rPr>
              <w:t>工</w:t>
            </w:r>
            <w:r>
              <w:rPr>
                <w:rFonts w:ascii="宋体" w:hint="eastAsia"/>
                <w:spacing w:val="-3"/>
                <w:sz w:val="21"/>
              </w:rPr>
              <w:t>的</w:t>
            </w:r>
            <w:r>
              <w:rPr>
                <w:rFonts w:ascii="宋体" w:hint="eastAsia"/>
                <w:sz w:val="21"/>
              </w:rPr>
              <w:t>奖</w:t>
            </w:r>
            <w:r>
              <w:rPr>
                <w:rFonts w:ascii="宋体" w:hint="eastAsia"/>
                <w:spacing w:val="-3"/>
                <w:sz w:val="21"/>
              </w:rPr>
              <w:t>金</w:t>
            </w:r>
            <w:r>
              <w:rPr>
                <w:rFonts w:ascii="宋体" w:hint="eastAsia"/>
                <w:sz w:val="21"/>
              </w:rPr>
              <w:t>：</w:t>
            </w:r>
            <w:r>
              <w:rPr>
                <w:sz w:val="21"/>
                <w:u w:val="single"/>
              </w:rPr>
              <w:tab/>
            </w:r>
            <w:r>
              <w:rPr>
                <w:rFonts w:ascii="宋体" w:hint="eastAsia"/>
                <w:sz w:val="21"/>
              </w:rPr>
              <w:t>元</w:t>
            </w:r>
            <w:r>
              <w:rPr>
                <w:rFonts w:eastAsia="Noto Sans S Chinese Light"/>
                <w:spacing w:val="-6"/>
                <w:sz w:val="21"/>
              </w:rPr>
              <w:t>/</w:t>
            </w:r>
            <w:r>
              <w:rPr>
                <w:rFonts w:ascii="宋体" w:hint="eastAsia"/>
                <w:sz w:val="21"/>
              </w:rPr>
              <w:t>天</w:t>
            </w:r>
          </w:p>
        </w:tc>
      </w:tr>
      <w:tr w:rsidR="00F60434">
        <w:trPr>
          <w:trHeight w:hRule="exact" w:val="3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12</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49"/>
              <w:jc w:val="center"/>
            </w:pPr>
            <w:r>
              <w:rPr>
                <w:rFonts w:eastAsia="Noto Sans S Chinese Light"/>
                <w:spacing w:val="-9"/>
                <w:sz w:val="21"/>
              </w:rPr>
              <w:t>1</w:t>
            </w:r>
            <w:r>
              <w:rPr>
                <w:rFonts w:eastAsia="Noto Sans S Chinese Light"/>
                <w:sz w:val="21"/>
              </w:rPr>
              <w:t>1.6</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2862"/>
              </w:tabs>
              <w:kinsoku w:val="0"/>
              <w:overflowPunct w:val="0"/>
              <w:spacing w:line="358" w:lineRule="exact"/>
              <w:ind w:left="342"/>
            </w:pPr>
            <w:r>
              <w:rPr>
                <w:rFonts w:ascii="宋体" w:hint="eastAsia"/>
                <w:sz w:val="21"/>
              </w:rPr>
              <w:t>提前</w:t>
            </w:r>
            <w:r>
              <w:rPr>
                <w:rFonts w:ascii="宋体" w:hint="eastAsia"/>
                <w:spacing w:val="-3"/>
                <w:sz w:val="21"/>
              </w:rPr>
              <w:t>交</w:t>
            </w:r>
            <w:r>
              <w:rPr>
                <w:rFonts w:ascii="宋体" w:hint="eastAsia"/>
                <w:sz w:val="21"/>
              </w:rPr>
              <w:t>工</w:t>
            </w:r>
            <w:r>
              <w:rPr>
                <w:rFonts w:ascii="宋体" w:hint="eastAsia"/>
                <w:spacing w:val="-3"/>
                <w:sz w:val="21"/>
              </w:rPr>
              <w:t>的</w:t>
            </w:r>
            <w:r>
              <w:rPr>
                <w:rFonts w:ascii="宋体" w:hint="eastAsia"/>
                <w:sz w:val="21"/>
              </w:rPr>
              <w:t>奖</w:t>
            </w:r>
            <w:r>
              <w:rPr>
                <w:rFonts w:ascii="宋体" w:hint="eastAsia"/>
                <w:spacing w:val="-3"/>
                <w:sz w:val="21"/>
              </w:rPr>
              <w:t>金</w:t>
            </w:r>
            <w:r>
              <w:rPr>
                <w:rFonts w:ascii="宋体" w:hint="eastAsia"/>
                <w:sz w:val="21"/>
              </w:rPr>
              <w:t>限</w:t>
            </w:r>
            <w:r>
              <w:rPr>
                <w:rFonts w:ascii="宋体" w:hint="eastAsia"/>
                <w:spacing w:val="-3"/>
                <w:sz w:val="21"/>
              </w:rPr>
              <w:t>额</w:t>
            </w:r>
            <w:r>
              <w:rPr>
                <w:rFonts w:ascii="宋体" w:hint="eastAsia"/>
                <w:sz w:val="21"/>
              </w:rPr>
              <w:t>：</w:t>
            </w:r>
            <w:r>
              <w:rPr>
                <w:rFonts w:eastAsia="Noto Sans S Chinese Light"/>
                <w:sz w:val="21"/>
                <w:u w:val="single"/>
              </w:rPr>
              <w:tab/>
            </w:r>
            <w:r>
              <w:rPr>
                <w:rFonts w:eastAsia="Noto Sans S Chinese Light"/>
                <w:spacing w:val="-2"/>
                <w:sz w:val="21"/>
              </w:rPr>
              <w:t>%</w:t>
            </w:r>
            <w:r>
              <w:rPr>
                <w:rFonts w:ascii="宋体" w:hint="eastAsia"/>
                <w:sz w:val="21"/>
              </w:rPr>
              <w:t>签</w:t>
            </w:r>
            <w:r>
              <w:rPr>
                <w:rFonts w:ascii="宋体" w:hint="eastAsia"/>
                <w:spacing w:val="-3"/>
                <w:sz w:val="21"/>
              </w:rPr>
              <w:t>约</w:t>
            </w:r>
            <w:r>
              <w:rPr>
                <w:rFonts w:ascii="宋体" w:hint="eastAsia"/>
                <w:sz w:val="21"/>
              </w:rPr>
              <w:t>合</w:t>
            </w:r>
            <w:r>
              <w:rPr>
                <w:rFonts w:ascii="宋体" w:hint="eastAsia"/>
                <w:spacing w:val="-3"/>
                <w:sz w:val="21"/>
              </w:rPr>
              <w:t>同</w:t>
            </w:r>
            <w:r>
              <w:rPr>
                <w:rFonts w:ascii="宋体" w:hint="eastAsia"/>
                <w:sz w:val="21"/>
              </w:rPr>
              <w:t>价</w:t>
            </w:r>
          </w:p>
        </w:tc>
      </w:tr>
      <w:tr w:rsidR="00F60434">
        <w:trPr>
          <w:trHeight w:hRule="exact" w:val="731"/>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13</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15.5.2</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2205"/>
                <w:tab w:val="left" w:pos="4060"/>
              </w:tabs>
              <w:kinsoku w:val="0"/>
              <w:overflowPunct w:val="0"/>
              <w:spacing w:before="11" w:line="360" w:lineRule="exact"/>
              <w:ind w:left="102" w:right="97" w:firstLine="240"/>
            </w:pPr>
            <w:r>
              <w:rPr>
                <w:rFonts w:ascii="宋体" w:hint="eastAsia"/>
                <w:sz w:val="21"/>
              </w:rPr>
              <w:t>承包</w:t>
            </w:r>
            <w:r>
              <w:rPr>
                <w:rFonts w:ascii="宋体" w:hint="eastAsia"/>
                <w:spacing w:val="-3"/>
                <w:sz w:val="21"/>
              </w:rPr>
              <w:t>人</w:t>
            </w:r>
            <w:r>
              <w:rPr>
                <w:rFonts w:ascii="宋体" w:hint="eastAsia"/>
                <w:sz w:val="21"/>
              </w:rPr>
              <w:t>提</w:t>
            </w:r>
            <w:r>
              <w:rPr>
                <w:rFonts w:ascii="宋体" w:hint="eastAsia"/>
                <w:spacing w:val="-2"/>
                <w:sz w:val="21"/>
              </w:rPr>
              <w:t>出</w:t>
            </w:r>
            <w:r>
              <w:rPr>
                <w:rFonts w:ascii="宋体" w:hint="eastAsia"/>
                <w:sz w:val="21"/>
              </w:rPr>
              <w:t>的</w:t>
            </w:r>
            <w:r>
              <w:rPr>
                <w:rFonts w:ascii="宋体" w:hint="eastAsia"/>
                <w:spacing w:val="-3"/>
                <w:sz w:val="21"/>
              </w:rPr>
              <w:t>合</w:t>
            </w:r>
            <w:r>
              <w:rPr>
                <w:rFonts w:ascii="宋体" w:hint="eastAsia"/>
                <w:sz w:val="21"/>
              </w:rPr>
              <w:t>理</w:t>
            </w:r>
            <w:r>
              <w:rPr>
                <w:rFonts w:ascii="宋体" w:hint="eastAsia"/>
                <w:spacing w:val="-3"/>
                <w:sz w:val="21"/>
              </w:rPr>
              <w:t>化</w:t>
            </w:r>
            <w:r>
              <w:rPr>
                <w:rFonts w:ascii="宋体" w:hint="eastAsia"/>
                <w:sz w:val="21"/>
              </w:rPr>
              <w:t>建</w:t>
            </w:r>
            <w:r>
              <w:rPr>
                <w:rFonts w:ascii="宋体" w:hint="eastAsia"/>
                <w:spacing w:val="-3"/>
                <w:sz w:val="21"/>
              </w:rPr>
              <w:t>议</w:t>
            </w:r>
            <w:r>
              <w:rPr>
                <w:rFonts w:ascii="宋体" w:hint="eastAsia"/>
                <w:sz w:val="21"/>
              </w:rPr>
              <w:t>降低</w:t>
            </w:r>
            <w:r>
              <w:rPr>
                <w:rFonts w:ascii="宋体" w:hint="eastAsia"/>
                <w:spacing w:val="-3"/>
                <w:sz w:val="21"/>
              </w:rPr>
              <w:t>了</w:t>
            </w:r>
            <w:r>
              <w:rPr>
                <w:rFonts w:ascii="宋体" w:hint="eastAsia"/>
                <w:sz w:val="21"/>
              </w:rPr>
              <w:t>合</w:t>
            </w:r>
            <w:r>
              <w:rPr>
                <w:rFonts w:ascii="宋体" w:hint="eastAsia"/>
                <w:spacing w:val="-3"/>
                <w:sz w:val="21"/>
              </w:rPr>
              <w:t>同</w:t>
            </w:r>
            <w:r>
              <w:rPr>
                <w:rFonts w:ascii="宋体" w:hint="eastAsia"/>
                <w:sz w:val="21"/>
              </w:rPr>
              <w:t>价</w:t>
            </w:r>
            <w:r>
              <w:rPr>
                <w:rFonts w:ascii="宋体" w:hint="eastAsia"/>
                <w:spacing w:val="-3"/>
                <w:sz w:val="21"/>
              </w:rPr>
              <w:t>格</w:t>
            </w:r>
            <w:r>
              <w:rPr>
                <w:rFonts w:ascii="宋体" w:hint="eastAsia"/>
                <w:sz w:val="21"/>
              </w:rPr>
              <w:t>或</w:t>
            </w:r>
            <w:r>
              <w:rPr>
                <w:rFonts w:ascii="宋体" w:hint="eastAsia"/>
                <w:spacing w:val="-3"/>
                <w:sz w:val="21"/>
              </w:rPr>
              <w:t>者</w:t>
            </w:r>
            <w:r>
              <w:rPr>
                <w:rFonts w:ascii="宋体" w:hint="eastAsia"/>
                <w:sz w:val="21"/>
              </w:rPr>
              <w:t>提</w:t>
            </w:r>
            <w:r>
              <w:rPr>
                <w:rFonts w:ascii="宋体" w:hint="eastAsia"/>
                <w:spacing w:val="-3"/>
                <w:sz w:val="21"/>
              </w:rPr>
              <w:t>高</w:t>
            </w:r>
            <w:r>
              <w:rPr>
                <w:rFonts w:ascii="宋体" w:hint="eastAsia"/>
                <w:sz w:val="21"/>
              </w:rPr>
              <w:t>了工</w:t>
            </w:r>
            <w:r>
              <w:rPr>
                <w:rFonts w:ascii="宋体" w:hint="eastAsia"/>
                <w:spacing w:val="-3"/>
                <w:sz w:val="21"/>
              </w:rPr>
              <w:t>程</w:t>
            </w:r>
            <w:r>
              <w:rPr>
                <w:rFonts w:ascii="宋体" w:hint="eastAsia"/>
                <w:sz w:val="21"/>
              </w:rPr>
              <w:t>经</w:t>
            </w:r>
            <w:r>
              <w:rPr>
                <w:rFonts w:ascii="宋体" w:hint="eastAsia"/>
                <w:spacing w:val="-3"/>
                <w:sz w:val="21"/>
              </w:rPr>
              <w:t>济</w:t>
            </w:r>
            <w:r>
              <w:rPr>
                <w:rFonts w:ascii="宋体" w:hint="eastAsia"/>
                <w:sz w:val="21"/>
              </w:rPr>
              <w:t>效</w:t>
            </w:r>
            <w:r>
              <w:rPr>
                <w:rFonts w:ascii="宋体" w:hint="eastAsia"/>
                <w:spacing w:val="-3"/>
                <w:sz w:val="21"/>
              </w:rPr>
              <w:t>益</w:t>
            </w:r>
            <w:r>
              <w:rPr>
                <w:rFonts w:ascii="宋体" w:hint="eastAsia"/>
                <w:sz w:val="21"/>
              </w:rPr>
              <w:t>的</w:t>
            </w:r>
            <w:r>
              <w:rPr>
                <w:rFonts w:ascii="宋体" w:hint="eastAsia"/>
                <w:spacing w:val="-85"/>
                <w:sz w:val="21"/>
              </w:rPr>
              <w:t>，</w:t>
            </w:r>
            <w:r>
              <w:rPr>
                <w:rFonts w:ascii="宋体" w:hint="eastAsia"/>
                <w:spacing w:val="-3"/>
                <w:sz w:val="21"/>
              </w:rPr>
              <w:t>发</w:t>
            </w:r>
            <w:r>
              <w:rPr>
                <w:rFonts w:ascii="宋体" w:hint="eastAsia"/>
                <w:sz w:val="21"/>
              </w:rPr>
              <w:t>包</w:t>
            </w:r>
            <w:r>
              <w:rPr>
                <w:rFonts w:ascii="宋体" w:hint="eastAsia"/>
                <w:sz w:val="21"/>
              </w:rPr>
              <w:t xml:space="preserve"> </w:t>
            </w:r>
            <w:r>
              <w:rPr>
                <w:rFonts w:ascii="宋体" w:hint="eastAsia"/>
                <w:sz w:val="21"/>
              </w:rPr>
              <w:t>人按</w:t>
            </w:r>
            <w:r>
              <w:rPr>
                <w:rFonts w:ascii="宋体" w:hint="eastAsia"/>
                <w:spacing w:val="-3"/>
                <w:sz w:val="21"/>
              </w:rPr>
              <w:t>所</w:t>
            </w:r>
            <w:r>
              <w:rPr>
                <w:rFonts w:ascii="宋体" w:hint="eastAsia"/>
                <w:sz w:val="21"/>
              </w:rPr>
              <w:t>节</w:t>
            </w:r>
            <w:r>
              <w:rPr>
                <w:rFonts w:ascii="宋体" w:hint="eastAsia"/>
                <w:spacing w:val="-3"/>
                <w:sz w:val="21"/>
              </w:rPr>
              <w:t>约</w:t>
            </w:r>
            <w:r>
              <w:rPr>
                <w:rFonts w:ascii="宋体" w:hint="eastAsia"/>
                <w:sz w:val="21"/>
              </w:rPr>
              <w:t>成</w:t>
            </w:r>
            <w:r>
              <w:rPr>
                <w:rFonts w:ascii="宋体" w:hint="eastAsia"/>
                <w:spacing w:val="-2"/>
                <w:sz w:val="21"/>
              </w:rPr>
              <w:t>本</w:t>
            </w:r>
            <w:r>
              <w:rPr>
                <w:rFonts w:ascii="宋体" w:hint="eastAsia"/>
                <w:sz w:val="21"/>
              </w:rPr>
              <w:t>的</w:t>
            </w:r>
            <w:r>
              <w:rPr>
                <w:rFonts w:eastAsia="Noto Sans S Chinese Light"/>
                <w:sz w:val="21"/>
                <w:u w:val="single"/>
              </w:rPr>
              <w:tab/>
            </w:r>
            <w:r>
              <w:rPr>
                <w:rFonts w:eastAsia="Noto Sans S Chinese Light"/>
                <w:spacing w:val="-5"/>
                <w:sz w:val="21"/>
              </w:rPr>
              <w:t>%</w:t>
            </w:r>
            <w:r>
              <w:rPr>
                <w:rFonts w:ascii="宋体" w:hint="eastAsia"/>
                <w:sz w:val="21"/>
              </w:rPr>
              <w:t>或增</w:t>
            </w:r>
            <w:r>
              <w:rPr>
                <w:rFonts w:ascii="宋体" w:hint="eastAsia"/>
                <w:spacing w:val="-3"/>
                <w:sz w:val="21"/>
              </w:rPr>
              <w:t>加</w:t>
            </w:r>
            <w:r>
              <w:rPr>
                <w:rFonts w:ascii="宋体" w:hint="eastAsia"/>
                <w:sz w:val="21"/>
              </w:rPr>
              <w:t>收</w:t>
            </w:r>
            <w:r>
              <w:rPr>
                <w:rFonts w:ascii="宋体" w:hint="eastAsia"/>
                <w:spacing w:val="-3"/>
                <w:sz w:val="21"/>
              </w:rPr>
              <w:t>益</w:t>
            </w:r>
            <w:r>
              <w:rPr>
                <w:rFonts w:ascii="宋体" w:hint="eastAsia"/>
                <w:sz w:val="21"/>
              </w:rPr>
              <w:t>的</w:t>
            </w:r>
            <w:r>
              <w:rPr>
                <w:rFonts w:eastAsia="Noto Sans S Chinese Light"/>
                <w:sz w:val="21"/>
                <w:u w:val="single"/>
              </w:rPr>
              <w:tab/>
            </w:r>
            <w:r>
              <w:rPr>
                <w:rFonts w:eastAsia="Noto Sans S Chinese Light"/>
                <w:spacing w:val="-5"/>
                <w:sz w:val="21"/>
              </w:rPr>
              <w:t>%</w:t>
            </w:r>
            <w:r>
              <w:rPr>
                <w:rFonts w:ascii="宋体" w:hint="eastAsia"/>
                <w:sz w:val="21"/>
              </w:rPr>
              <w:t>给</w:t>
            </w:r>
            <w:r>
              <w:rPr>
                <w:rFonts w:ascii="宋体" w:hint="eastAsia"/>
                <w:spacing w:val="-3"/>
                <w:sz w:val="21"/>
              </w:rPr>
              <w:t>予</w:t>
            </w:r>
            <w:r>
              <w:rPr>
                <w:rFonts w:ascii="宋体" w:hint="eastAsia"/>
                <w:sz w:val="21"/>
              </w:rPr>
              <w:t>奖励</w:t>
            </w:r>
          </w:p>
        </w:tc>
      </w:tr>
      <w:tr w:rsidR="00F60434">
        <w:trPr>
          <w:trHeight w:hRule="exact" w:val="1472"/>
          <w:jc w:val="center"/>
        </w:trPr>
        <w:tc>
          <w:tcPr>
            <w:tcW w:w="67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14</w:t>
            </w:r>
          </w:p>
        </w:tc>
        <w:tc>
          <w:tcPr>
            <w:tcW w:w="1202"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16.1</w:t>
            </w:r>
          </w:p>
        </w:tc>
        <w:tc>
          <w:tcPr>
            <w:tcW w:w="7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61" w:lineRule="exact"/>
              <w:ind w:left="467"/>
              <w:rPr>
                <w:sz w:val="21"/>
              </w:rPr>
            </w:pPr>
            <w:r>
              <w:rPr>
                <w:rFonts w:eastAsia="Times New Roman"/>
                <w:spacing w:val="-1"/>
                <w:sz w:val="32"/>
              </w:rPr>
              <w:t>□</w:t>
            </w:r>
            <w:r>
              <w:rPr>
                <w:rFonts w:ascii="宋体" w:hint="eastAsia"/>
                <w:sz w:val="21"/>
              </w:rPr>
              <w:t>因物价</w:t>
            </w:r>
            <w:r>
              <w:rPr>
                <w:rFonts w:ascii="宋体" w:hint="eastAsia"/>
                <w:spacing w:val="-3"/>
                <w:sz w:val="21"/>
              </w:rPr>
              <w:t>波</w:t>
            </w:r>
            <w:r>
              <w:rPr>
                <w:rFonts w:ascii="宋体" w:hint="eastAsia"/>
                <w:sz w:val="21"/>
              </w:rPr>
              <w:t>动</w:t>
            </w:r>
            <w:r>
              <w:rPr>
                <w:rFonts w:ascii="宋体" w:hint="eastAsia"/>
                <w:spacing w:val="-3"/>
                <w:sz w:val="21"/>
              </w:rPr>
              <w:t>引</w:t>
            </w:r>
            <w:r>
              <w:rPr>
                <w:rFonts w:ascii="宋体" w:hint="eastAsia"/>
                <w:sz w:val="21"/>
              </w:rPr>
              <w:t>起</w:t>
            </w:r>
            <w:r>
              <w:rPr>
                <w:rFonts w:ascii="宋体" w:hint="eastAsia"/>
                <w:spacing w:val="-3"/>
                <w:sz w:val="21"/>
              </w:rPr>
              <w:t>的</w:t>
            </w:r>
            <w:r>
              <w:rPr>
                <w:rFonts w:ascii="宋体" w:hint="eastAsia"/>
                <w:sz w:val="21"/>
              </w:rPr>
              <w:t>价</w:t>
            </w:r>
            <w:r>
              <w:rPr>
                <w:rFonts w:ascii="宋体" w:hint="eastAsia"/>
                <w:spacing w:val="-3"/>
                <w:sz w:val="21"/>
              </w:rPr>
              <w:t>格</w:t>
            </w:r>
            <w:r>
              <w:rPr>
                <w:rFonts w:ascii="宋体" w:hint="eastAsia"/>
                <w:sz w:val="21"/>
              </w:rPr>
              <w:t>调整</w:t>
            </w:r>
            <w:r>
              <w:rPr>
                <w:rFonts w:ascii="宋体" w:hint="eastAsia"/>
                <w:spacing w:val="-3"/>
                <w:sz w:val="21"/>
              </w:rPr>
              <w:t>按</w:t>
            </w:r>
            <w:r>
              <w:rPr>
                <w:rFonts w:ascii="宋体" w:hint="eastAsia"/>
                <w:sz w:val="21"/>
              </w:rPr>
              <w:t>照</w:t>
            </w:r>
            <w:r>
              <w:rPr>
                <w:rFonts w:ascii="宋体" w:hint="eastAsia"/>
                <w:sz w:val="21"/>
                <w:u w:val="single"/>
              </w:rPr>
              <w:t>第</w:t>
            </w:r>
            <w:r>
              <w:rPr>
                <w:rFonts w:eastAsia="Noto Sans S Chinese Light"/>
                <w:sz w:val="21"/>
                <w:u w:val="single"/>
              </w:rPr>
              <w:t>16</w:t>
            </w:r>
            <w:r>
              <w:rPr>
                <w:rFonts w:eastAsia="Noto Sans S Chinese Light"/>
                <w:spacing w:val="-4"/>
                <w:sz w:val="21"/>
                <w:u w:val="single"/>
              </w:rPr>
              <w:t>.</w:t>
            </w:r>
            <w:r>
              <w:rPr>
                <w:rFonts w:eastAsia="Noto Sans S Chinese Light"/>
                <w:sz w:val="21"/>
                <w:u w:val="single"/>
              </w:rPr>
              <w:t>1.1</w:t>
            </w:r>
            <w:r>
              <w:rPr>
                <w:rFonts w:ascii="宋体" w:hint="eastAsia"/>
                <w:sz w:val="21"/>
                <w:u w:val="single"/>
              </w:rPr>
              <w:t>项</w:t>
            </w:r>
            <w:r>
              <w:rPr>
                <w:rFonts w:ascii="宋体" w:hint="eastAsia"/>
                <w:spacing w:val="-3"/>
                <w:sz w:val="21"/>
                <w:u w:val="single"/>
              </w:rPr>
              <w:t>或第</w:t>
            </w:r>
            <w:r>
              <w:rPr>
                <w:rFonts w:eastAsia="Noto Sans S Chinese Light"/>
                <w:sz w:val="21"/>
                <w:u w:val="single"/>
              </w:rPr>
              <w:t>16.</w:t>
            </w:r>
            <w:r>
              <w:rPr>
                <w:rFonts w:eastAsia="Noto Sans S Chinese Light"/>
                <w:spacing w:val="-4"/>
                <w:sz w:val="21"/>
                <w:u w:val="single"/>
              </w:rPr>
              <w:t>1</w:t>
            </w:r>
            <w:r>
              <w:rPr>
                <w:rFonts w:eastAsia="Noto Sans S Chinese Light"/>
                <w:sz w:val="21"/>
                <w:u w:val="single"/>
              </w:rPr>
              <w:t>.2</w:t>
            </w:r>
            <w:r>
              <w:rPr>
                <w:rFonts w:ascii="宋体" w:hint="eastAsia"/>
                <w:sz w:val="21"/>
                <w:u w:val="single"/>
              </w:rPr>
              <w:t>项</w:t>
            </w:r>
            <w:r>
              <w:rPr>
                <w:rFonts w:ascii="宋体" w:hint="eastAsia"/>
                <w:spacing w:val="-3"/>
                <w:sz w:val="21"/>
              </w:rPr>
              <w:t>约</w:t>
            </w:r>
            <w:r>
              <w:rPr>
                <w:rFonts w:ascii="宋体" w:hint="eastAsia"/>
                <w:sz w:val="21"/>
              </w:rPr>
              <w:t>定</w:t>
            </w:r>
            <w:r>
              <w:rPr>
                <w:rFonts w:ascii="宋体" w:hint="eastAsia"/>
                <w:spacing w:val="-3"/>
                <w:sz w:val="21"/>
              </w:rPr>
              <w:t>的</w:t>
            </w:r>
            <w:r>
              <w:rPr>
                <w:rFonts w:ascii="宋体" w:hint="eastAsia"/>
                <w:sz w:val="21"/>
              </w:rPr>
              <w:t>原则处理</w:t>
            </w:r>
          </w:p>
          <w:p w:rsidR="00F60434" w:rsidRDefault="00824F39">
            <w:pPr>
              <w:pStyle w:val="TableParagraph"/>
              <w:kinsoku w:val="0"/>
              <w:overflowPunct w:val="0"/>
              <w:spacing w:before="25" w:line="251" w:lineRule="auto"/>
              <w:ind w:left="102" w:right="97" w:firstLine="240"/>
            </w:pPr>
            <w:r>
              <w:rPr>
                <w:rFonts w:ascii="宋体" w:hint="eastAsia"/>
                <w:sz w:val="21"/>
              </w:rPr>
              <w:t>若</w:t>
            </w:r>
            <w:r>
              <w:rPr>
                <w:rFonts w:ascii="宋体" w:hint="eastAsia"/>
                <w:spacing w:val="-3"/>
                <w:sz w:val="21"/>
              </w:rPr>
              <w:t>按</w:t>
            </w:r>
            <w:r>
              <w:rPr>
                <w:rFonts w:ascii="宋体" w:hint="eastAsia"/>
                <w:sz w:val="21"/>
              </w:rPr>
              <w:t>第</w:t>
            </w:r>
            <w:r>
              <w:rPr>
                <w:rFonts w:eastAsia="Noto Sans S Chinese Light"/>
                <w:sz w:val="21"/>
              </w:rPr>
              <w:t>16.</w:t>
            </w:r>
            <w:r>
              <w:rPr>
                <w:rFonts w:eastAsia="Noto Sans S Chinese Light"/>
                <w:spacing w:val="-4"/>
                <w:sz w:val="21"/>
              </w:rPr>
              <w:t>1</w:t>
            </w:r>
            <w:r>
              <w:rPr>
                <w:rFonts w:eastAsia="Noto Sans S Chinese Light"/>
                <w:sz w:val="21"/>
              </w:rPr>
              <w:t>.1</w:t>
            </w:r>
            <w:r>
              <w:rPr>
                <w:rFonts w:ascii="宋体" w:hint="eastAsia"/>
                <w:spacing w:val="-3"/>
                <w:sz w:val="21"/>
              </w:rPr>
              <w:t>项</w:t>
            </w:r>
            <w:r>
              <w:rPr>
                <w:rFonts w:ascii="宋体" w:hint="eastAsia"/>
                <w:sz w:val="21"/>
              </w:rPr>
              <w:t>的</w:t>
            </w:r>
            <w:r>
              <w:rPr>
                <w:rFonts w:ascii="宋体" w:hint="eastAsia"/>
                <w:spacing w:val="-3"/>
                <w:sz w:val="21"/>
              </w:rPr>
              <w:t>约</w:t>
            </w:r>
            <w:r>
              <w:rPr>
                <w:rFonts w:ascii="宋体" w:hint="eastAsia"/>
                <w:sz w:val="21"/>
              </w:rPr>
              <w:t>定</w:t>
            </w:r>
            <w:r>
              <w:rPr>
                <w:rFonts w:ascii="宋体" w:hint="eastAsia"/>
                <w:spacing w:val="-3"/>
                <w:sz w:val="21"/>
              </w:rPr>
              <w:t>采</w:t>
            </w:r>
            <w:r>
              <w:rPr>
                <w:rFonts w:ascii="宋体" w:hint="eastAsia"/>
                <w:sz w:val="21"/>
              </w:rPr>
              <w:t>用价</w:t>
            </w:r>
            <w:r>
              <w:rPr>
                <w:rFonts w:ascii="宋体" w:hint="eastAsia"/>
                <w:spacing w:val="-3"/>
                <w:sz w:val="21"/>
              </w:rPr>
              <w:t>格</w:t>
            </w:r>
            <w:r>
              <w:rPr>
                <w:rFonts w:ascii="宋体" w:hint="eastAsia"/>
                <w:sz w:val="21"/>
              </w:rPr>
              <w:t>调</w:t>
            </w:r>
            <w:r>
              <w:rPr>
                <w:rFonts w:ascii="宋体" w:hint="eastAsia"/>
                <w:spacing w:val="-3"/>
                <w:sz w:val="21"/>
              </w:rPr>
              <w:t>整</w:t>
            </w:r>
            <w:r>
              <w:rPr>
                <w:rFonts w:ascii="宋体" w:hint="eastAsia"/>
                <w:sz w:val="21"/>
              </w:rPr>
              <w:t>公</w:t>
            </w:r>
            <w:r>
              <w:rPr>
                <w:rFonts w:ascii="宋体" w:hint="eastAsia"/>
                <w:spacing w:val="-3"/>
                <w:sz w:val="21"/>
              </w:rPr>
              <w:t>式</w:t>
            </w:r>
            <w:r>
              <w:rPr>
                <w:rFonts w:ascii="宋体" w:hint="eastAsia"/>
                <w:sz w:val="21"/>
              </w:rPr>
              <w:t>进</w:t>
            </w:r>
            <w:r>
              <w:rPr>
                <w:rFonts w:ascii="宋体" w:hint="eastAsia"/>
                <w:spacing w:val="-3"/>
                <w:sz w:val="21"/>
              </w:rPr>
              <w:t>行</w:t>
            </w:r>
            <w:r>
              <w:rPr>
                <w:rFonts w:ascii="宋体" w:hint="eastAsia"/>
                <w:sz w:val="21"/>
              </w:rPr>
              <w:t>调</w:t>
            </w:r>
            <w:r>
              <w:rPr>
                <w:rFonts w:ascii="宋体" w:hint="eastAsia"/>
                <w:spacing w:val="-3"/>
                <w:sz w:val="21"/>
              </w:rPr>
              <w:t>价</w:t>
            </w:r>
            <w:r>
              <w:rPr>
                <w:rFonts w:ascii="宋体" w:hint="eastAsia"/>
                <w:spacing w:val="-85"/>
                <w:sz w:val="21"/>
              </w:rPr>
              <w:t>，</w:t>
            </w:r>
            <w:r>
              <w:rPr>
                <w:rFonts w:ascii="宋体" w:hint="eastAsia"/>
                <w:sz w:val="21"/>
                <w:u w:val="single"/>
              </w:rPr>
              <w:t>每半</w:t>
            </w:r>
            <w:r>
              <w:rPr>
                <w:rFonts w:ascii="宋体" w:hint="eastAsia"/>
                <w:spacing w:val="-3"/>
                <w:sz w:val="21"/>
                <w:u w:val="single"/>
              </w:rPr>
              <w:t>年</w:t>
            </w:r>
            <w:r>
              <w:rPr>
                <w:rFonts w:ascii="宋体" w:hint="eastAsia"/>
                <w:sz w:val="21"/>
                <w:u w:val="single"/>
              </w:rPr>
              <w:t>或</w:t>
            </w:r>
            <w:r>
              <w:rPr>
                <w:rFonts w:ascii="宋体" w:hint="eastAsia"/>
                <w:spacing w:val="-3"/>
                <w:sz w:val="21"/>
                <w:u w:val="single"/>
              </w:rPr>
              <w:t>一</w:t>
            </w:r>
            <w:r>
              <w:rPr>
                <w:rFonts w:ascii="宋体" w:hint="eastAsia"/>
                <w:sz w:val="21"/>
                <w:u w:val="single"/>
              </w:rPr>
              <w:t>年</w:t>
            </w:r>
            <w:r>
              <w:rPr>
                <w:rFonts w:ascii="宋体" w:hint="eastAsia"/>
                <w:spacing w:val="-3"/>
                <w:sz w:val="21"/>
              </w:rPr>
              <w:t>按</w:t>
            </w:r>
            <w:r>
              <w:rPr>
                <w:rFonts w:ascii="宋体" w:hint="eastAsia"/>
                <w:sz w:val="21"/>
              </w:rPr>
              <w:t>价</w:t>
            </w:r>
            <w:r>
              <w:rPr>
                <w:rFonts w:ascii="宋体" w:hint="eastAsia"/>
                <w:spacing w:val="-3"/>
                <w:sz w:val="21"/>
              </w:rPr>
              <w:t>格</w:t>
            </w:r>
            <w:r>
              <w:rPr>
                <w:rFonts w:ascii="宋体" w:hint="eastAsia"/>
                <w:sz w:val="21"/>
              </w:rPr>
              <w:t>调</w:t>
            </w:r>
            <w:r>
              <w:rPr>
                <w:rFonts w:ascii="宋体" w:hint="eastAsia"/>
                <w:sz w:val="21"/>
              </w:rPr>
              <w:t xml:space="preserve"> </w:t>
            </w:r>
            <w:r>
              <w:rPr>
                <w:rFonts w:ascii="宋体" w:hint="eastAsia"/>
                <w:sz w:val="21"/>
              </w:rPr>
              <w:t>整公</w:t>
            </w:r>
            <w:r>
              <w:rPr>
                <w:rFonts w:ascii="宋体" w:hint="eastAsia"/>
                <w:spacing w:val="-3"/>
                <w:sz w:val="21"/>
              </w:rPr>
              <w:t>式</w:t>
            </w:r>
            <w:r>
              <w:rPr>
                <w:rFonts w:ascii="宋体" w:hint="eastAsia"/>
                <w:sz w:val="21"/>
              </w:rPr>
              <w:t>进</w:t>
            </w:r>
            <w:r>
              <w:rPr>
                <w:rFonts w:ascii="宋体" w:hint="eastAsia"/>
                <w:spacing w:val="-3"/>
                <w:sz w:val="21"/>
              </w:rPr>
              <w:t>行</w:t>
            </w:r>
            <w:r>
              <w:rPr>
                <w:rFonts w:ascii="宋体" w:hint="eastAsia"/>
                <w:sz w:val="21"/>
              </w:rPr>
              <w:t>一</w:t>
            </w:r>
            <w:r>
              <w:rPr>
                <w:rFonts w:ascii="宋体" w:hint="eastAsia"/>
                <w:spacing w:val="-3"/>
                <w:sz w:val="21"/>
              </w:rPr>
              <w:t>次</w:t>
            </w:r>
            <w:r>
              <w:rPr>
                <w:rFonts w:ascii="宋体" w:hint="eastAsia"/>
                <w:sz w:val="21"/>
              </w:rPr>
              <w:t>调整</w:t>
            </w:r>
          </w:p>
        </w:tc>
      </w:tr>
    </w:tbl>
    <w:p w:rsidR="00F60434" w:rsidRDefault="00F60434">
      <w:pPr>
        <w:kinsoku w:val="0"/>
        <w:overflowPunct w:val="0"/>
        <w:spacing w:line="200" w:lineRule="exact"/>
        <w:rPr>
          <w:sz w:val="20"/>
        </w:rPr>
      </w:pPr>
    </w:p>
    <w:p w:rsidR="00F60434" w:rsidRDefault="00F60434">
      <w:pPr>
        <w:kinsoku w:val="0"/>
        <w:overflowPunct w:val="0"/>
        <w:spacing w:before="13" w:line="220" w:lineRule="exact"/>
        <w:rPr>
          <w:sz w:val="22"/>
        </w:rPr>
      </w:pPr>
    </w:p>
    <w:p w:rsidR="00F60434" w:rsidRDefault="00F60434">
      <w:pPr>
        <w:kinsoku w:val="0"/>
        <w:overflowPunct w:val="0"/>
        <w:spacing w:line="311" w:lineRule="exact"/>
        <w:ind w:left="224"/>
        <w:rPr>
          <w:sz w:val="18"/>
        </w:rPr>
      </w:pPr>
      <w:r w:rsidRPr="00F60434">
        <w:rPr>
          <w:sz w:val="22"/>
        </w:rPr>
        <w:pict>
          <v:shape id="任意多边形 74" o:spid="_x0000_s2082" style="position:absolute;left:0;text-align:left;margin-left:82.2pt;margin-top:-4.25pt;width:2in;height:1pt;z-index:-251616256;mso-position-horizontal-relative:page" coordsize="2880,20" o:spt="100" o:gfxdata="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YRljfX&#10;AAAACQEAAA8AAAAAAAAAAQAgAAAAIgAAAGRycy9kb3ducmV2LnhtbFBLAQIUABQAAAAIAIdO4kD9&#10;PTPOIQIAAE8EAAAOAAAAAAAAAAEAIAAAACYBAABkcnMvZTJvRG9jLnhtbFBLBQYAAAAABgAGAFkB&#10;AAC5BQAAAAA=&#10;" adj="0,,0" path="m,l2880,e" filled="f" strokeweight=".20458mm">
            <v:stroke joinstyle="round"/>
            <v:formulas/>
            <v:path o:connecttype="segments"/>
            <w10:wrap anchorx="page"/>
          </v:shape>
        </w:pict>
      </w:r>
      <w:r w:rsidR="00824F39">
        <w:rPr>
          <w:position w:val="8"/>
          <w:sz w:val="9"/>
        </w:rPr>
        <w:t>①</w:t>
      </w:r>
      <w:r w:rsidR="00824F39">
        <w:rPr>
          <w:rFonts w:ascii="宋体" w:hint="eastAsia"/>
          <w:sz w:val="18"/>
        </w:rPr>
        <w:t>缺陷责任期一般为自实际交工日期起计算</w:t>
      </w:r>
      <w:r w:rsidR="00824F39">
        <w:rPr>
          <w:rFonts w:eastAsia="Noto Sans S Chinese Light"/>
          <w:sz w:val="18"/>
        </w:rPr>
        <w:t>1</w:t>
      </w:r>
      <w:r w:rsidR="00824F39">
        <w:rPr>
          <w:rFonts w:ascii="宋体" w:hint="eastAsia"/>
          <w:sz w:val="18"/>
        </w:rPr>
        <w:t>年，最长不超过</w:t>
      </w:r>
      <w:r w:rsidR="00824F39">
        <w:rPr>
          <w:rFonts w:eastAsia="Noto Sans S Chinese Light"/>
          <w:sz w:val="18"/>
        </w:rPr>
        <w:t>2</w:t>
      </w:r>
      <w:r w:rsidR="00824F39">
        <w:rPr>
          <w:rFonts w:ascii="宋体" w:hint="eastAsia"/>
          <w:sz w:val="18"/>
        </w:rPr>
        <w:t>年。</w:t>
      </w:r>
    </w:p>
    <w:p w:rsidR="00F60434" w:rsidRDefault="00824F39">
      <w:pPr>
        <w:kinsoku w:val="0"/>
        <w:overflowPunct w:val="0"/>
        <w:spacing w:line="300" w:lineRule="exact"/>
        <w:ind w:left="224"/>
        <w:rPr>
          <w:sz w:val="18"/>
        </w:rPr>
      </w:pPr>
      <w:r>
        <w:rPr>
          <w:position w:val="8"/>
          <w:sz w:val="9"/>
        </w:rPr>
        <w:t>②</w:t>
      </w:r>
      <w:r>
        <w:rPr>
          <w:rFonts w:ascii="宋体" w:hint="eastAsia"/>
          <w:sz w:val="18"/>
        </w:rPr>
        <w:t>逾期交工违约金限</w:t>
      </w:r>
      <w:r>
        <w:rPr>
          <w:rFonts w:ascii="宋体" w:hint="eastAsia"/>
          <w:spacing w:val="-1"/>
          <w:sz w:val="18"/>
        </w:rPr>
        <w:t>额</w:t>
      </w:r>
      <w:r>
        <w:rPr>
          <w:rFonts w:ascii="宋体" w:hint="eastAsia"/>
          <w:sz w:val="18"/>
        </w:rPr>
        <w:t>一般应为</w:t>
      </w:r>
      <w:r>
        <w:rPr>
          <w:rFonts w:eastAsia="Noto Sans S Chinese Light"/>
          <w:spacing w:val="1"/>
          <w:sz w:val="18"/>
        </w:rPr>
        <w:t>10</w:t>
      </w:r>
      <w:r>
        <w:rPr>
          <w:rFonts w:eastAsia="Noto Sans S Chinese Light"/>
          <w:spacing w:val="-3"/>
          <w:sz w:val="18"/>
        </w:rPr>
        <w:t>%</w:t>
      </w:r>
      <w:r>
        <w:rPr>
          <w:rFonts w:ascii="宋体" w:hint="eastAsia"/>
          <w:sz w:val="18"/>
        </w:rPr>
        <w:t>签约合同价。</w:t>
      </w:r>
    </w:p>
    <w:p w:rsidR="00F60434" w:rsidRDefault="00F60434">
      <w:pPr>
        <w:kinsoku w:val="0"/>
        <w:overflowPunct w:val="0"/>
        <w:spacing w:line="300" w:lineRule="exact"/>
        <w:ind w:left="224"/>
        <w:rPr>
          <w:sz w:val="18"/>
        </w:rPr>
        <w:sectPr w:rsidR="00F60434">
          <w:footnotePr>
            <w:numFmt w:val="decimalEnclosedCircleChinese"/>
          </w:footnotePr>
          <w:pgSz w:w="11907" w:h="16860"/>
          <w:pgMar w:top="1160" w:right="1220" w:bottom="1020" w:left="1420" w:header="883" w:footer="838"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1" w:line="220" w:lineRule="exact"/>
        <w:rPr>
          <w:sz w:val="22"/>
        </w:rPr>
      </w:pPr>
    </w:p>
    <w:tbl>
      <w:tblPr>
        <w:tblW w:w="9798" w:type="dxa"/>
        <w:tblInd w:w="219" w:type="dxa"/>
        <w:tblLayout w:type="fixed"/>
        <w:tblLook w:val="04A0"/>
      </w:tblPr>
      <w:tblGrid>
        <w:gridCol w:w="680"/>
        <w:gridCol w:w="1308"/>
        <w:gridCol w:w="7810"/>
      </w:tblGrid>
      <w:tr w:rsidR="00F60434">
        <w:trPr>
          <w:trHeight w:hRule="exact" w:val="375"/>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9"/>
              <w:ind w:rightChars="-128" w:right="-307"/>
              <w:jc w:val="both"/>
              <w:rPr>
                <w:b/>
              </w:rPr>
            </w:pPr>
            <w:r>
              <w:rPr>
                <w:rFonts w:ascii="宋体" w:hint="eastAsia"/>
                <w:b/>
                <w:sz w:val="21"/>
              </w:rPr>
              <w:t>序号</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9"/>
              <w:jc w:val="center"/>
              <w:rPr>
                <w:b/>
              </w:rPr>
            </w:pPr>
            <w:r>
              <w:rPr>
                <w:rFonts w:ascii="宋体" w:hint="eastAsia"/>
                <w:b/>
                <w:sz w:val="21"/>
              </w:rPr>
              <w:t>条目号</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6960"/>
              </w:tabs>
              <w:kinsoku w:val="0"/>
              <w:overflowPunct w:val="0"/>
              <w:spacing w:before="19"/>
              <w:ind w:right="874"/>
              <w:jc w:val="center"/>
              <w:rPr>
                <w:b/>
              </w:rPr>
            </w:pPr>
            <w:r>
              <w:rPr>
                <w:rFonts w:ascii="宋体" w:hint="eastAsia"/>
                <w:b/>
                <w:sz w:val="21"/>
              </w:rPr>
              <w:t>信息或数据</w:t>
            </w:r>
          </w:p>
        </w:tc>
      </w:tr>
      <w:tr w:rsidR="00F60434">
        <w:trPr>
          <w:trHeight w:hRule="exact" w:val="382"/>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9" w:lineRule="exact"/>
              <w:ind w:left="467"/>
            </w:pPr>
            <w:r>
              <w:rPr>
                <w:rFonts w:eastAsia="Times New Roman"/>
                <w:spacing w:val="-1"/>
                <w:sz w:val="32"/>
              </w:rPr>
              <w:t>□</w:t>
            </w:r>
            <w:r>
              <w:rPr>
                <w:rFonts w:ascii="宋体" w:hint="eastAsia"/>
                <w:sz w:val="21"/>
              </w:rPr>
              <w:t>合同期</w:t>
            </w:r>
            <w:r>
              <w:rPr>
                <w:rFonts w:ascii="宋体" w:hint="eastAsia"/>
                <w:spacing w:val="-3"/>
                <w:sz w:val="21"/>
              </w:rPr>
              <w:t>内</w:t>
            </w:r>
            <w:r>
              <w:rPr>
                <w:rFonts w:ascii="宋体" w:hint="eastAsia"/>
                <w:sz w:val="21"/>
              </w:rPr>
              <w:t>不</w:t>
            </w:r>
            <w:r>
              <w:rPr>
                <w:rFonts w:ascii="宋体" w:hint="eastAsia"/>
                <w:spacing w:val="-3"/>
                <w:sz w:val="21"/>
              </w:rPr>
              <w:t>调价</w:t>
            </w:r>
            <w:r>
              <w:rPr>
                <w:position w:val="10"/>
                <w:sz w:val="11"/>
              </w:rPr>
              <w:t>①</w:t>
            </w:r>
          </w:p>
        </w:tc>
      </w:tr>
      <w:tr w:rsidR="00F60434">
        <w:trPr>
          <w:trHeight w:hRule="exact" w:val="375"/>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15</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8" w:lineRule="exact"/>
              <w:jc w:val="center"/>
            </w:pPr>
            <w:r>
              <w:rPr>
                <w:rFonts w:eastAsia="Noto Sans S Chinese Light"/>
                <w:sz w:val="21"/>
              </w:rPr>
              <w:t>17.2.</w:t>
            </w:r>
            <w:r>
              <w:rPr>
                <w:rFonts w:eastAsia="Noto Sans S Chinese Light"/>
                <w:spacing w:val="-55"/>
                <w:sz w:val="21"/>
              </w:rPr>
              <w:t>1</w:t>
            </w:r>
            <w:r>
              <w:rPr>
                <w:rFonts w:ascii="宋体" w:hint="eastAsia"/>
                <w:sz w:val="21"/>
              </w:rPr>
              <w:t>（</w:t>
            </w:r>
            <w:r>
              <w:rPr>
                <w:rFonts w:eastAsia="Noto Sans S Chinese Light"/>
                <w:sz w:val="21"/>
              </w:rPr>
              <w:t>1</w:t>
            </w:r>
            <w:r>
              <w:rPr>
                <w:rFonts w:ascii="宋体" w:hint="eastAsia"/>
                <w:sz w:val="21"/>
              </w:rPr>
              <w:t>）</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342"/>
            </w:pPr>
            <w:r>
              <w:rPr>
                <w:rFonts w:ascii="宋体" w:hint="eastAsia"/>
                <w:sz w:val="21"/>
              </w:rPr>
              <w:t>开工</w:t>
            </w:r>
            <w:r>
              <w:rPr>
                <w:rFonts w:ascii="宋体" w:hint="eastAsia"/>
                <w:spacing w:val="-3"/>
                <w:sz w:val="21"/>
              </w:rPr>
              <w:t>预</w:t>
            </w:r>
            <w:r>
              <w:rPr>
                <w:rFonts w:ascii="宋体" w:hint="eastAsia"/>
                <w:sz w:val="21"/>
              </w:rPr>
              <w:t>付</w:t>
            </w:r>
            <w:r>
              <w:rPr>
                <w:rFonts w:ascii="宋体" w:hint="eastAsia"/>
                <w:spacing w:val="-3"/>
                <w:sz w:val="21"/>
              </w:rPr>
              <w:t>款</w:t>
            </w:r>
            <w:r>
              <w:rPr>
                <w:rFonts w:ascii="宋体" w:hint="eastAsia"/>
                <w:sz w:val="21"/>
              </w:rPr>
              <w:t>金</w:t>
            </w:r>
            <w:r>
              <w:rPr>
                <w:rFonts w:ascii="宋体" w:hint="eastAsia"/>
                <w:spacing w:val="-3"/>
                <w:sz w:val="21"/>
              </w:rPr>
              <w:t>额</w:t>
            </w:r>
            <w:r>
              <w:rPr>
                <w:rFonts w:ascii="宋体" w:hint="eastAsia"/>
                <w:sz w:val="21"/>
              </w:rPr>
              <w:t>：</w:t>
            </w:r>
            <w:r>
              <w:rPr>
                <w:rFonts w:eastAsia="Noto Sans S Chinese Light"/>
                <w:spacing w:val="-2"/>
                <w:sz w:val="21"/>
              </w:rPr>
              <w:t>%</w:t>
            </w:r>
            <w:r>
              <w:rPr>
                <w:rFonts w:ascii="宋体" w:hint="eastAsia"/>
                <w:spacing w:val="-3"/>
                <w:sz w:val="21"/>
              </w:rPr>
              <w:t>签</w:t>
            </w:r>
            <w:r>
              <w:rPr>
                <w:rFonts w:ascii="宋体" w:hint="eastAsia"/>
                <w:sz w:val="21"/>
              </w:rPr>
              <w:t>约合</w:t>
            </w:r>
            <w:r>
              <w:rPr>
                <w:rFonts w:ascii="宋体" w:hint="eastAsia"/>
                <w:spacing w:val="-3"/>
                <w:sz w:val="21"/>
              </w:rPr>
              <w:t>同价</w:t>
            </w:r>
            <w:r>
              <w:rPr>
                <w:position w:val="10"/>
                <w:sz w:val="11"/>
              </w:rPr>
              <w:t>②</w:t>
            </w:r>
          </w:p>
        </w:tc>
      </w:tr>
      <w:tr w:rsidR="00F60434">
        <w:trPr>
          <w:trHeight w:hRule="exact" w:val="377"/>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jc w:val="center"/>
            </w:pPr>
            <w:r>
              <w:rPr>
                <w:rFonts w:eastAsia="Noto Sans S Chinese Light"/>
                <w:sz w:val="21"/>
              </w:rPr>
              <w:t>16</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0" w:lineRule="exact"/>
              <w:jc w:val="center"/>
            </w:pPr>
            <w:r>
              <w:rPr>
                <w:rFonts w:eastAsia="Noto Sans S Chinese Light"/>
                <w:sz w:val="21"/>
              </w:rPr>
              <w:t>17.2.</w:t>
            </w:r>
            <w:r>
              <w:rPr>
                <w:rFonts w:eastAsia="Noto Sans S Chinese Light"/>
                <w:spacing w:val="-55"/>
                <w:sz w:val="21"/>
              </w:rPr>
              <w:t>1</w:t>
            </w:r>
            <w:r>
              <w:rPr>
                <w:rFonts w:ascii="宋体" w:hint="eastAsia"/>
                <w:sz w:val="21"/>
              </w:rPr>
              <w:t>（</w:t>
            </w:r>
            <w:r>
              <w:rPr>
                <w:rFonts w:eastAsia="Noto Sans S Chinese Light"/>
                <w:sz w:val="21"/>
              </w:rPr>
              <w:t>2</w:t>
            </w:r>
            <w:r>
              <w:rPr>
                <w:rFonts w:ascii="宋体" w:hint="eastAsia"/>
                <w:sz w:val="21"/>
              </w:rPr>
              <w:t>）</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2968"/>
              </w:tabs>
              <w:kinsoku w:val="0"/>
              <w:overflowPunct w:val="0"/>
              <w:spacing w:line="360" w:lineRule="exact"/>
              <w:ind w:left="342"/>
            </w:pPr>
            <w:r>
              <w:rPr>
                <w:rFonts w:ascii="宋体" w:hint="eastAsia"/>
                <w:sz w:val="21"/>
              </w:rPr>
              <w:t>材料</w:t>
            </w:r>
            <w:r>
              <w:rPr>
                <w:rFonts w:ascii="宋体" w:hint="eastAsia"/>
                <w:spacing w:val="-3"/>
                <w:sz w:val="21"/>
              </w:rPr>
              <w:t>、</w:t>
            </w:r>
            <w:r>
              <w:rPr>
                <w:rFonts w:ascii="宋体" w:hint="eastAsia"/>
                <w:sz w:val="21"/>
              </w:rPr>
              <w:t>设</w:t>
            </w:r>
            <w:r>
              <w:rPr>
                <w:rFonts w:ascii="宋体" w:hint="eastAsia"/>
                <w:spacing w:val="-3"/>
                <w:sz w:val="21"/>
              </w:rPr>
              <w:t>备</w:t>
            </w:r>
            <w:r>
              <w:rPr>
                <w:rFonts w:ascii="宋体" w:hint="eastAsia"/>
                <w:sz w:val="21"/>
              </w:rPr>
              <w:t>预</w:t>
            </w:r>
            <w:r>
              <w:rPr>
                <w:rFonts w:ascii="宋体" w:hint="eastAsia"/>
                <w:spacing w:val="-3"/>
                <w:sz w:val="21"/>
              </w:rPr>
              <w:t>付</w:t>
            </w:r>
            <w:r>
              <w:rPr>
                <w:rFonts w:ascii="宋体" w:hint="eastAsia"/>
                <w:sz w:val="21"/>
              </w:rPr>
              <w:t>款</w:t>
            </w:r>
            <w:r>
              <w:rPr>
                <w:rFonts w:ascii="宋体" w:hint="eastAsia"/>
                <w:spacing w:val="-3"/>
                <w:sz w:val="21"/>
              </w:rPr>
              <w:t>比</w:t>
            </w:r>
            <w:r>
              <w:rPr>
                <w:rFonts w:ascii="宋体" w:hint="eastAsia"/>
                <w:sz w:val="21"/>
              </w:rPr>
              <w:t>例</w:t>
            </w:r>
            <w:r>
              <w:rPr>
                <w:rFonts w:ascii="宋体" w:hint="eastAsia"/>
                <w:spacing w:val="-3"/>
                <w:sz w:val="21"/>
              </w:rPr>
              <w:t>：</w:t>
            </w:r>
            <w:r>
              <w:rPr>
                <w:spacing w:val="-3"/>
                <w:sz w:val="21"/>
                <w:u w:val="single"/>
              </w:rPr>
              <w:tab/>
            </w:r>
            <w:r>
              <w:rPr>
                <w:rFonts w:ascii="宋体" w:hint="eastAsia"/>
                <w:sz w:val="21"/>
              </w:rPr>
              <w:t>等</w:t>
            </w:r>
            <w:r>
              <w:rPr>
                <w:rFonts w:ascii="宋体" w:hint="eastAsia"/>
                <w:spacing w:val="-3"/>
                <w:sz w:val="21"/>
              </w:rPr>
              <w:t>主</w:t>
            </w:r>
            <w:r>
              <w:rPr>
                <w:rFonts w:ascii="宋体" w:hint="eastAsia"/>
                <w:sz w:val="21"/>
              </w:rPr>
              <w:t>要</w:t>
            </w:r>
            <w:r>
              <w:rPr>
                <w:rFonts w:ascii="宋体" w:hint="eastAsia"/>
                <w:spacing w:val="-3"/>
                <w:sz w:val="21"/>
              </w:rPr>
              <w:t>材</w:t>
            </w:r>
            <w:r>
              <w:rPr>
                <w:rFonts w:ascii="宋体" w:hint="eastAsia"/>
                <w:sz w:val="21"/>
              </w:rPr>
              <w:t>料</w:t>
            </w:r>
            <w:r>
              <w:rPr>
                <w:rFonts w:ascii="宋体" w:hint="eastAsia"/>
                <w:spacing w:val="-3"/>
                <w:sz w:val="21"/>
              </w:rPr>
              <w:t>、</w:t>
            </w:r>
            <w:r>
              <w:rPr>
                <w:rFonts w:ascii="宋体" w:hint="eastAsia"/>
                <w:sz w:val="21"/>
              </w:rPr>
              <w:t>设</w:t>
            </w:r>
            <w:r>
              <w:rPr>
                <w:rFonts w:ascii="宋体" w:hint="eastAsia"/>
                <w:spacing w:val="-3"/>
                <w:sz w:val="21"/>
              </w:rPr>
              <w:t>备</w:t>
            </w:r>
            <w:r>
              <w:rPr>
                <w:rFonts w:ascii="宋体" w:hint="eastAsia"/>
                <w:sz w:val="21"/>
              </w:rPr>
              <w:t>单</w:t>
            </w:r>
            <w:r>
              <w:rPr>
                <w:rFonts w:ascii="宋体" w:hint="eastAsia"/>
                <w:spacing w:val="-3"/>
                <w:sz w:val="21"/>
              </w:rPr>
              <w:t>据</w:t>
            </w:r>
            <w:r>
              <w:rPr>
                <w:rFonts w:ascii="宋体" w:hint="eastAsia"/>
                <w:sz w:val="21"/>
              </w:rPr>
              <w:t>所列</w:t>
            </w:r>
            <w:r>
              <w:rPr>
                <w:rFonts w:ascii="宋体" w:hint="eastAsia"/>
                <w:spacing w:val="-3"/>
                <w:sz w:val="21"/>
              </w:rPr>
              <w:t>费</w:t>
            </w:r>
            <w:r>
              <w:rPr>
                <w:rFonts w:ascii="宋体" w:hint="eastAsia"/>
                <w:sz w:val="21"/>
              </w:rPr>
              <w:t>用</w:t>
            </w:r>
            <w:r>
              <w:rPr>
                <w:rFonts w:ascii="宋体" w:hint="eastAsia"/>
                <w:spacing w:val="-2"/>
                <w:sz w:val="21"/>
              </w:rPr>
              <w:t>的</w:t>
            </w:r>
            <w:r>
              <w:rPr>
                <w:rFonts w:eastAsia="Noto Sans S Chinese Light"/>
                <w:sz w:val="21"/>
              </w:rPr>
              <w:t>%</w:t>
            </w:r>
            <w:r>
              <w:rPr>
                <w:position w:val="10"/>
                <w:sz w:val="11"/>
              </w:rPr>
              <w:t>③</w:t>
            </w:r>
          </w:p>
        </w:tc>
      </w:tr>
      <w:tr w:rsidR="00F60434">
        <w:trPr>
          <w:trHeight w:hRule="exact" w:val="375"/>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17</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17.3.2</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337" w:right="102"/>
            </w:pPr>
            <w:r>
              <w:rPr>
                <w:rFonts w:ascii="宋体" w:hint="eastAsia"/>
                <w:spacing w:val="-5"/>
                <w:sz w:val="21"/>
              </w:rPr>
              <w:t>承包人在每个付款</w:t>
            </w:r>
            <w:r>
              <w:rPr>
                <w:rFonts w:ascii="宋体" w:hint="eastAsia"/>
                <w:spacing w:val="-8"/>
                <w:sz w:val="21"/>
              </w:rPr>
              <w:t>周</w:t>
            </w:r>
            <w:r>
              <w:rPr>
                <w:rFonts w:ascii="宋体" w:hint="eastAsia"/>
                <w:spacing w:val="-5"/>
                <w:sz w:val="21"/>
              </w:rPr>
              <w:t>期</w:t>
            </w:r>
            <w:r>
              <w:rPr>
                <w:rFonts w:ascii="宋体" w:hint="eastAsia"/>
                <w:spacing w:val="-8"/>
                <w:sz w:val="21"/>
              </w:rPr>
              <w:t>末</w:t>
            </w:r>
            <w:r>
              <w:rPr>
                <w:rFonts w:ascii="宋体" w:hint="eastAsia"/>
                <w:spacing w:val="-5"/>
                <w:sz w:val="21"/>
              </w:rPr>
              <w:t>向监理人提交进度</w:t>
            </w:r>
            <w:r>
              <w:rPr>
                <w:rFonts w:ascii="宋体" w:hint="eastAsia"/>
                <w:spacing w:val="-8"/>
                <w:sz w:val="21"/>
              </w:rPr>
              <w:t>付</w:t>
            </w:r>
            <w:r>
              <w:rPr>
                <w:rFonts w:ascii="宋体" w:hint="eastAsia"/>
                <w:spacing w:val="-5"/>
                <w:sz w:val="21"/>
              </w:rPr>
              <w:t>款</w:t>
            </w:r>
            <w:r>
              <w:rPr>
                <w:rFonts w:ascii="宋体" w:hint="eastAsia"/>
                <w:spacing w:val="-8"/>
                <w:sz w:val="21"/>
              </w:rPr>
              <w:t>申</w:t>
            </w:r>
            <w:r>
              <w:rPr>
                <w:rFonts w:ascii="宋体" w:hint="eastAsia"/>
                <w:spacing w:val="-5"/>
                <w:sz w:val="21"/>
              </w:rPr>
              <w:t>请单的份数</w:t>
            </w:r>
            <w:r>
              <w:rPr>
                <w:rFonts w:ascii="宋体" w:hint="eastAsia"/>
                <w:spacing w:val="-4"/>
                <w:sz w:val="21"/>
              </w:rPr>
              <w:t>：</w:t>
            </w:r>
            <w:r>
              <w:rPr>
                <w:rFonts w:ascii="宋体" w:hint="eastAsia"/>
                <w:sz w:val="21"/>
              </w:rPr>
              <w:t>份</w:t>
            </w:r>
          </w:p>
        </w:tc>
      </w:tr>
      <w:tr w:rsidR="00F60434">
        <w:trPr>
          <w:trHeight w:hRule="exact" w:val="375"/>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18</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8" w:lineRule="exact"/>
              <w:jc w:val="center"/>
            </w:pPr>
            <w:r>
              <w:rPr>
                <w:rFonts w:eastAsia="Noto Sans S Chinese Light"/>
                <w:sz w:val="21"/>
              </w:rPr>
              <w:t>17.3.</w:t>
            </w:r>
            <w:r>
              <w:rPr>
                <w:rFonts w:eastAsia="Noto Sans S Chinese Light"/>
                <w:spacing w:val="-55"/>
                <w:sz w:val="21"/>
              </w:rPr>
              <w:t>3</w:t>
            </w:r>
            <w:r>
              <w:rPr>
                <w:rFonts w:ascii="宋体" w:hint="eastAsia"/>
                <w:sz w:val="21"/>
              </w:rPr>
              <w:t>（</w:t>
            </w:r>
            <w:r>
              <w:rPr>
                <w:rFonts w:eastAsia="Noto Sans S Chinese Light"/>
                <w:sz w:val="21"/>
              </w:rPr>
              <w:t>1</w:t>
            </w:r>
            <w:r>
              <w:rPr>
                <w:rFonts w:ascii="宋体" w:hint="eastAsia"/>
                <w:sz w:val="21"/>
              </w:rPr>
              <w:t>）</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3074"/>
                <w:tab w:val="left" w:pos="4929"/>
              </w:tabs>
              <w:kinsoku w:val="0"/>
              <w:overflowPunct w:val="0"/>
              <w:spacing w:line="358" w:lineRule="exact"/>
              <w:ind w:left="342"/>
            </w:pPr>
            <w:r>
              <w:rPr>
                <w:rFonts w:ascii="宋体" w:hint="eastAsia"/>
                <w:sz w:val="21"/>
              </w:rPr>
              <w:t>进度</w:t>
            </w:r>
            <w:r>
              <w:rPr>
                <w:rFonts w:ascii="宋体" w:hint="eastAsia"/>
                <w:spacing w:val="-3"/>
                <w:sz w:val="21"/>
              </w:rPr>
              <w:t>付</w:t>
            </w:r>
            <w:r>
              <w:rPr>
                <w:rFonts w:ascii="宋体" w:hint="eastAsia"/>
                <w:sz w:val="21"/>
              </w:rPr>
              <w:t>款</w:t>
            </w:r>
            <w:r>
              <w:rPr>
                <w:rFonts w:ascii="宋体" w:hint="eastAsia"/>
                <w:spacing w:val="-3"/>
                <w:sz w:val="21"/>
              </w:rPr>
              <w:t>证</w:t>
            </w:r>
            <w:r>
              <w:rPr>
                <w:rFonts w:ascii="宋体" w:hint="eastAsia"/>
                <w:sz w:val="21"/>
              </w:rPr>
              <w:t>书</w:t>
            </w:r>
            <w:r>
              <w:rPr>
                <w:rFonts w:ascii="宋体" w:hint="eastAsia"/>
                <w:spacing w:val="-3"/>
                <w:sz w:val="21"/>
              </w:rPr>
              <w:t>最</w:t>
            </w:r>
            <w:r>
              <w:rPr>
                <w:rFonts w:ascii="宋体" w:hint="eastAsia"/>
                <w:sz w:val="21"/>
              </w:rPr>
              <w:t>低</w:t>
            </w:r>
            <w:r>
              <w:rPr>
                <w:rFonts w:ascii="宋体" w:hint="eastAsia"/>
                <w:spacing w:val="-3"/>
                <w:sz w:val="21"/>
              </w:rPr>
              <w:t>限</w:t>
            </w:r>
            <w:r>
              <w:rPr>
                <w:rFonts w:ascii="宋体" w:hint="eastAsia"/>
                <w:sz w:val="21"/>
              </w:rPr>
              <w:t>额</w:t>
            </w:r>
            <w:r>
              <w:rPr>
                <w:rFonts w:ascii="宋体" w:hint="eastAsia"/>
                <w:spacing w:val="-3"/>
                <w:sz w:val="21"/>
              </w:rPr>
              <w:t>：</w:t>
            </w:r>
            <w:r>
              <w:rPr>
                <w:rFonts w:eastAsia="Noto Sans S Chinese Light"/>
                <w:spacing w:val="-3"/>
                <w:sz w:val="21"/>
                <w:u w:val="single"/>
              </w:rPr>
              <w:tab/>
            </w:r>
            <w:r>
              <w:rPr>
                <w:rFonts w:eastAsia="Noto Sans S Chinese Light"/>
                <w:spacing w:val="-2"/>
                <w:sz w:val="21"/>
              </w:rPr>
              <w:t>%</w:t>
            </w:r>
            <w:r>
              <w:rPr>
                <w:rFonts w:ascii="宋体" w:hint="eastAsia"/>
                <w:spacing w:val="-3"/>
                <w:sz w:val="21"/>
              </w:rPr>
              <w:t>签</w:t>
            </w:r>
            <w:r>
              <w:rPr>
                <w:rFonts w:ascii="宋体" w:hint="eastAsia"/>
                <w:sz w:val="21"/>
              </w:rPr>
              <w:t>约</w:t>
            </w:r>
            <w:r>
              <w:rPr>
                <w:rFonts w:ascii="宋体" w:hint="eastAsia"/>
                <w:spacing w:val="-3"/>
                <w:sz w:val="21"/>
              </w:rPr>
              <w:t>合</w:t>
            </w:r>
            <w:r>
              <w:rPr>
                <w:rFonts w:ascii="宋体" w:hint="eastAsia"/>
                <w:sz w:val="21"/>
              </w:rPr>
              <w:t>同</w:t>
            </w:r>
            <w:r>
              <w:rPr>
                <w:rFonts w:ascii="宋体" w:hint="eastAsia"/>
                <w:spacing w:val="-3"/>
                <w:sz w:val="21"/>
              </w:rPr>
              <w:t>价</w:t>
            </w:r>
            <w:r>
              <w:rPr>
                <w:rFonts w:ascii="宋体" w:hint="eastAsia"/>
                <w:spacing w:val="-1"/>
                <w:sz w:val="21"/>
              </w:rPr>
              <w:t>或</w:t>
            </w:r>
            <w:r>
              <w:rPr>
                <w:spacing w:val="-1"/>
                <w:sz w:val="21"/>
                <w:u w:val="single"/>
              </w:rPr>
              <w:tab/>
            </w:r>
            <w:r>
              <w:rPr>
                <w:rFonts w:ascii="宋体" w:hint="eastAsia"/>
                <w:spacing w:val="-3"/>
                <w:sz w:val="21"/>
              </w:rPr>
              <w:t>万</w:t>
            </w:r>
            <w:r>
              <w:rPr>
                <w:rFonts w:ascii="宋体" w:hint="eastAsia"/>
                <w:sz w:val="21"/>
              </w:rPr>
              <w:t>元</w:t>
            </w:r>
            <w:r>
              <w:rPr>
                <w:position w:val="10"/>
                <w:sz w:val="11"/>
              </w:rPr>
              <w:t>④</w:t>
            </w:r>
          </w:p>
        </w:tc>
      </w:tr>
      <w:tr w:rsidR="00F60434">
        <w:trPr>
          <w:trHeight w:hRule="exact" w:val="375"/>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19</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8" w:lineRule="exact"/>
              <w:ind w:left="102"/>
              <w:jc w:val="center"/>
            </w:pPr>
            <w:r>
              <w:rPr>
                <w:rFonts w:eastAsia="Noto Sans S Chinese Light"/>
                <w:sz w:val="21"/>
              </w:rPr>
              <w:t>17.3.</w:t>
            </w:r>
            <w:r>
              <w:rPr>
                <w:rFonts w:eastAsia="Noto Sans S Chinese Light"/>
                <w:spacing w:val="-55"/>
                <w:sz w:val="21"/>
              </w:rPr>
              <w:t>3</w:t>
            </w:r>
            <w:r>
              <w:rPr>
                <w:rFonts w:ascii="宋体" w:hint="eastAsia"/>
                <w:sz w:val="21"/>
              </w:rPr>
              <w:t>（</w:t>
            </w:r>
            <w:r>
              <w:rPr>
                <w:rFonts w:eastAsia="Noto Sans S Chinese Light"/>
                <w:sz w:val="21"/>
              </w:rPr>
              <w:t>2</w:t>
            </w:r>
            <w:r>
              <w:rPr>
                <w:rFonts w:ascii="宋体" w:hint="eastAsia"/>
                <w:sz w:val="21"/>
              </w:rPr>
              <w:t>）</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3180"/>
              </w:tabs>
              <w:kinsoku w:val="0"/>
              <w:overflowPunct w:val="0"/>
              <w:spacing w:before="19"/>
              <w:ind w:left="342"/>
            </w:pPr>
            <w:r>
              <w:rPr>
                <w:rFonts w:ascii="宋体" w:hint="eastAsia"/>
                <w:sz w:val="21"/>
              </w:rPr>
              <w:t>逾期</w:t>
            </w:r>
            <w:r>
              <w:rPr>
                <w:rFonts w:ascii="宋体" w:hint="eastAsia"/>
                <w:spacing w:val="-3"/>
                <w:sz w:val="21"/>
              </w:rPr>
              <w:t>付</w:t>
            </w:r>
            <w:r>
              <w:rPr>
                <w:rFonts w:ascii="宋体" w:hint="eastAsia"/>
                <w:sz w:val="21"/>
              </w:rPr>
              <w:t>款</w:t>
            </w:r>
            <w:r>
              <w:rPr>
                <w:rFonts w:ascii="宋体" w:hint="eastAsia"/>
                <w:spacing w:val="-3"/>
                <w:sz w:val="21"/>
              </w:rPr>
              <w:t>违</w:t>
            </w:r>
            <w:r>
              <w:rPr>
                <w:rFonts w:ascii="宋体" w:hint="eastAsia"/>
                <w:sz w:val="21"/>
              </w:rPr>
              <w:t>约</w:t>
            </w:r>
            <w:r>
              <w:rPr>
                <w:rFonts w:ascii="宋体" w:hint="eastAsia"/>
                <w:spacing w:val="-3"/>
                <w:sz w:val="21"/>
              </w:rPr>
              <w:t>金</w:t>
            </w:r>
            <w:r>
              <w:rPr>
                <w:rFonts w:ascii="宋体" w:hint="eastAsia"/>
                <w:sz w:val="21"/>
              </w:rPr>
              <w:t>的</w:t>
            </w:r>
            <w:r>
              <w:rPr>
                <w:rFonts w:ascii="宋体" w:hint="eastAsia"/>
                <w:spacing w:val="-3"/>
                <w:sz w:val="21"/>
              </w:rPr>
              <w:t>利</w:t>
            </w:r>
            <w:r>
              <w:rPr>
                <w:rFonts w:ascii="宋体" w:hint="eastAsia"/>
                <w:sz w:val="21"/>
              </w:rPr>
              <w:t>率</w:t>
            </w:r>
            <w:r>
              <w:rPr>
                <w:rFonts w:ascii="宋体" w:hint="eastAsia"/>
                <w:spacing w:val="-3"/>
                <w:sz w:val="21"/>
              </w:rPr>
              <w:t>：</w:t>
            </w:r>
            <w:r>
              <w:rPr>
                <w:rFonts w:eastAsia="Times New Roman"/>
                <w:spacing w:val="-3"/>
                <w:sz w:val="21"/>
                <w:u w:val="single"/>
              </w:rPr>
              <w:tab/>
            </w:r>
            <w:r>
              <w:rPr>
                <w:rFonts w:eastAsia="Times New Roman"/>
                <w:sz w:val="21"/>
              </w:rPr>
              <w:t>‰</w:t>
            </w:r>
            <w:r>
              <w:rPr>
                <w:rFonts w:eastAsia="Times New Roman"/>
                <w:spacing w:val="-4"/>
                <w:sz w:val="21"/>
              </w:rPr>
              <w:t>/</w:t>
            </w:r>
            <w:r>
              <w:rPr>
                <w:rFonts w:ascii="宋体" w:hint="eastAsia"/>
                <w:spacing w:val="-3"/>
                <w:sz w:val="21"/>
              </w:rPr>
              <w:t>天</w:t>
            </w:r>
            <w:r>
              <w:rPr>
                <w:position w:val="10"/>
                <w:sz w:val="11"/>
              </w:rPr>
              <w:t>⑤</w:t>
            </w:r>
          </w:p>
        </w:tc>
      </w:tr>
      <w:tr w:rsidR="00F60434">
        <w:trPr>
          <w:trHeight w:hRule="exact" w:val="2217"/>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20</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17.4.1</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2524"/>
                <w:tab w:val="left" w:pos="6379"/>
              </w:tabs>
              <w:kinsoku w:val="0"/>
              <w:overflowPunct w:val="0"/>
              <w:spacing w:before="11" w:line="360" w:lineRule="exact"/>
              <w:ind w:left="102" w:right="97" w:firstLine="240"/>
              <w:rPr>
                <w:sz w:val="21"/>
              </w:rPr>
            </w:pPr>
            <w:r>
              <w:rPr>
                <w:rFonts w:ascii="宋体" w:hint="eastAsia"/>
                <w:sz w:val="21"/>
              </w:rPr>
              <w:t>质量</w:t>
            </w:r>
            <w:r>
              <w:rPr>
                <w:rFonts w:ascii="宋体" w:hint="eastAsia"/>
                <w:spacing w:val="-3"/>
                <w:sz w:val="21"/>
              </w:rPr>
              <w:t>保</w:t>
            </w:r>
            <w:r>
              <w:rPr>
                <w:rFonts w:ascii="宋体" w:hint="eastAsia"/>
                <w:sz w:val="21"/>
              </w:rPr>
              <w:t>证</w:t>
            </w:r>
            <w:r>
              <w:rPr>
                <w:rFonts w:ascii="宋体" w:hint="eastAsia"/>
                <w:spacing w:val="-2"/>
                <w:sz w:val="21"/>
              </w:rPr>
              <w:t>金</w:t>
            </w:r>
            <w:r>
              <w:rPr>
                <w:rFonts w:ascii="宋体" w:hint="eastAsia"/>
                <w:sz w:val="21"/>
              </w:rPr>
              <w:t>金</w:t>
            </w:r>
            <w:r>
              <w:rPr>
                <w:rFonts w:ascii="宋体" w:hint="eastAsia"/>
                <w:spacing w:val="-3"/>
                <w:sz w:val="21"/>
              </w:rPr>
              <w:t>额</w:t>
            </w:r>
            <w:r>
              <w:rPr>
                <w:rFonts w:ascii="宋体" w:hint="eastAsia"/>
                <w:spacing w:val="-27"/>
                <w:sz w:val="21"/>
              </w:rPr>
              <w:t>：</w:t>
            </w:r>
            <w:r>
              <w:rPr>
                <w:rFonts w:eastAsia="Noto Sans S Chinese Light"/>
                <w:spacing w:val="-27"/>
                <w:sz w:val="21"/>
                <w:u w:val="single"/>
              </w:rPr>
              <w:tab/>
            </w:r>
            <w:r>
              <w:rPr>
                <w:rFonts w:eastAsia="Noto Sans S Chinese Light"/>
                <w:spacing w:val="-5"/>
                <w:sz w:val="21"/>
              </w:rPr>
              <w:t>%</w:t>
            </w:r>
            <w:r>
              <w:rPr>
                <w:rFonts w:ascii="宋体" w:hint="eastAsia"/>
                <w:sz w:val="21"/>
              </w:rPr>
              <w:t>合同</w:t>
            </w:r>
            <w:r>
              <w:rPr>
                <w:rFonts w:ascii="宋体" w:hint="eastAsia"/>
                <w:spacing w:val="-3"/>
                <w:sz w:val="21"/>
              </w:rPr>
              <w:t>价格</w:t>
            </w:r>
            <w:r>
              <w:rPr>
                <w:position w:val="10"/>
                <w:sz w:val="11"/>
              </w:rPr>
              <w:t>⑥</w:t>
            </w:r>
            <w:r>
              <w:rPr>
                <w:rFonts w:ascii="宋体" w:hint="eastAsia"/>
                <w:spacing w:val="-27"/>
                <w:sz w:val="21"/>
              </w:rPr>
              <w:t>，</w:t>
            </w:r>
            <w:r>
              <w:rPr>
                <w:rFonts w:ascii="宋体" w:hint="eastAsia"/>
                <w:sz w:val="21"/>
              </w:rPr>
              <w:t>若</w:t>
            </w:r>
            <w:r>
              <w:rPr>
                <w:rFonts w:ascii="宋体" w:hint="eastAsia"/>
                <w:spacing w:val="-3"/>
                <w:sz w:val="21"/>
              </w:rPr>
              <w:t>交</w:t>
            </w:r>
            <w:r>
              <w:rPr>
                <w:rFonts w:ascii="宋体" w:hint="eastAsia"/>
                <w:sz w:val="21"/>
              </w:rPr>
              <w:t>工</w:t>
            </w:r>
            <w:r>
              <w:rPr>
                <w:rFonts w:ascii="宋体" w:hint="eastAsia"/>
                <w:spacing w:val="-3"/>
                <w:sz w:val="21"/>
              </w:rPr>
              <w:t>验</w:t>
            </w:r>
            <w:r>
              <w:rPr>
                <w:rFonts w:ascii="宋体" w:hint="eastAsia"/>
                <w:sz w:val="21"/>
              </w:rPr>
              <w:t>收</w:t>
            </w:r>
            <w:r>
              <w:rPr>
                <w:rFonts w:ascii="宋体" w:hint="eastAsia"/>
                <w:spacing w:val="-3"/>
                <w:sz w:val="21"/>
              </w:rPr>
              <w:t>时</w:t>
            </w:r>
            <w:r>
              <w:rPr>
                <w:rFonts w:ascii="宋体" w:hint="eastAsia"/>
                <w:sz w:val="21"/>
              </w:rPr>
              <w:t>承包</w:t>
            </w:r>
            <w:r>
              <w:rPr>
                <w:rFonts w:ascii="宋体" w:hint="eastAsia"/>
                <w:spacing w:val="-3"/>
                <w:sz w:val="21"/>
              </w:rPr>
              <w:t>人</w:t>
            </w:r>
            <w:r>
              <w:rPr>
                <w:rFonts w:ascii="宋体" w:hint="eastAsia"/>
                <w:sz w:val="21"/>
              </w:rPr>
              <w:t>具</w:t>
            </w:r>
            <w:r>
              <w:rPr>
                <w:rFonts w:ascii="宋体" w:hint="eastAsia"/>
                <w:spacing w:val="-2"/>
                <w:sz w:val="21"/>
              </w:rPr>
              <w:t>备</w:t>
            </w:r>
            <w:r>
              <w:rPr>
                <w:rFonts w:ascii="宋体" w:hint="eastAsia"/>
                <w:sz w:val="21"/>
              </w:rPr>
              <w:t>被</w:t>
            </w:r>
            <w:r>
              <w:rPr>
                <w:rFonts w:ascii="宋体" w:hint="eastAsia"/>
                <w:spacing w:val="-3"/>
                <w:sz w:val="21"/>
              </w:rPr>
              <w:t>招</w:t>
            </w:r>
            <w:r>
              <w:rPr>
                <w:rFonts w:ascii="宋体" w:hint="eastAsia"/>
                <w:sz w:val="21"/>
              </w:rPr>
              <w:t>标</w:t>
            </w:r>
            <w:r>
              <w:rPr>
                <w:rFonts w:ascii="宋体" w:hint="eastAsia"/>
                <w:spacing w:val="-3"/>
                <w:sz w:val="21"/>
              </w:rPr>
              <w:t>项</w:t>
            </w:r>
            <w:r>
              <w:rPr>
                <w:rFonts w:ascii="宋体" w:hint="eastAsia"/>
                <w:sz w:val="21"/>
              </w:rPr>
              <w:t>目</w:t>
            </w:r>
            <w:r>
              <w:rPr>
                <w:rFonts w:ascii="宋体" w:hint="eastAsia"/>
                <w:spacing w:val="2"/>
                <w:sz w:val="21"/>
              </w:rPr>
              <w:t>所在</w:t>
            </w:r>
            <w:r>
              <w:rPr>
                <w:rFonts w:ascii="宋体" w:hint="eastAsia"/>
                <w:sz w:val="21"/>
              </w:rPr>
              <w:t>地</w:t>
            </w:r>
            <w:r>
              <w:rPr>
                <w:rFonts w:ascii="宋体" w:hint="eastAsia"/>
                <w:spacing w:val="2"/>
                <w:sz w:val="21"/>
              </w:rPr>
              <w:t>省</w:t>
            </w:r>
            <w:r>
              <w:rPr>
                <w:rFonts w:ascii="宋体" w:hint="eastAsia"/>
                <w:spacing w:val="3"/>
                <w:sz w:val="21"/>
              </w:rPr>
              <w:t>级</w:t>
            </w:r>
            <w:r>
              <w:rPr>
                <w:rFonts w:ascii="宋体" w:hint="eastAsia"/>
                <w:sz w:val="21"/>
              </w:rPr>
              <w:t>交</w:t>
            </w:r>
            <w:r>
              <w:rPr>
                <w:rFonts w:ascii="宋体" w:hint="eastAsia"/>
                <w:spacing w:val="2"/>
                <w:sz w:val="21"/>
              </w:rPr>
              <w:t>通</w:t>
            </w:r>
            <w:r>
              <w:rPr>
                <w:rFonts w:ascii="宋体" w:hint="eastAsia"/>
                <w:sz w:val="21"/>
              </w:rPr>
              <w:t>运</w:t>
            </w:r>
            <w:r>
              <w:rPr>
                <w:rFonts w:ascii="宋体" w:hint="eastAsia"/>
                <w:spacing w:val="2"/>
                <w:sz w:val="21"/>
              </w:rPr>
              <w:t>输</w:t>
            </w:r>
            <w:r>
              <w:rPr>
                <w:rFonts w:ascii="宋体" w:hint="eastAsia"/>
                <w:sz w:val="21"/>
              </w:rPr>
              <w:t>主管</w:t>
            </w:r>
            <w:r>
              <w:rPr>
                <w:rFonts w:ascii="宋体" w:hint="eastAsia"/>
                <w:spacing w:val="2"/>
                <w:sz w:val="21"/>
              </w:rPr>
              <w:t>部</w:t>
            </w:r>
            <w:r>
              <w:rPr>
                <w:rFonts w:ascii="宋体" w:hint="eastAsia"/>
                <w:spacing w:val="3"/>
                <w:sz w:val="21"/>
              </w:rPr>
              <w:t>门</w:t>
            </w:r>
            <w:r>
              <w:rPr>
                <w:rFonts w:ascii="宋体" w:hint="eastAsia"/>
                <w:sz w:val="21"/>
              </w:rPr>
              <w:t>评</w:t>
            </w:r>
            <w:r>
              <w:rPr>
                <w:rFonts w:ascii="宋体" w:hint="eastAsia"/>
                <w:spacing w:val="2"/>
                <w:sz w:val="21"/>
              </w:rPr>
              <w:t>定的</w:t>
            </w:r>
            <w:r>
              <w:rPr>
                <w:rFonts w:ascii="宋体" w:hint="eastAsia"/>
                <w:sz w:val="21"/>
              </w:rPr>
              <w:t>最</w:t>
            </w:r>
            <w:r>
              <w:rPr>
                <w:rFonts w:ascii="宋体" w:hint="eastAsia"/>
                <w:spacing w:val="2"/>
                <w:sz w:val="21"/>
              </w:rPr>
              <w:t>高</w:t>
            </w:r>
            <w:r>
              <w:rPr>
                <w:rFonts w:ascii="宋体" w:hint="eastAsia"/>
                <w:sz w:val="21"/>
              </w:rPr>
              <w:t>信</w:t>
            </w:r>
            <w:r>
              <w:rPr>
                <w:rFonts w:ascii="宋体" w:hint="eastAsia"/>
                <w:spacing w:val="2"/>
                <w:sz w:val="21"/>
              </w:rPr>
              <w:t>用</w:t>
            </w:r>
            <w:r>
              <w:rPr>
                <w:rFonts w:ascii="宋体" w:hint="eastAsia"/>
                <w:sz w:val="21"/>
              </w:rPr>
              <w:t>等级</w:t>
            </w:r>
            <w:r>
              <w:rPr>
                <w:rFonts w:ascii="宋体" w:hint="eastAsia"/>
                <w:spacing w:val="2"/>
                <w:sz w:val="21"/>
              </w:rPr>
              <w:t>，发</w:t>
            </w:r>
            <w:r>
              <w:rPr>
                <w:rFonts w:ascii="宋体" w:hint="eastAsia"/>
                <w:sz w:val="21"/>
              </w:rPr>
              <w:t>包</w:t>
            </w:r>
            <w:r>
              <w:rPr>
                <w:rFonts w:ascii="宋体" w:hint="eastAsia"/>
                <w:spacing w:val="2"/>
                <w:sz w:val="21"/>
              </w:rPr>
              <w:t>人给</w:t>
            </w:r>
            <w:r>
              <w:rPr>
                <w:rFonts w:ascii="宋体" w:hint="eastAsia"/>
                <w:spacing w:val="1"/>
                <w:sz w:val="21"/>
              </w:rPr>
              <w:t>予</w:t>
            </w:r>
            <w:r>
              <w:rPr>
                <w:spacing w:val="1"/>
                <w:sz w:val="21"/>
                <w:u w:val="single"/>
              </w:rPr>
              <w:tab/>
            </w:r>
            <w:r>
              <w:rPr>
                <w:rFonts w:eastAsia="Noto Sans S Chinese Light"/>
                <w:spacing w:val="1"/>
                <w:sz w:val="21"/>
              </w:rPr>
              <w:t>%</w:t>
            </w:r>
            <w:r>
              <w:rPr>
                <w:rFonts w:ascii="宋体" w:hint="eastAsia"/>
                <w:sz w:val="21"/>
              </w:rPr>
              <w:t>合</w:t>
            </w:r>
            <w:r>
              <w:rPr>
                <w:rFonts w:ascii="宋体" w:hint="eastAsia"/>
                <w:spacing w:val="1"/>
                <w:sz w:val="21"/>
              </w:rPr>
              <w:t>同</w:t>
            </w:r>
            <w:r>
              <w:rPr>
                <w:rFonts w:ascii="宋体" w:hint="eastAsia"/>
                <w:sz w:val="21"/>
              </w:rPr>
              <w:t>价</w:t>
            </w:r>
          </w:p>
          <w:p w:rsidR="00F60434" w:rsidRDefault="00824F39">
            <w:pPr>
              <w:pStyle w:val="TableParagraph"/>
              <w:kinsoku w:val="0"/>
              <w:overflowPunct w:val="0"/>
              <w:spacing w:before="8" w:line="278" w:lineRule="auto"/>
              <w:ind w:left="342" w:right="2074" w:hanging="240"/>
              <w:rPr>
                <w:sz w:val="21"/>
              </w:rPr>
            </w:pPr>
            <w:r>
              <w:rPr>
                <w:rFonts w:ascii="宋体" w:hint="eastAsia"/>
                <w:sz w:val="21"/>
              </w:rPr>
              <w:t>格质</w:t>
            </w:r>
            <w:r>
              <w:rPr>
                <w:rFonts w:ascii="宋体" w:hint="eastAsia"/>
                <w:spacing w:val="-3"/>
                <w:sz w:val="21"/>
              </w:rPr>
              <w:t>量</w:t>
            </w:r>
            <w:r>
              <w:rPr>
                <w:rFonts w:ascii="宋体" w:hint="eastAsia"/>
                <w:sz w:val="21"/>
              </w:rPr>
              <w:t>保</w:t>
            </w:r>
            <w:r>
              <w:rPr>
                <w:rFonts w:ascii="宋体" w:hint="eastAsia"/>
                <w:spacing w:val="-3"/>
                <w:sz w:val="21"/>
              </w:rPr>
              <w:t>证</w:t>
            </w:r>
            <w:r>
              <w:rPr>
                <w:rFonts w:ascii="宋体" w:hint="eastAsia"/>
                <w:sz w:val="21"/>
              </w:rPr>
              <w:t>金</w:t>
            </w:r>
            <w:r>
              <w:rPr>
                <w:rFonts w:ascii="宋体" w:hint="eastAsia"/>
                <w:spacing w:val="-3"/>
                <w:sz w:val="21"/>
              </w:rPr>
              <w:t>的</w:t>
            </w:r>
            <w:r>
              <w:rPr>
                <w:rFonts w:ascii="宋体" w:hint="eastAsia"/>
                <w:sz w:val="21"/>
              </w:rPr>
              <w:t>优</w:t>
            </w:r>
            <w:r>
              <w:rPr>
                <w:rFonts w:ascii="宋体" w:hint="eastAsia"/>
                <w:spacing w:val="-3"/>
                <w:sz w:val="21"/>
              </w:rPr>
              <w:t>惠。</w:t>
            </w:r>
            <w:r>
              <w:rPr>
                <w:position w:val="10"/>
                <w:sz w:val="11"/>
              </w:rPr>
              <w:t xml:space="preserve">⑦ </w:t>
            </w:r>
            <w:r>
              <w:rPr>
                <w:rFonts w:ascii="宋体" w:hint="eastAsia"/>
                <w:sz w:val="21"/>
              </w:rPr>
              <w:t>质量</w:t>
            </w:r>
            <w:r>
              <w:rPr>
                <w:rFonts w:ascii="宋体" w:hint="eastAsia"/>
                <w:spacing w:val="-3"/>
                <w:sz w:val="21"/>
              </w:rPr>
              <w:t>保</w:t>
            </w:r>
            <w:r>
              <w:rPr>
                <w:rFonts w:ascii="宋体" w:hint="eastAsia"/>
                <w:sz w:val="21"/>
              </w:rPr>
              <w:t>证</w:t>
            </w:r>
            <w:r>
              <w:rPr>
                <w:rFonts w:ascii="宋体" w:hint="eastAsia"/>
                <w:spacing w:val="-3"/>
                <w:sz w:val="21"/>
              </w:rPr>
              <w:t>金</w:t>
            </w:r>
            <w:r>
              <w:rPr>
                <w:rFonts w:ascii="宋体" w:hint="eastAsia"/>
                <w:sz w:val="21"/>
              </w:rPr>
              <w:t>是</w:t>
            </w:r>
            <w:r>
              <w:rPr>
                <w:rFonts w:ascii="宋体" w:hint="eastAsia"/>
                <w:spacing w:val="-2"/>
                <w:sz w:val="21"/>
              </w:rPr>
              <w:t>否</w:t>
            </w:r>
            <w:r>
              <w:rPr>
                <w:rFonts w:ascii="宋体" w:hint="eastAsia"/>
                <w:sz w:val="21"/>
              </w:rPr>
              <w:t>计</w:t>
            </w:r>
            <w:r>
              <w:rPr>
                <w:rFonts w:ascii="宋体" w:hint="eastAsia"/>
                <w:spacing w:val="-3"/>
                <w:sz w:val="21"/>
              </w:rPr>
              <w:t>付</w:t>
            </w:r>
            <w:r>
              <w:rPr>
                <w:rFonts w:ascii="宋体" w:hint="eastAsia"/>
                <w:sz w:val="21"/>
              </w:rPr>
              <w:t>利</w:t>
            </w:r>
            <w:r>
              <w:rPr>
                <w:rFonts w:ascii="宋体" w:hint="eastAsia"/>
                <w:spacing w:val="-3"/>
                <w:sz w:val="21"/>
              </w:rPr>
              <w:t>息</w:t>
            </w:r>
            <w:r>
              <w:rPr>
                <w:rFonts w:ascii="宋体" w:hint="eastAsia"/>
                <w:spacing w:val="-1"/>
                <w:sz w:val="21"/>
              </w:rPr>
              <w:t>：</w:t>
            </w:r>
          </w:p>
          <w:p w:rsidR="00F60434" w:rsidRDefault="00824F39">
            <w:pPr>
              <w:pStyle w:val="TableParagraph"/>
              <w:kinsoku w:val="0"/>
              <w:overflowPunct w:val="0"/>
              <w:spacing w:line="356" w:lineRule="exact"/>
              <w:ind w:left="467"/>
              <w:rPr>
                <w:sz w:val="21"/>
              </w:rPr>
            </w:pPr>
            <w:r>
              <w:rPr>
                <w:rFonts w:eastAsia="Times New Roman"/>
                <w:spacing w:val="-1"/>
                <w:sz w:val="32"/>
              </w:rPr>
              <w:t>□</w:t>
            </w:r>
            <w:r>
              <w:rPr>
                <w:rFonts w:ascii="宋体" w:hint="eastAsia"/>
                <w:sz w:val="21"/>
              </w:rPr>
              <w:t>是，利</w:t>
            </w:r>
            <w:r>
              <w:rPr>
                <w:rFonts w:ascii="宋体" w:hint="eastAsia"/>
                <w:spacing w:val="-3"/>
                <w:sz w:val="21"/>
              </w:rPr>
              <w:t>息</w:t>
            </w:r>
            <w:r>
              <w:rPr>
                <w:rFonts w:ascii="宋体" w:hint="eastAsia"/>
                <w:sz w:val="21"/>
              </w:rPr>
              <w:t>的</w:t>
            </w:r>
            <w:r>
              <w:rPr>
                <w:rFonts w:ascii="宋体" w:hint="eastAsia"/>
                <w:spacing w:val="-3"/>
                <w:sz w:val="21"/>
              </w:rPr>
              <w:t>计</w:t>
            </w:r>
            <w:r>
              <w:rPr>
                <w:rFonts w:ascii="宋体" w:hint="eastAsia"/>
                <w:sz w:val="21"/>
              </w:rPr>
              <w:t>算</w:t>
            </w:r>
            <w:r>
              <w:rPr>
                <w:rFonts w:ascii="宋体" w:hint="eastAsia"/>
                <w:spacing w:val="-3"/>
                <w:sz w:val="21"/>
              </w:rPr>
              <w:t>方</w:t>
            </w:r>
            <w:r>
              <w:rPr>
                <w:rFonts w:ascii="宋体" w:hint="eastAsia"/>
                <w:sz w:val="21"/>
              </w:rPr>
              <w:t>式</w:t>
            </w:r>
            <w:r>
              <w:rPr>
                <w:rFonts w:ascii="宋体" w:hint="eastAsia"/>
                <w:spacing w:val="-3"/>
                <w:sz w:val="21"/>
              </w:rPr>
              <w:t>：</w:t>
            </w:r>
          </w:p>
          <w:p w:rsidR="00F60434" w:rsidRDefault="00824F39">
            <w:pPr>
              <w:pStyle w:val="TableParagraph"/>
              <w:kinsoku w:val="0"/>
              <w:overflowPunct w:val="0"/>
              <w:spacing w:before="1"/>
              <w:ind w:left="467"/>
            </w:pPr>
            <w:r>
              <w:rPr>
                <w:rFonts w:eastAsia="Times New Roman"/>
                <w:spacing w:val="-1"/>
                <w:sz w:val="32"/>
              </w:rPr>
              <w:t>□</w:t>
            </w:r>
            <w:r>
              <w:rPr>
                <w:rFonts w:ascii="宋体" w:hint="eastAsia"/>
                <w:sz w:val="21"/>
              </w:rPr>
              <w:t>否</w:t>
            </w:r>
          </w:p>
        </w:tc>
      </w:tr>
      <w:tr w:rsidR="00F60434">
        <w:trPr>
          <w:trHeight w:hRule="exact" w:val="740"/>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21</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17.5.</w:t>
            </w:r>
            <w:r>
              <w:rPr>
                <w:rFonts w:eastAsia="Noto Sans S Chinese Light"/>
                <w:spacing w:val="-55"/>
                <w:sz w:val="21"/>
              </w:rPr>
              <w:t>1</w:t>
            </w:r>
            <w:r>
              <w:rPr>
                <w:rFonts w:ascii="宋体" w:hint="eastAsia"/>
                <w:sz w:val="21"/>
              </w:rPr>
              <w:t>（</w:t>
            </w:r>
            <w:r>
              <w:rPr>
                <w:rFonts w:eastAsia="Noto Sans S Chinese Light"/>
                <w:sz w:val="21"/>
              </w:rPr>
              <w:t>1</w:t>
            </w:r>
            <w:r>
              <w:rPr>
                <w:rFonts w:ascii="宋体" w:hint="eastAsia"/>
                <w:sz w:val="21"/>
              </w:rPr>
              <w:t>）</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342"/>
              <w:rPr>
                <w:sz w:val="21"/>
              </w:rPr>
            </w:pPr>
            <w:r>
              <w:rPr>
                <w:rFonts w:ascii="宋体" w:hint="eastAsia"/>
                <w:sz w:val="21"/>
              </w:rPr>
              <w:t>承包</w:t>
            </w:r>
            <w:r>
              <w:rPr>
                <w:rFonts w:ascii="宋体" w:hint="eastAsia"/>
                <w:spacing w:val="-3"/>
                <w:sz w:val="21"/>
              </w:rPr>
              <w:t>人</w:t>
            </w:r>
            <w:r>
              <w:rPr>
                <w:rFonts w:ascii="宋体" w:hint="eastAsia"/>
                <w:sz w:val="21"/>
              </w:rPr>
              <w:t>向</w:t>
            </w:r>
            <w:r>
              <w:rPr>
                <w:rFonts w:ascii="宋体" w:hint="eastAsia"/>
                <w:spacing w:val="-3"/>
                <w:sz w:val="21"/>
              </w:rPr>
              <w:t>监</w:t>
            </w:r>
            <w:r>
              <w:rPr>
                <w:rFonts w:ascii="宋体" w:hint="eastAsia"/>
                <w:sz w:val="21"/>
              </w:rPr>
              <w:t>理</w:t>
            </w:r>
            <w:r>
              <w:rPr>
                <w:rFonts w:ascii="宋体" w:hint="eastAsia"/>
                <w:spacing w:val="-3"/>
                <w:sz w:val="21"/>
              </w:rPr>
              <w:t>人</w:t>
            </w:r>
            <w:r>
              <w:rPr>
                <w:rFonts w:ascii="宋体" w:hint="eastAsia"/>
                <w:sz w:val="21"/>
              </w:rPr>
              <w:t>提</w:t>
            </w:r>
            <w:r>
              <w:rPr>
                <w:rFonts w:ascii="宋体" w:hint="eastAsia"/>
                <w:spacing w:val="-3"/>
                <w:sz w:val="21"/>
              </w:rPr>
              <w:t>交</w:t>
            </w:r>
            <w:r>
              <w:rPr>
                <w:rFonts w:ascii="宋体" w:hint="eastAsia"/>
                <w:sz w:val="21"/>
              </w:rPr>
              <w:t>交</w:t>
            </w:r>
            <w:r>
              <w:rPr>
                <w:rFonts w:ascii="宋体" w:hint="eastAsia"/>
                <w:spacing w:val="-3"/>
                <w:sz w:val="21"/>
              </w:rPr>
              <w:t>工</w:t>
            </w:r>
            <w:r>
              <w:rPr>
                <w:rFonts w:ascii="宋体" w:hint="eastAsia"/>
                <w:sz w:val="21"/>
              </w:rPr>
              <w:t>付款</w:t>
            </w:r>
            <w:r>
              <w:rPr>
                <w:rFonts w:ascii="宋体" w:hint="eastAsia"/>
                <w:spacing w:val="-3"/>
                <w:sz w:val="21"/>
              </w:rPr>
              <w:t>申</w:t>
            </w:r>
            <w:r>
              <w:rPr>
                <w:rFonts w:ascii="宋体" w:hint="eastAsia"/>
                <w:sz w:val="21"/>
              </w:rPr>
              <w:t>请</w:t>
            </w:r>
            <w:r>
              <w:rPr>
                <w:rFonts w:ascii="宋体" w:hint="eastAsia"/>
                <w:spacing w:val="-2"/>
                <w:sz w:val="21"/>
              </w:rPr>
              <w:t>单</w:t>
            </w:r>
            <w:r>
              <w:rPr>
                <w:rFonts w:ascii="宋体" w:hint="eastAsia"/>
                <w:sz w:val="21"/>
              </w:rPr>
              <w:t>（</w:t>
            </w:r>
            <w:r>
              <w:rPr>
                <w:rFonts w:ascii="宋体" w:hint="eastAsia"/>
                <w:spacing w:val="-3"/>
                <w:sz w:val="21"/>
              </w:rPr>
              <w:t>包</w:t>
            </w:r>
            <w:r>
              <w:rPr>
                <w:rFonts w:ascii="宋体" w:hint="eastAsia"/>
                <w:sz w:val="21"/>
              </w:rPr>
              <w:t>括</w:t>
            </w:r>
            <w:r>
              <w:rPr>
                <w:rFonts w:ascii="宋体" w:hint="eastAsia"/>
                <w:spacing w:val="-3"/>
                <w:sz w:val="21"/>
              </w:rPr>
              <w:t>相</w:t>
            </w:r>
            <w:r>
              <w:rPr>
                <w:rFonts w:ascii="宋体" w:hint="eastAsia"/>
                <w:sz w:val="21"/>
              </w:rPr>
              <w:t>关</w:t>
            </w:r>
            <w:r>
              <w:rPr>
                <w:rFonts w:ascii="宋体" w:hint="eastAsia"/>
                <w:spacing w:val="-3"/>
                <w:sz w:val="21"/>
              </w:rPr>
              <w:t>证</w:t>
            </w:r>
            <w:r>
              <w:rPr>
                <w:rFonts w:ascii="宋体" w:hint="eastAsia"/>
                <w:sz w:val="21"/>
              </w:rPr>
              <w:t>明材</w:t>
            </w:r>
            <w:r>
              <w:rPr>
                <w:rFonts w:ascii="宋体" w:hint="eastAsia"/>
                <w:spacing w:val="-3"/>
                <w:sz w:val="21"/>
              </w:rPr>
              <w:t>料</w:t>
            </w:r>
            <w:r>
              <w:rPr>
                <w:rFonts w:ascii="宋体" w:hint="eastAsia"/>
                <w:sz w:val="21"/>
              </w:rPr>
              <w:t>）</w:t>
            </w:r>
            <w:r>
              <w:rPr>
                <w:rFonts w:ascii="宋体" w:hint="eastAsia"/>
                <w:spacing w:val="-3"/>
                <w:sz w:val="21"/>
              </w:rPr>
              <w:t>的</w:t>
            </w:r>
            <w:r>
              <w:rPr>
                <w:rFonts w:ascii="宋体" w:hint="eastAsia"/>
                <w:sz w:val="21"/>
              </w:rPr>
              <w:t>份</w:t>
            </w:r>
            <w:r>
              <w:rPr>
                <w:rFonts w:ascii="宋体" w:hint="eastAsia"/>
                <w:spacing w:val="-3"/>
                <w:sz w:val="21"/>
              </w:rPr>
              <w:t>数</w:t>
            </w:r>
            <w:r>
              <w:rPr>
                <w:rFonts w:ascii="宋体" w:hint="eastAsia"/>
                <w:sz w:val="21"/>
              </w:rPr>
              <w:t>：</w:t>
            </w:r>
          </w:p>
          <w:p w:rsidR="00F60434" w:rsidRDefault="00824F39">
            <w:pPr>
              <w:pStyle w:val="TableParagraph"/>
              <w:tabs>
                <w:tab w:val="left" w:pos="765"/>
              </w:tabs>
              <w:kinsoku w:val="0"/>
              <w:overflowPunct w:val="0"/>
              <w:spacing w:before="50"/>
              <w:ind w:left="342"/>
            </w:pPr>
            <w:r>
              <w:rPr>
                <w:sz w:val="21"/>
                <w:u w:val="single"/>
              </w:rPr>
              <w:tab/>
            </w:r>
            <w:r>
              <w:rPr>
                <w:rFonts w:ascii="宋体" w:hint="eastAsia"/>
                <w:sz w:val="21"/>
              </w:rPr>
              <w:t>份</w:t>
            </w:r>
          </w:p>
        </w:tc>
      </w:tr>
      <w:tr w:rsidR="00F60434">
        <w:trPr>
          <w:trHeight w:hRule="exact" w:val="740"/>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22</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17.6.</w:t>
            </w:r>
            <w:r>
              <w:rPr>
                <w:rFonts w:eastAsia="Noto Sans S Chinese Light"/>
                <w:spacing w:val="-55"/>
                <w:sz w:val="21"/>
              </w:rPr>
              <w:t>1</w:t>
            </w:r>
            <w:r>
              <w:rPr>
                <w:rFonts w:ascii="宋体" w:hint="eastAsia"/>
                <w:sz w:val="21"/>
              </w:rPr>
              <w:t>（</w:t>
            </w:r>
            <w:r>
              <w:rPr>
                <w:rFonts w:eastAsia="Noto Sans S Chinese Light"/>
                <w:sz w:val="21"/>
              </w:rPr>
              <w:t>1</w:t>
            </w:r>
            <w:r>
              <w:rPr>
                <w:rFonts w:ascii="宋体" w:hint="eastAsia"/>
                <w:sz w:val="21"/>
              </w:rPr>
              <w:t>）</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342"/>
              <w:rPr>
                <w:sz w:val="21"/>
              </w:rPr>
            </w:pPr>
            <w:r>
              <w:rPr>
                <w:rFonts w:ascii="宋体" w:hint="eastAsia"/>
                <w:sz w:val="21"/>
              </w:rPr>
              <w:t>承包</w:t>
            </w:r>
            <w:r>
              <w:rPr>
                <w:rFonts w:ascii="宋体" w:hint="eastAsia"/>
                <w:spacing w:val="-3"/>
                <w:sz w:val="21"/>
              </w:rPr>
              <w:t>人</w:t>
            </w:r>
            <w:r>
              <w:rPr>
                <w:rFonts w:ascii="宋体" w:hint="eastAsia"/>
                <w:sz w:val="21"/>
              </w:rPr>
              <w:t>向</w:t>
            </w:r>
            <w:r>
              <w:rPr>
                <w:rFonts w:ascii="宋体" w:hint="eastAsia"/>
                <w:spacing w:val="-3"/>
                <w:sz w:val="21"/>
              </w:rPr>
              <w:t>监</w:t>
            </w:r>
            <w:r>
              <w:rPr>
                <w:rFonts w:ascii="宋体" w:hint="eastAsia"/>
                <w:sz w:val="21"/>
              </w:rPr>
              <w:t>理</w:t>
            </w:r>
            <w:r>
              <w:rPr>
                <w:rFonts w:ascii="宋体" w:hint="eastAsia"/>
                <w:spacing w:val="-3"/>
                <w:sz w:val="21"/>
              </w:rPr>
              <w:t>人</w:t>
            </w:r>
            <w:r>
              <w:rPr>
                <w:rFonts w:ascii="宋体" w:hint="eastAsia"/>
                <w:sz w:val="21"/>
              </w:rPr>
              <w:t>提</w:t>
            </w:r>
            <w:r>
              <w:rPr>
                <w:rFonts w:ascii="宋体" w:hint="eastAsia"/>
                <w:spacing w:val="-3"/>
                <w:sz w:val="21"/>
              </w:rPr>
              <w:t>交</w:t>
            </w:r>
            <w:r>
              <w:rPr>
                <w:rFonts w:ascii="宋体" w:hint="eastAsia"/>
                <w:sz w:val="21"/>
              </w:rPr>
              <w:t>最</w:t>
            </w:r>
            <w:r>
              <w:rPr>
                <w:rFonts w:ascii="宋体" w:hint="eastAsia"/>
                <w:spacing w:val="-3"/>
                <w:sz w:val="21"/>
              </w:rPr>
              <w:t>终</w:t>
            </w:r>
            <w:r>
              <w:rPr>
                <w:rFonts w:ascii="宋体" w:hint="eastAsia"/>
                <w:sz w:val="21"/>
              </w:rPr>
              <w:t>结清</w:t>
            </w:r>
            <w:r>
              <w:rPr>
                <w:rFonts w:ascii="宋体" w:hint="eastAsia"/>
                <w:spacing w:val="-3"/>
                <w:sz w:val="21"/>
              </w:rPr>
              <w:t>申</w:t>
            </w:r>
            <w:r>
              <w:rPr>
                <w:rFonts w:ascii="宋体" w:hint="eastAsia"/>
                <w:sz w:val="21"/>
              </w:rPr>
              <w:t>请</w:t>
            </w:r>
            <w:r>
              <w:rPr>
                <w:rFonts w:ascii="宋体" w:hint="eastAsia"/>
                <w:spacing w:val="-2"/>
                <w:sz w:val="21"/>
              </w:rPr>
              <w:t>单</w:t>
            </w:r>
            <w:r>
              <w:rPr>
                <w:rFonts w:ascii="宋体" w:hint="eastAsia"/>
                <w:sz w:val="21"/>
              </w:rPr>
              <w:t>（</w:t>
            </w:r>
            <w:r>
              <w:rPr>
                <w:rFonts w:ascii="宋体" w:hint="eastAsia"/>
                <w:spacing w:val="-3"/>
                <w:sz w:val="21"/>
              </w:rPr>
              <w:t>包</w:t>
            </w:r>
            <w:r>
              <w:rPr>
                <w:rFonts w:ascii="宋体" w:hint="eastAsia"/>
                <w:sz w:val="21"/>
              </w:rPr>
              <w:t>括</w:t>
            </w:r>
            <w:r>
              <w:rPr>
                <w:rFonts w:ascii="宋体" w:hint="eastAsia"/>
                <w:spacing w:val="-3"/>
                <w:sz w:val="21"/>
              </w:rPr>
              <w:t>相</w:t>
            </w:r>
            <w:r>
              <w:rPr>
                <w:rFonts w:ascii="宋体" w:hint="eastAsia"/>
                <w:sz w:val="21"/>
              </w:rPr>
              <w:t>关</w:t>
            </w:r>
            <w:r>
              <w:rPr>
                <w:rFonts w:ascii="宋体" w:hint="eastAsia"/>
                <w:spacing w:val="-3"/>
                <w:sz w:val="21"/>
              </w:rPr>
              <w:t>证</w:t>
            </w:r>
            <w:r>
              <w:rPr>
                <w:rFonts w:ascii="宋体" w:hint="eastAsia"/>
                <w:sz w:val="21"/>
              </w:rPr>
              <w:t>明材</w:t>
            </w:r>
            <w:r>
              <w:rPr>
                <w:rFonts w:ascii="宋体" w:hint="eastAsia"/>
                <w:spacing w:val="-3"/>
                <w:sz w:val="21"/>
              </w:rPr>
              <w:t>料</w:t>
            </w:r>
            <w:r>
              <w:rPr>
                <w:rFonts w:ascii="宋体" w:hint="eastAsia"/>
                <w:sz w:val="21"/>
              </w:rPr>
              <w:t>）</w:t>
            </w:r>
            <w:r>
              <w:rPr>
                <w:rFonts w:ascii="宋体" w:hint="eastAsia"/>
                <w:spacing w:val="-3"/>
                <w:sz w:val="21"/>
              </w:rPr>
              <w:t>的</w:t>
            </w:r>
            <w:r>
              <w:rPr>
                <w:rFonts w:ascii="宋体" w:hint="eastAsia"/>
                <w:sz w:val="21"/>
              </w:rPr>
              <w:t>份</w:t>
            </w:r>
            <w:r>
              <w:rPr>
                <w:rFonts w:ascii="宋体" w:hint="eastAsia"/>
                <w:spacing w:val="-3"/>
                <w:sz w:val="21"/>
              </w:rPr>
              <w:t>数</w:t>
            </w:r>
            <w:r>
              <w:rPr>
                <w:rFonts w:ascii="宋体" w:hint="eastAsia"/>
                <w:sz w:val="21"/>
              </w:rPr>
              <w:t>：</w:t>
            </w:r>
          </w:p>
          <w:p w:rsidR="00F60434" w:rsidRDefault="00824F39">
            <w:pPr>
              <w:pStyle w:val="TableParagraph"/>
              <w:tabs>
                <w:tab w:val="left" w:pos="973"/>
              </w:tabs>
              <w:kinsoku w:val="0"/>
              <w:overflowPunct w:val="0"/>
              <w:spacing w:before="50"/>
              <w:ind w:left="342"/>
            </w:pPr>
            <w:r>
              <w:rPr>
                <w:sz w:val="21"/>
                <w:u w:val="single"/>
              </w:rPr>
              <w:tab/>
            </w:r>
            <w:r>
              <w:rPr>
                <w:rFonts w:ascii="宋体" w:hint="eastAsia"/>
                <w:sz w:val="21"/>
              </w:rPr>
              <w:t>份</w:t>
            </w:r>
          </w:p>
        </w:tc>
      </w:tr>
      <w:tr w:rsidR="00F60434">
        <w:trPr>
          <w:trHeight w:hRule="exact" w:val="375"/>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23</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8" w:lineRule="exact"/>
              <w:jc w:val="center"/>
            </w:pPr>
            <w:r>
              <w:rPr>
                <w:rFonts w:eastAsia="Noto Sans S Chinese Light"/>
                <w:sz w:val="21"/>
              </w:rPr>
              <w:t>18.2</w:t>
            </w:r>
            <w:r>
              <w:rPr>
                <w:rFonts w:ascii="宋体" w:hint="eastAsia"/>
                <w:spacing w:val="-3"/>
                <w:sz w:val="21"/>
              </w:rPr>
              <w:t>（</w:t>
            </w:r>
            <w:r>
              <w:rPr>
                <w:rFonts w:eastAsia="Noto Sans S Chinese Light"/>
                <w:sz w:val="21"/>
              </w:rPr>
              <w:t>2</w:t>
            </w:r>
            <w:r>
              <w:rPr>
                <w:rFonts w:ascii="宋体" w:hint="eastAsia"/>
                <w:sz w:val="21"/>
              </w:rPr>
              <w:t>）</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2653"/>
              </w:tabs>
              <w:kinsoku w:val="0"/>
              <w:overflowPunct w:val="0"/>
              <w:spacing w:before="19"/>
              <w:ind w:left="342"/>
            </w:pPr>
            <w:r>
              <w:rPr>
                <w:rFonts w:ascii="宋体" w:hint="eastAsia"/>
                <w:sz w:val="21"/>
              </w:rPr>
              <w:t>竣工</w:t>
            </w:r>
            <w:r>
              <w:rPr>
                <w:rFonts w:ascii="宋体" w:hint="eastAsia"/>
                <w:spacing w:val="-3"/>
                <w:sz w:val="21"/>
              </w:rPr>
              <w:t>资</w:t>
            </w:r>
            <w:r>
              <w:rPr>
                <w:rFonts w:ascii="宋体" w:hint="eastAsia"/>
                <w:sz w:val="21"/>
              </w:rPr>
              <w:t>料</w:t>
            </w:r>
            <w:r>
              <w:rPr>
                <w:rFonts w:ascii="宋体" w:hint="eastAsia"/>
                <w:spacing w:val="-3"/>
                <w:sz w:val="21"/>
              </w:rPr>
              <w:t>的</w:t>
            </w:r>
            <w:r>
              <w:rPr>
                <w:rFonts w:ascii="宋体" w:hint="eastAsia"/>
                <w:sz w:val="21"/>
              </w:rPr>
              <w:t>份</w:t>
            </w:r>
            <w:r>
              <w:rPr>
                <w:rFonts w:ascii="宋体" w:hint="eastAsia"/>
                <w:spacing w:val="-3"/>
                <w:sz w:val="21"/>
              </w:rPr>
              <w:t>数</w:t>
            </w:r>
            <w:r>
              <w:rPr>
                <w:rFonts w:ascii="宋体" w:hint="eastAsia"/>
                <w:sz w:val="21"/>
              </w:rPr>
              <w:t>：</w:t>
            </w:r>
            <w:r>
              <w:rPr>
                <w:sz w:val="21"/>
                <w:u w:val="single"/>
              </w:rPr>
              <w:tab/>
            </w:r>
            <w:r>
              <w:rPr>
                <w:rFonts w:ascii="宋体" w:hint="eastAsia"/>
                <w:sz w:val="21"/>
              </w:rPr>
              <w:t>份</w:t>
            </w:r>
          </w:p>
        </w:tc>
      </w:tr>
      <w:tr w:rsidR="00F60434">
        <w:trPr>
          <w:trHeight w:hRule="exact" w:val="1107"/>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24</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18.5.1</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line="278" w:lineRule="auto"/>
              <w:ind w:left="342" w:right="98"/>
              <w:rPr>
                <w:sz w:val="21"/>
              </w:rPr>
            </w:pPr>
            <w:r>
              <w:rPr>
                <w:rFonts w:ascii="宋体" w:hint="eastAsia"/>
                <w:sz w:val="21"/>
              </w:rPr>
              <w:t>单位</w:t>
            </w:r>
            <w:r>
              <w:rPr>
                <w:rFonts w:ascii="宋体" w:hint="eastAsia"/>
                <w:spacing w:val="-3"/>
                <w:sz w:val="21"/>
              </w:rPr>
              <w:t>工</w:t>
            </w:r>
            <w:r>
              <w:rPr>
                <w:rFonts w:ascii="宋体" w:hint="eastAsia"/>
                <w:sz w:val="21"/>
              </w:rPr>
              <w:t>程</w:t>
            </w:r>
            <w:r>
              <w:rPr>
                <w:rFonts w:ascii="宋体" w:hint="eastAsia"/>
                <w:spacing w:val="-3"/>
                <w:sz w:val="21"/>
              </w:rPr>
              <w:t>或</w:t>
            </w:r>
            <w:r>
              <w:rPr>
                <w:rFonts w:ascii="宋体" w:hint="eastAsia"/>
                <w:sz w:val="21"/>
              </w:rPr>
              <w:t>工</w:t>
            </w:r>
            <w:r>
              <w:rPr>
                <w:rFonts w:ascii="宋体" w:hint="eastAsia"/>
                <w:spacing w:val="-3"/>
                <w:sz w:val="21"/>
              </w:rPr>
              <w:t>程</w:t>
            </w:r>
            <w:r>
              <w:rPr>
                <w:rFonts w:ascii="宋体" w:hint="eastAsia"/>
                <w:sz w:val="21"/>
              </w:rPr>
              <w:t>设</w:t>
            </w:r>
            <w:r>
              <w:rPr>
                <w:rFonts w:ascii="宋体" w:hint="eastAsia"/>
                <w:spacing w:val="-3"/>
                <w:sz w:val="21"/>
              </w:rPr>
              <w:t>备</w:t>
            </w:r>
            <w:r>
              <w:rPr>
                <w:rFonts w:ascii="宋体" w:hint="eastAsia"/>
                <w:sz w:val="21"/>
              </w:rPr>
              <w:t>是</w:t>
            </w:r>
            <w:r>
              <w:rPr>
                <w:rFonts w:ascii="宋体" w:hint="eastAsia"/>
                <w:spacing w:val="-3"/>
                <w:sz w:val="21"/>
              </w:rPr>
              <w:t>否</w:t>
            </w:r>
            <w:r>
              <w:rPr>
                <w:rFonts w:ascii="宋体" w:hint="eastAsia"/>
                <w:sz w:val="21"/>
              </w:rPr>
              <w:t>需投</w:t>
            </w:r>
            <w:r>
              <w:rPr>
                <w:rFonts w:ascii="宋体" w:hint="eastAsia"/>
                <w:spacing w:val="-3"/>
                <w:sz w:val="21"/>
              </w:rPr>
              <w:t>入</w:t>
            </w:r>
            <w:r>
              <w:rPr>
                <w:rFonts w:ascii="宋体" w:hint="eastAsia"/>
                <w:sz w:val="21"/>
              </w:rPr>
              <w:t>施</w:t>
            </w:r>
            <w:r>
              <w:rPr>
                <w:rFonts w:ascii="宋体" w:hint="eastAsia"/>
                <w:spacing w:val="-3"/>
                <w:sz w:val="21"/>
              </w:rPr>
              <w:t>工</w:t>
            </w:r>
            <w:r>
              <w:rPr>
                <w:rFonts w:ascii="宋体" w:hint="eastAsia"/>
                <w:sz w:val="21"/>
              </w:rPr>
              <w:t>期</w:t>
            </w:r>
            <w:r>
              <w:rPr>
                <w:rFonts w:ascii="宋体" w:hint="eastAsia"/>
                <w:spacing w:val="-3"/>
                <w:sz w:val="21"/>
              </w:rPr>
              <w:t>运</w:t>
            </w:r>
            <w:r>
              <w:rPr>
                <w:rFonts w:ascii="宋体" w:hint="eastAsia"/>
                <w:sz w:val="21"/>
              </w:rPr>
              <w:t>行</w:t>
            </w:r>
            <w:r>
              <w:rPr>
                <w:rFonts w:ascii="宋体" w:hint="eastAsia"/>
                <w:spacing w:val="-2"/>
                <w:sz w:val="21"/>
              </w:rPr>
              <w:t>：</w:t>
            </w:r>
            <w:r>
              <w:rPr>
                <w:rFonts w:ascii="宋体" w:hint="eastAsia"/>
                <w:spacing w:val="-3"/>
                <w:sz w:val="21"/>
                <w:u w:val="single"/>
              </w:rPr>
              <w:t>是或否</w:t>
            </w:r>
            <w:r>
              <w:rPr>
                <w:rFonts w:ascii="宋体" w:hint="eastAsia"/>
                <w:sz w:val="21"/>
              </w:rPr>
              <w:t>如单</w:t>
            </w:r>
            <w:r>
              <w:rPr>
                <w:rFonts w:ascii="宋体" w:hint="eastAsia"/>
                <w:spacing w:val="-3"/>
                <w:sz w:val="21"/>
              </w:rPr>
              <w:t>位</w:t>
            </w:r>
            <w:r>
              <w:rPr>
                <w:rFonts w:ascii="宋体" w:hint="eastAsia"/>
                <w:sz w:val="21"/>
              </w:rPr>
              <w:t>工</w:t>
            </w:r>
            <w:r>
              <w:rPr>
                <w:rFonts w:ascii="宋体" w:hint="eastAsia"/>
                <w:spacing w:val="-3"/>
                <w:sz w:val="21"/>
              </w:rPr>
              <w:t>程</w:t>
            </w:r>
            <w:r>
              <w:rPr>
                <w:rFonts w:ascii="宋体" w:hint="eastAsia"/>
                <w:sz w:val="21"/>
              </w:rPr>
              <w:t>或</w:t>
            </w:r>
            <w:r>
              <w:rPr>
                <w:rFonts w:ascii="宋体" w:hint="eastAsia"/>
                <w:spacing w:val="-3"/>
                <w:sz w:val="21"/>
              </w:rPr>
              <w:t>工</w:t>
            </w:r>
            <w:r>
              <w:rPr>
                <w:rFonts w:ascii="宋体" w:hint="eastAsia"/>
                <w:sz w:val="21"/>
              </w:rPr>
              <w:t>程</w:t>
            </w:r>
            <w:r>
              <w:rPr>
                <w:rFonts w:ascii="宋体" w:hint="eastAsia"/>
                <w:spacing w:val="-3"/>
                <w:sz w:val="21"/>
              </w:rPr>
              <w:t>设</w:t>
            </w:r>
            <w:r>
              <w:rPr>
                <w:rFonts w:ascii="宋体" w:hint="eastAsia"/>
                <w:sz w:val="21"/>
              </w:rPr>
              <w:t>备</w:t>
            </w:r>
            <w:r>
              <w:rPr>
                <w:rFonts w:ascii="宋体" w:hint="eastAsia"/>
                <w:spacing w:val="-3"/>
                <w:sz w:val="21"/>
              </w:rPr>
              <w:t>需</w:t>
            </w:r>
            <w:r>
              <w:rPr>
                <w:rFonts w:ascii="宋体" w:hint="eastAsia"/>
                <w:sz w:val="21"/>
              </w:rPr>
              <w:t>要进</w:t>
            </w:r>
            <w:r>
              <w:rPr>
                <w:rFonts w:ascii="宋体" w:hint="eastAsia"/>
                <w:spacing w:val="-3"/>
                <w:sz w:val="21"/>
              </w:rPr>
              <w:t>行</w:t>
            </w:r>
            <w:r>
              <w:rPr>
                <w:rFonts w:ascii="宋体" w:hint="eastAsia"/>
                <w:sz w:val="21"/>
              </w:rPr>
              <w:t>施</w:t>
            </w:r>
            <w:r>
              <w:rPr>
                <w:rFonts w:ascii="宋体" w:hint="eastAsia"/>
                <w:spacing w:val="-3"/>
                <w:sz w:val="21"/>
              </w:rPr>
              <w:t>工</w:t>
            </w:r>
            <w:r>
              <w:rPr>
                <w:rFonts w:ascii="宋体" w:hint="eastAsia"/>
                <w:sz w:val="21"/>
              </w:rPr>
              <w:t>期</w:t>
            </w:r>
            <w:r>
              <w:rPr>
                <w:rFonts w:ascii="宋体" w:hint="eastAsia"/>
                <w:spacing w:val="-3"/>
                <w:sz w:val="21"/>
              </w:rPr>
              <w:t>运</w:t>
            </w:r>
            <w:r>
              <w:rPr>
                <w:rFonts w:ascii="宋体" w:hint="eastAsia"/>
                <w:sz w:val="21"/>
              </w:rPr>
              <w:t>行</w:t>
            </w:r>
            <w:r>
              <w:rPr>
                <w:rFonts w:ascii="宋体" w:hint="eastAsia"/>
                <w:spacing w:val="-85"/>
                <w:sz w:val="21"/>
              </w:rPr>
              <w:t>，</w:t>
            </w:r>
            <w:r>
              <w:rPr>
                <w:rFonts w:ascii="宋体" w:hint="eastAsia"/>
                <w:sz w:val="21"/>
              </w:rPr>
              <w:t>需</w:t>
            </w:r>
            <w:r>
              <w:rPr>
                <w:rFonts w:ascii="宋体" w:hint="eastAsia"/>
                <w:spacing w:val="-3"/>
                <w:sz w:val="21"/>
              </w:rPr>
              <w:t>要施</w:t>
            </w:r>
            <w:r>
              <w:rPr>
                <w:rFonts w:ascii="宋体" w:hint="eastAsia"/>
                <w:sz w:val="21"/>
              </w:rPr>
              <w:t>工期</w:t>
            </w:r>
            <w:r>
              <w:rPr>
                <w:rFonts w:ascii="宋体" w:hint="eastAsia"/>
                <w:spacing w:val="-3"/>
                <w:sz w:val="21"/>
              </w:rPr>
              <w:t>运</w:t>
            </w:r>
            <w:r>
              <w:rPr>
                <w:rFonts w:ascii="宋体" w:hint="eastAsia"/>
                <w:sz w:val="21"/>
              </w:rPr>
              <w:t>行</w:t>
            </w:r>
            <w:r>
              <w:rPr>
                <w:rFonts w:ascii="宋体" w:hint="eastAsia"/>
                <w:spacing w:val="-3"/>
                <w:sz w:val="21"/>
              </w:rPr>
              <w:t>的</w:t>
            </w:r>
            <w:r>
              <w:rPr>
                <w:rFonts w:ascii="宋体" w:hint="eastAsia"/>
                <w:sz w:val="21"/>
              </w:rPr>
              <w:t>单</w:t>
            </w:r>
            <w:r>
              <w:rPr>
                <w:rFonts w:ascii="宋体" w:hint="eastAsia"/>
                <w:spacing w:val="-3"/>
                <w:sz w:val="21"/>
              </w:rPr>
              <w:t>位</w:t>
            </w:r>
            <w:r>
              <w:rPr>
                <w:rFonts w:ascii="宋体" w:hint="eastAsia"/>
                <w:sz w:val="21"/>
              </w:rPr>
              <w:t>工</w:t>
            </w:r>
            <w:r>
              <w:rPr>
                <w:rFonts w:ascii="宋体" w:hint="eastAsia"/>
                <w:spacing w:val="-3"/>
                <w:sz w:val="21"/>
              </w:rPr>
              <w:t>程</w:t>
            </w:r>
            <w:r>
              <w:rPr>
                <w:rFonts w:ascii="宋体" w:hint="eastAsia"/>
                <w:sz w:val="21"/>
              </w:rPr>
              <w:t>或</w:t>
            </w:r>
          </w:p>
          <w:p w:rsidR="00F60434" w:rsidRDefault="00824F39">
            <w:pPr>
              <w:pStyle w:val="TableParagraph"/>
              <w:tabs>
                <w:tab w:val="left" w:pos="4408"/>
              </w:tabs>
              <w:kinsoku w:val="0"/>
              <w:overflowPunct w:val="0"/>
              <w:spacing w:before="16"/>
              <w:ind w:left="102"/>
            </w:pPr>
            <w:r>
              <w:rPr>
                <w:rFonts w:ascii="宋体" w:hint="eastAsia"/>
                <w:sz w:val="21"/>
              </w:rPr>
              <w:t>工程</w:t>
            </w:r>
            <w:r>
              <w:rPr>
                <w:rFonts w:ascii="宋体" w:hint="eastAsia"/>
                <w:spacing w:val="-3"/>
                <w:sz w:val="21"/>
              </w:rPr>
              <w:t>设</w:t>
            </w:r>
            <w:r>
              <w:rPr>
                <w:rFonts w:ascii="宋体" w:hint="eastAsia"/>
                <w:sz w:val="21"/>
              </w:rPr>
              <w:t>备</w:t>
            </w:r>
            <w:r>
              <w:rPr>
                <w:rFonts w:ascii="宋体" w:hint="eastAsia"/>
                <w:spacing w:val="-3"/>
                <w:sz w:val="21"/>
              </w:rPr>
              <w:t>规</w:t>
            </w:r>
            <w:r>
              <w:rPr>
                <w:rFonts w:ascii="宋体" w:hint="eastAsia"/>
                <w:sz w:val="21"/>
              </w:rPr>
              <w:t>定</w:t>
            </w:r>
            <w:r>
              <w:rPr>
                <w:rFonts w:ascii="宋体" w:hint="eastAsia"/>
                <w:spacing w:val="-3"/>
                <w:sz w:val="21"/>
              </w:rPr>
              <w:t>如</w:t>
            </w:r>
            <w:r>
              <w:rPr>
                <w:rFonts w:ascii="宋体" w:hint="eastAsia"/>
                <w:sz w:val="21"/>
              </w:rPr>
              <w:t>下</w:t>
            </w:r>
            <w:r>
              <w:rPr>
                <w:rFonts w:ascii="宋体" w:hint="eastAsia"/>
                <w:spacing w:val="-3"/>
                <w:sz w:val="21"/>
              </w:rPr>
              <w:t>：</w:t>
            </w:r>
            <w:r>
              <w:rPr>
                <w:sz w:val="21"/>
                <w:u w:val="single"/>
              </w:rPr>
              <w:tab/>
            </w:r>
          </w:p>
        </w:tc>
      </w:tr>
      <w:tr w:rsidR="00F60434">
        <w:trPr>
          <w:trHeight w:hRule="exact" w:val="740"/>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25</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18.6.1</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7190"/>
              </w:tabs>
              <w:kinsoku w:val="0"/>
              <w:overflowPunct w:val="0"/>
              <w:spacing w:before="19" w:line="278" w:lineRule="auto"/>
              <w:ind w:left="342" w:right="102"/>
            </w:pPr>
            <w:r>
              <w:rPr>
                <w:rFonts w:ascii="宋体" w:hint="eastAsia"/>
                <w:sz w:val="21"/>
              </w:rPr>
              <w:t>本工</w:t>
            </w:r>
            <w:r>
              <w:rPr>
                <w:rFonts w:ascii="宋体" w:hint="eastAsia"/>
                <w:spacing w:val="-3"/>
                <w:sz w:val="21"/>
              </w:rPr>
              <w:t>程</w:t>
            </w:r>
            <w:r>
              <w:rPr>
                <w:rFonts w:ascii="宋体" w:hint="eastAsia"/>
                <w:sz w:val="21"/>
              </w:rPr>
              <w:t>及</w:t>
            </w:r>
            <w:r>
              <w:rPr>
                <w:rFonts w:ascii="宋体" w:hint="eastAsia"/>
                <w:spacing w:val="-3"/>
                <w:sz w:val="21"/>
              </w:rPr>
              <w:t>工</w:t>
            </w:r>
            <w:r>
              <w:rPr>
                <w:rFonts w:ascii="宋体" w:hint="eastAsia"/>
                <w:sz w:val="21"/>
              </w:rPr>
              <w:t>程</w:t>
            </w:r>
            <w:r>
              <w:rPr>
                <w:rFonts w:ascii="宋体" w:hint="eastAsia"/>
                <w:spacing w:val="-3"/>
                <w:sz w:val="21"/>
              </w:rPr>
              <w:t>设</w:t>
            </w:r>
            <w:r>
              <w:rPr>
                <w:rFonts w:ascii="宋体" w:hint="eastAsia"/>
                <w:sz w:val="21"/>
              </w:rPr>
              <w:t>备</w:t>
            </w:r>
            <w:r>
              <w:rPr>
                <w:rFonts w:ascii="宋体" w:hint="eastAsia"/>
                <w:spacing w:val="-3"/>
                <w:sz w:val="21"/>
              </w:rPr>
              <w:t>是</w:t>
            </w:r>
            <w:r>
              <w:rPr>
                <w:rFonts w:ascii="宋体" w:hint="eastAsia"/>
                <w:sz w:val="21"/>
              </w:rPr>
              <w:t>否</w:t>
            </w:r>
            <w:r>
              <w:rPr>
                <w:rFonts w:ascii="宋体" w:hint="eastAsia"/>
                <w:spacing w:val="-3"/>
                <w:sz w:val="21"/>
              </w:rPr>
              <w:t>进</w:t>
            </w:r>
            <w:r>
              <w:rPr>
                <w:rFonts w:ascii="宋体" w:hint="eastAsia"/>
                <w:sz w:val="21"/>
              </w:rPr>
              <w:t>行试</w:t>
            </w:r>
            <w:r>
              <w:rPr>
                <w:rFonts w:ascii="宋体" w:hint="eastAsia"/>
                <w:spacing w:val="-2"/>
                <w:sz w:val="21"/>
              </w:rPr>
              <w:t>运</w:t>
            </w:r>
            <w:r>
              <w:rPr>
                <w:rFonts w:ascii="宋体" w:hint="eastAsia"/>
                <w:sz w:val="21"/>
              </w:rPr>
              <w:t>行</w:t>
            </w:r>
            <w:r>
              <w:rPr>
                <w:rFonts w:ascii="宋体" w:hint="eastAsia"/>
                <w:spacing w:val="-3"/>
                <w:sz w:val="21"/>
              </w:rPr>
              <w:t>：</w:t>
            </w:r>
            <w:r>
              <w:rPr>
                <w:rFonts w:ascii="宋体" w:hint="eastAsia"/>
                <w:spacing w:val="-3"/>
                <w:sz w:val="21"/>
                <w:u w:val="single"/>
              </w:rPr>
              <w:t>是</w:t>
            </w:r>
            <w:r>
              <w:rPr>
                <w:rFonts w:ascii="宋体" w:hint="eastAsia"/>
                <w:sz w:val="21"/>
                <w:u w:val="single"/>
              </w:rPr>
              <w:t>或否</w:t>
            </w:r>
            <w:r>
              <w:rPr>
                <w:rFonts w:ascii="宋体" w:hint="eastAsia"/>
                <w:sz w:val="21"/>
              </w:rPr>
              <w:t>如本</w:t>
            </w:r>
            <w:r>
              <w:rPr>
                <w:rFonts w:ascii="宋体" w:hint="eastAsia"/>
                <w:spacing w:val="-3"/>
                <w:sz w:val="21"/>
              </w:rPr>
              <w:t>工</w:t>
            </w:r>
            <w:r>
              <w:rPr>
                <w:rFonts w:ascii="宋体" w:hint="eastAsia"/>
                <w:sz w:val="21"/>
              </w:rPr>
              <w:t>程</w:t>
            </w:r>
            <w:r>
              <w:rPr>
                <w:rFonts w:ascii="宋体" w:hint="eastAsia"/>
                <w:spacing w:val="-3"/>
                <w:sz w:val="21"/>
              </w:rPr>
              <w:t>及</w:t>
            </w:r>
            <w:r>
              <w:rPr>
                <w:rFonts w:ascii="宋体" w:hint="eastAsia"/>
                <w:sz w:val="21"/>
              </w:rPr>
              <w:t>工</w:t>
            </w:r>
            <w:r>
              <w:rPr>
                <w:rFonts w:ascii="宋体" w:hint="eastAsia"/>
                <w:spacing w:val="-3"/>
                <w:sz w:val="21"/>
              </w:rPr>
              <w:t>程</w:t>
            </w:r>
            <w:r>
              <w:rPr>
                <w:rFonts w:ascii="宋体" w:hint="eastAsia"/>
                <w:sz w:val="21"/>
              </w:rPr>
              <w:t>设</w:t>
            </w:r>
            <w:r>
              <w:rPr>
                <w:rFonts w:ascii="宋体" w:hint="eastAsia"/>
                <w:spacing w:val="-3"/>
                <w:sz w:val="21"/>
              </w:rPr>
              <w:t>备</w:t>
            </w:r>
            <w:r>
              <w:rPr>
                <w:rFonts w:ascii="宋体" w:hint="eastAsia"/>
                <w:sz w:val="21"/>
              </w:rPr>
              <w:t>需</w:t>
            </w:r>
            <w:r>
              <w:rPr>
                <w:rFonts w:ascii="宋体" w:hint="eastAsia"/>
                <w:spacing w:val="-3"/>
                <w:sz w:val="21"/>
              </w:rPr>
              <w:t>要</w:t>
            </w:r>
            <w:r>
              <w:rPr>
                <w:rFonts w:ascii="宋体" w:hint="eastAsia"/>
                <w:sz w:val="21"/>
              </w:rPr>
              <w:t>进行</w:t>
            </w:r>
            <w:r>
              <w:rPr>
                <w:rFonts w:ascii="宋体" w:hint="eastAsia"/>
                <w:spacing w:val="-3"/>
                <w:sz w:val="21"/>
              </w:rPr>
              <w:t>试</w:t>
            </w:r>
            <w:r>
              <w:rPr>
                <w:rFonts w:ascii="宋体" w:hint="eastAsia"/>
                <w:sz w:val="21"/>
              </w:rPr>
              <w:t>运</w:t>
            </w:r>
            <w:r>
              <w:rPr>
                <w:rFonts w:ascii="宋体" w:hint="eastAsia"/>
                <w:spacing w:val="-3"/>
                <w:sz w:val="21"/>
              </w:rPr>
              <w:t>行</w:t>
            </w:r>
            <w:r>
              <w:rPr>
                <w:rFonts w:ascii="宋体" w:hint="eastAsia"/>
                <w:sz w:val="21"/>
              </w:rPr>
              <w:t>，</w:t>
            </w:r>
            <w:r>
              <w:rPr>
                <w:rFonts w:ascii="宋体" w:hint="eastAsia"/>
                <w:spacing w:val="-3"/>
                <w:sz w:val="21"/>
              </w:rPr>
              <w:t>试</w:t>
            </w:r>
            <w:r>
              <w:rPr>
                <w:rFonts w:ascii="宋体" w:hint="eastAsia"/>
                <w:sz w:val="21"/>
              </w:rPr>
              <w:t>运</w:t>
            </w:r>
            <w:r>
              <w:rPr>
                <w:rFonts w:ascii="宋体" w:hint="eastAsia"/>
                <w:spacing w:val="-3"/>
                <w:sz w:val="21"/>
              </w:rPr>
              <w:t>行</w:t>
            </w:r>
            <w:r>
              <w:rPr>
                <w:rFonts w:ascii="宋体" w:hint="eastAsia"/>
                <w:sz w:val="21"/>
              </w:rPr>
              <w:t>的</w:t>
            </w:r>
            <w:r>
              <w:rPr>
                <w:rFonts w:ascii="宋体" w:hint="eastAsia"/>
                <w:spacing w:val="-3"/>
                <w:sz w:val="21"/>
              </w:rPr>
              <w:t>具</w:t>
            </w:r>
            <w:r>
              <w:rPr>
                <w:rFonts w:ascii="宋体" w:hint="eastAsia"/>
                <w:sz w:val="21"/>
              </w:rPr>
              <w:t>体规</w:t>
            </w:r>
            <w:r>
              <w:rPr>
                <w:rFonts w:ascii="宋体" w:hint="eastAsia"/>
                <w:spacing w:val="-3"/>
                <w:sz w:val="21"/>
              </w:rPr>
              <w:t>定</w:t>
            </w:r>
            <w:r>
              <w:rPr>
                <w:rFonts w:ascii="宋体" w:hint="eastAsia"/>
                <w:sz w:val="21"/>
              </w:rPr>
              <w:t>如</w:t>
            </w:r>
            <w:r>
              <w:rPr>
                <w:rFonts w:ascii="宋体" w:hint="eastAsia"/>
                <w:spacing w:val="-3"/>
                <w:sz w:val="21"/>
              </w:rPr>
              <w:t>下</w:t>
            </w:r>
            <w:r>
              <w:rPr>
                <w:rFonts w:ascii="宋体" w:hint="eastAsia"/>
                <w:sz w:val="21"/>
              </w:rPr>
              <w:t>：</w:t>
            </w:r>
            <w:r>
              <w:rPr>
                <w:sz w:val="21"/>
                <w:u w:val="single"/>
              </w:rPr>
              <w:tab/>
            </w:r>
          </w:p>
        </w:tc>
      </w:tr>
      <w:tr w:rsidR="00F60434">
        <w:trPr>
          <w:trHeight w:hRule="exact" w:val="375"/>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26</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8" w:lineRule="exact"/>
              <w:jc w:val="center"/>
            </w:pPr>
            <w:r>
              <w:rPr>
                <w:rFonts w:eastAsia="Noto Sans S Chinese Light"/>
                <w:sz w:val="21"/>
              </w:rPr>
              <w:t>19.7</w:t>
            </w:r>
            <w:r>
              <w:rPr>
                <w:rFonts w:ascii="宋体" w:hint="eastAsia"/>
                <w:spacing w:val="-3"/>
                <w:sz w:val="21"/>
              </w:rPr>
              <w:t>（</w:t>
            </w:r>
            <w:r>
              <w:rPr>
                <w:rFonts w:eastAsia="Noto Sans S Chinese Light"/>
                <w:sz w:val="21"/>
              </w:rPr>
              <w:t>1</w:t>
            </w:r>
            <w:r>
              <w:rPr>
                <w:rFonts w:ascii="宋体" w:hint="eastAsia"/>
                <w:sz w:val="21"/>
              </w:rPr>
              <w:t>）</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3811"/>
              </w:tabs>
              <w:kinsoku w:val="0"/>
              <w:overflowPunct w:val="0"/>
              <w:spacing w:before="19"/>
              <w:ind w:left="342"/>
            </w:pPr>
            <w:r>
              <w:rPr>
                <w:rFonts w:ascii="宋体" w:hint="eastAsia"/>
                <w:sz w:val="21"/>
              </w:rPr>
              <w:t>保修</w:t>
            </w:r>
            <w:r>
              <w:rPr>
                <w:rFonts w:ascii="宋体" w:hint="eastAsia"/>
                <w:spacing w:val="-3"/>
                <w:sz w:val="21"/>
              </w:rPr>
              <w:t>期</w:t>
            </w:r>
            <w:r>
              <w:rPr>
                <w:rFonts w:ascii="宋体" w:hint="eastAsia"/>
                <w:sz w:val="21"/>
              </w:rPr>
              <w:t>：</w:t>
            </w:r>
            <w:r>
              <w:rPr>
                <w:rFonts w:ascii="宋体" w:hint="eastAsia"/>
                <w:spacing w:val="-3"/>
                <w:sz w:val="21"/>
              </w:rPr>
              <w:t>自</w:t>
            </w:r>
            <w:r>
              <w:rPr>
                <w:rFonts w:ascii="宋体" w:hint="eastAsia"/>
                <w:sz w:val="21"/>
              </w:rPr>
              <w:t>实</w:t>
            </w:r>
            <w:r>
              <w:rPr>
                <w:rFonts w:ascii="宋体" w:hint="eastAsia"/>
                <w:spacing w:val="-3"/>
                <w:sz w:val="21"/>
              </w:rPr>
              <w:t>际</w:t>
            </w:r>
            <w:r>
              <w:rPr>
                <w:rFonts w:ascii="宋体" w:hint="eastAsia"/>
                <w:sz w:val="21"/>
              </w:rPr>
              <w:t>交</w:t>
            </w:r>
            <w:r>
              <w:rPr>
                <w:rFonts w:ascii="宋体" w:hint="eastAsia"/>
                <w:spacing w:val="-3"/>
                <w:sz w:val="21"/>
              </w:rPr>
              <w:t>工</w:t>
            </w:r>
            <w:r>
              <w:rPr>
                <w:rFonts w:ascii="宋体" w:hint="eastAsia"/>
                <w:sz w:val="21"/>
              </w:rPr>
              <w:t>日</w:t>
            </w:r>
            <w:r>
              <w:rPr>
                <w:rFonts w:ascii="宋体" w:hint="eastAsia"/>
                <w:spacing w:val="-3"/>
                <w:sz w:val="21"/>
              </w:rPr>
              <w:t>期</w:t>
            </w:r>
            <w:r>
              <w:rPr>
                <w:rFonts w:ascii="宋体" w:hint="eastAsia"/>
                <w:sz w:val="21"/>
              </w:rPr>
              <w:t>起计</w:t>
            </w:r>
            <w:r>
              <w:rPr>
                <w:rFonts w:ascii="宋体" w:hint="eastAsia"/>
                <w:spacing w:val="-2"/>
                <w:sz w:val="21"/>
              </w:rPr>
              <w:t>算</w:t>
            </w:r>
            <w:r>
              <w:rPr>
                <w:spacing w:val="-2"/>
                <w:sz w:val="21"/>
                <w:u w:val="single"/>
              </w:rPr>
              <w:tab/>
            </w:r>
            <w:r>
              <w:rPr>
                <w:rFonts w:ascii="宋体" w:hint="eastAsia"/>
                <w:spacing w:val="-3"/>
                <w:sz w:val="21"/>
              </w:rPr>
              <w:t>年</w:t>
            </w:r>
            <w:r>
              <w:rPr>
                <w:position w:val="10"/>
                <w:sz w:val="11"/>
              </w:rPr>
              <w:t>⑧</w:t>
            </w:r>
          </w:p>
        </w:tc>
      </w:tr>
      <w:tr w:rsidR="00F60434">
        <w:trPr>
          <w:trHeight w:hRule="exact" w:val="375"/>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27</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20.1</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3496"/>
              </w:tabs>
              <w:kinsoku w:val="0"/>
              <w:overflowPunct w:val="0"/>
              <w:spacing w:before="19"/>
              <w:ind w:left="342"/>
            </w:pPr>
            <w:r>
              <w:rPr>
                <w:rFonts w:ascii="宋体" w:hint="eastAsia"/>
                <w:sz w:val="21"/>
              </w:rPr>
              <w:t>建筑</w:t>
            </w:r>
            <w:r>
              <w:rPr>
                <w:rFonts w:ascii="宋体" w:hint="eastAsia"/>
                <w:spacing w:val="-3"/>
                <w:sz w:val="21"/>
              </w:rPr>
              <w:t>工</w:t>
            </w:r>
            <w:r>
              <w:rPr>
                <w:rFonts w:ascii="宋体" w:hint="eastAsia"/>
                <w:sz w:val="21"/>
              </w:rPr>
              <w:t>程</w:t>
            </w:r>
            <w:r>
              <w:rPr>
                <w:rFonts w:ascii="宋体" w:hint="eastAsia"/>
                <w:spacing w:val="-3"/>
                <w:sz w:val="21"/>
              </w:rPr>
              <w:t>一</w:t>
            </w:r>
            <w:r>
              <w:rPr>
                <w:rFonts w:ascii="宋体" w:hint="eastAsia"/>
                <w:sz w:val="21"/>
              </w:rPr>
              <w:t>切</w:t>
            </w:r>
            <w:r>
              <w:rPr>
                <w:rFonts w:ascii="宋体" w:hint="eastAsia"/>
                <w:spacing w:val="-3"/>
                <w:sz w:val="21"/>
              </w:rPr>
              <w:t>险</w:t>
            </w:r>
            <w:r>
              <w:rPr>
                <w:rFonts w:ascii="宋体" w:hint="eastAsia"/>
                <w:sz w:val="21"/>
              </w:rPr>
              <w:t>的</w:t>
            </w:r>
            <w:r>
              <w:rPr>
                <w:rFonts w:ascii="宋体" w:hint="eastAsia"/>
                <w:spacing w:val="-3"/>
                <w:sz w:val="21"/>
              </w:rPr>
              <w:t>保</w:t>
            </w:r>
            <w:r>
              <w:rPr>
                <w:rFonts w:ascii="宋体" w:hint="eastAsia"/>
                <w:sz w:val="21"/>
              </w:rPr>
              <w:t>险</w:t>
            </w:r>
            <w:r>
              <w:rPr>
                <w:rFonts w:ascii="宋体" w:hint="eastAsia"/>
                <w:spacing w:val="-3"/>
                <w:sz w:val="21"/>
              </w:rPr>
              <w:t>费</w:t>
            </w:r>
            <w:r>
              <w:rPr>
                <w:rFonts w:ascii="宋体" w:hint="eastAsia"/>
                <w:sz w:val="21"/>
              </w:rPr>
              <w:t>率：</w:t>
            </w:r>
            <w:r>
              <w:rPr>
                <w:rFonts w:eastAsia="Times New Roman"/>
                <w:sz w:val="21"/>
                <w:u w:val="single"/>
              </w:rPr>
              <w:tab/>
            </w:r>
            <w:r>
              <w:rPr>
                <w:rFonts w:eastAsia="Times New Roman"/>
                <w:sz w:val="21"/>
              </w:rPr>
              <w:t>‰</w:t>
            </w:r>
          </w:p>
        </w:tc>
      </w:tr>
      <w:tr w:rsidR="00F60434">
        <w:trPr>
          <w:trHeight w:hRule="exact" w:val="740"/>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28</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20.4.2</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1811"/>
                <w:tab w:val="left" w:pos="3808"/>
              </w:tabs>
              <w:kinsoku w:val="0"/>
              <w:overflowPunct w:val="0"/>
              <w:spacing w:before="11" w:line="360" w:lineRule="exact"/>
              <w:ind w:left="339" w:right="123"/>
            </w:pPr>
            <w:r>
              <w:rPr>
                <w:rFonts w:ascii="宋体" w:hint="eastAsia"/>
                <w:sz w:val="21"/>
              </w:rPr>
              <w:t>第三</w:t>
            </w:r>
            <w:r>
              <w:rPr>
                <w:rFonts w:ascii="宋体" w:hint="eastAsia"/>
                <w:spacing w:val="-3"/>
                <w:sz w:val="21"/>
              </w:rPr>
              <w:t>者</w:t>
            </w:r>
            <w:r>
              <w:rPr>
                <w:rFonts w:ascii="宋体" w:hint="eastAsia"/>
                <w:sz w:val="21"/>
              </w:rPr>
              <w:t>责</w:t>
            </w:r>
            <w:r>
              <w:rPr>
                <w:rFonts w:ascii="宋体" w:hint="eastAsia"/>
                <w:spacing w:val="-3"/>
                <w:sz w:val="21"/>
              </w:rPr>
              <w:t>任</w:t>
            </w:r>
            <w:r>
              <w:rPr>
                <w:rFonts w:ascii="宋体" w:hint="eastAsia"/>
                <w:sz w:val="21"/>
              </w:rPr>
              <w:t>险</w:t>
            </w:r>
            <w:r>
              <w:rPr>
                <w:rFonts w:ascii="宋体" w:hint="eastAsia"/>
                <w:spacing w:val="-3"/>
                <w:sz w:val="21"/>
              </w:rPr>
              <w:t>的</w:t>
            </w:r>
            <w:r>
              <w:rPr>
                <w:rFonts w:ascii="宋体" w:hint="eastAsia"/>
                <w:sz w:val="21"/>
              </w:rPr>
              <w:t>最</w:t>
            </w:r>
            <w:r>
              <w:rPr>
                <w:rFonts w:ascii="宋体" w:hint="eastAsia"/>
                <w:spacing w:val="-3"/>
                <w:sz w:val="21"/>
              </w:rPr>
              <w:t>低</w:t>
            </w:r>
            <w:r>
              <w:rPr>
                <w:rFonts w:ascii="宋体" w:hint="eastAsia"/>
                <w:sz w:val="21"/>
              </w:rPr>
              <w:t>投</w:t>
            </w:r>
            <w:r>
              <w:rPr>
                <w:rFonts w:ascii="宋体" w:hint="eastAsia"/>
                <w:spacing w:val="-3"/>
                <w:sz w:val="21"/>
              </w:rPr>
              <w:t>保</w:t>
            </w:r>
            <w:r>
              <w:rPr>
                <w:rFonts w:ascii="宋体" w:hint="eastAsia"/>
                <w:sz w:val="21"/>
              </w:rPr>
              <w:t>金额</w:t>
            </w:r>
            <w:r>
              <w:rPr>
                <w:rFonts w:ascii="宋体" w:hint="eastAsia"/>
                <w:spacing w:val="-2"/>
                <w:sz w:val="21"/>
              </w:rPr>
              <w:t>：</w:t>
            </w:r>
            <w:r>
              <w:rPr>
                <w:spacing w:val="-2"/>
                <w:sz w:val="21"/>
                <w:u w:val="single"/>
              </w:rPr>
              <w:tab/>
            </w:r>
            <w:r>
              <w:rPr>
                <w:rFonts w:ascii="宋体" w:hint="eastAsia"/>
                <w:spacing w:val="-3"/>
                <w:sz w:val="21"/>
              </w:rPr>
              <w:t>万</w:t>
            </w:r>
            <w:r>
              <w:rPr>
                <w:rFonts w:ascii="宋体" w:hint="eastAsia"/>
                <w:sz w:val="21"/>
              </w:rPr>
              <w:t>元</w:t>
            </w:r>
            <w:r>
              <w:rPr>
                <w:rFonts w:ascii="宋体" w:hint="eastAsia"/>
                <w:spacing w:val="-3"/>
                <w:sz w:val="21"/>
              </w:rPr>
              <w:t>，</w:t>
            </w:r>
            <w:r>
              <w:rPr>
                <w:rFonts w:ascii="宋体" w:hint="eastAsia"/>
                <w:sz w:val="21"/>
              </w:rPr>
              <w:t>事</w:t>
            </w:r>
            <w:r>
              <w:rPr>
                <w:rFonts w:ascii="宋体" w:hint="eastAsia"/>
                <w:spacing w:val="-3"/>
                <w:sz w:val="21"/>
              </w:rPr>
              <w:t>故次</w:t>
            </w:r>
            <w:r>
              <w:rPr>
                <w:rFonts w:ascii="宋体" w:hint="eastAsia"/>
                <w:sz w:val="21"/>
              </w:rPr>
              <w:t>数不</w:t>
            </w:r>
            <w:r>
              <w:rPr>
                <w:rFonts w:ascii="宋体" w:hint="eastAsia"/>
                <w:spacing w:val="-3"/>
                <w:sz w:val="21"/>
              </w:rPr>
              <w:t>限</w:t>
            </w:r>
            <w:r>
              <w:rPr>
                <w:rFonts w:ascii="宋体" w:hint="eastAsia"/>
                <w:sz w:val="21"/>
              </w:rPr>
              <w:t>（</w:t>
            </w:r>
            <w:r>
              <w:rPr>
                <w:rFonts w:ascii="宋体" w:hint="eastAsia"/>
                <w:spacing w:val="-3"/>
                <w:sz w:val="21"/>
              </w:rPr>
              <w:t>不</w:t>
            </w:r>
            <w:r>
              <w:rPr>
                <w:rFonts w:ascii="宋体" w:hint="eastAsia"/>
                <w:sz w:val="21"/>
              </w:rPr>
              <w:t>计</w:t>
            </w:r>
            <w:r>
              <w:rPr>
                <w:rFonts w:ascii="宋体" w:hint="eastAsia"/>
                <w:spacing w:val="-3"/>
                <w:sz w:val="21"/>
              </w:rPr>
              <w:t>免</w:t>
            </w:r>
            <w:r>
              <w:rPr>
                <w:rFonts w:ascii="宋体" w:hint="eastAsia"/>
                <w:sz w:val="21"/>
              </w:rPr>
              <w:t>赔</w:t>
            </w:r>
            <w:r>
              <w:rPr>
                <w:rFonts w:ascii="宋体" w:hint="eastAsia"/>
                <w:spacing w:val="-3"/>
                <w:sz w:val="21"/>
              </w:rPr>
              <w:t>额</w:t>
            </w:r>
            <w:r>
              <w:rPr>
                <w:rFonts w:ascii="宋体" w:hint="eastAsia"/>
                <w:sz w:val="21"/>
              </w:rPr>
              <w:t>）</w:t>
            </w:r>
            <w:r>
              <w:rPr>
                <w:rFonts w:ascii="宋体" w:hint="eastAsia"/>
                <w:sz w:val="21"/>
              </w:rPr>
              <w:t xml:space="preserve"> </w:t>
            </w:r>
            <w:r>
              <w:rPr>
                <w:rFonts w:ascii="宋体" w:hint="eastAsia"/>
                <w:sz w:val="21"/>
              </w:rPr>
              <w:t>保险</w:t>
            </w:r>
            <w:r>
              <w:rPr>
                <w:rFonts w:ascii="宋体" w:hint="eastAsia"/>
                <w:spacing w:val="-3"/>
                <w:sz w:val="21"/>
              </w:rPr>
              <w:t>费</w:t>
            </w:r>
            <w:r>
              <w:rPr>
                <w:rFonts w:ascii="宋体" w:hint="eastAsia"/>
                <w:sz w:val="21"/>
              </w:rPr>
              <w:t>率</w:t>
            </w:r>
            <w:r>
              <w:rPr>
                <w:rFonts w:ascii="宋体" w:hint="eastAsia"/>
                <w:spacing w:val="-2"/>
                <w:sz w:val="21"/>
              </w:rPr>
              <w:t>：</w:t>
            </w:r>
            <w:r>
              <w:rPr>
                <w:rFonts w:eastAsia="Times New Roman"/>
                <w:spacing w:val="-2"/>
                <w:sz w:val="21"/>
                <w:u w:val="single"/>
              </w:rPr>
              <w:tab/>
            </w:r>
            <w:r>
              <w:rPr>
                <w:rFonts w:eastAsia="Times New Roman"/>
                <w:sz w:val="21"/>
              </w:rPr>
              <w:t>‰</w:t>
            </w:r>
          </w:p>
        </w:tc>
      </w:tr>
      <w:tr w:rsidR="00F60434">
        <w:trPr>
          <w:trHeight w:hRule="exact" w:val="752"/>
        </w:trPr>
        <w:tc>
          <w:tcPr>
            <w:tcW w:w="680"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29</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jc w:val="center"/>
            </w:pPr>
            <w:r>
              <w:rPr>
                <w:rFonts w:eastAsia="Noto Sans S Chinese Light"/>
                <w:sz w:val="21"/>
              </w:rPr>
              <w:t>24.1</w:t>
            </w:r>
          </w:p>
        </w:tc>
        <w:tc>
          <w:tcPr>
            <w:tcW w:w="781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3895"/>
                <w:tab w:val="left" w:pos="6117"/>
              </w:tabs>
              <w:kinsoku w:val="0"/>
              <w:overflowPunct w:val="0"/>
              <w:spacing w:before="19" w:line="278" w:lineRule="auto"/>
              <w:ind w:left="339" w:right="1175" w:hanging="17"/>
            </w:pPr>
            <w:r>
              <w:rPr>
                <w:rFonts w:ascii="宋体" w:hint="eastAsia"/>
                <w:sz w:val="21"/>
              </w:rPr>
              <w:t>争议</w:t>
            </w:r>
            <w:r>
              <w:rPr>
                <w:rFonts w:ascii="宋体" w:hint="eastAsia"/>
                <w:spacing w:val="-3"/>
                <w:sz w:val="21"/>
              </w:rPr>
              <w:t>的</w:t>
            </w:r>
            <w:r>
              <w:rPr>
                <w:rFonts w:ascii="宋体" w:hint="eastAsia"/>
                <w:sz w:val="21"/>
              </w:rPr>
              <w:t>最</w:t>
            </w:r>
            <w:r>
              <w:rPr>
                <w:rFonts w:ascii="宋体" w:hint="eastAsia"/>
                <w:spacing w:val="-3"/>
                <w:sz w:val="21"/>
              </w:rPr>
              <w:t>终</w:t>
            </w:r>
            <w:r>
              <w:rPr>
                <w:rFonts w:ascii="宋体" w:hint="eastAsia"/>
                <w:sz w:val="21"/>
              </w:rPr>
              <w:t>解</w:t>
            </w:r>
            <w:r>
              <w:rPr>
                <w:rFonts w:ascii="宋体" w:hint="eastAsia"/>
                <w:spacing w:val="-3"/>
                <w:sz w:val="21"/>
              </w:rPr>
              <w:t>决</w:t>
            </w:r>
            <w:r>
              <w:rPr>
                <w:rFonts w:ascii="宋体" w:hint="eastAsia"/>
                <w:sz w:val="21"/>
              </w:rPr>
              <w:t>方</w:t>
            </w:r>
            <w:r>
              <w:rPr>
                <w:rFonts w:ascii="宋体" w:hint="eastAsia"/>
                <w:spacing w:val="-3"/>
                <w:sz w:val="21"/>
              </w:rPr>
              <w:t>式</w:t>
            </w:r>
            <w:r>
              <w:rPr>
                <w:rFonts w:ascii="宋体" w:hint="eastAsia"/>
                <w:sz w:val="21"/>
              </w:rPr>
              <w:t>：</w:t>
            </w:r>
            <w:r>
              <w:rPr>
                <w:rFonts w:ascii="宋体" w:hint="eastAsia"/>
                <w:sz w:val="21"/>
                <w:u w:val="single"/>
              </w:rPr>
              <w:t>仲裁</w:t>
            </w:r>
            <w:r>
              <w:rPr>
                <w:rFonts w:ascii="宋体" w:hint="eastAsia"/>
                <w:spacing w:val="-3"/>
                <w:sz w:val="21"/>
                <w:u w:val="single"/>
              </w:rPr>
              <w:t>或</w:t>
            </w:r>
            <w:r>
              <w:rPr>
                <w:rFonts w:ascii="宋体" w:hint="eastAsia"/>
                <w:sz w:val="21"/>
                <w:u w:val="single"/>
              </w:rPr>
              <w:t>诉讼</w:t>
            </w:r>
            <w:r>
              <w:rPr>
                <w:rFonts w:ascii="宋体" w:hint="eastAsia"/>
                <w:sz w:val="21"/>
                <w:u w:val="single"/>
              </w:rPr>
              <w:t xml:space="preserve"> </w:t>
            </w:r>
            <w:r>
              <w:rPr>
                <w:sz w:val="21"/>
                <w:u w:val="single"/>
              </w:rPr>
              <w:tab/>
            </w:r>
            <w:r>
              <w:rPr>
                <w:rFonts w:ascii="宋体" w:hint="eastAsia"/>
                <w:sz w:val="21"/>
              </w:rPr>
              <w:t>如采</w:t>
            </w:r>
            <w:r>
              <w:rPr>
                <w:rFonts w:ascii="宋体" w:hint="eastAsia"/>
                <w:spacing w:val="-3"/>
                <w:sz w:val="21"/>
              </w:rPr>
              <w:t>用</w:t>
            </w:r>
            <w:r>
              <w:rPr>
                <w:rFonts w:ascii="宋体" w:hint="eastAsia"/>
                <w:sz w:val="21"/>
              </w:rPr>
              <w:t>仲</w:t>
            </w:r>
            <w:r>
              <w:rPr>
                <w:rFonts w:ascii="宋体" w:hint="eastAsia"/>
                <w:spacing w:val="-3"/>
                <w:sz w:val="21"/>
              </w:rPr>
              <w:t>裁</w:t>
            </w:r>
            <w:r>
              <w:rPr>
                <w:rFonts w:ascii="宋体" w:hint="eastAsia"/>
                <w:sz w:val="21"/>
              </w:rPr>
              <w:t>，</w:t>
            </w:r>
            <w:r>
              <w:rPr>
                <w:rFonts w:ascii="宋体" w:hint="eastAsia"/>
                <w:spacing w:val="-3"/>
                <w:sz w:val="21"/>
              </w:rPr>
              <w:t>仲</w:t>
            </w:r>
            <w:r>
              <w:rPr>
                <w:rFonts w:ascii="宋体" w:hint="eastAsia"/>
                <w:sz w:val="21"/>
              </w:rPr>
              <w:t>裁</w:t>
            </w:r>
            <w:r>
              <w:rPr>
                <w:rFonts w:ascii="宋体" w:hint="eastAsia"/>
                <w:spacing w:val="-3"/>
                <w:sz w:val="21"/>
              </w:rPr>
              <w:t>委</w:t>
            </w:r>
            <w:r>
              <w:rPr>
                <w:rFonts w:ascii="宋体" w:hint="eastAsia"/>
                <w:sz w:val="21"/>
              </w:rPr>
              <w:t>员</w:t>
            </w:r>
            <w:r>
              <w:rPr>
                <w:rFonts w:ascii="宋体" w:hint="eastAsia"/>
                <w:spacing w:val="-3"/>
                <w:sz w:val="21"/>
              </w:rPr>
              <w:t>会</w:t>
            </w:r>
            <w:r>
              <w:rPr>
                <w:rFonts w:ascii="宋体" w:hint="eastAsia"/>
                <w:sz w:val="21"/>
              </w:rPr>
              <w:t>名称</w:t>
            </w:r>
            <w:r>
              <w:rPr>
                <w:rFonts w:ascii="宋体" w:hint="eastAsia"/>
                <w:spacing w:val="-2"/>
                <w:sz w:val="21"/>
              </w:rPr>
              <w:t>：</w:t>
            </w:r>
            <w:r>
              <w:rPr>
                <w:sz w:val="21"/>
                <w:u w:val="single"/>
              </w:rPr>
              <w:tab/>
            </w:r>
            <w:r>
              <w:rPr>
                <w:sz w:val="21"/>
                <w:u w:val="single"/>
              </w:rPr>
              <w:tab/>
            </w:r>
          </w:p>
        </w:tc>
      </w:tr>
    </w:tbl>
    <w:p w:rsidR="00F60434" w:rsidRDefault="00F60434">
      <w:pPr>
        <w:kinsoku w:val="0"/>
        <w:overflowPunct w:val="0"/>
        <w:spacing w:before="1" w:line="100" w:lineRule="exact"/>
        <w:rPr>
          <w:sz w:val="10"/>
        </w:rPr>
      </w:pPr>
    </w:p>
    <w:p w:rsidR="00F60434" w:rsidRDefault="00F60434">
      <w:pPr>
        <w:kinsoku w:val="0"/>
        <w:overflowPunct w:val="0"/>
        <w:spacing w:line="200" w:lineRule="exact"/>
        <w:rPr>
          <w:sz w:val="20"/>
        </w:rPr>
      </w:pPr>
    </w:p>
    <w:p w:rsidR="00F60434" w:rsidRDefault="00F60434">
      <w:pPr>
        <w:kinsoku w:val="0"/>
        <w:overflowPunct w:val="0"/>
        <w:spacing w:line="311" w:lineRule="exact"/>
        <w:ind w:left="224"/>
        <w:rPr>
          <w:sz w:val="18"/>
        </w:rPr>
      </w:pPr>
      <w:r w:rsidRPr="00F60434">
        <w:rPr>
          <w:sz w:val="20"/>
        </w:rPr>
        <w:pict>
          <v:shape id="任意多边形 75" o:spid="_x0000_s2081" style="position:absolute;left:0;text-align:left;margin-left:82.2pt;margin-top:-3.2pt;width:2in;height:1pt;z-index:-251615232;mso-position-horizontal-relative:page" coordsize="2880,20" o:spt="100" o:gfxdata="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RtdiHX&#10;AAAACQEAAA8AAAAAAAAAAQAgAAAAIgAAAGRycy9kb3ducmV2LnhtbFBLAQIUABQAAAAIAIdO4kC2&#10;WiARIQIAAE8EAAAOAAAAAAAAAAEAIAAAACYBAABkcnMvZTJvRG9jLnhtbFBLBQYAAAAABgAGAFkB&#10;AAC5BQAAAAA=&#10;" adj="0,,0" path="m,l2880,e" filled="f" strokeweight=".58pt">
            <v:stroke joinstyle="round"/>
            <v:formulas/>
            <v:path o:connecttype="segments"/>
            <w10:wrap anchorx="page"/>
          </v:shape>
        </w:pict>
      </w:r>
      <w:r w:rsidR="00824F39">
        <w:rPr>
          <w:position w:val="8"/>
          <w:sz w:val="9"/>
        </w:rPr>
        <w:t xml:space="preserve">①  </w:t>
      </w:r>
      <w:r w:rsidR="00824F39">
        <w:rPr>
          <w:rFonts w:ascii="宋体" w:hint="eastAsia"/>
          <w:sz w:val="18"/>
        </w:rPr>
        <w:t>对于工程规模不大、工期</w:t>
      </w:r>
      <w:r w:rsidR="00824F39">
        <w:rPr>
          <w:rFonts w:ascii="宋体" w:hint="eastAsia"/>
          <w:spacing w:val="-3"/>
          <w:sz w:val="18"/>
        </w:rPr>
        <w:t>较</w:t>
      </w:r>
      <w:r w:rsidR="00824F39">
        <w:rPr>
          <w:rFonts w:ascii="宋体" w:hint="eastAsia"/>
          <w:sz w:val="18"/>
        </w:rPr>
        <w:t>短的工程（例如工期不超过</w:t>
      </w:r>
      <w:r w:rsidR="00824F39">
        <w:rPr>
          <w:rFonts w:eastAsia="Noto Sans S Chinese Light"/>
          <w:spacing w:val="1"/>
          <w:sz w:val="18"/>
        </w:rPr>
        <w:t>1</w:t>
      </w:r>
      <w:r w:rsidR="00824F39">
        <w:rPr>
          <w:rFonts w:eastAsia="Noto Sans S Chinese Light"/>
          <w:sz w:val="18"/>
        </w:rPr>
        <w:t>2</w:t>
      </w:r>
      <w:r w:rsidR="00824F39">
        <w:rPr>
          <w:rFonts w:ascii="宋体" w:hint="eastAsia"/>
          <w:sz w:val="18"/>
        </w:rPr>
        <w:t>个月的），可以不进行调价。</w:t>
      </w:r>
    </w:p>
    <w:p w:rsidR="00F60434" w:rsidRDefault="00824F39">
      <w:pPr>
        <w:kinsoku w:val="0"/>
        <w:overflowPunct w:val="0"/>
        <w:spacing w:line="281" w:lineRule="exact"/>
        <w:ind w:left="224"/>
        <w:rPr>
          <w:sz w:val="18"/>
        </w:rPr>
      </w:pPr>
      <w:r>
        <w:rPr>
          <w:position w:val="8"/>
          <w:sz w:val="9"/>
        </w:rPr>
        <w:t xml:space="preserve">②  </w:t>
      </w:r>
      <w:r>
        <w:rPr>
          <w:rFonts w:ascii="宋体" w:hint="eastAsia"/>
          <w:sz w:val="18"/>
        </w:rPr>
        <w:t>开工预付款金额一般应为</w:t>
      </w:r>
      <w:r>
        <w:rPr>
          <w:rFonts w:eastAsia="Noto Sans S Chinese Light"/>
          <w:spacing w:val="1"/>
          <w:sz w:val="18"/>
        </w:rPr>
        <w:t>1</w:t>
      </w:r>
      <w:r>
        <w:rPr>
          <w:rFonts w:eastAsia="Noto Sans S Chinese Light"/>
          <w:spacing w:val="-3"/>
          <w:sz w:val="18"/>
        </w:rPr>
        <w:t>0</w:t>
      </w:r>
      <w:r>
        <w:rPr>
          <w:rFonts w:ascii="宋体" w:hint="eastAsia"/>
          <w:sz w:val="18"/>
        </w:rPr>
        <w:t>％签约合同价。</w:t>
      </w:r>
    </w:p>
    <w:p w:rsidR="00F60434" w:rsidRDefault="00824F39">
      <w:pPr>
        <w:kinsoku w:val="0"/>
        <w:overflowPunct w:val="0"/>
        <w:spacing w:line="278" w:lineRule="exact"/>
        <w:ind w:left="224"/>
        <w:rPr>
          <w:sz w:val="18"/>
        </w:rPr>
      </w:pPr>
      <w:r>
        <w:rPr>
          <w:position w:val="8"/>
          <w:sz w:val="9"/>
        </w:rPr>
        <w:t xml:space="preserve">③ </w:t>
      </w:r>
      <w:r>
        <w:rPr>
          <w:rFonts w:ascii="宋体" w:hint="eastAsia"/>
          <w:sz w:val="18"/>
        </w:rPr>
        <w:t>指主要材料，一般应为</w:t>
      </w:r>
      <w:r>
        <w:rPr>
          <w:rFonts w:eastAsia="Noto Sans S Chinese Light"/>
          <w:spacing w:val="1"/>
          <w:sz w:val="18"/>
        </w:rPr>
        <w:t>70</w:t>
      </w:r>
      <w:r>
        <w:rPr>
          <w:rFonts w:eastAsia="Noto Sans S Chinese Light"/>
          <w:spacing w:val="-4"/>
          <w:sz w:val="18"/>
        </w:rPr>
        <w:t>%</w:t>
      </w:r>
      <w:r>
        <w:rPr>
          <w:rFonts w:ascii="宋体" w:hint="eastAsia"/>
          <w:sz w:val="18"/>
        </w:rPr>
        <w:t>～</w:t>
      </w:r>
      <w:r>
        <w:rPr>
          <w:rFonts w:eastAsia="Noto Sans S Chinese Light"/>
          <w:spacing w:val="1"/>
          <w:sz w:val="18"/>
        </w:rPr>
        <w:t>75</w:t>
      </w:r>
      <w:r>
        <w:rPr>
          <w:rFonts w:eastAsia="Noto Sans S Chinese Light"/>
          <w:spacing w:val="-3"/>
          <w:sz w:val="18"/>
        </w:rPr>
        <w:t>%</w:t>
      </w:r>
      <w:r>
        <w:rPr>
          <w:rFonts w:ascii="宋体" w:hint="eastAsia"/>
          <w:sz w:val="18"/>
        </w:rPr>
        <w:t>，最低不少于</w:t>
      </w:r>
      <w:r>
        <w:rPr>
          <w:rFonts w:eastAsia="Noto Sans S Chinese Light"/>
          <w:spacing w:val="-3"/>
          <w:sz w:val="18"/>
        </w:rPr>
        <w:t>6</w:t>
      </w:r>
      <w:r>
        <w:rPr>
          <w:rFonts w:eastAsia="Noto Sans S Chinese Light"/>
          <w:spacing w:val="1"/>
          <w:sz w:val="18"/>
        </w:rPr>
        <w:t>0</w:t>
      </w:r>
      <w:r>
        <w:rPr>
          <w:rFonts w:eastAsia="Noto Sans S Chinese Light"/>
          <w:spacing w:val="-2"/>
          <w:sz w:val="18"/>
        </w:rPr>
        <w:t>%</w:t>
      </w:r>
      <w:r>
        <w:rPr>
          <w:rFonts w:ascii="宋体" w:hint="eastAsia"/>
          <w:sz w:val="18"/>
        </w:rPr>
        <w:t>。</w:t>
      </w:r>
    </w:p>
    <w:p w:rsidR="00F60434" w:rsidRDefault="00824F39">
      <w:pPr>
        <w:kinsoku w:val="0"/>
        <w:overflowPunct w:val="0"/>
        <w:spacing w:line="281" w:lineRule="exact"/>
        <w:ind w:left="224"/>
        <w:rPr>
          <w:sz w:val="18"/>
        </w:rPr>
      </w:pPr>
      <w:r>
        <w:rPr>
          <w:position w:val="8"/>
          <w:sz w:val="9"/>
        </w:rPr>
        <w:t xml:space="preserve">④  </w:t>
      </w:r>
      <w:r>
        <w:rPr>
          <w:rFonts w:ascii="宋体" w:hint="eastAsia"/>
          <w:sz w:val="18"/>
        </w:rPr>
        <w:t>国际上一般按月平均支付</w:t>
      </w:r>
      <w:r>
        <w:rPr>
          <w:rFonts w:ascii="宋体" w:hint="eastAsia"/>
          <w:spacing w:val="-3"/>
          <w:sz w:val="18"/>
        </w:rPr>
        <w:t>额</w:t>
      </w:r>
      <w:r>
        <w:rPr>
          <w:rFonts w:ascii="宋体" w:hint="eastAsia"/>
          <w:sz w:val="18"/>
        </w:rPr>
        <w:t>的</w:t>
      </w:r>
      <w:r>
        <w:rPr>
          <w:rFonts w:eastAsia="Noto Sans S Chinese Light"/>
          <w:spacing w:val="1"/>
          <w:sz w:val="18"/>
        </w:rPr>
        <w:t>0</w:t>
      </w:r>
      <w:r>
        <w:rPr>
          <w:rFonts w:eastAsia="Noto Sans S Chinese Light"/>
          <w:sz w:val="18"/>
        </w:rPr>
        <w:t>.</w:t>
      </w:r>
      <w:r>
        <w:rPr>
          <w:rFonts w:eastAsia="Noto Sans S Chinese Light"/>
          <w:spacing w:val="1"/>
          <w:sz w:val="18"/>
        </w:rPr>
        <w:t>3</w:t>
      </w:r>
      <w:r>
        <w:rPr>
          <w:rFonts w:eastAsia="EUDC"/>
          <w:sz w:val="18"/>
        </w:rPr>
        <w:t></w:t>
      </w:r>
      <w:r>
        <w:rPr>
          <w:rFonts w:eastAsia="Noto Sans S Chinese Light"/>
          <w:spacing w:val="1"/>
          <w:sz w:val="18"/>
        </w:rPr>
        <w:t>0</w:t>
      </w:r>
      <w:r>
        <w:rPr>
          <w:rFonts w:eastAsia="Noto Sans S Chinese Light"/>
          <w:spacing w:val="-2"/>
          <w:sz w:val="18"/>
        </w:rPr>
        <w:t>.</w:t>
      </w:r>
      <w:r>
        <w:rPr>
          <w:rFonts w:eastAsia="Noto Sans S Chinese Light"/>
          <w:sz w:val="18"/>
        </w:rPr>
        <w:t xml:space="preserve">5 </w:t>
      </w:r>
      <w:r>
        <w:rPr>
          <w:rFonts w:ascii="宋体" w:hint="eastAsia"/>
          <w:sz w:val="18"/>
        </w:rPr>
        <w:t>倍计算，我国可按</w:t>
      </w:r>
      <w:r>
        <w:rPr>
          <w:rFonts w:eastAsia="Noto Sans S Chinese Light"/>
          <w:spacing w:val="1"/>
          <w:sz w:val="18"/>
        </w:rPr>
        <w:t>0</w:t>
      </w:r>
      <w:r>
        <w:rPr>
          <w:rFonts w:eastAsia="Noto Sans S Chinese Light"/>
          <w:spacing w:val="-2"/>
          <w:sz w:val="18"/>
        </w:rPr>
        <w:t>.</w:t>
      </w:r>
      <w:r>
        <w:rPr>
          <w:rFonts w:eastAsia="Noto Sans S Chinese Light"/>
          <w:spacing w:val="1"/>
          <w:sz w:val="18"/>
        </w:rPr>
        <w:t>2</w:t>
      </w:r>
      <w:r>
        <w:rPr>
          <w:rFonts w:eastAsia="EUDC"/>
          <w:sz w:val="18"/>
        </w:rPr>
        <w:t></w:t>
      </w:r>
      <w:r>
        <w:rPr>
          <w:rFonts w:eastAsia="Noto Sans S Chinese Light"/>
          <w:spacing w:val="1"/>
          <w:sz w:val="18"/>
        </w:rPr>
        <w:t>0</w:t>
      </w:r>
      <w:r>
        <w:rPr>
          <w:rFonts w:eastAsia="Noto Sans S Chinese Light"/>
          <w:sz w:val="18"/>
        </w:rPr>
        <w:t xml:space="preserve">.3 </w:t>
      </w:r>
      <w:r>
        <w:rPr>
          <w:rFonts w:ascii="宋体" w:hint="eastAsia"/>
          <w:sz w:val="18"/>
        </w:rPr>
        <w:t>倍计，以利承包人资金</w:t>
      </w:r>
      <w:r>
        <w:rPr>
          <w:rFonts w:ascii="宋体" w:hint="eastAsia"/>
          <w:spacing w:val="-3"/>
          <w:sz w:val="18"/>
        </w:rPr>
        <w:t>周</w:t>
      </w:r>
      <w:r>
        <w:rPr>
          <w:rFonts w:ascii="宋体" w:hint="eastAsia"/>
          <w:sz w:val="18"/>
        </w:rPr>
        <w:t>转。</w:t>
      </w:r>
    </w:p>
    <w:p w:rsidR="00F60434" w:rsidRDefault="00824F39">
      <w:pPr>
        <w:kinsoku w:val="0"/>
        <w:overflowPunct w:val="0"/>
        <w:spacing w:line="253" w:lineRule="exact"/>
        <w:ind w:left="224"/>
        <w:rPr>
          <w:sz w:val="18"/>
        </w:rPr>
      </w:pPr>
      <w:r>
        <w:rPr>
          <w:position w:val="8"/>
          <w:sz w:val="9"/>
        </w:rPr>
        <w:t xml:space="preserve">⑤   </w:t>
      </w:r>
      <w:r>
        <w:rPr>
          <w:rFonts w:ascii="宋体" w:hint="eastAsia"/>
          <w:sz w:val="18"/>
        </w:rPr>
        <w:t>相当于中国人民银行短期</w:t>
      </w:r>
      <w:r>
        <w:rPr>
          <w:rFonts w:ascii="宋体" w:hint="eastAsia"/>
          <w:spacing w:val="-3"/>
          <w:sz w:val="18"/>
        </w:rPr>
        <w:t>贷</w:t>
      </w:r>
      <w:r>
        <w:rPr>
          <w:rFonts w:ascii="宋体" w:hint="eastAsia"/>
          <w:sz w:val="18"/>
        </w:rPr>
        <w:t>款利率加手续费。招标人不能自行取消本项内容或降低利率。</w:t>
      </w:r>
    </w:p>
    <w:p w:rsidR="00F60434" w:rsidRDefault="00824F39">
      <w:pPr>
        <w:kinsoku w:val="0"/>
        <w:overflowPunct w:val="0"/>
        <w:spacing w:line="307" w:lineRule="exact"/>
        <w:ind w:left="224"/>
        <w:rPr>
          <w:sz w:val="18"/>
        </w:rPr>
      </w:pPr>
      <w:r>
        <w:rPr>
          <w:position w:val="8"/>
          <w:sz w:val="9"/>
        </w:rPr>
        <w:t xml:space="preserve">⑥  </w:t>
      </w:r>
      <w:r>
        <w:rPr>
          <w:rFonts w:ascii="宋体" w:hint="eastAsia"/>
          <w:sz w:val="18"/>
        </w:rPr>
        <w:t>质量保证</w:t>
      </w:r>
      <w:r>
        <w:rPr>
          <w:rFonts w:ascii="宋体" w:hint="eastAsia"/>
          <w:spacing w:val="-1"/>
          <w:sz w:val="18"/>
        </w:rPr>
        <w:t>金</w:t>
      </w:r>
      <w:r>
        <w:rPr>
          <w:rFonts w:ascii="宋体" w:hint="eastAsia"/>
          <w:sz w:val="18"/>
        </w:rPr>
        <w:t>最高不超过合</w:t>
      </w:r>
      <w:r>
        <w:rPr>
          <w:rFonts w:ascii="宋体" w:hint="eastAsia"/>
          <w:spacing w:val="-3"/>
          <w:sz w:val="18"/>
        </w:rPr>
        <w:t>同</w:t>
      </w:r>
      <w:r>
        <w:rPr>
          <w:rFonts w:ascii="宋体" w:hint="eastAsia"/>
          <w:sz w:val="18"/>
        </w:rPr>
        <w:t>价格的</w:t>
      </w:r>
      <w:r>
        <w:rPr>
          <w:rFonts w:eastAsia="Noto Sans S Chinese Light"/>
          <w:spacing w:val="1"/>
          <w:sz w:val="18"/>
        </w:rPr>
        <w:t>3</w:t>
      </w:r>
      <w:r>
        <w:rPr>
          <w:rFonts w:eastAsia="Noto Sans S Chinese Light"/>
          <w:spacing w:val="-3"/>
          <w:sz w:val="18"/>
        </w:rPr>
        <w:t>%</w:t>
      </w:r>
      <w:r>
        <w:rPr>
          <w:rFonts w:ascii="宋体" w:hint="eastAsia"/>
          <w:sz w:val="18"/>
        </w:rPr>
        <w:t>。</w:t>
      </w:r>
    </w:p>
    <w:p w:rsidR="00F60434" w:rsidRDefault="00824F39">
      <w:pPr>
        <w:kinsoku w:val="0"/>
        <w:overflowPunct w:val="0"/>
        <w:spacing w:before="3" w:line="280" w:lineRule="exact"/>
        <w:ind w:left="404" w:right="475" w:hanging="180"/>
        <w:rPr>
          <w:sz w:val="18"/>
        </w:rPr>
      </w:pPr>
      <w:r>
        <w:rPr>
          <w:position w:val="8"/>
          <w:sz w:val="9"/>
        </w:rPr>
        <w:t xml:space="preserve">⑦   </w:t>
      </w:r>
      <w:r>
        <w:rPr>
          <w:rFonts w:ascii="宋体" w:hint="eastAsia"/>
          <w:spacing w:val="-1"/>
          <w:sz w:val="18"/>
        </w:rPr>
        <w:t>若</w:t>
      </w:r>
      <w:r>
        <w:rPr>
          <w:rFonts w:ascii="宋体" w:hint="eastAsia"/>
          <w:sz w:val="18"/>
        </w:rPr>
        <w:t>交工验收时承包人具备</w:t>
      </w:r>
      <w:r>
        <w:rPr>
          <w:rFonts w:ascii="宋体" w:hint="eastAsia"/>
          <w:spacing w:val="-3"/>
          <w:sz w:val="18"/>
        </w:rPr>
        <w:t>被</w:t>
      </w:r>
      <w:r>
        <w:rPr>
          <w:rFonts w:ascii="宋体" w:hint="eastAsia"/>
          <w:sz w:val="18"/>
        </w:rPr>
        <w:t>招标项目所在地省</w:t>
      </w:r>
      <w:r>
        <w:rPr>
          <w:rFonts w:ascii="宋体" w:hint="eastAsia"/>
          <w:spacing w:val="-1"/>
          <w:sz w:val="18"/>
        </w:rPr>
        <w:t>级</w:t>
      </w:r>
      <w:r>
        <w:rPr>
          <w:rFonts w:ascii="宋体" w:hint="eastAsia"/>
          <w:sz w:val="18"/>
        </w:rPr>
        <w:t>交通运输主管部门评定的最高信用等级，发包人可在质量</w:t>
      </w:r>
      <w:r>
        <w:rPr>
          <w:rFonts w:ascii="宋体" w:hint="eastAsia"/>
          <w:sz w:val="18"/>
        </w:rPr>
        <w:t xml:space="preserve"> </w:t>
      </w:r>
      <w:r>
        <w:rPr>
          <w:rFonts w:ascii="宋体" w:hint="eastAsia"/>
          <w:sz w:val="18"/>
        </w:rPr>
        <w:t>保证金方面给予一定</w:t>
      </w:r>
      <w:r>
        <w:rPr>
          <w:rFonts w:ascii="宋体" w:hint="eastAsia"/>
          <w:spacing w:val="-1"/>
          <w:sz w:val="18"/>
        </w:rPr>
        <w:t>的</w:t>
      </w:r>
      <w:r>
        <w:rPr>
          <w:rFonts w:ascii="宋体" w:hint="eastAsia"/>
          <w:sz w:val="18"/>
        </w:rPr>
        <w:t>优惠奖励，例如发包人可给予承包人</w:t>
      </w:r>
      <w:r>
        <w:rPr>
          <w:rFonts w:eastAsia="Noto Sans S Chinese Light"/>
          <w:spacing w:val="1"/>
          <w:sz w:val="18"/>
        </w:rPr>
        <w:t>2</w:t>
      </w:r>
      <w:r>
        <w:rPr>
          <w:rFonts w:eastAsia="Noto Sans S Chinese Light"/>
          <w:spacing w:val="-3"/>
          <w:sz w:val="18"/>
        </w:rPr>
        <w:t>%</w:t>
      </w:r>
      <w:r>
        <w:rPr>
          <w:rFonts w:ascii="宋体" w:hint="eastAsia"/>
          <w:sz w:val="18"/>
        </w:rPr>
        <w:t>合同价格质量保证金的优惠，具体优惠幅度</w:t>
      </w:r>
    </w:p>
    <w:p w:rsidR="00F60434" w:rsidRDefault="00824F39">
      <w:pPr>
        <w:kinsoku w:val="0"/>
        <w:overflowPunct w:val="0"/>
        <w:spacing w:line="248" w:lineRule="exact"/>
        <w:ind w:left="404"/>
        <w:rPr>
          <w:sz w:val="18"/>
        </w:rPr>
      </w:pPr>
      <w:r>
        <w:rPr>
          <w:rFonts w:ascii="宋体" w:hint="eastAsia"/>
          <w:sz w:val="18"/>
        </w:rPr>
        <w:t>由发包人自行确定。</w:t>
      </w:r>
    </w:p>
    <w:p w:rsidR="00F60434" w:rsidRDefault="00824F39">
      <w:pPr>
        <w:kinsoku w:val="0"/>
        <w:overflowPunct w:val="0"/>
        <w:spacing w:line="309" w:lineRule="exact"/>
        <w:ind w:left="224"/>
        <w:rPr>
          <w:sz w:val="18"/>
        </w:rPr>
      </w:pPr>
      <w:r>
        <w:rPr>
          <w:position w:val="8"/>
          <w:sz w:val="9"/>
        </w:rPr>
        <w:t xml:space="preserve">⑧  </w:t>
      </w:r>
      <w:r>
        <w:rPr>
          <w:rFonts w:ascii="宋体" w:hint="eastAsia"/>
          <w:sz w:val="18"/>
        </w:rPr>
        <w:t>保修期一般应为自实际交</w:t>
      </w:r>
      <w:r>
        <w:rPr>
          <w:rFonts w:ascii="宋体" w:hint="eastAsia"/>
          <w:spacing w:val="-3"/>
          <w:sz w:val="18"/>
        </w:rPr>
        <w:t>工</w:t>
      </w:r>
      <w:r>
        <w:rPr>
          <w:rFonts w:ascii="宋体" w:hint="eastAsia"/>
          <w:sz w:val="18"/>
        </w:rPr>
        <w:t>日期起计算</w:t>
      </w:r>
      <w:r>
        <w:rPr>
          <w:rFonts w:eastAsia="Noto Sans S Chinese Light"/>
          <w:sz w:val="18"/>
        </w:rPr>
        <w:t>5</w:t>
      </w:r>
      <w:r>
        <w:rPr>
          <w:rFonts w:ascii="宋体" w:hint="eastAsia"/>
          <w:sz w:val="18"/>
        </w:rPr>
        <w:t>年。</w:t>
      </w:r>
    </w:p>
    <w:p w:rsidR="00F60434" w:rsidRDefault="00F60434">
      <w:pPr>
        <w:kinsoku w:val="0"/>
        <w:overflowPunct w:val="0"/>
        <w:spacing w:line="309" w:lineRule="exact"/>
        <w:ind w:left="224"/>
        <w:rPr>
          <w:sz w:val="18"/>
        </w:rPr>
        <w:sectPr w:rsidR="00F60434">
          <w:footnotePr>
            <w:numFmt w:val="decimalEnclosedCircleChinese"/>
          </w:footnotePr>
          <w:pgSz w:w="11907" w:h="16860"/>
          <w:pgMar w:top="1160" w:right="1220" w:bottom="1060" w:left="1420" w:header="883" w:footer="869" w:gutter="0"/>
          <w:cols w:space="720"/>
        </w:sectPr>
      </w:pPr>
    </w:p>
    <w:p w:rsidR="00F60434" w:rsidRDefault="00F60434">
      <w:pPr>
        <w:kinsoku w:val="0"/>
        <w:overflowPunct w:val="0"/>
        <w:spacing w:before="6" w:line="180" w:lineRule="exact"/>
        <w:rPr>
          <w:sz w:val="18"/>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pStyle w:val="4"/>
        <w:kinsoku w:val="0"/>
        <w:overflowPunct w:val="0"/>
        <w:spacing w:line="360" w:lineRule="auto"/>
        <w:jc w:val="center"/>
        <w:rPr>
          <w:rFonts w:ascii="Times New Roman" w:hAnsi="Times New Roman" w:hint="default"/>
          <w:sz w:val="32"/>
        </w:rPr>
      </w:pPr>
      <w:bookmarkStart w:id="364" w:name="bookmark259"/>
      <w:bookmarkEnd w:id="364"/>
      <w:r>
        <w:rPr>
          <w:rFonts w:ascii="Times New Roman" w:hAnsi="Times New Roman"/>
          <w:spacing w:val="2"/>
          <w:sz w:val="32"/>
        </w:rPr>
        <w:t>项</w:t>
      </w:r>
      <w:r>
        <w:rPr>
          <w:rFonts w:ascii="Times New Roman" w:hAnsi="Times New Roman"/>
          <w:sz w:val="32"/>
        </w:rPr>
        <w:t>目专</w:t>
      </w:r>
      <w:r>
        <w:rPr>
          <w:rFonts w:ascii="Times New Roman" w:hAnsi="Times New Roman"/>
          <w:spacing w:val="2"/>
          <w:sz w:val="32"/>
        </w:rPr>
        <w:t>用</w:t>
      </w:r>
      <w:r>
        <w:rPr>
          <w:rFonts w:ascii="Times New Roman" w:hAnsi="Times New Roman"/>
          <w:sz w:val="32"/>
        </w:rPr>
        <w:t>合同条款</w:t>
      </w:r>
    </w:p>
    <w:p w:rsidR="00F60434" w:rsidRDefault="00F60434">
      <w:pPr>
        <w:kinsoku w:val="0"/>
        <w:overflowPunct w:val="0"/>
        <w:spacing w:line="200" w:lineRule="exact"/>
        <w:rPr>
          <w:sz w:val="20"/>
        </w:rPr>
      </w:pPr>
    </w:p>
    <w:p w:rsidR="00F60434" w:rsidRDefault="00F60434">
      <w:pPr>
        <w:kinsoku w:val="0"/>
        <w:overflowPunct w:val="0"/>
        <w:spacing w:before="7" w:line="280" w:lineRule="exact"/>
        <w:rPr>
          <w:sz w:val="28"/>
        </w:rPr>
      </w:pPr>
    </w:p>
    <w:p w:rsidR="00F60434" w:rsidRDefault="00824F39">
      <w:pPr>
        <w:pStyle w:val="a4"/>
        <w:kinsoku w:val="0"/>
        <w:overflowPunct w:val="0"/>
        <w:ind w:left="804" w:right="111" w:hanging="660"/>
        <w:jc w:val="both"/>
        <w:rPr>
          <w:rFonts w:ascii="Times New Roman" w:eastAsia="Arial Unicode MS" w:hAnsi="Times New Roman" w:hint="default"/>
        </w:rPr>
      </w:pPr>
      <w:r>
        <w:rPr>
          <w:rFonts w:ascii="Times New Roman" w:eastAsia="黑体" w:hAnsi="Times New Roman"/>
          <w:spacing w:val="2"/>
        </w:rPr>
        <w:t>说明：</w:t>
      </w:r>
      <w:r>
        <w:rPr>
          <w:rFonts w:ascii="Times New Roman" w:eastAsia="Arial Unicode MS" w:hAnsi="Times New Roman"/>
          <w:spacing w:val="4"/>
        </w:rPr>
        <w:t>本</w:t>
      </w:r>
      <w:r>
        <w:rPr>
          <w:rFonts w:ascii="Times New Roman" w:eastAsia="Arial Unicode MS" w:hAnsi="Times New Roman"/>
          <w:spacing w:val="2"/>
        </w:rPr>
        <w:t>部分</w:t>
      </w:r>
      <w:r>
        <w:rPr>
          <w:rFonts w:ascii="Times New Roman" w:eastAsia="Arial Unicode MS" w:hAnsi="Times New Roman"/>
          <w:spacing w:val="4"/>
        </w:rPr>
        <w:t>所</w:t>
      </w:r>
      <w:r>
        <w:rPr>
          <w:rFonts w:ascii="Times New Roman" w:eastAsia="Arial Unicode MS" w:hAnsi="Times New Roman"/>
          <w:spacing w:val="2"/>
        </w:rPr>
        <w:t>列的</w:t>
      </w:r>
      <w:r>
        <w:rPr>
          <w:rFonts w:ascii="Times New Roman" w:eastAsia="Arial Unicode MS" w:hAnsi="Times New Roman"/>
          <w:spacing w:val="4"/>
        </w:rPr>
        <w:t>项</w:t>
      </w:r>
      <w:r>
        <w:rPr>
          <w:rFonts w:ascii="Times New Roman" w:eastAsia="Arial Unicode MS" w:hAnsi="Times New Roman"/>
          <w:spacing w:val="2"/>
        </w:rPr>
        <w:t>目专用</w:t>
      </w:r>
      <w:r>
        <w:rPr>
          <w:rFonts w:ascii="Times New Roman" w:eastAsia="Arial Unicode MS" w:hAnsi="Times New Roman"/>
          <w:spacing w:val="4"/>
        </w:rPr>
        <w:t>合</w:t>
      </w:r>
      <w:r>
        <w:rPr>
          <w:rFonts w:ascii="Times New Roman" w:eastAsia="Arial Unicode MS" w:hAnsi="Times New Roman"/>
          <w:spacing w:val="2"/>
        </w:rPr>
        <w:t>同条</w:t>
      </w:r>
      <w:r>
        <w:rPr>
          <w:rFonts w:ascii="Times New Roman" w:eastAsia="Arial Unicode MS" w:hAnsi="Times New Roman"/>
          <w:spacing w:val="4"/>
        </w:rPr>
        <w:t>款</w:t>
      </w:r>
      <w:r>
        <w:rPr>
          <w:rFonts w:ascii="Times New Roman" w:eastAsia="Arial Unicode MS" w:hAnsi="Times New Roman"/>
          <w:spacing w:val="2"/>
        </w:rPr>
        <w:t>是</w:t>
      </w:r>
      <w:r>
        <w:rPr>
          <w:rFonts w:ascii="Times New Roman" w:eastAsia="Arial Unicode MS" w:hAnsi="Times New Roman"/>
          <w:spacing w:val="4"/>
        </w:rPr>
        <w:t>对</w:t>
      </w:r>
      <w:r>
        <w:rPr>
          <w:rFonts w:ascii="Times New Roman" w:eastAsia="Arial Unicode MS" w:hAnsi="Times New Roman" w:hint="default"/>
          <w:spacing w:val="8"/>
        </w:rPr>
        <w:t>“</w:t>
      </w:r>
      <w:r>
        <w:rPr>
          <w:rFonts w:ascii="Times New Roman" w:eastAsia="Arial Unicode MS" w:hAnsi="Times New Roman"/>
          <w:spacing w:val="2"/>
        </w:rPr>
        <w:t>公路工</w:t>
      </w:r>
      <w:r>
        <w:rPr>
          <w:rFonts w:ascii="Times New Roman" w:eastAsia="Arial Unicode MS" w:hAnsi="Times New Roman"/>
          <w:spacing w:val="4"/>
        </w:rPr>
        <w:t>程</w:t>
      </w:r>
      <w:r>
        <w:rPr>
          <w:rFonts w:ascii="Times New Roman" w:eastAsia="Arial Unicode MS" w:hAnsi="Times New Roman"/>
          <w:spacing w:val="2"/>
        </w:rPr>
        <w:t>专用</w:t>
      </w:r>
      <w:r>
        <w:rPr>
          <w:rFonts w:ascii="Times New Roman" w:eastAsia="Arial Unicode MS" w:hAnsi="Times New Roman"/>
          <w:spacing w:val="4"/>
        </w:rPr>
        <w:t>合</w:t>
      </w:r>
      <w:r>
        <w:rPr>
          <w:rFonts w:ascii="Times New Roman" w:eastAsia="Arial Unicode MS" w:hAnsi="Times New Roman"/>
          <w:spacing w:val="2"/>
        </w:rPr>
        <w:t>同条</w:t>
      </w:r>
      <w:r>
        <w:rPr>
          <w:rFonts w:ascii="Times New Roman" w:eastAsia="Arial Unicode MS" w:hAnsi="Times New Roman"/>
          <w:spacing w:val="6"/>
        </w:rPr>
        <w:t>款</w:t>
      </w:r>
      <w:r>
        <w:rPr>
          <w:rFonts w:ascii="Times New Roman" w:eastAsia="Arial Unicode MS" w:hAnsi="Times New Roman" w:hint="default"/>
          <w:spacing w:val="1"/>
        </w:rPr>
        <w:t>”</w:t>
      </w:r>
      <w:r>
        <w:rPr>
          <w:rFonts w:ascii="Times New Roman" w:eastAsia="Arial Unicode MS" w:hAnsi="Times New Roman"/>
          <w:spacing w:val="2"/>
        </w:rPr>
        <w:t>中</w:t>
      </w:r>
      <w:r>
        <w:rPr>
          <w:rFonts w:ascii="Times New Roman" w:eastAsia="Arial Unicode MS" w:hAnsi="Times New Roman"/>
          <w:spacing w:val="4"/>
        </w:rPr>
        <w:t>规</w:t>
      </w:r>
      <w:r>
        <w:rPr>
          <w:rFonts w:ascii="Times New Roman" w:eastAsia="Arial Unicode MS" w:hAnsi="Times New Roman"/>
          <w:spacing w:val="2"/>
        </w:rPr>
        <w:t>定必须</w:t>
      </w:r>
      <w:r>
        <w:rPr>
          <w:rFonts w:ascii="Times New Roman" w:eastAsia="Arial Unicode MS" w:hAnsi="Times New Roman"/>
        </w:rPr>
        <w:t>在</w:t>
      </w:r>
      <w:r>
        <w:rPr>
          <w:rFonts w:ascii="Times New Roman" w:eastAsia="Arial Unicode MS" w:hAnsi="Times New Roman"/>
        </w:rPr>
        <w:t xml:space="preserve"> </w:t>
      </w:r>
      <w:r>
        <w:rPr>
          <w:rFonts w:ascii="Times New Roman" w:eastAsia="Arial Unicode MS" w:hAnsi="Times New Roman"/>
          <w:spacing w:val="4"/>
        </w:rPr>
        <w:t>项目专用合</w:t>
      </w:r>
      <w:r>
        <w:rPr>
          <w:rFonts w:ascii="Times New Roman" w:eastAsia="Arial Unicode MS" w:hAnsi="Times New Roman"/>
          <w:spacing w:val="6"/>
        </w:rPr>
        <w:t>同</w:t>
      </w:r>
      <w:r>
        <w:rPr>
          <w:rFonts w:ascii="Times New Roman" w:eastAsia="Arial Unicode MS" w:hAnsi="Times New Roman"/>
          <w:spacing w:val="4"/>
        </w:rPr>
        <w:t>条款中</w:t>
      </w:r>
      <w:r>
        <w:rPr>
          <w:rFonts w:ascii="Times New Roman" w:eastAsia="Arial Unicode MS" w:hAnsi="Times New Roman"/>
          <w:spacing w:val="6"/>
        </w:rPr>
        <w:t>明</w:t>
      </w:r>
      <w:r>
        <w:rPr>
          <w:rFonts w:ascii="Times New Roman" w:eastAsia="Arial Unicode MS" w:hAnsi="Times New Roman"/>
          <w:spacing w:val="4"/>
        </w:rPr>
        <w:t>确的内容的</w:t>
      </w:r>
      <w:r>
        <w:rPr>
          <w:rFonts w:ascii="Times New Roman" w:eastAsia="Arial Unicode MS" w:hAnsi="Times New Roman"/>
          <w:spacing w:val="6"/>
        </w:rPr>
        <w:t>集</w:t>
      </w:r>
      <w:r>
        <w:rPr>
          <w:rFonts w:ascii="Times New Roman" w:eastAsia="Arial Unicode MS" w:hAnsi="Times New Roman"/>
          <w:spacing w:val="4"/>
        </w:rPr>
        <w:t>中，招</w:t>
      </w:r>
      <w:r>
        <w:rPr>
          <w:rFonts w:ascii="Times New Roman" w:eastAsia="Arial Unicode MS" w:hAnsi="Times New Roman"/>
          <w:spacing w:val="6"/>
        </w:rPr>
        <w:t>标</w:t>
      </w:r>
      <w:r>
        <w:rPr>
          <w:rFonts w:ascii="Times New Roman" w:eastAsia="Arial Unicode MS" w:hAnsi="Times New Roman"/>
          <w:spacing w:val="4"/>
        </w:rPr>
        <w:t>人编制的</w:t>
      </w:r>
      <w:r>
        <w:rPr>
          <w:rFonts w:ascii="Times New Roman" w:eastAsia="Arial Unicode MS" w:hAnsi="Times New Roman" w:hint="default"/>
          <w:spacing w:val="6"/>
        </w:rPr>
        <w:t>“</w:t>
      </w:r>
      <w:r>
        <w:rPr>
          <w:rFonts w:ascii="Times New Roman" w:eastAsia="Arial Unicode MS" w:hAnsi="Times New Roman"/>
          <w:spacing w:val="4"/>
        </w:rPr>
        <w:t>项目专用</w:t>
      </w:r>
      <w:r>
        <w:rPr>
          <w:rFonts w:ascii="Times New Roman" w:eastAsia="Arial Unicode MS" w:hAnsi="Times New Roman"/>
          <w:spacing w:val="6"/>
        </w:rPr>
        <w:t>合</w:t>
      </w:r>
      <w:r>
        <w:rPr>
          <w:rFonts w:ascii="Times New Roman" w:eastAsia="Arial Unicode MS" w:hAnsi="Times New Roman"/>
          <w:spacing w:val="4"/>
        </w:rPr>
        <w:t>同条款</w:t>
      </w:r>
      <w:r>
        <w:rPr>
          <w:rFonts w:ascii="Times New Roman" w:eastAsia="Arial Unicode MS" w:hAnsi="Times New Roman" w:hint="default"/>
        </w:rPr>
        <w:t xml:space="preserve">” </w:t>
      </w:r>
      <w:r>
        <w:rPr>
          <w:rFonts w:ascii="Times New Roman" w:eastAsia="Arial Unicode MS" w:hAnsi="Times New Roman"/>
        </w:rPr>
        <w:t>不限于本部分所列内容。</w:t>
      </w:r>
    </w:p>
    <w:p w:rsidR="00F60434" w:rsidRDefault="00F60434">
      <w:pPr>
        <w:kinsoku w:val="0"/>
        <w:overflowPunct w:val="0"/>
        <w:spacing w:before="8" w:line="240" w:lineRule="exact"/>
      </w:pPr>
    </w:p>
    <w:p w:rsidR="00F60434" w:rsidRDefault="00824F39">
      <w:pPr>
        <w:pStyle w:val="a4"/>
        <w:kinsoku w:val="0"/>
        <w:overflowPunct w:val="0"/>
        <w:ind w:left="0"/>
        <w:rPr>
          <w:rFonts w:ascii="Times New Roman" w:eastAsia="黑体" w:hAnsi="Times New Roman" w:hint="default"/>
        </w:rPr>
      </w:pPr>
      <w:bookmarkStart w:id="365" w:name="bookmark260"/>
      <w:bookmarkEnd w:id="365"/>
      <w:r>
        <w:rPr>
          <w:rFonts w:ascii="Times New Roman" w:eastAsia="Noto Sans S Chinese Light" w:hAnsi="Times New Roman" w:hint="default"/>
        </w:rPr>
        <w:t xml:space="preserve">4.1   </w:t>
      </w:r>
      <w:r>
        <w:rPr>
          <w:rFonts w:ascii="Times New Roman" w:eastAsia="黑体" w:hAnsi="Times New Roman"/>
        </w:rPr>
        <w:t>承包人的一般义务</w:t>
      </w:r>
    </w:p>
    <w:p w:rsidR="00F60434" w:rsidRDefault="00F60434">
      <w:pPr>
        <w:kinsoku w:val="0"/>
        <w:overflowPunct w:val="0"/>
        <w:spacing w:before="1" w:line="220" w:lineRule="exact"/>
        <w:rPr>
          <w:sz w:val="22"/>
        </w:rPr>
      </w:pPr>
    </w:p>
    <w:p w:rsidR="00F60434" w:rsidRDefault="00824F39">
      <w:pPr>
        <w:pStyle w:val="a4"/>
        <w:kinsoku w:val="0"/>
        <w:overflowPunct w:val="0"/>
        <w:ind w:left="0" w:right="1470" w:firstLineChars="200" w:firstLine="480"/>
        <w:rPr>
          <w:rFonts w:ascii="Times New Roman" w:eastAsia="黑体" w:hAnsi="Times New Roman" w:hint="default"/>
        </w:rPr>
      </w:pPr>
      <w:r>
        <w:rPr>
          <w:rFonts w:ascii="Times New Roman" w:eastAsia="Noto Sans S Chinese Light" w:hAnsi="Times New Roman" w:hint="default"/>
        </w:rPr>
        <w:t xml:space="preserve">4.1.10  </w:t>
      </w:r>
      <w:r>
        <w:rPr>
          <w:rFonts w:ascii="Times New Roman" w:eastAsia="黑体" w:hAnsi="Times New Roman"/>
        </w:rPr>
        <w:t>其他义务</w:t>
      </w:r>
    </w:p>
    <w:p w:rsidR="00F60434" w:rsidRDefault="00824F39">
      <w:pPr>
        <w:pStyle w:val="a4"/>
        <w:kinsoku w:val="0"/>
        <w:overflowPunct w:val="0"/>
        <w:ind w:left="0" w:right="1470" w:firstLineChars="200" w:firstLine="480"/>
        <w:rPr>
          <w:rFonts w:ascii="Times New Roman" w:hAnsi="Times New Roman" w:hint="default"/>
          <w:u w:val="single"/>
        </w:rPr>
      </w:pPr>
      <w:r>
        <w:rPr>
          <w:rFonts w:hAnsi="Times New Roman"/>
        </w:rPr>
        <w:t>（</w:t>
      </w:r>
      <w:r>
        <w:rPr>
          <w:rFonts w:ascii="Times New Roman" w:eastAsia="Noto Sans S Chinese Light" w:hAnsi="Times New Roman" w:hint="default"/>
        </w:rPr>
        <w:t>4</w:t>
      </w:r>
      <w:r>
        <w:rPr>
          <w:rFonts w:hAnsi="Times New Roman"/>
        </w:rPr>
        <w:t>）承包人应履行的其他义务：</w:t>
      </w:r>
    </w:p>
    <w:p w:rsidR="00F60434" w:rsidRDefault="00824F39">
      <w:pPr>
        <w:pStyle w:val="a4"/>
        <w:kinsoku w:val="0"/>
        <w:overflowPunct w:val="0"/>
        <w:spacing w:line="378" w:lineRule="exact"/>
        <w:ind w:left="0" w:firstLineChars="200" w:firstLine="480"/>
        <w:rPr>
          <w:rFonts w:ascii="Times New Roman" w:eastAsia="黑体" w:hAnsi="Times New Roman" w:hint="default"/>
        </w:rPr>
      </w:pPr>
      <w:bookmarkStart w:id="366" w:name="bookmark261"/>
      <w:bookmarkEnd w:id="366"/>
      <w:r>
        <w:rPr>
          <w:rFonts w:ascii="Times New Roman" w:eastAsia="Noto Sans S Chinese Light" w:hAnsi="Times New Roman" w:hint="default"/>
        </w:rPr>
        <w:t xml:space="preserve">4.11  </w:t>
      </w:r>
      <w:r>
        <w:rPr>
          <w:rFonts w:ascii="Times New Roman" w:eastAsia="黑体" w:hAnsi="Times New Roman"/>
        </w:rPr>
        <w:t>不利物质条件</w:t>
      </w:r>
    </w:p>
    <w:p w:rsidR="00F60434" w:rsidRDefault="00824F39">
      <w:pPr>
        <w:pStyle w:val="a4"/>
        <w:tabs>
          <w:tab w:val="left" w:pos="6495"/>
        </w:tabs>
        <w:kinsoku w:val="0"/>
        <w:overflowPunct w:val="0"/>
        <w:ind w:left="0" w:firstLineChars="200" w:firstLine="480"/>
        <w:rPr>
          <w:rFonts w:ascii="Times New Roman" w:hAnsi="Times New Roman" w:hint="default"/>
        </w:rPr>
      </w:pPr>
      <w:r>
        <w:rPr>
          <w:rFonts w:ascii="Times New Roman" w:eastAsia="Noto Sans S Chinese Light" w:hAnsi="Times New Roman" w:hint="default"/>
        </w:rPr>
        <w:t>4.</w:t>
      </w:r>
      <w:r>
        <w:rPr>
          <w:rFonts w:ascii="Times New Roman" w:eastAsia="Noto Sans S Chinese Light" w:hAnsi="Times New Roman" w:hint="default"/>
          <w:spacing w:val="-11"/>
        </w:rPr>
        <w:t>1</w:t>
      </w:r>
      <w:r>
        <w:rPr>
          <w:rFonts w:ascii="Times New Roman" w:eastAsia="Noto Sans S Chinese Light" w:hAnsi="Times New Roman" w:hint="default"/>
        </w:rPr>
        <w:t xml:space="preserve">1.1   </w:t>
      </w:r>
      <w:r>
        <w:rPr>
          <w:rFonts w:hAnsi="Times New Roman"/>
        </w:rPr>
        <w:t>不利物质条件的范围：</w:t>
      </w:r>
      <w:r>
        <w:rPr>
          <w:rFonts w:ascii="Times New Roman" w:hAnsi="Times New Roman" w:hint="default"/>
          <w:u w:val="single"/>
        </w:rPr>
        <w:tab/>
      </w:r>
    </w:p>
    <w:p w:rsidR="00F60434" w:rsidRDefault="00824F39">
      <w:pPr>
        <w:pStyle w:val="a4"/>
        <w:kinsoku w:val="0"/>
        <w:overflowPunct w:val="0"/>
        <w:spacing w:line="378" w:lineRule="exact"/>
        <w:rPr>
          <w:rFonts w:ascii="Times New Roman" w:eastAsia="黑体" w:hAnsi="Times New Roman" w:hint="default"/>
        </w:rPr>
      </w:pPr>
      <w:bookmarkStart w:id="367" w:name="bookmark262"/>
      <w:bookmarkEnd w:id="367"/>
      <w:r>
        <w:rPr>
          <w:rFonts w:ascii="Times New Roman" w:eastAsia="Noto Sans S Chinese Light" w:hAnsi="Times New Roman" w:hint="default"/>
        </w:rPr>
        <w:t xml:space="preserve">10.1  </w:t>
      </w:r>
      <w:r>
        <w:rPr>
          <w:rFonts w:ascii="Times New Roman" w:eastAsia="黑体" w:hAnsi="Times New Roman"/>
        </w:rPr>
        <w:t>合同进度计划</w:t>
      </w:r>
    </w:p>
    <w:p w:rsidR="00F60434" w:rsidRDefault="00824F39">
      <w:pPr>
        <w:pStyle w:val="a4"/>
        <w:tabs>
          <w:tab w:val="left" w:pos="5425"/>
        </w:tabs>
        <w:kinsoku w:val="0"/>
        <w:overflowPunct w:val="0"/>
        <w:ind w:left="0" w:firstLineChars="200" w:firstLine="480"/>
        <w:rPr>
          <w:rFonts w:ascii="Times New Roman" w:hAnsi="Times New Roman" w:hint="default"/>
          <w:u w:val="single"/>
        </w:rPr>
      </w:pPr>
      <w:r>
        <w:rPr>
          <w:rFonts w:hAnsi="Times New Roman"/>
        </w:rPr>
        <w:t>承包人编制施工方案的内容：</w:t>
      </w:r>
      <w:r>
        <w:rPr>
          <w:rFonts w:ascii="Times New Roman" w:hAnsi="Times New Roman" w:hint="default"/>
          <w:u w:val="single"/>
        </w:rPr>
        <w:tab/>
      </w:r>
      <w:bookmarkStart w:id="368" w:name="bookmark263"/>
      <w:bookmarkEnd w:id="368"/>
    </w:p>
    <w:p w:rsidR="00F60434" w:rsidRDefault="00824F39">
      <w:pPr>
        <w:pStyle w:val="a4"/>
        <w:tabs>
          <w:tab w:val="left" w:pos="5425"/>
        </w:tabs>
        <w:kinsoku w:val="0"/>
        <w:overflowPunct w:val="0"/>
        <w:ind w:left="0"/>
        <w:rPr>
          <w:rFonts w:ascii="Times New Roman" w:eastAsia="黑体" w:hAnsi="Times New Roman" w:hint="default"/>
        </w:rPr>
      </w:pPr>
      <w:r>
        <w:rPr>
          <w:rFonts w:ascii="Times New Roman" w:eastAsia="Noto Sans S Chinese Light" w:hAnsi="Times New Roman" w:hint="default"/>
        </w:rPr>
        <w:t xml:space="preserve">11.4  </w:t>
      </w:r>
      <w:r>
        <w:rPr>
          <w:rFonts w:ascii="Times New Roman" w:eastAsia="黑体" w:hAnsi="Times New Roman"/>
        </w:rPr>
        <w:t>异常恶劣的气候条件</w:t>
      </w:r>
    </w:p>
    <w:p w:rsidR="00F60434" w:rsidRDefault="00824F39">
      <w:pPr>
        <w:pStyle w:val="a4"/>
        <w:tabs>
          <w:tab w:val="left" w:pos="5425"/>
        </w:tabs>
        <w:kinsoku w:val="0"/>
        <w:overflowPunct w:val="0"/>
        <w:ind w:left="0" w:firstLineChars="200" w:firstLine="480"/>
        <w:rPr>
          <w:rFonts w:ascii="Times New Roman" w:hAnsi="Times New Roman" w:hint="default"/>
          <w:u w:val="single"/>
        </w:rPr>
      </w:pPr>
      <w:r>
        <w:rPr>
          <w:rFonts w:hAnsi="Times New Roman"/>
        </w:rPr>
        <w:t>异常恶劣的气候条件的范围：</w:t>
      </w:r>
      <w:r>
        <w:rPr>
          <w:rFonts w:ascii="Times New Roman" w:hAnsi="Times New Roman" w:hint="default"/>
          <w:u w:val="single"/>
        </w:rPr>
        <w:tab/>
      </w:r>
      <w:bookmarkStart w:id="369" w:name="bookmark264"/>
      <w:bookmarkEnd w:id="369"/>
    </w:p>
    <w:p w:rsidR="00F60434" w:rsidRDefault="00824F39">
      <w:pPr>
        <w:pStyle w:val="a4"/>
        <w:tabs>
          <w:tab w:val="left" w:pos="5425"/>
        </w:tabs>
        <w:kinsoku w:val="0"/>
        <w:overflowPunct w:val="0"/>
        <w:ind w:left="0"/>
        <w:rPr>
          <w:rFonts w:ascii="Times New Roman" w:eastAsia="黑体" w:hAnsi="Times New Roman" w:hint="default"/>
        </w:rPr>
      </w:pPr>
      <w:r>
        <w:rPr>
          <w:rFonts w:ascii="Times New Roman" w:eastAsia="Noto Sans S Chinese Light" w:hAnsi="Times New Roman" w:hint="default"/>
        </w:rPr>
        <w:t xml:space="preserve">12.1   </w:t>
      </w:r>
      <w:r>
        <w:rPr>
          <w:rFonts w:ascii="Times New Roman" w:eastAsia="黑体" w:hAnsi="Times New Roman"/>
        </w:rPr>
        <w:t>承包人暂停施工的责任</w:t>
      </w:r>
    </w:p>
    <w:p w:rsidR="00F60434" w:rsidRDefault="00824F39">
      <w:pPr>
        <w:pStyle w:val="a4"/>
        <w:tabs>
          <w:tab w:val="left" w:pos="7885"/>
        </w:tabs>
        <w:kinsoku w:val="0"/>
        <w:overflowPunct w:val="0"/>
        <w:ind w:left="0" w:firstLineChars="200" w:firstLine="480"/>
        <w:rPr>
          <w:rFonts w:ascii="Times New Roman" w:hAnsi="Times New Roman" w:hint="default"/>
          <w:u w:val="single"/>
        </w:rPr>
      </w:pPr>
      <w:r>
        <w:rPr>
          <w:rFonts w:ascii="Times New Roman" w:eastAsia="Noto Sans S Chinese Light" w:hAnsi="Times New Roman" w:hint="default"/>
        </w:rPr>
        <w:t xml:space="preserve">12.1   </w:t>
      </w:r>
      <w:r>
        <w:rPr>
          <w:rFonts w:hAnsi="Times New Roman"/>
        </w:rPr>
        <w:t>（</w:t>
      </w:r>
      <w:r>
        <w:rPr>
          <w:rFonts w:ascii="Times New Roman" w:eastAsia="Noto Sans S Chinese Light" w:hAnsi="Times New Roman" w:hint="default"/>
        </w:rPr>
        <w:t>6</w:t>
      </w:r>
      <w:r>
        <w:rPr>
          <w:rFonts w:hAnsi="Times New Roman"/>
        </w:rPr>
        <w:t>）由承包人承担的其他暂停施工：</w:t>
      </w:r>
      <w:r>
        <w:rPr>
          <w:rFonts w:ascii="Times New Roman" w:hAnsi="Times New Roman" w:hint="default"/>
          <w:u w:val="single"/>
        </w:rPr>
        <w:tab/>
      </w:r>
    </w:p>
    <w:p w:rsidR="00F60434" w:rsidRDefault="00824F39">
      <w:pPr>
        <w:pStyle w:val="a4"/>
        <w:tabs>
          <w:tab w:val="left" w:pos="7885"/>
        </w:tabs>
        <w:kinsoku w:val="0"/>
        <w:overflowPunct w:val="0"/>
        <w:ind w:left="0"/>
        <w:rPr>
          <w:rFonts w:ascii="Times New Roman" w:eastAsia="黑体" w:hAnsi="Times New Roman" w:hint="default"/>
        </w:rPr>
      </w:pPr>
      <w:r>
        <w:rPr>
          <w:rFonts w:ascii="Times New Roman" w:eastAsia="Noto Sans S Chinese Light" w:hAnsi="Times New Roman" w:hint="default"/>
        </w:rPr>
        <w:t xml:space="preserve">17.1 </w:t>
      </w:r>
      <w:r>
        <w:rPr>
          <w:rFonts w:ascii="Times New Roman" w:eastAsia="黑体" w:hAnsi="Times New Roman"/>
        </w:rPr>
        <w:t>计量</w:t>
      </w:r>
    </w:p>
    <w:p w:rsidR="00F60434" w:rsidRDefault="00824F39">
      <w:pPr>
        <w:pStyle w:val="a4"/>
        <w:tabs>
          <w:tab w:val="left" w:pos="8785"/>
        </w:tabs>
        <w:kinsoku w:val="0"/>
        <w:overflowPunct w:val="0"/>
        <w:ind w:left="0" w:firstLineChars="200" w:firstLine="480"/>
        <w:rPr>
          <w:rFonts w:ascii="Times New Roman" w:hAnsi="Times New Roman" w:hint="default"/>
        </w:rPr>
      </w:pPr>
      <w:r>
        <w:rPr>
          <w:rFonts w:ascii="Times New Roman" w:eastAsia="Noto Sans S Chinese Light" w:hAnsi="Times New Roman" w:hint="default"/>
        </w:rPr>
        <w:t xml:space="preserve">17.1.5    </w:t>
      </w:r>
      <w:r>
        <w:rPr>
          <w:rFonts w:hAnsi="Times New Roman"/>
        </w:rPr>
        <w:t>本项目工程量清单中总额价子目的支付原则和支付进度：</w:t>
      </w:r>
      <w:r>
        <w:rPr>
          <w:rFonts w:ascii="Times New Roman" w:hAnsi="Times New Roman" w:hint="default"/>
          <w:u w:val="single"/>
        </w:rPr>
        <w:tab/>
      </w:r>
    </w:p>
    <w:p w:rsidR="00F60434" w:rsidRDefault="00824F39">
      <w:pPr>
        <w:pStyle w:val="a4"/>
        <w:kinsoku w:val="0"/>
        <w:overflowPunct w:val="0"/>
        <w:spacing w:line="378" w:lineRule="exact"/>
        <w:ind w:left="0"/>
        <w:rPr>
          <w:rFonts w:ascii="Times New Roman" w:eastAsia="黑体" w:hAnsi="Times New Roman" w:hint="default"/>
        </w:rPr>
      </w:pPr>
      <w:bookmarkStart w:id="370" w:name="bookmark265"/>
      <w:bookmarkEnd w:id="370"/>
      <w:r>
        <w:rPr>
          <w:rFonts w:ascii="Times New Roman" w:eastAsia="Noto Sans S Chinese Light" w:hAnsi="Times New Roman" w:hint="default"/>
        </w:rPr>
        <w:t xml:space="preserve">17.3  </w:t>
      </w:r>
      <w:r>
        <w:rPr>
          <w:rFonts w:ascii="Times New Roman" w:eastAsia="黑体" w:hAnsi="Times New Roman"/>
        </w:rPr>
        <w:t>工程进度付款</w:t>
      </w:r>
    </w:p>
    <w:p w:rsidR="00F60434" w:rsidRDefault="00824F39">
      <w:pPr>
        <w:pStyle w:val="a4"/>
        <w:tabs>
          <w:tab w:val="left" w:pos="6735"/>
          <w:tab w:val="left" w:pos="7456"/>
        </w:tabs>
        <w:kinsoku w:val="0"/>
        <w:overflowPunct w:val="0"/>
        <w:spacing w:line="276" w:lineRule="auto"/>
        <w:ind w:left="0" w:firstLineChars="200" w:firstLine="480"/>
        <w:rPr>
          <w:rFonts w:ascii="Times New Roman" w:hAnsi="Times New Roman" w:hint="default"/>
        </w:rPr>
      </w:pPr>
      <w:r>
        <w:rPr>
          <w:rFonts w:ascii="Times New Roman" w:eastAsia="Noto Sans S Chinese Light" w:hAnsi="Times New Roman" w:hint="default"/>
        </w:rPr>
        <w:t>17.3.5</w:t>
      </w:r>
      <w:r>
        <w:rPr>
          <w:rFonts w:hAnsi="Times New Roman"/>
        </w:rPr>
        <w:t>农民工工资保证金的缴存时间：</w:t>
      </w:r>
      <w:r>
        <w:rPr>
          <w:rFonts w:ascii="Times New Roman" w:hAnsi="Times New Roman" w:hint="default"/>
          <w:u w:val="single"/>
        </w:rPr>
        <w:tab/>
      </w:r>
      <w:r>
        <w:rPr>
          <w:rFonts w:ascii="Times New Roman" w:hAnsi="Times New Roman" w:hint="default"/>
          <w:u w:val="single"/>
        </w:rPr>
        <w:tab/>
      </w:r>
    </w:p>
    <w:p w:rsidR="00F60434" w:rsidRDefault="00824F39">
      <w:pPr>
        <w:pStyle w:val="a4"/>
        <w:tabs>
          <w:tab w:val="left" w:pos="6735"/>
          <w:tab w:val="left" w:pos="7456"/>
        </w:tabs>
        <w:kinsoku w:val="0"/>
        <w:overflowPunct w:val="0"/>
        <w:spacing w:line="276" w:lineRule="auto"/>
        <w:ind w:left="0" w:firstLineChars="200" w:firstLine="480"/>
        <w:rPr>
          <w:rFonts w:ascii="Times New Roman" w:hAnsi="Times New Roman" w:hint="default"/>
        </w:rPr>
      </w:pPr>
      <w:r>
        <w:rPr>
          <w:rFonts w:hAnsi="Times New Roman"/>
        </w:rPr>
        <w:t>农民工工资保证金的缴存金额：</w:t>
      </w:r>
      <w:r>
        <w:rPr>
          <w:rFonts w:ascii="Times New Roman" w:hAnsi="Times New Roman" w:hint="default"/>
          <w:u w:val="single"/>
        </w:rPr>
        <w:tab/>
      </w:r>
    </w:p>
    <w:p w:rsidR="00F60434" w:rsidRDefault="00824F39">
      <w:pPr>
        <w:pStyle w:val="a4"/>
        <w:tabs>
          <w:tab w:val="left" w:pos="6735"/>
          <w:tab w:val="left" w:pos="7456"/>
        </w:tabs>
        <w:kinsoku w:val="0"/>
        <w:overflowPunct w:val="0"/>
        <w:spacing w:line="276" w:lineRule="auto"/>
        <w:ind w:left="0" w:firstLineChars="200" w:firstLine="480"/>
        <w:rPr>
          <w:rFonts w:ascii="Times New Roman" w:hAnsi="Times New Roman" w:hint="default"/>
        </w:rPr>
      </w:pPr>
      <w:r>
        <w:rPr>
          <w:rFonts w:hAnsi="Times New Roman"/>
        </w:rPr>
        <w:t>农民工工资保证金的扣留条件：</w:t>
      </w:r>
      <w:r>
        <w:rPr>
          <w:rFonts w:ascii="Times New Roman" w:hAnsi="Times New Roman" w:hint="default"/>
          <w:u w:val="single"/>
        </w:rPr>
        <w:tab/>
      </w:r>
    </w:p>
    <w:p w:rsidR="00F60434" w:rsidRDefault="00824F39">
      <w:pPr>
        <w:pStyle w:val="a4"/>
        <w:tabs>
          <w:tab w:val="left" w:pos="6735"/>
          <w:tab w:val="left" w:pos="7456"/>
        </w:tabs>
        <w:kinsoku w:val="0"/>
        <w:overflowPunct w:val="0"/>
        <w:spacing w:line="276" w:lineRule="auto"/>
        <w:ind w:left="0" w:firstLineChars="200" w:firstLine="480"/>
        <w:rPr>
          <w:rFonts w:ascii="Times New Roman" w:hAnsi="Times New Roman" w:hint="default"/>
          <w:u w:val="single"/>
        </w:rPr>
      </w:pPr>
      <w:r>
        <w:rPr>
          <w:rFonts w:hAnsi="Times New Roman"/>
        </w:rPr>
        <w:t>农民工工资保证金的返还时间：</w:t>
      </w:r>
      <w:r>
        <w:rPr>
          <w:rFonts w:ascii="Times New Roman" w:hAnsi="Times New Roman" w:hint="default"/>
          <w:u w:val="single"/>
        </w:rPr>
        <w:tab/>
      </w:r>
    </w:p>
    <w:p w:rsidR="00F60434" w:rsidRDefault="00824F39">
      <w:pPr>
        <w:tabs>
          <w:tab w:val="left" w:pos="2758"/>
        </w:tabs>
        <w:rPr>
          <w:rFonts w:eastAsia="黑体"/>
        </w:rPr>
      </w:pPr>
      <w:bookmarkStart w:id="371" w:name="bookmark266"/>
      <w:bookmarkEnd w:id="371"/>
      <w:r>
        <w:rPr>
          <w:rFonts w:eastAsia="Noto Sans S Chinese Light"/>
        </w:rPr>
        <w:t xml:space="preserve">21.1  </w:t>
      </w:r>
      <w:r>
        <w:rPr>
          <w:rFonts w:eastAsia="黑体" w:hint="eastAsia"/>
        </w:rPr>
        <w:t>不可抗力的确认</w:t>
      </w:r>
    </w:p>
    <w:p w:rsidR="00F60434" w:rsidRDefault="00824F39">
      <w:pPr>
        <w:pStyle w:val="a4"/>
        <w:tabs>
          <w:tab w:val="left" w:pos="7705"/>
        </w:tabs>
        <w:kinsoku w:val="0"/>
        <w:overflowPunct w:val="0"/>
        <w:ind w:left="0" w:firstLineChars="200" w:firstLine="480"/>
        <w:rPr>
          <w:rFonts w:ascii="Times New Roman" w:hAnsi="Times New Roman" w:hint="default"/>
        </w:rPr>
      </w:pPr>
      <w:r>
        <w:rPr>
          <w:rFonts w:ascii="Times New Roman" w:eastAsia="Noto Sans S Chinese Light" w:hAnsi="Times New Roman" w:hint="default"/>
        </w:rPr>
        <w:t xml:space="preserve">21.1.1   </w:t>
      </w:r>
      <w:r>
        <w:rPr>
          <w:rFonts w:hAnsi="Times New Roman"/>
        </w:rPr>
        <w:t>（</w:t>
      </w:r>
      <w:r>
        <w:rPr>
          <w:rFonts w:ascii="Times New Roman" w:eastAsia="Noto Sans S Chinese Light" w:hAnsi="Times New Roman" w:hint="default"/>
        </w:rPr>
        <w:t>6</w:t>
      </w:r>
      <w:r>
        <w:rPr>
          <w:rFonts w:hAnsi="Times New Roman"/>
        </w:rPr>
        <w:t>）不可抗力的其他情形：</w:t>
      </w:r>
      <w:r>
        <w:rPr>
          <w:rFonts w:ascii="Times New Roman" w:hAnsi="Times New Roman" w:hint="default"/>
          <w:u w:val="single"/>
        </w:rPr>
        <w:tab/>
      </w:r>
    </w:p>
    <w:p w:rsidR="00F60434" w:rsidRDefault="00824F39">
      <w:pPr>
        <w:pStyle w:val="a4"/>
        <w:kinsoku w:val="0"/>
        <w:overflowPunct w:val="0"/>
        <w:spacing w:line="378" w:lineRule="exact"/>
        <w:ind w:left="0"/>
        <w:rPr>
          <w:rFonts w:ascii="Times New Roman" w:eastAsia="黑体" w:hAnsi="Times New Roman" w:hint="default"/>
        </w:rPr>
      </w:pPr>
      <w:bookmarkStart w:id="372" w:name="bookmark267"/>
      <w:bookmarkEnd w:id="372"/>
      <w:r>
        <w:rPr>
          <w:rFonts w:ascii="Times New Roman" w:eastAsia="Noto Sans S Chinese Light" w:hAnsi="Times New Roman" w:hint="default"/>
        </w:rPr>
        <w:t xml:space="preserve">22.1  </w:t>
      </w:r>
      <w:r>
        <w:rPr>
          <w:rFonts w:ascii="Times New Roman" w:eastAsia="黑体" w:hAnsi="Times New Roman"/>
        </w:rPr>
        <w:t>承包人违约</w:t>
      </w:r>
    </w:p>
    <w:p w:rsidR="00F60434" w:rsidRDefault="00824F39">
      <w:pPr>
        <w:pStyle w:val="a4"/>
        <w:tabs>
          <w:tab w:val="left" w:pos="6505"/>
        </w:tabs>
        <w:kinsoku w:val="0"/>
        <w:overflowPunct w:val="0"/>
        <w:spacing w:line="245" w:lineRule="auto"/>
        <w:ind w:left="0" w:right="105" w:firstLineChars="200" w:firstLine="480"/>
        <w:rPr>
          <w:rFonts w:ascii="Times New Roman" w:hAnsi="Times New Roman" w:hint="default"/>
          <w:sz w:val="26"/>
        </w:rPr>
      </w:pPr>
      <w:r>
        <w:rPr>
          <w:rFonts w:ascii="Times New Roman" w:eastAsia="Noto Sans S Chinese Light" w:hAnsi="Times New Roman" w:hint="default"/>
        </w:rPr>
        <w:t>22.1.2</w:t>
      </w:r>
      <w:r>
        <w:rPr>
          <w:rFonts w:hAnsi="Times New Roman"/>
        </w:rPr>
        <w:t>当承包人发生第</w:t>
      </w:r>
      <w:r>
        <w:rPr>
          <w:rFonts w:ascii="Times New Roman" w:eastAsia="Noto Sans S Chinese Light" w:hAnsi="Times New Roman" w:hint="default"/>
        </w:rPr>
        <w:t>22.1.1</w:t>
      </w:r>
      <w:r>
        <w:rPr>
          <w:rFonts w:hAnsi="Times New Roman"/>
        </w:rPr>
        <w:t>项约定的违</w:t>
      </w:r>
      <w:r>
        <w:rPr>
          <w:rFonts w:hAnsi="Times New Roman"/>
          <w:spacing w:val="2"/>
        </w:rPr>
        <w:t>约</w:t>
      </w:r>
      <w:r>
        <w:rPr>
          <w:rFonts w:hAnsi="Times New Roman"/>
        </w:rPr>
        <w:t>情况时，发包人有权向承包人课以</w:t>
      </w:r>
      <w:r>
        <w:rPr>
          <w:rFonts w:hAnsi="Times New Roman"/>
        </w:rPr>
        <w:t xml:space="preserve"> </w:t>
      </w:r>
      <w:r>
        <w:rPr>
          <w:rFonts w:hAnsi="Times New Roman"/>
        </w:rPr>
        <w:t>违约金，具体约定如下：</w:t>
      </w:r>
      <w:r>
        <w:rPr>
          <w:rFonts w:ascii="Times New Roman" w:hAnsi="Times New Roman" w:hint="default"/>
          <w:u w:val="single"/>
        </w:rPr>
        <w:tab/>
      </w:r>
    </w:p>
    <w:p w:rsidR="00F60434" w:rsidRDefault="00824F39">
      <w:pPr>
        <w:pStyle w:val="a4"/>
        <w:kinsoku w:val="0"/>
        <w:overflowPunct w:val="0"/>
        <w:spacing w:line="378" w:lineRule="exact"/>
        <w:ind w:left="0" w:right="6897"/>
        <w:jc w:val="both"/>
        <w:rPr>
          <w:rFonts w:ascii="Times New Roman" w:eastAsia="黑体" w:hAnsi="Times New Roman" w:hint="default"/>
        </w:rPr>
      </w:pPr>
      <w:bookmarkStart w:id="373" w:name="bookmark268"/>
      <w:bookmarkEnd w:id="373"/>
      <w:r>
        <w:rPr>
          <w:rFonts w:ascii="Times New Roman" w:eastAsia="Noto Sans S Chinese Light" w:hAnsi="Times New Roman" w:hint="default"/>
        </w:rPr>
        <w:t xml:space="preserve">22.2  </w:t>
      </w:r>
      <w:r>
        <w:rPr>
          <w:rFonts w:ascii="Times New Roman" w:eastAsia="黑体" w:hAnsi="Times New Roman"/>
        </w:rPr>
        <w:t>发包人违约</w:t>
      </w:r>
    </w:p>
    <w:p w:rsidR="00F60434" w:rsidRDefault="00824F39">
      <w:pPr>
        <w:pStyle w:val="a4"/>
        <w:tabs>
          <w:tab w:val="left" w:pos="8821"/>
        </w:tabs>
        <w:kinsoku w:val="0"/>
        <w:overflowPunct w:val="0"/>
        <w:spacing w:line="243" w:lineRule="auto"/>
        <w:ind w:left="0" w:right="104" w:firstLineChars="200" w:firstLine="480"/>
        <w:rPr>
          <w:rFonts w:ascii="Times New Roman" w:hAnsi="Times New Roman" w:hint="default"/>
        </w:rPr>
      </w:pPr>
      <w:r>
        <w:rPr>
          <w:rFonts w:ascii="Times New Roman" w:eastAsia="Noto Sans S Chinese Light" w:hAnsi="Times New Roman" w:hint="default"/>
        </w:rPr>
        <w:t>22.2.2</w:t>
      </w:r>
      <w:r>
        <w:rPr>
          <w:rFonts w:hAnsi="Times New Roman"/>
        </w:rPr>
        <w:t>发</w:t>
      </w:r>
      <w:r>
        <w:rPr>
          <w:rFonts w:hAnsi="Times New Roman"/>
          <w:spacing w:val="2"/>
        </w:rPr>
        <w:t>包</w:t>
      </w:r>
      <w:r>
        <w:rPr>
          <w:rFonts w:hAnsi="Times New Roman"/>
        </w:rPr>
        <w:t>人</w:t>
      </w:r>
      <w:r>
        <w:rPr>
          <w:rFonts w:hAnsi="Times New Roman"/>
          <w:spacing w:val="2"/>
        </w:rPr>
        <w:t>无</w:t>
      </w:r>
      <w:r>
        <w:rPr>
          <w:rFonts w:hAnsi="Times New Roman"/>
        </w:rPr>
        <w:t>正</w:t>
      </w:r>
      <w:r>
        <w:rPr>
          <w:rFonts w:hAnsi="Times New Roman"/>
          <w:spacing w:val="2"/>
        </w:rPr>
        <w:t>当理</w:t>
      </w:r>
      <w:r>
        <w:rPr>
          <w:rFonts w:hAnsi="Times New Roman"/>
        </w:rPr>
        <w:t>由不</w:t>
      </w:r>
      <w:r>
        <w:rPr>
          <w:rFonts w:hAnsi="Times New Roman"/>
          <w:spacing w:val="2"/>
        </w:rPr>
        <w:t>按</w:t>
      </w:r>
      <w:r>
        <w:rPr>
          <w:rFonts w:hAnsi="Times New Roman"/>
        </w:rPr>
        <w:t>时</w:t>
      </w:r>
      <w:r>
        <w:rPr>
          <w:rFonts w:hAnsi="Times New Roman"/>
          <w:spacing w:val="2"/>
        </w:rPr>
        <w:t>返</w:t>
      </w:r>
      <w:r>
        <w:rPr>
          <w:rFonts w:hAnsi="Times New Roman"/>
        </w:rPr>
        <w:t>还</w:t>
      </w:r>
      <w:r>
        <w:rPr>
          <w:rFonts w:hAnsi="Times New Roman"/>
          <w:spacing w:val="2"/>
        </w:rPr>
        <w:t>履</w:t>
      </w:r>
      <w:r>
        <w:rPr>
          <w:rFonts w:hAnsi="Times New Roman"/>
        </w:rPr>
        <w:t>约</w:t>
      </w:r>
      <w:r>
        <w:rPr>
          <w:rFonts w:hAnsi="Times New Roman"/>
          <w:spacing w:val="2"/>
        </w:rPr>
        <w:t>保证</w:t>
      </w:r>
      <w:r>
        <w:rPr>
          <w:rFonts w:hAnsi="Times New Roman"/>
        </w:rPr>
        <w:t>金、</w:t>
      </w:r>
      <w:r>
        <w:rPr>
          <w:rFonts w:hAnsi="Times New Roman"/>
          <w:spacing w:val="2"/>
        </w:rPr>
        <w:t>质</w:t>
      </w:r>
      <w:r>
        <w:rPr>
          <w:rFonts w:hAnsi="Times New Roman"/>
        </w:rPr>
        <w:t>量</w:t>
      </w:r>
      <w:r>
        <w:rPr>
          <w:rFonts w:hAnsi="Times New Roman"/>
          <w:spacing w:val="2"/>
        </w:rPr>
        <w:t>保</w:t>
      </w:r>
      <w:r>
        <w:rPr>
          <w:rFonts w:hAnsi="Times New Roman"/>
        </w:rPr>
        <w:t>证</w:t>
      </w:r>
      <w:r>
        <w:rPr>
          <w:rFonts w:hAnsi="Times New Roman"/>
          <w:spacing w:val="2"/>
        </w:rPr>
        <w:t>金</w:t>
      </w:r>
      <w:r>
        <w:rPr>
          <w:rFonts w:hAnsi="Times New Roman"/>
        </w:rPr>
        <w:t>或</w:t>
      </w:r>
      <w:r>
        <w:rPr>
          <w:rFonts w:hAnsi="Times New Roman"/>
          <w:spacing w:val="2"/>
        </w:rPr>
        <w:t>农民</w:t>
      </w:r>
      <w:r>
        <w:rPr>
          <w:rFonts w:hAnsi="Times New Roman"/>
        </w:rPr>
        <w:t>工工资保</w:t>
      </w:r>
      <w:r>
        <w:rPr>
          <w:rFonts w:hAnsi="Times New Roman"/>
        </w:rPr>
        <w:t xml:space="preserve"> </w:t>
      </w:r>
      <w:r>
        <w:rPr>
          <w:rFonts w:hAnsi="Times New Roman"/>
        </w:rPr>
        <w:t>证金的，发包人应向承包人支付的违约金如下：</w:t>
      </w:r>
      <w:r>
        <w:rPr>
          <w:rFonts w:ascii="Times New Roman" w:hAnsi="Times New Roman" w:hint="default"/>
          <w:u w:val="single"/>
        </w:rPr>
        <w:tab/>
      </w:r>
    </w:p>
    <w:p w:rsidR="00F60434" w:rsidRDefault="00F60434">
      <w:pPr>
        <w:kinsoku w:val="0"/>
        <w:overflowPunct w:val="0"/>
        <w:spacing w:before="1" w:line="150" w:lineRule="exact"/>
        <w:rPr>
          <w:sz w:val="15"/>
        </w:rPr>
      </w:pPr>
    </w:p>
    <w:p w:rsidR="00F60434" w:rsidRDefault="00824F39">
      <w:pPr>
        <w:pStyle w:val="a4"/>
        <w:kinsoku w:val="0"/>
        <w:overflowPunct w:val="0"/>
        <w:ind w:left="624"/>
        <w:rPr>
          <w:rFonts w:ascii="Times New Roman" w:eastAsia="Times New Roman" w:hAnsi="Times New Roman" w:hint="default"/>
        </w:rPr>
      </w:pPr>
      <w:r>
        <w:rPr>
          <w:rFonts w:ascii="Times New Roman" w:eastAsia="Times New Roman" w:hAnsi="Times New Roman" w:hint="default"/>
        </w:rPr>
        <w:t>………</w:t>
      </w:r>
    </w:p>
    <w:p w:rsidR="00F60434" w:rsidRDefault="00F60434">
      <w:pPr>
        <w:pStyle w:val="a4"/>
        <w:kinsoku w:val="0"/>
        <w:overflowPunct w:val="0"/>
        <w:ind w:left="624"/>
        <w:rPr>
          <w:rFonts w:ascii="Times New Roman" w:eastAsia="Times New Roman" w:hAnsi="Times New Roman" w:hint="default"/>
        </w:rPr>
        <w:sectPr w:rsidR="00F60434">
          <w:footerReference w:type="default" r:id="rId25"/>
          <w:footnotePr>
            <w:numFmt w:val="decimalEnclosedCircleChinese"/>
          </w:footnotePr>
          <w:pgSz w:w="11907" w:h="16860"/>
          <w:pgMar w:top="1160" w:right="1480" w:bottom="1060" w:left="1500" w:header="883" w:footer="869" w:gutter="0"/>
          <w:cols w:space="720"/>
        </w:sect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tabs>
          <w:tab w:val="left" w:pos="4061"/>
        </w:tabs>
        <w:kinsoku w:val="0"/>
        <w:overflowPunct w:val="0"/>
        <w:spacing w:line="360" w:lineRule="auto"/>
        <w:jc w:val="center"/>
        <w:rPr>
          <w:sz w:val="44"/>
          <w:szCs w:val="44"/>
        </w:rPr>
      </w:pPr>
      <w:bookmarkStart w:id="374" w:name="bookmark269"/>
      <w:bookmarkEnd w:id="374"/>
    </w:p>
    <w:p w:rsidR="00F60434" w:rsidRDefault="00F60434">
      <w:pPr>
        <w:tabs>
          <w:tab w:val="left" w:pos="4061"/>
        </w:tabs>
        <w:kinsoku w:val="0"/>
        <w:overflowPunct w:val="0"/>
        <w:spacing w:line="360" w:lineRule="auto"/>
        <w:jc w:val="center"/>
        <w:rPr>
          <w:sz w:val="44"/>
          <w:szCs w:val="44"/>
        </w:rPr>
      </w:pPr>
    </w:p>
    <w:p w:rsidR="00F60434" w:rsidRDefault="00F60434">
      <w:pPr>
        <w:tabs>
          <w:tab w:val="left" w:pos="4061"/>
        </w:tabs>
        <w:kinsoku w:val="0"/>
        <w:overflowPunct w:val="0"/>
        <w:spacing w:line="360" w:lineRule="auto"/>
        <w:jc w:val="center"/>
        <w:rPr>
          <w:sz w:val="44"/>
          <w:szCs w:val="44"/>
        </w:rPr>
      </w:pPr>
    </w:p>
    <w:p w:rsidR="00F60434" w:rsidRDefault="00F60434">
      <w:pPr>
        <w:tabs>
          <w:tab w:val="left" w:pos="4061"/>
        </w:tabs>
        <w:kinsoku w:val="0"/>
        <w:overflowPunct w:val="0"/>
        <w:spacing w:line="360" w:lineRule="auto"/>
        <w:jc w:val="center"/>
        <w:rPr>
          <w:sz w:val="44"/>
          <w:szCs w:val="44"/>
        </w:rPr>
      </w:pPr>
    </w:p>
    <w:p w:rsidR="00F60434" w:rsidRDefault="00F60434">
      <w:pPr>
        <w:tabs>
          <w:tab w:val="left" w:pos="4061"/>
        </w:tabs>
        <w:kinsoku w:val="0"/>
        <w:overflowPunct w:val="0"/>
        <w:spacing w:line="360" w:lineRule="auto"/>
        <w:jc w:val="center"/>
        <w:rPr>
          <w:sz w:val="44"/>
          <w:szCs w:val="44"/>
        </w:rPr>
      </w:pPr>
    </w:p>
    <w:p w:rsidR="00F60434" w:rsidRDefault="00F60434">
      <w:pPr>
        <w:tabs>
          <w:tab w:val="left" w:pos="4061"/>
        </w:tabs>
        <w:kinsoku w:val="0"/>
        <w:overflowPunct w:val="0"/>
        <w:spacing w:line="360" w:lineRule="auto"/>
        <w:jc w:val="center"/>
        <w:rPr>
          <w:sz w:val="44"/>
          <w:szCs w:val="44"/>
        </w:rPr>
      </w:pPr>
    </w:p>
    <w:p w:rsidR="00F60434" w:rsidRDefault="00F60434">
      <w:pPr>
        <w:tabs>
          <w:tab w:val="left" w:pos="4061"/>
        </w:tabs>
        <w:kinsoku w:val="0"/>
        <w:overflowPunct w:val="0"/>
        <w:spacing w:line="360" w:lineRule="auto"/>
        <w:jc w:val="center"/>
        <w:rPr>
          <w:sz w:val="44"/>
          <w:szCs w:val="44"/>
        </w:rPr>
      </w:pPr>
    </w:p>
    <w:p w:rsidR="00F60434" w:rsidRDefault="00824F39">
      <w:pPr>
        <w:pStyle w:val="2"/>
        <w:tabs>
          <w:tab w:val="left" w:pos="4061"/>
        </w:tabs>
        <w:kinsoku w:val="0"/>
        <w:overflowPunct w:val="0"/>
        <w:spacing w:line="360" w:lineRule="auto"/>
        <w:ind w:left="0"/>
        <w:jc w:val="center"/>
        <w:rPr>
          <w:rFonts w:ascii="Times New Roman" w:hAnsi="Times New Roman" w:hint="default"/>
          <w:sz w:val="42"/>
        </w:rPr>
      </w:pPr>
      <w:bookmarkStart w:id="375" w:name="_Toc16050"/>
      <w:r>
        <w:rPr>
          <w:rFonts w:ascii="Times New Roman" w:hAnsi="Times New Roman"/>
          <w:sz w:val="44"/>
          <w:szCs w:val="44"/>
        </w:rPr>
        <w:t>第三节合同附件格式</w:t>
      </w:r>
      <w:bookmarkEnd w:id="375"/>
    </w:p>
    <w:p w:rsidR="00F60434" w:rsidRDefault="00F60434">
      <w:pPr>
        <w:kinsoku w:val="0"/>
        <w:overflowPunct w:val="0"/>
        <w:spacing w:before="5" w:line="220" w:lineRule="exact"/>
        <w:rPr>
          <w:sz w:val="22"/>
        </w:rPr>
        <w:sectPr w:rsidR="00F60434">
          <w:footerReference w:type="default" r:id="rId26"/>
          <w:footnotePr>
            <w:numFmt w:val="decimalEnclosedCircleChinese"/>
          </w:footnotePr>
          <w:pgSz w:w="11907" w:h="16860"/>
          <w:pgMar w:top="1160" w:right="1480" w:bottom="1060" w:left="1500" w:header="883" w:footer="869" w:gutter="0"/>
          <w:cols w:space="720"/>
        </w:sectPr>
      </w:pPr>
    </w:p>
    <w:p w:rsidR="00F60434" w:rsidRDefault="00F60434">
      <w:pPr>
        <w:kinsoku w:val="0"/>
        <w:overflowPunct w:val="0"/>
        <w:spacing w:before="5" w:line="130" w:lineRule="exact"/>
        <w:rPr>
          <w:sz w:val="13"/>
        </w:rPr>
      </w:pPr>
      <w:bookmarkStart w:id="376" w:name="bookmark270"/>
      <w:bookmarkEnd w:id="376"/>
    </w:p>
    <w:p w:rsidR="00F60434" w:rsidRDefault="00F60434">
      <w:pPr>
        <w:kinsoku w:val="0"/>
        <w:overflowPunct w:val="0"/>
        <w:spacing w:line="200" w:lineRule="exact"/>
        <w:rPr>
          <w:sz w:val="20"/>
        </w:rPr>
      </w:pPr>
    </w:p>
    <w:p w:rsidR="00F60434" w:rsidRDefault="00824F39">
      <w:pPr>
        <w:kinsoku w:val="0"/>
        <w:overflowPunct w:val="0"/>
        <w:spacing w:line="360" w:lineRule="auto"/>
        <w:outlineLvl w:val="2"/>
        <w:rPr>
          <w:rFonts w:ascii="黑体" w:eastAsia="黑体" w:hAnsi="黑体" w:cs="黑体"/>
          <w:sz w:val="30"/>
          <w:szCs w:val="30"/>
        </w:rPr>
      </w:pPr>
      <w:bookmarkStart w:id="377" w:name="_Toc67"/>
      <w:r>
        <w:rPr>
          <w:rFonts w:ascii="黑体" w:eastAsia="黑体" w:hAnsi="黑体" w:cs="黑体" w:hint="eastAsia"/>
          <w:sz w:val="30"/>
          <w:szCs w:val="30"/>
        </w:rPr>
        <w:t>附件一合同协议书</w:t>
      </w:r>
      <w:bookmarkEnd w:id="377"/>
    </w:p>
    <w:p w:rsidR="00F60434" w:rsidRDefault="00824F39">
      <w:pPr>
        <w:kinsoku w:val="0"/>
        <w:overflowPunct w:val="0"/>
        <w:spacing w:line="360" w:lineRule="auto"/>
        <w:jc w:val="center"/>
        <w:rPr>
          <w:rFonts w:ascii="黑体" w:eastAsia="黑体" w:hAnsi="黑体" w:cs="黑体"/>
          <w:sz w:val="30"/>
          <w:szCs w:val="30"/>
        </w:rPr>
      </w:pPr>
      <w:r>
        <w:rPr>
          <w:rFonts w:ascii="黑体" w:eastAsia="黑体" w:hAnsi="黑体" w:cs="黑体" w:hint="eastAsia"/>
          <w:sz w:val="28"/>
          <w:szCs w:val="28"/>
        </w:rPr>
        <w:t>合同协议书</w:t>
      </w:r>
    </w:p>
    <w:p w:rsidR="00F60434" w:rsidRDefault="00F60434">
      <w:pPr>
        <w:kinsoku w:val="0"/>
        <w:overflowPunct w:val="0"/>
        <w:spacing w:line="200" w:lineRule="exact"/>
        <w:rPr>
          <w:sz w:val="20"/>
        </w:rPr>
      </w:pPr>
    </w:p>
    <w:p w:rsidR="00F60434" w:rsidRDefault="00824F39">
      <w:pPr>
        <w:pStyle w:val="a4"/>
        <w:tabs>
          <w:tab w:val="left" w:pos="1717"/>
          <w:tab w:val="left" w:pos="8232"/>
        </w:tabs>
        <w:kinsoku w:val="0"/>
        <w:overflowPunct w:val="0"/>
        <w:spacing w:line="358" w:lineRule="exact"/>
        <w:ind w:left="517"/>
        <w:jc w:val="center"/>
        <w:rPr>
          <w:rFonts w:ascii="Times New Roman" w:hAnsi="Times New Roman" w:hint="default"/>
        </w:rPr>
      </w:pPr>
      <w:r>
        <w:rPr>
          <w:rFonts w:ascii="Times New Roman" w:hAnsi="Times New Roman" w:hint="default"/>
          <w:u w:val="single"/>
        </w:rPr>
        <w:tab/>
      </w:r>
      <w:r>
        <w:rPr>
          <w:rFonts w:hAnsi="Times New Roman"/>
        </w:rPr>
        <w:t>（发包人名称</w:t>
      </w:r>
      <w:r>
        <w:rPr>
          <w:rFonts w:hAnsi="Times New Roman"/>
          <w:spacing w:val="-60"/>
        </w:rPr>
        <w:t>，</w:t>
      </w:r>
      <w:r>
        <w:rPr>
          <w:rFonts w:hAnsi="Times New Roman"/>
        </w:rPr>
        <w:t>以下简称</w:t>
      </w:r>
      <w:r>
        <w:rPr>
          <w:rFonts w:ascii="Times New Roman" w:eastAsia="Times New Roman" w:hAnsi="Times New Roman" w:hint="default"/>
          <w:spacing w:val="-1"/>
        </w:rPr>
        <w:t>“</w:t>
      </w:r>
      <w:r>
        <w:rPr>
          <w:rFonts w:hAnsi="Times New Roman"/>
        </w:rPr>
        <w:t>发包人</w:t>
      </w:r>
      <w:r>
        <w:rPr>
          <w:rFonts w:ascii="Times New Roman" w:eastAsia="Times New Roman" w:hAnsi="Times New Roman" w:hint="default"/>
          <w:spacing w:val="1"/>
        </w:rPr>
        <w:t>”</w:t>
      </w:r>
      <w:r>
        <w:rPr>
          <w:rFonts w:hAnsi="Times New Roman"/>
          <w:spacing w:val="-60"/>
        </w:rPr>
        <w:t>）</w:t>
      </w:r>
      <w:r>
        <w:rPr>
          <w:rFonts w:hAnsi="Times New Roman"/>
        </w:rPr>
        <w:t>为实施</w:t>
      </w:r>
      <w:r>
        <w:rPr>
          <w:rFonts w:ascii="Times New Roman" w:hAnsi="Times New Roman" w:hint="default"/>
          <w:u w:val="single"/>
        </w:rPr>
        <w:tab/>
      </w:r>
      <w:r>
        <w:rPr>
          <w:rFonts w:hAnsi="Times New Roman"/>
          <w:u w:val="single"/>
        </w:rPr>
        <w:t>（</w:t>
      </w:r>
      <w:r>
        <w:rPr>
          <w:rFonts w:hAnsi="Times New Roman"/>
        </w:rPr>
        <w:t>项</w:t>
      </w:r>
    </w:p>
    <w:p w:rsidR="00F60434" w:rsidRDefault="00824F39">
      <w:pPr>
        <w:pStyle w:val="a4"/>
        <w:tabs>
          <w:tab w:val="left" w:pos="2890"/>
          <w:tab w:val="left" w:pos="8581"/>
        </w:tabs>
        <w:kinsoku w:val="0"/>
        <w:overflowPunct w:val="0"/>
        <w:spacing w:before="67" w:line="283" w:lineRule="auto"/>
        <w:ind w:right="104"/>
        <w:rPr>
          <w:rFonts w:ascii="Times New Roman" w:hAnsi="Times New Roman" w:hint="default"/>
        </w:rPr>
      </w:pPr>
      <w:r>
        <w:rPr>
          <w:rFonts w:hAnsi="Times New Roman"/>
        </w:rPr>
        <w:t>目名</w:t>
      </w:r>
      <w:r>
        <w:rPr>
          <w:rFonts w:hAnsi="Times New Roman"/>
          <w:spacing w:val="-1"/>
        </w:rPr>
        <w:t>称</w:t>
      </w:r>
      <w:r>
        <w:rPr>
          <w:rFonts w:hAnsi="Times New Roman"/>
          <w:spacing w:val="-120"/>
        </w:rPr>
        <w:t>）</w:t>
      </w:r>
      <w:r>
        <w:rPr>
          <w:rFonts w:hAnsi="Times New Roman"/>
          <w:spacing w:val="-15"/>
        </w:rPr>
        <w:t>，</w:t>
      </w:r>
      <w:r>
        <w:rPr>
          <w:rFonts w:hAnsi="Times New Roman"/>
        </w:rPr>
        <w:t>已接受</w:t>
      </w:r>
      <w:r>
        <w:rPr>
          <w:rFonts w:ascii="Times New Roman" w:hAnsi="Times New Roman" w:hint="default"/>
          <w:u w:val="single"/>
        </w:rPr>
        <w:tab/>
      </w:r>
      <w:r>
        <w:rPr>
          <w:rFonts w:hAnsi="Times New Roman"/>
        </w:rPr>
        <w:t>（承包人名称</w:t>
      </w:r>
      <w:r>
        <w:rPr>
          <w:rFonts w:hAnsi="Times New Roman"/>
          <w:spacing w:val="-15"/>
        </w:rPr>
        <w:t>，</w:t>
      </w:r>
      <w:r>
        <w:rPr>
          <w:rFonts w:hAnsi="Times New Roman"/>
        </w:rPr>
        <w:t>以下简称</w:t>
      </w:r>
      <w:r>
        <w:rPr>
          <w:rFonts w:ascii="Times New Roman" w:eastAsia="Times New Roman" w:hAnsi="Times New Roman" w:hint="default"/>
          <w:spacing w:val="-1"/>
        </w:rPr>
        <w:t>“</w:t>
      </w:r>
      <w:r>
        <w:rPr>
          <w:rFonts w:hAnsi="Times New Roman"/>
        </w:rPr>
        <w:t>承包人</w:t>
      </w:r>
      <w:r>
        <w:rPr>
          <w:rFonts w:ascii="Times New Roman" w:eastAsia="Times New Roman" w:hAnsi="Times New Roman" w:hint="default"/>
          <w:spacing w:val="-1"/>
        </w:rPr>
        <w:t>”</w:t>
      </w:r>
      <w:r>
        <w:rPr>
          <w:rFonts w:hAnsi="Times New Roman"/>
          <w:spacing w:val="-15"/>
        </w:rPr>
        <w:t>）</w:t>
      </w:r>
      <w:r>
        <w:rPr>
          <w:rFonts w:hAnsi="Times New Roman"/>
        </w:rPr>
        <w:t>对</w:t>
      </w:r>
      <w:r>
        <w:rPr>
          <w:rFonts w:hAnsi="Times New Roman"/>
          <w:spacing w:val="2"/>
        </w:rPr>
        <w:t>该</w:t>
      </w:r>
      <w:r>
        <w:rPr>
          <w:rFonts w:hAnsi="Times New Roman"/>
        </w:rPr>
        <w:t>项目</w:t>
      </w:r>
      <w:r>
        <w:rPr>
          <w:rFonts w:ascii="Times New Roman" w:hAnsi="Times New Roman" w:hint="default"/>
          <w:u w:val="single"/>
        </w:rPr>
        <w:tab/>
      </w:r>
      <w:r>
        <w:rPr>
          <w:rFonts w:hAnsi="Times New Roman"/>
        </w:rPr>
        <w:t>标</w:t>
      </w:r>
      <w:r>
        <w:rPr>
          <w:rFonts w:hAnsi="Times New Roman"/>
        </w:rPr>
        <w:t xml:space="preserve"> </w:t>
      </w:r>
      <w:r>
        <w:rPr>
          <w:rFonts w:hAnsi="Times New Roman"/>
        </w:rPr>
        <w:t>段施</w:t>
      </w:r>
      <w:r>
        <w:rPr>
          <w:rFonts w:hAnsi="Times New Roman"/>
          <w:spacing w:val="-1"/>
        </w:rPr>
        <w:t>工</w:t>
      </w:r>
      <w:r>
        <w:rPr>
          <w:rFonts w:hAnsi="Times New Roman"/>
        </w:rPr>
        <w:t>的投标。发包人和承包人共同达成如下协议。</w:t>
      </w:r>
    </w:p>
    <w:p w:rsidR="00F60434" w:rsidRDefault="00824F39">
      <w:pPr>
        <w:pStyle w:val="a4"/>
        <w:tabs>
          <w:tab w:val="left" w:pos="744"/>
          <w:tab w:val="left" w:pos="1661"/>
          <w:tab w:val="left" w:pos="1944"/>
          <w:tab w:val="left" w:pos="2064"/>
          <w:tab w:val="left" w:pos="2777"/>
          <w:tab w:val="left" w:pos="2986"/>
          <w:tab w:val="left" w:pos="3332"/>
          <w:tab w:val="left" w:pos="3586"/>
          <w:tab w:val="left" w:pos="4090"/>
          <w:tab w:val="left" w:pos="4431"/>
          <w:tab w:val="left" w:pos="4652"/>
          <w:tab w:val="left" w:pos="4931"/>
          <w:tab w:val="left" w:pos="5031"/>
          <w:tab w:val="left" w:pos="6111"/>
          <w:tab w:val="left" w:pos="6603"/>
          <w:tab w:val="left" w:pos="7919"/>
          <w:tab w:val="left" w:pos="8339"/>
        </w:tabs>
        <w:kinsoku w:val="0"/>
        <w:overflowPunct w:val="0"/>
        <w:spacing w:before="15" w:line="251" w:lineRule="auto"/>
        <w:ind w:right="106" w:firstLineChars="200" w:firstLine="480"/>
        <w:jc w:val="both"/>
        <w:rPr>
          <w:rFonts w:ascii="Times New Roman" w:hAnsi="Times New Roman" w:hint="default"/>
        </w:rPr>
      </w:pPr>
      <w:r>
        <w:rPr>
          <w:rFonts w:ascii="Times New Roman" w:eastAsia="Noto Sans S Chinese Light" w:hAnsi="Times New Roman" w:hint="default"/>
        </w:rPr>
        <w:t xml:space="preserve">1. </w:t>
      </w:r>
      <w:r>
        <w:rPr>
          <w:rFonts w:hAnsi="Times New Roman"/>
        </w:rPr>
        <w:t>第</w:t>
      </w:r>
      <w:r>
        <w:rPr>
          <w:rFonts w:ascii="Times New Roman" w:hAnsi="Times New Roman" w:hint="default"/>
          <w:u w:val="single"/>
        </w:rPr>
        <w:tab/>
      </w:r>
      <w:r>
        <w:rPr>
          <w:rFonts w:hAnsi="Times New Roman"/>
        </w:rPr>
        <w:t>标段由</w:t>
      </w:r>
      <w:r>
        <w:rPr>
          <w:rFonts w:ascii="Times New Roman" w:eastAsia="Noto Sans S Chinese Light" w:hAnsi="Times New Roman" w:hint="default"/>
          <w:spacing w:val="-1"/>
        </w:rPr>
        <w:t>K</w:t>
      </w:r>
      <w:r>
        <w:rPr>
          <w:rFonts w:ascii="Times New Roman" w:hAnsi="Times New Roman" w:hint="default"/>
          <w:spacing w:val="-1"/>
          <w:u w:val="single"/>
        </w:rPr>
        <w:tab/>
      </w:r>
      <w:r>
        <w:rPr>
          <w:rFonts w:ascii="Times New Roman" w:hAnsi="Times New Roman" w:hint="default"/>
          <w:spacing w:val="-1"/>
          <w:u w:val="single"/>
        </w:rPr>
        <w:tab/>
      </w:r>
      <w:r>
        <w:rPr>
          <w:rFonts w:hAnsi="Times New Roman"/>
        </w:rPr>
        <w:t>＋</w:t>
      </w:r>
      <w:r>
        <w:rPr>
          <w:rFonts w:ascii="Times New Roman" w:hAnsi="Times New Roman" w:hint="default"/>
          <w:u w:val="single"/>
        </w:rPr>
        <w:tab/>
      </w:r>
      <w:r>
        <w:rPr>
          <w:rFonts w:hAnsi="Times New Roman"/>
        </w:rPr>
        <w:t>至</w:t>
      </w:r>
      <w:r>
        <w:rPr>
          <w:rFonts w:ascii="Times New Roman" w:eastAsia="Noto Sans S Chinese Light" w:hAnsi="Times New Roman" w:hint="default"/>
          <w:spacing w:val="-1"/>
        </w:rPr>
        <w:t>K</w:t>
      </w:r>
      <w:r>
        <w:rPr>
          <w:rFonts w:ascii="Times New Roman" w:hAnsi="Times New Roman" w:hint="default"/>
          <w:spacing w:val="-1"/>
          <w:u w:val="single"/>
        </w:rPr>
        <w:tab/>
      </w:r>
      <w:r>
        <w:rPr>
          <w:rFonts w:hAnsi="Times New Roman"/>
        </w:rPr>
        <w:t>＋</w:t>
      </w:r>
      <w:r>
        <w:rPr>
          <w:rFonts w:ascii="Times New Roman" w:hAnsi="Times New Roman" w:hint="default"/>
          <w:u w:val="single"/>
        </w:rPr>
        <w:tab/>
      </w:r>
      <w:r>
        <w:rPr>
          <w:rFonts w:ascii="Times New Roman" w:hAnsi="Times New Roman" w:hint="default"/>
          <w:u w:val="single"/>
        </w:rPr>
        <w:tab/>
      </w:r>
      <w:r>
        <w:rPr>
          <w:rFonts w:hAnsi="Times New Roman"/>
        </w:rPr>
        <w:t>，长约</w:t>
      </w:r>
      <w:r>
        <w:rPr>
          <w:rFonts w:ascii="Times New Roman" w:eastAsia="Noto Sans S Chinese Light" w:hAnsi="Times New Roman" w:hint="default"/>
          <w:u w:val="single"/>
        </w:rPr>
        <w:tab/>
      </w:r>
      <w:r>
        <w:rPr>
          <w:rFonts w:ascii="Times New Roman" w:eastAsia="Noto Sans S Chinese Light" w:hAnsi="Times New Roman" w:hint="default"/>
        </w:rPr>
        <w:t>km</w:t>
      </w:r>
      <w:r>
        <w:rPr>
          <w:rFonts w:hAnsi="Times New Roman"/>
        </w:rPr>
        <w:t>，公路等级为</w:t>
      </w:r>
      <w:r>
        <w:rPr>
          <w:rFonts w:ascii="Times New Roman" w:hAnsi="Times New Roman" w:hint="default"/>
          <w:u w:val="single"/>
        </w:rPr>
        <w:tab/>
      </w:r>
      <w:r>
        <w:rPr>
          <w:rFonts w:hAnsi="Times New Roman"/>
        </w:rPr>
        <w:t>，设</w:t>
      </w:r>
      <w:r>
        <w:rPr>
          <w:rFonts w:hAnsi="Times New Roman"/>
        </w:rPr>
        <w:t xml:space="preserve"> </w:t>
      </w:r>
      <w:r>
        <w:rPr>
          <w:rFonts w:hAnsi="Times New Roman"/>
        </w:rPr>
        <w:t>计速</w:t>
      </w:r>
      <w:r>
        <w:rPr>
          <w:rFonts w:hAnsi="Times New Roman"/>
          <w:spacing w:val="-1"/>
        </w:rPr>
        <w:t>度</w:t>
      </w:r>
      <w:r>
        <w:rPr>
          <w:rFonts w:hAnsi="Times New Roman"/>
        </w:rPr>
        <w:t>为</w:t>
      </w:r>
      <w:r>
        <w:rPr>
          <w:rFonts w:ascii="Times New Roman" w:hAnsi="Times New Roman" w:hint="default"/>
          <w:u w:val="single"/>
        </w:rPr>
        <w:tab/>
      </w:r>
      <w:r>
        <w:rPr>
          <w:rFonts w:ascii="Times New Roman" w:hAnsi="Times New Roman" w:hint="default"/>
          <w:u w:val="single"/>
        </w:rPr>
        <w:tab/>
      </w:r>
      <w:r>
        <w:rPr>
          <w:rFonts w:hAnsi="Times New Roman"/>
          <w:spacing w:val="-8"/>
        </w:rPr>
        <w:t>，</w:t>
      </w:r>
      <w:r>
        <w:rPr>
          <w:rFonts w:ascii="Times New Roman" w:hAnsi="Times New Roman" w:hint="default"/>
          <w:spacing w:val="-8"/>
          <w:u w:val="single"/>
        </w:rPr>
        <w:tab/>
      </w:r>
      <w:r>
        <w:rPr>
          <w:rFonts w:hAnsi="Times New Roman"/>
        </w:rPr>
        <w:t>路面</w:t>
      </w:r>
      <w:r>
        <w:rPr>
          <w:rFonts w:hAnsi="Times New Roman"/>
          <w:spacing w:val="-8"/>
        </w:rPr>
        <w:t>，</w:t>
      </w:r>
      <w:r>
        <w:rPr>
          <w:rFonts w:hAnsi="Times New Roman"/>
        </w:rPr>
        <w:t>有</w:t>
      </w:r>
      <w:r>
        <w:rPr>
          <w:rFonts w:ascii="Times New Roman" w:hAnsi="Times New Roman" w:hint="default"/>
          <w:u w:val="single"/>
        </w:rPr>
        <w:tab/>
      </w:r>
      <w:r>
        <w:rPr>
          <w:rFonts w:hAnsi="Times New Roman"/>
        </w:rPr>
        <w:t>立交</w:t>
      </w:r>
      <w:r>
        <w:rPr>
          <w:rFonts w:ascii="Times New Roman" w:hAnsi="Times New Roman" w:hint="default"/>
          <w:u w:val="single"/>
        </w:rPr>
        <w:tab/>
      </w:r>
      <w:r>
        <w:rPr>
          <w:rFonts w:hAnsi="Times New Roman"/>
        </w:rPr>
        <w:t>处</w:t>
      </w:r>
      <w:r>
        <w:rPr>
          <w:rFonts w:hAnsi="Times New Roman"/>
          <w:spacing w:val="-8"/>
        </w:rPr>
        <w:t>；</w:t>
      </w:r>
      <w:r>
        <w:rPr>
          <w:rFonts w:hAnsi="Times New Roman"/>
        </w:rPr>
        <w:t>特大桥</w:t>
      </w:r>
      <w:r>
        <w:rPr>
          <w:rFonts w:ascii="Times New Roman" w:hAnsi="Times New Roman" w:hint="default"/>
          <w:u w:val="single"/>
        </w:rPr>
        <w:tab/>
      </w:r>
      <w:r>
        <w:rPr>
          <w:rFonts w:hAnsi="Times New Roman"/>
        </w:rPr>
        <w:t>座</w:t>
      </w:r>
      <w:r>
        <w:rPr>
          <w:rFonts w:hAnsi="Times New Roman"/>
          <w:spacing w:val="-8"/>
        </w:rPr>
        <w:t>，</w:t>
      </w:r>
      <w:r>
        <w:rPr>
          <w:rFonts w:hAnsi="Times New Roman"/>
          <w:spacing w:val="2"/>
        </w:rPr>
        <w:t>计</w:t>
      </w:r>
      <w:r>
        <w:rPr>
          <w:rFonts w:hAnsi="Times New Roman"/>
        </w:rPr>
        <w:t>长</w:t>
      </w:r>
      <w:r>
        <w:rPr>
          <w:rFonts w:ascii="Times New Roman" w:eastAsia="Noto Sans S Chinese Light" w:hAnsi="Times New Roman" w:hint="default"/>
          <w:u w:val="single"/>
        </w:rPr>
        <w:tab/>
      </w:r>
      <w:r>
        <w:rPr>
          <w:rFonts w:ascii="Times New Roman" w:eastAsia="Noto Sans S Chinese Light" w:hAnsi="Times New Roman" w:hint="default"/>
        </w:rPr>
        <w:t>m</w:t>
      </w:r>
      <w:r>
        <w:rPr>
          <w:rFonts w:hAnsi="Times New Roman"/>
          <w:spacing w:val="-8"/>
        </w:rPr>
        <w:t>；</w:t>
      </w:r>
      <w:r>
        <w:rPr>
          <w:rFonts w:hAnsi="Times New Roman"/>
        </w:rPr>
        <w:t>大中桥</w:t>
      </w:r>
      <w:r>
        <w:rPr>
          <w:rFonts w:ascii="Times New Roman" w:hAnsi="Times New Roman" w:hint="default"/>
          <w:u w:val="single"/>
        </w:rPr>
        <w:tab/>
      </w:r>
      <w:r>
        <w:rPr>
          <w:rFonts w:hAnsi="Times New Roman"/>
        </w:rPr>
        <w:t>座，计长</w:t>
      </w:r>
      <w:r>
        <w:rPr>
          <w:rFonts w:ascii="Times New Roman" w:eastAsia="Noto Sans S Chinese Light" w:hAnsi="Times New Roman" w:hint="default"/>
          <w:u w:val="single"/>
        </w:rPr>
        <w:tab/>
      </w:r>
      <w:r>
        <w:rPr>
          <w:rFonts w:ascii="Times New Roman" w:eastAsia="Noto Sans S Chinese Light" w:hAnsi="Times New Roman" w:hint="default"/>
          <w:u w:val="single"/>
        </w:rPr>
        <w:tab/>
      </w:r>
      <w:r>
        <w:rPr>
          <w:rFonts w:ascii="Times New Roman" w:eastAsia="Noto Sans S Chinese Light" w:hAnsi="Times New Roman" w:hint="default"/>
        </w:rPr>
        <w:t>m</w:t>
      </w:r>
      <w:r>
        <w:rPr>
          <w:rFonts w:hAnsi="Times New Roman"/>
        </w:rPr>
        <w:t>；隧道</w:t>
      </w:r>
      <w:r>
        <w:rPr>
          <w:rFonts w:ascii="Times New Roman" w:hAnsi="Times New Roman" w:hint="default"/>
          <w:u w:val="single"/>
        </w:rPr>
        <w:tab/>
      </w:r>
      <w:r>
        <w:rPr>
          <w:rFonts w:hAnsi="Times New Roman"/>
        </w:rPr>
        <w:t>座，计长</w:t>
      </w:r>
      <w:r>
        <w:rPr>
          <w:rFonts w:ascii="Times New Roman" w:eastAsia="Noto Sans S Chinese Light" w:hAnsi="Times New Roman" w:hint="default"/>
          <w:u w:val="single"/>
        </w:rPr>
        <w:tab/>
      </w:r>
      <w:r>
        <w:rPr>
          <w:rFonts w:ascii="Times New Roman" w:eastAsia="Noto Sans S Chinese Light" w:hAnsi="Times New Roman" w:hint="default"/>
          <w:u w:val="single"/>
        </w:rPr>
        <w:tab/>
      </w:r>
      <w:r>
        <w:rPr>
          <w:rFonts w:ascii="Times New Roman" w:eastAsia="Noto Sans S Chinese Light" w:hAnsi="Times New Roman" w:hint="default"/>
        </w:rPr>
        <w:t>m</w:t>
      </w:r>
      <w:r>
        <w:rPr>
          <w:rFonts w:hAnsi="Times New Roman"/>
        </w:rPr>
        <w:t>以及其他构造物工程等。</w:t>
      </w:r>
    </w:p>
    <w:p w:rsidR="00F60434" w:rsidRDefault="00824F39">
      <w:pPr>
        <w:pStyle w:val="a4"/>
        <w:kinsoku w:val="0"/>
        <w:overflowPunct w:val="0"/>
        <w:spacing w:before="6"/>
        <w:ind w:firstLineChars="200" w:firstLine="480"/>
        <w:rPr>
          <w:rFonts w:ascii="Times New Roman" w:hAnsi="Times New Roman" w:hint="default"/>
        </w:rPr>
      </w:pPr>
      <w:r>
        <w:rPr>
          <w:rFonts w:ascii="Times New Roman" w:eastAsia="Noto Sans S Chinese Light" w:hAnsi="Times New Roman" w:hint="default"/>
        </w:rPr>
        <w:t xml:space="preserve">2. </w:t>
      </w:r>
      <w:r>
        <w:rPr>
          <w:rFonts w:hAnsi="Times New Roman"/>
        </w:rPr>
        <w:t>下列文件应视为构成合同文件的组成部分：</w:t>
      </w:r>
    </w:p>
    <w:p w:rsidR="00F60434" w:rsidRDefault="00824F39">
      <w:pPr>
        <w:pStyle w:val="a4"/>
        <w:kinsoku w:val="0"/>
        <w:overflowPunct w:val="0"/>
        <w:spacing w:before="19" w:line="267" w:lineRule="auto"/>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1</w:t>
      </w:r>
      <w:r>
        <w:rPr>
          <w:rFonts w:hAnsi="Times New Roman"/>
          <w:spacing w:val="-8"/>
        </w:rPr>
        <w:t>）</w:t>
      </w:r>
      <w:r>
        <w:rPr>
          <w:rFonts w:hAnsi="Times New Roman"/>
        </w:rPr>
        <w:t>本协议书及各种合同附</w:t>
      </w:r>
      <w:r>
        <w:rPr>
          <w:rFonts w:hAnsi="Times New Roman"/>
          <w:spacing w:val="-7"/>
        </w:rPr>
        <w:t>件</w:t>
      </w:r>
      <w:r>
        <w:rPr>
          <w:rFonts w:hAnsi="Times New Roman"/>
        </w:rPr>
        <w:t>（含评标期间和合同谈判过程中的澄清文件和补充资</w:t>
      </w:r>
      <w:r>
        <w:rPr>
          <w:rFonts w:hAnsi="Times New Roman"/>
          <w:spacing w:val="-1"/>
        </w:rPr>
        <w:t>料</w:t>
      </w:r>
      <w:r>
        <w:rPr>
          <w:rFonts w:hAnsi="Times New Roman"/>
          <w:spacing w:val="-120"/>
        </w:rPr>
        <w:t>）</w:t>
      </w:r>
      <w:r>
        <w:rPr>
          <w:rFonts w:hAnsi="Times New Roman"/>
        </w:rPr>
        <w:t>；</w:t>
      </w:r>
    </w:p>
    <w:p w:rsidR="00F60434" w:rsidRDefault="00824F39">
      <w:pPr>
        <w:pStyle w:val="a4"/>
        <w:kinsoku w:val="0"/>
        <w:overflowPunct w:val="0"/>
        <w:spacing w:before="31"/>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2</w:t>
      </w:r>
      <w:r>
        <w:rPr>
          <w:rFonts w:hAnsi="Times New Roman"/>
        </w:rPr>
        <w:t>）中标通知书；</w:t>
      </w:r>
    </w:p>
    <w:p w:rsidR="00F60434" w:rsidRDefault="00824F39">
      <w:pPr>
        <w:pStyle w:val="a4"/>
        <w:kinsoku w:val="0"/>
        <w:overflowPunct w:val="0"/>
        <w:spacing w:before="19"/>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3</w:t>
      </w:r>
      <w:r>
        <w:rPr>
          <w:rFonts w:hAnsi="Times New Roman"/>
        </w:rPr>
        <w:t>）投标函及投标函附录；</w:t>
      </w:r>
    </w:p>
    <w:p w:rsidR="00F60434" w:rsidRDefault="00824F39">
      <w:pPr>
        <w:pStyle w:val="a4"/>
        <w:kinsoku w:val="0"/>
        <w:overflowPunct w:val="0"/>
        <w:spacing w:before="19"/>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4</w:t>
      </w:r>
      <w:r>
        <w:rPr>
          <w:rFonts w:hAnsi="Times New Roman"/>
        </w:rPr>
        <w:t>）项目专用合同条款；</w:t>
      </w:r>
    </w:p>
    <w:p w:rsidR="00F60434" w:rsidRDefault="00824F39">
      <w:pPr>
        <w:pStyle w:val="a4"/>
        <w:kinsoku w:val="0"/>
        <w:overflowPunct w:val="0"/>
        <w:spacing w:before="21"/>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5</w:t>
      </w:r>
      <w:r>
        <w:rPr>
          <w:rFonts w:hAnsi="Times New Roman"/>
        </w:rPr>
        <w:t>）公路工程专用合同条款；</w:t>
      </w:r>
    </w:p>
    <w:p w:rsidR="00F60434" w:rsidRDefault="00824F39">
      <w:pPr>
        <w:pStyle w:val="a4"/>
        <w:kinsoku w:val="0"/>
        <w:overflowPunct w:val="0"/>
        <w:spacing w:before="19"/>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6</w:t>
      </w:r>
      <w:r>
        <w:rPr>
          <w:rFonts w:hAnsi="Times New Roman"/>
        </w:rPr>
        <w:t>）通用合同条款；</w:t>
      </w:r>
    </w:p>
    <w:p w:rsidR="00F60434" w:rsidRDefault="00824F39">
      <w:pPr>
        <w:pStyle w:val="a4"/>
        <w:kinsoku w:val="0"/>
        <w:overflowPunct w:val="0"/>
        <w:spacing w:before="19"/>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7</w:t>
      </w:r>
      <w:r>
        <w:rPr>
          <w:rFonts w:hAnsi="Times New Roman"/>
        </w:rPr>
        <w:t>）工程量清单计量规则；</w:t>
      </w:r>
    </w:p>
    <w:p w:rsidR="00F60434" w:rsidRDefault="00824F39">
      <w:pPr>
        <w:pStyle w:val="a4"/>
        <w:kinsoku w:val="0"/>
        <w:overflowPunct w:val="0"/>
        <w:spacing w:before="21"/>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8</w:t>
      </w:r>
      <w:r>
        <w:rPr>
          <w:rFonts w:hAnsi="Times New Roman"/>
        </w:rPr>
        <w:t>）技术规范；</w:t>
      </w:r>
    </w:p>
    <w:p w:rsidR="00F60434" w:rsidRDefault="00824F39">
      <w:pPr>
        <w:pStyle w:val="a4"/>
        <w:kinsoku w:val="0"/>
        <w:overflowPunct w:val="0"/>
        <w:spacing w:before="19"/>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9</w:t>
      </w:r>
      <w:r>
        <w:rPr>
          <w:rFonts w:hAnsi="Times New Roman"/>
        </w:rPr>
        <w:t>）图纸；</w:t>
      </w:r>
    </w:p>
    <w:p w:rsidR="00F60434" w:rsidRDefault="00824F39">
      <w:pPr>
        <w:pStyle w:val="a4"/>
        <w:kinsoku w:val="0"/>
        <w:overflowPunct w:val="0"/>
        <w:spacing w:before="19"/>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10</w:t>
      </w:r>
      <w:r>
        <w:rPr>
          <w:rFonts w:hAnsi="Times New Roman"/>
        </w:rPr>
        <w:t>）已标价工程量清单；</w:t>
      </w:r>
    </w:p>
    <w:p w:rsidR="00F60434" w:rsidRDefault="00824F39">
      <w:pPr>
        <w:pStyle w:val="a4"/>
        <w:kinsoku w:val="0"/>
        <w:overflowPunct w:val="0"/>
        <w:spacing w:before="22"/>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spacing w:val="-11"/>
        </w:rPr>
        <w:t>1</w:t>
      </w:r>
      <w:r>
        <w:rPr>
          <w:rFonts w:ascii="Times New Roman" w:eastAsia="Noto Sans S Chinese Light" w:hAnsi="Times New Roman" w:hint="default"/>
        </w:rPr>
        <w:t>1</w:t>
      </w:r>
      <w:r>
        <w:rPr>
          <w:rFonts w:hAnsi="Times New Roman"/>
        </w:rPr>
        <w:t>）承包人有关人员、设备投入的承</w:t>
      </w:r>
      <w:r>
        <w:rPr>
          <w:rFonts w:hAnsi="Times New Roman"/>
          <w:spacing w:val="1"/>
        </w:rPr>
        <w:t>诺</w:t>
      </w:r>
      <w:r>
        <w:rPr>
          <w:rFonts w:hAnsi="Times New Roman"/>
        </w:rPr>
        <w:t>及投标文件中的施工组织设计；</w:t>
      </w:r>
    </w:p>
    <w:p w:rsidR="00F60434" w:rsidRDefault="00824F39">
      <w:pPr>
        <w:pStyle w:val="a4"/>
        <w:kinsoku w:val="0"/>
        <w:overflowPunct w:val="0"/>
        <w:spacing w:before="19" w:line="267" w:lineRule="auto"/>
        <w:ind w:left="0" w:right="149"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12</w:t>
      </w:r>
      <w:r>
        <w:rPr>
          <w:rFonts w:hAnsi="Times New Roman"/>
        </w:rPr>
        <w:t>）其他合同文件。</w:t>
      </w:r>
      <w:r>
        <w:rPr>
          <w:rFonts w:hAnsi="Times New Roman"/>
        </w:rPr>
        <w:t xml:space="preserve"> </w:t>
      </w:r>
      <w:r>
        <w:rPr>
          <w:rFonts w:hAnsi="Times New Roman"/>
          <w:spacing w:val="2"/>
        </w:rPr>
        <w:t>上述合</w:t>
      </w:r>
      <w:r>
        <w:rPr>
          <w:rFonts w:hAnsi="Times New Roman"/>
          <w:spacing w:val="4"/>
        </w:rPr>
        <w:t>同</w:t>
      </w:r>
      <w:r>
        <w:rPr>
          <w:rFonts w:hAnsi="Times New Roman"/>
          <w:spacing w:val="2"/>
        </w:rPr>
        <w:t>文</w:t>
      </w:r>
      <w:r>
        <w:rPr>
          <w:rFonts w:hAnsi="Times New Roman"/>
          <w:spacing w:val="4"/>
        </w:rPr>
        <w:t>件</w:t>
      </w:r>
      <w:r>
        <w:rPr>
          <w:rFonts w:hAnsi="Times New Roman"/>
          <w:spacing w:val="2"/>
        </w:rPr>
        <w:t>互相</w:t>
      </w:r>
      <w:r>
        <w:rPr>
          <w:rFonts w:hAnsi="Times New Roman"/>
          <w:spacing w:val="4"/>
        </w:rPr>
        <w:t>补充</w:t>
      </w:r>
      <w:r>
        <w:rPr>
          <w:rFonts w:hAnsi="Times New Roman"/>
          <w:spacing w:val="2"/>
        </w:rPr>
        <w:t>和解释</w:t>
      </w:r>
      <w:r>
        <w:rPr>
          <w:rFonts w:hAnsi="Times New Roman"/>
          <w:spacing w:val="4"/>
        </w:rPr>
        <w:t>。</w:t>
      </w:r>
      <w:r>
        <w:rPr>
          <w:rFonts w:hAnsi="Times New Roman"/>
          <w:spacing w:val="2"/>
        </w:rPr>
        <w:t>如</w:t>
      </w:r>
      <w:r>
        <w:rPr>
          <w:rFonts w:hAnsi="Times New Roman"/>
          <w:spacing w:val="4"/>
        </w:rPr>
        <w:t>果</w:t>
      </w:r>
      <w:r>
        <w:rPr>
          <w:rFonts w:hAnsi="Times New Roman"/>
          <w:spacing w:val="2"/>
        </w:rPr>
        <w:t>合同</w:t>
      </w:r>
      <w:r>
        <w:rPr>
          <w:rFonts w:hAnsi="Times New Roman"/>
          <w:spacing w:val="4"/>
        </w:rPr>
        <w:t>文件</w:t>
      </w:r>
      <w:r>
        <w:rPr>
          <w:rFonts w:hAnsi="Times New Roman"/>
          <w:spacing w:val="2"/>
        </w:rPr>
        <w:t>之间存</w:t>
      </w:r>
      <w:r>
        <w:rPr>
          <w:rFonts w:hAnsi="Times New Roman"/>
          <w:spacing w:val="4"/>
        </w:rPr>
        <w:t>在</w:t>
      </w:r>
      <w:r>
        <w:rPr>
          <w:rFonts w:hAnsi="Times New Roman"/>
          <w:spacing w:val="2"/>
        </w:rPr>
        <w:t>矛</w:t>
      </w:r>
      <w:r>
        <w:rPr>
          <w:rFonts w:hAnsi="Times New Roman"/>
          <w:spacing w:val="4"/>
        </w:rPr>
        <w:t>盾</w:t>
      </w:r>
      <w:r>
        <w:rPr>
          <w:rFonts w:hAnsi="Times New Roman"/>
          <w:spacing w:val="2"/>
        </w:rPr>
        <w:t>或不</w:t>
      </w:r>
      <w:r>
        <w:rPr>
          <w:rFonts w:hAnsi="Times New Roman"/>
          <w:spacing w:val="4"/>
        </w:rPr>
        <w:t>一致</w:t>
      </w:r>
      <w:r>
        <w:rPr>
          <w:rFonts w:hAnsi="Times New Roman"/>
          <w:spacing w:val="2"/>
        </w:rPr>
        <w:t>之</w:t>
      </w:r>
      <w:r>
        <w:rPr>
          <w:rFonts w:hAnsi="Times New Roman"/>
        </w:rPr>
        <w:t>处，以上述文件的排列顺序在先者为准。</w:t>
      </w:r>
    </w:p>
    <w:p w:rsidR="00F60434" w:rsidRDefault="00824F39">
      <w:pPr>
        <w:pStyle w:val="a4"/>
        <w:tabs>
          <w:tab w:val="left" w:pos="2304"/>
          <w:tab w:val="left" w:pos="3864"/>
        </w:tabs>
        <w:kinsoku w:val="0"/>
        <w:overflowPunct w:val="0"/>
        <w:spacing w:before="56" w:line="250" w:lineRule="auto"/>
        <w:ind w:left="0" w:right="137" w:firstLineChars="200" w:firstLine="480"/>
        <w:rPr>
          <w:rFonts w:ascii="Times New Roman" w:hAnsi="Times New Roman" w:hint="default"/>
        </w:rPr>
      </w:pPr>
      <w:r>
        <w:rPr>
          <w:rFonts w:ascii="Times New Roman" w:eastAsia="Noto Sans S Chinese Light" w:hAnsi="Times New Roman" w:hint="default"/>
        </w:rPr>
        <w:t xml:space="preserve">3. </w:t>
      </w:r>
      <w:r>
        <w:rPr>
          <w:rFonts w:hAnsi="Times New Roman"/>
          <w:spacing w:val="2"/>
        </w:rPr>
        <w:t>根</w:t>
      </w:r>
      <w:r>
        <w:rPr>
          <w:rFonts w:hAnsi="Times New Roman"/>
        </w:rPr>
        <w:t>据</w:t>
      </w:r>
      <w:r>
        <w:rPr>
          <w:rFonts w:hAnsi="Times New Roman"/>
          <w:spacing w:val="2"/>
        </w:rPr>
        <w:t>工</w:t>
      </w:r>
      <w:r>
        <w:rPr>
          <w:rFonts w:hAnsi="Times New Roman"/>
        </w:rPr>
        <w:t>程</w:t>
      </w:r>
      <w:r>
        <w:rPr>
          <w:rFonts w:hAnsi="Times New Roman"/>
          <w:spacing w:val="2"/>
        </w:rPr>
        <w:t>量清</w:t>
      </w:r>
      <w:r>
        <w:rPr>
          <w:rFonts w:hAnsi="Times New Roman"/>
        </w:rPr>
        <w:t>单所</w:t>
      </w:r>
      <w:r>
        <w:rPr>
          <w:rFonts w:hAnsi="Times New Roman"/>
          <w:spacing w:val="2"/>
        </w:rPr>
        <w:t>列的</w:t>
      </w:r>
      <w:r>
        <w:rPr>
          <w:rFonts w:hAnsi="Times New Roman"/>
        </w:rPr>
        <w:t>预</w:t>
      </w:r>
      <w:r>
        <w:rPr>
          <w:rFonts w:hAnsi="Times New Roman"/>
          <w:spacing w:val="2"/>
        </w:rPr>
        <w:t>计</w:t>
      </w:r>
      <w:r>
        <w:rPr>
          <w:rFonts w:hAnsi="Times New Roman"/>
        </w:rPr>
        <w:t>数</w:t>
      </w:r>
      <w:r>
        <w:rPr>
          <w:rFonts w:hAnsi="Times New Roman"/>
          <w:spacing w:val="2"/>
        </w:rPr>
        <w:t>量和</w:t>
      </w:r>
      <w:r>
        <w:rPr>
          <w:rFonts w:hAnsi="Times New Roman"/>
        </w:rPr>
        <w:t>单</w:t>
      </w:r>
      <w:r>
        <w:rPr>
          <w:rFonts w:hAnsi="Times New Roman"/>
          <w:spacing w:val="2"/>
        </w:rPr>
        <w:t>价</w:t>
      </w:r>
      <w:r>
        <w:rPr>
          <w:rFonts w:hAnsi="Times New Roman"/>
        </w:rPr>
        <w:t>或</w:t>
      </w:r>
      <w:r>
        <w:rPr>
          <w:rFonts w:hAnsi="Times New Roman"/>
          <w:spacing w:val="2"/>
        </w:rPr>
        <w:t>总额</w:t>
      </w:r>
      <w:r>
        <w:rPr>
          <w:rFonts w:hAnsi="Times New Roman"/>
        </w:rPr>
        <w:t>价</w:t>
      </w:r>
      <w:r>
        <w:rPr>
          <w:rFonts w:hAnsi="Times New Roman"/>
          <w:spacing w:val="2"/>
        </w:rPr>
        <w:t>计</w:t>
      </w:r>
      <w:r>
        <w:rPr>
          <w:rFonts w:hAnsi="Times New Roman"/>
        </w:rPr>
        <w:t>算</w:t>
      </w:r>
      <w:r>
        <w:rPr>
          <w:rFonts w:hAnsi="Times New Roman"/>
          <w:spacing w:val="6"/>
        </w:rPr>
        <w:t>的</w:t>
      </w:r>
      <w:r>
        <w:rPr>
          <w:rFonts w:hAnsi="Times New Roman"/>
          <w:spacing w:val="2"/>
        </w:rPr>
        <w:t>签</w:t>
      </w:r>
      <w:r>
        <w:rPr>
          <w:rFonts w:hAnsi="Times New Roman"/>
        </w:rPr>
        <w:t>约</w:t>
      </w:r>
      <w:r>
        <w:rPr>
          <w:rFonts w:hAnsi="Times New Roman"/>
          <w:spacing w:val="2"/>
        </w:rPr>
        <w:t>合</w:t>
      </w:r>
      <w:r>
        <w:rPr>
          <w:rFonts w:hAnsi="Times New Roman"/>
        </w:rPr>
        <w:t>同</w:t>
      </w:r>
      <w:r>
        <w:rPr>
          <w:rFonts w:hAnsi="Times New Roman"/>
          <w:spacing w:val="2"/>
        </w:rPr>
        <w:t>价：人</w:t>
      </w:r>
      <w:r>
        <w:rPr>
          <w:rFonts w:hAnsi="Times New Roman"/>
        </w:rPr>
        <w:t>民</w:t>
      </w:r>
      <w:r>
        <w:rPr>
          <w:rFonts w:hAnsi="Times New Roman"/>
        </w:rPr>
        <w:t xml:space="preserve"> </w:t>
      </w:r>
      <w:r>
        <w:rPr>
          <w:rFonts w:hAnsi="Times New Roman"/>
        </w:rPr>
        <w:t>币</w:t>
      </w:r>
      <w:r>
        <w:rPr>
          <w:rFonts w:hAnsi="Times New Roman"/>
          <w:spacing w:val="-1"/>
        </w:rPr>
        <w:t>（</w:t>
      </w:r>
      <w:r>
        <w:rPr>
          <w:rFonts w:hAnsi="Times New Roman"/>
        </w:rPr>
        <w:t>大写）</w:t>
      </w:r>
      <w:r>
        <w:rPr>
          <w:rFonts w:ascii="Times New Roman" w:hAnsi="Times New Roman" w:hint="default"/>
          <w:u w:val="single"/>
        </w:rPr>
        <w:tab/>
      </w:r>
      <w:r>
        <w:rPr>
          <w:rFonts w:hAnsi="Times New Roman"/>
        </w:rPr>
        <w:t>元（</w:t>
      </w:r>
      <w:r>
        <w:rPr>
          <w:rFonts w:ascii="Times New Roman" w:eastAsia="Noto Sans S Chinese Light" w:hAnsi="Times New Roman" w:hint="default"/>
        </w:rPr>
        <w:t>¥</w:t>
      </w:r>
      <w:r>
        <w:rPr>
          <w:rFonts w:ascii="Times New Roman" w:hAnsi="Times New Roman" w:hint="default"/>
          <w:u w:val="single"/>
        </w:rPr>
        <w:tab/>
      </w:r>
      <w:r>
        <w:rPr>
          <w:rFonts w:hAnsi="Times New Roman"/>
          <w:spacing w:val="-120"/>
        </w:rPr>
        <w:t>）</w:t>
      </w:r>
      <w:r>
        <w:rPr>
          <w:rFonts w:hAnsi="Times New Roman"/>
        </w:rPr>
        <w:t>。</w:t>
      </w:r>
    </w:p>
    <w:p w:rsidR="00F60434" w:rsidRDefault="00824F39">
      <w:pPr>
        <w:pStyle w:val="a4"/>
        <w:tabs>
          <w:tab w:val="left" w:pos="4421"/>
          <w:tab w:val="left" w:pos="8502"/>
        </w:tabs>
        <w:kinsoku w:val="0"/>
        <w:overflowPunct w:val="0"/>
        <w:spacing w:before="7"/>
        <w:ind w:left="0" w:firstLineChars="200" w:firstLine="480"/>
        <w:rPr>
          <w:rFonts w:ascii="Times New Roman" w:hAnsi="Times New Roman" w:hint="default"/>
        </w:rPr>
      </w:pPr>
      <w:r>
        <w:rPr>
          <w:rFonts w:ascii="Times New Roman" w:eastAsia="Noto Sans S Chinese Light" w:hAnsi="Times New Roman" w:hint="default"/>
        </w:rPr>
        <w:t xml:space="preserve">4. </w:t>
      </w:r>
      <w:r>
        <w:rPr>
          <w:rFonts w:hAnsi="Times New Roman"/>
        </w:rPr>
        <w:t>承包人项目经理：</w:t>
      </w:r>
      <w:r>
        <w:rPr>
          <w:rFonts w:ascii="Times New Roman" w:hAnsi="Times New Roman" w:hint="default"/>
          <w:u w:val="single"/>
        </w:rPr>
        <w:tab/>
      </w:r>
      <w:r>
        <w:rPr>
          <w:rFonts w:hAnsi="Times New Roman"/>
        </w:rPr>
        <w:t>。承包人项目总工：</w:t>
      </w:r>
      <w:r>
        <w:rPr>
          <w:rFonts w:ascii="Times New Roman" w:hAnsi="Times New Roman" w:hint="default"/>
          <w:u w:val="single"/>
        </w:rPr>
        <w:tab/>
      </w:r>
      <w:r>
        <w:rPr>
          <w:rFonts w:hAnsi="Times New Roman"/>
        </w:rPr>
        <w:t>。</w:t>
      </w:r>
    </w:p>
    <w:p w:rsidR="00F60434" w:rsidRDefault="00824F39">
      <w:pPr>
        <w:pStyle w:val="a4"/>
        <w:tabs>
          <w:tab w:val="left" w:pos="4061"/>
          <w:tab w:val="left" w:pos="8382"/>
        </w:tabs>
        <w:kinsoku w:val="0"/>
        <w:overflowPunct w:val="0"/>
        <w:spacing w:before="19"/>
        <w:ind w:left="0" w:firstLineChars="200" w:firstLine="480"/>
        <w:rPr>
          <w:rFonts w:ascii="Times New Roman" w:hAnsi="Times New Roman" w:hint="default"/>
        </w:rPr>
      </w:pPr>
      <w:r>
        <w:rPr>
          <w:rFonts w:ascii="Times New Roman" w:eastAsia="Noto Sans S Chinese Light" w:hAnsi="Times New Roman" w:hint="default"/>
        </w:rPr>
        <w:t xml:space="preserve">5. </w:t>
      </w:r>
      <w:r>
        <w:rPr>
          <w:rFonts w:hAnsi="Times New Roman"/>
        </w:rPr>
        <w:t>工程质量符合</w:t>
      </w:r>
      <w:r>
        <w:rPr>
          <w:rFonts w:ascii="Times New Roman" w:hAnsi="Times New Roman" w:hint="default"/>
          <w:u w:val="single"/>
        </w:rPr>
        <w:tab/>
      </w:r>
      <w:r>
        <w:rPr>
          <w:rFonts w:hAnsi="Times New Roman"/>
        </w:rPr>
        <w:t>标准。工程安全目标：</w:t>
      </w:r>
      <w:r>
        <w:rPr>
          <w:rFonts w:ascii="Times New Roman" w:hAnsi="Times New Roman" w:hint="default"/>
          <w:u w:val="single"/>
        </w:rPr>
        <w:tab/>
      </w:r>
      <w:r>
        <w:rPr>
          <w:rFonts w:hAnsi="Times New Roman"/>
        </w:rPr>
        <w:t>。</w:t>
      </w:r>
    </w:p>
    <w:p w:rsidR="00F60434" w:rsidRDefault="00824F39">
      <w:pPr>
        <w:pStyle w:val="a4"/>
        <w:kinsoku w:val="0"/>
        <w:overflowPunct w:val="0"/>
        <w:spacing w:before="19"/>
        <w:ind w:left="0" w:firstLineChars="200" w:firstLine="480"/>
        <w:rPr>
          <w:rFonts w:ascii="Times New Roman" w:hAnsi="Times New Roman" w:hint="default"/>
        </w:rPr>
      </w:pPr>
      <w:r>
        <w:rPr>
          <w:rFonts w:ascii="Times New Roman" w:eastAsia="Noto Sans S Chinese Light" w:hAnsi="Times New Roman" w:hint="default"/>
        </w:rPr>
        <w:t xml:space="preserve">6. </w:t>
      </w:r>
      <w:r>
        <w:rPr>
          <w:rFonts w:hAnsi="Times New Roman"/>
        </w:rPr>
        <w:t>承包人承诺按合同约定承担工程的实施、完成及缺陷修复。</w:t>
      </w:r>
    </w:p>
    <w:p w:rsidR="00F60434" w:rsidRDefault="00824F39">
      <w:pPr>
        <w:pStyle w:val="a4"/>
        <w:kinsoku w:val="0"/>
        <w:overflowPunct w:val="0"/>
        <w:spacing w:before="21"/>
        <w:ind w:left="0" w:firstLineChars="200" w:firstLine="480"/>
        <w:rPr>
          <w:rFonts w:ascii="Times New Roman" w:hAnsi="Times New Roman" w:hint="default"/>
          <w:sz w:val="26"/>
        </w:rPr>
      </w:pPr>
      <w:r>
        <w:rPr>
          <w:rFonts w:ascii="Times New Roman" w:eastAsia="Noto Sans S Chinese Light" w:hAnsi="Times New Roman" w:hint="default"/>
        </w:rPr>
        <w:t xml:space="preserve">7. </w:t>
      </w:r>
      <w:r>
        <w:rPr>
          <w:rFonts w:hAnsi="Times New Roman"/>
        </w:rPr>
        <w:t>发包人承诺按合同约定的条件、时间和方式向承包人支付合同价款。</w:t>
      </w:r>
    </w:p>
    <w:p w:rsidR="00F60434" w:rsidRDefault="00824F39">
      <w:pPr>
        <w:pStyle w:val="a4"/>
        <w:tabs>
          <w:tab w:val="left" w:pos="5622"/>
        </w:tabs>
        <w:kinsoku w:val="0"/>
        <w:overflowPunct w:val="0"/>
        <w:spacing w:line="378" w:lineRule="exact"/>
        <w:ind w:left="0" w:firstLineChars="200" w:firstLine="480"/>
        <w:rPr>
          <w:rFonts w:ascii="Times New Roman" w:hAnsi="Times New Roman" w:hint="default"/>
        </w:rPr>
      </w:pPr>
      <w:r>
        <w:rPr>
          <w:rFonts w:ascii="Times New Roman" w:eastAsia="Noto Sans S Chinese Light" w:hAnsi="Times New Roman" w:hint="default"/>
        </w:rPr>
        <w:t xml:space="preserve">8. </w:t>
      </w:r>
      <w:r>
        <w:rPr>
          <w:rFonts w:hAnsi="Times New Roman"/>
        </w:rPr>
        <w:t>承包人应按照监理人指示开工，工期</w:t>
      </w:r>
      <w:r>
        <w:rPr>
          <w:rFonts w:hAnsi="Times New Roman"/>
          <w:spacing w:val="1"/>
        </w:rPr>
        <w:t>为</w:t>
      </w:r>
      <w:r>
        <w:rPr>
          <w:rFonts w:ascii="Times New Roman" w:hAnsi="Times New Roman" w:hint="default"/>
          <w:spacing w:val="1"/>
          <w:u w:val="single"/>
        </w:rPr>
        <w:tab/>
      </w:r>
      <w:r>
        <w:rPr>
          <w:rFonts w:hAnsi="Times New Roman"/>
        </w:rPr>
        <w:t>日历天。</w:t>
      </w:r>
    </w:p>
    <w:p w:rsidR="00F60434" w:rsidRDefault="00824F39">
      <w:pPr>
        <w:pStyle w:val="a4"/>
        <w:kinsoku w:val="0"/>
        <w:overflowPunct w:val="0"/>
        <w:spacing w:before="19" w:line="283" w:lineRule="auto"/>
        <w:ind w:left="0" w:right="224" w:firstLineChars="200" w:firstLine="480"/>
        <w:jc w:val="both"/>
        <w:rPr>
          <w:rFonts w:hAnsi="Times New Roman" w:hint="default"/>
        </w:rPr>
      </w:pPr>
      <w:r>
        <w:rPr>
          <w:rFonts w:ascii="Times New Roman" w:eastAsia="Noto Sans S Chinese Light" w:hAnsi="Times New Roman" w:hint="default"/>
        </w:rPr>
        <w:t>9.</w:t>
      </w:r>
      <w:r>
        <w:rPr>
          <w:rFonts w:hAnsi="Times New Roman"/>
          <w:spacing w:val="2"/>
        </w:rPr>
        <w:t>本协议书在承包人提</w:t>
      </w:r>
      <w:r>
        <w:rPr>
          <w:rFonts w:hAnsi="Times New Roman"/>
          <w:spacing w:val="3"/>
        </w:rPr>
        <w:t>供</w:t>
      </w:r>
      <w:r>
        <w:rPr>
          <w:rFonts w:hAnsi="Times New Roman"/>
          <w:spacing w:val="2"/>
        </w:rPr>
        <w:t>履约保证金后，由双方法定代表人或</w:t>
      </w:r>
      <w:r>
        <w:rPr>
          <w:rFonts w:hAnsi="Times New Roman"/>
          <w:spacing w:val="3"/>
        </w:rPr>
        <w:t>其</w:t>
      </w:r>
      <w:r>
        <w:rPr>
          <w:rFonts w:hAnsi="Times New Roman"/>
          <w:spacing w:val="2"/>
        </w:rPr>
        <w:t>委托代理人</w:t>
      </w:r>
      <w:r>
        <w:rPr>
          <w:rFonts w:hAnsi="Times New Roman"/>
          <w:spacing w:val="2"/>
        </w:rPr>
        <w:t xml:space="preserve"> </w:t>
      </w:r>
      <w:r>
        <w:rPr>
          <w:rFonts w:hAnsi="Times New Roman"/>
        </w:rPr>
        <w:t>签</w:t>
      </w:r>
      <w:r>
        <w:rPr>
          <w:rFonts w:hAnsi="Times New Roman"/>
          <w:spacing w:val="-1"/>
        </w:rPr>
        <w:t>署</w:t>
      </w:r>
      <w:r>
        <w:rPr>
          <w:rFonts w:hAnsi="Times New Roman"/>
          <w:spacing w:val="2"/>
        </w:rPr>
        <w:t>并</w:t>
      </w:r>
      <w:r>
        <w:rPr>
          <w:rFonts w:hAnsi="Times New Roman"/>
        </w:rPr>
        <w:t>加</w:t>
      </w:r>
      <w:r>
        <w:rPr>
          <w:rFonts w:hAnsi="Times New Roman"/>
          <w:spacing w:val="2"/>
        </w:rPr>
        <w:t>盖</w:t>
      </w:r>
      <w:r>
        <w:rPr>
          <w:rFonts w:hAnsi="Times New Roman"/>
        </w:rPr>
        <w:t>单位</w:t>
      </w:r>
      <w:r>
        <w:rPr>
          <w:rFonts w:hAnsi="Times New Roman"/>
          <w:spacing w:val="2"/>
        </w:rPr>
        <w:t>章</w:t>
      </w:r>
      <w:r>
        <w:rPr>
          <w:rFonts w:hAnsi="Times New Roman"/>
        </w:rPr>
        <w:t>后</w:t>
      </w:r>
      <w:r>
        <w:rPr>
          <w:rFonts w:hAnsi="Times New Roman"/>
          <w:spacing w:val="2"/>
        </w:rPr>
        <w:t>生</w:t>
      </w:r>
      <w:r>
        <w:rPr>
          <w:rFonts w:hAnsi="Times New Roman"/>
        </w:rPr>
        <w:t>效。</w:t>
      </w:r>
      <w:r>
        <w:rPr>
          <w:rFonts w:hAnsi="Times New Roman"/>
          <w:spacing w:val="2"/>
        </w:rPr>
        <w:t>全</w:t>
      </w:r>
      <w:r>
        <w:rPr>
          <w:rFonts w:hAnsi="Times New Roman"/>
        </w:rPr>
        <w:t>部</w:t>
      </w:r>
      <w:r>
        <w:rPr>
          <w:rFonts w:hAnsi="Times New Roman"/>
          <w:spacing w:val="2"/>
        </w:rPr>
        <w:t>工</w:t>
      </w:r>
      <w:r>
        <w:rPr>
          <w:rFonts w:hAnsi="Times New Roman"/>
        </w:rPr>
        <w:t>程完</w:t>
      </w:r>
      <w:r>
        <w:rPr>
          <w:rFonts w:hAnsi="Times New Roman"/>
          <w:spacing w:val="2"/>
        </w:rPr>
        <w:t>工</w:t>
      </w:r>
      <w:r>
        <w:rPr>
          <w:rFonts w:hAnsi="Times New Roman"/>
        </w:rPr>
        <w:t>后</w:t>
      </w:r>
      <w:r>
        <w:rPr>
          <w:rFonts w:hAnsi="Times New Roman"/>
          <w:spacing w:val="4"/>
        </w:rPr>
        <w:t>经</w:t>
      </w:r>
      <w:r>
        <w:rPr>
          <w:rFonts w:hAnsi="Times New Roman"/>
        </w:rPr>
        <w:t>交工</w:t>
      </w:r>
      <w:r>
        <w:rPr>
          <w:rFonts w:hAnsi="Times New Roman"/>
          <w:spacing w:val="2"/>
        </w:rPr>
        <w:t>验</w:t>
      </w:r>
      <w:r>
        <w:rPr>
          <w:rFonts w:hAnsi="Times New Roman"/>
        </w:rPr>
        <w:t>收</w:t>
      </w:r>
      <w:r>
        <w:rPr>
          <w:rFonts w:hAnsi="Times New Roman"/>
          <w:spacing w:val="2"/>
        </w:rPr>
        <w:t>合</w:t>
      </w:r>
      <w:r>
        <w:rPr>
          <w:rFonts w:hAnsi="Times New Roman"/>
        </w:rPr>
        <w:t>格、</w:t>
      </w:r>
      <w:r>
        <w:rPr>
          <w:rFonts w:hAnsi="Times New Roman"/>
          <w:spacing w:val="2"/>
        </w:rPr>
        <w:t>缺</w:t>
      </w:r>
      <w:r>
        <w:rPr>
          <w:rFonts w:hAnsi="Times New Roman"/>
        </w:rPr>
        <w:t>陷</w:t>
      </w:r>
      <w:r>
        <w:rPr>
          <w:rFonts w:hAnsi="Times New Roman"/>
          <w:spacing w:val="2"/>
        </w:rPr>
        <w:t>责</w:t>
      </w:r>
      <w:r>
        <w:rPr>
          <w:rFonts w:hAnsi="Times New Roman"/>
        </w:rPr>
        <w:t>任期</w:t>
      </w:r>
      <w:r>
        <w:rPr>
          <w:rFonts w:hAnsi="Times New Roman"/>
          <w:spacing w:val="2"/>
        </w:rPr>
        <w:t>满</w:t>
      </w:r>
      <w:r>
        <w:rPr>
          <w:rFonts w:hAnsi="Times New Roman"/>
        </w:rPr>
        <w:t>签发缺</w:t>
      </w:r>
      <w:r>
        <w:rPr>
          <w:rFonts w:hAnsi="Times New Roman"/>
        </w:rPr>
        <w:t xml:space="preserve"> </w:t>
      </w:r>
      <w:r>
        <w:rPr>
          <w:rFonts w:hAnsi="Times New Roman"/>
        </w:rPr>
        <w:t>陷责任终止证书后失效。</w:t>
      </w:r>
    </w:p>
    <w:p w:rsidR="00F60434" w:rsidRDefault="00824F39">
      <w:pPr>
        <w:pStyle w:val="a4"/>
        <w:kinsoku w:val="0"/>
        <w:overflowPunct w:val="0"/>
        <w:spacing w:before="19" w:line="283" w:lineRule="auto"/>
        <w:ind w:left="0" w:right="224" w:firstLineChars="200" w:firstLine="480"/>
        <w:jc w:val="both"/>
        <w:rPr>
          <w:rFonts w:ascii="Times New Roman" w:hAnsi="Times New Roman" w:hint="default"/>
        </w:rPr>
      </w:pPr>
      <w:r>
        <w:rPr>
          <w:rFonts w:ascii="Times New Roman" w:hAnsi="Times New Roman" w:hint="default"/>
        </w:rPr>
        <w:t>10.</w:t>
      </w:r>
      <w:r>
        <w:t>本协议书一式份，合同双方各执一份。</w:t>
      </w:r>
      <w:r>
        <w:rPr>
          <w:rFonts w:hAnsi="Times New Roman"/>
        </w:rPr>
        <w:t xml:space="preserve"> </w:t>
      </w:r>
      <w:r>
        <w:rPr>
          <w:rFonts w:hAnsi="Times New Roman"/>
        </w:rPr>
        <w:t>当正本与副本的内容不一致时，以正本为准。</w:t>
      </w:r>
    </w:p>
    <w:p w:rsidR="00F60434" w:rsidRDefault="00824F39" w:rsidP="00F21901">
      <w:pPr>
        <w:pStyle w:val="a4"/>
        <w:kinsoku w:val="0"/>
        <w:overflowPunct w:val="0"/>
        <w:spacing w:before="31"/>
        <w:ind w:left="0" w:firstLineChars="200" w:firstLine="458"/>
        <w:rPr>
          <w:rFonts w:ascii="Times New Roman" w:hAnsi="Times New Roman" w:hint="default"/>
        </w:rPr>
      </w:pPr>
      <w:r>
        <w:rPr>
          <w:rFonts w:ascii="Times New Roman" w:eastAsia="Noto Sans S Chinese Light" w:hAnsi="Times New Roman" w:hint="default"/>
          <w:spacing w:val="-11"/>
        </w:rPr>
        <w:t>1</w:t>
      </w:r>
      <w:r>
        <w:rPr>
          <w:rFonts w:ascii="Times New Roman" w:eastAsia="Noto Sans S Chinese Light" w:hAnsi="Times New Roman" w:hint="default"/>
        </w:rPr>
        <w:t xml:space="preserve">1. </w:t>
      </w:r>
      <w:r>
        <w:rPr>
          <w:rFonts w:hAnsi="Times New Roman"/>
        </w:rPr>
        <w:t>合同未尽事宜，双方另行签订补充协议。补充协议是合同的组成部分。</w:t>
      </w:r>
    </w:p>
    <w:p w:rsidR="00F60434" w:rsidRDefault="00F60434">
      <w:pPr>
        <w:kinsoku w:val="0"/>
        <w:overflowPunct w:val="0"/>
        <w:spacing w:line="200" w:lineRule="exact"/>
        <w:rPr>
          <w:sz w:val="20"/>
        </w:rPr>
      </w:pPr>
    </w:p>
    <w:p w:rsidR="00F60434" w:rsidRDefault="00F60434">
      <w:pPr>
        <w:kinsoku w:val="0"/>
        <w:overflowPunct w:val="0"/>
        <w:spacing w:before="8" w:line="280" w:lineRule="exact"/>
        <w:rPr>
          <w:sz w:val="28"/>
        </w:rPr>
      </w:pPr>
    </w:p>
    <w:p w:rsidR="00F60434" w:rsidRDefault="00F60434">
      <w:pPr>
        <w:pStyle w:val="a4"/>
        <w:tabs>
          <w:tab w:val="left" w:pos="2888"/>
          <w:tab w:val="left" w:pos="4654"/>
          <w:tab w:val="left" w:pos="4894"/>
          <w:tab w:val="left" w:pos="7518"/>
        </w:tabs>
        <w:kinsoku w:val="0"/>
        <w:overflowPunct w:val="0"/>
        <w:spacing w:line="299" w:lineRule="auto"/>
        <w:ind w:right="104"/>
        <w:rPr>
          <w:rFonts w:ascii="Times New Roman" w:hAnsi="Times New Roman" w:hint="default"/>
        </w:rPr>
      </w:pPr>
    </w:p>
    <w:p w:rsidR="00F60434" w:rsidRDefault="00F60434">
      <w:pPr>
        <w:pStyle w:val="a4"/>
        <w:tabs>
          <w:tab w:val="left" w:pos="2888"/>
          <w:tab w:val="left" w:pos="4654"/>
          <w:tab w:val="left" w:pos="4894"/>
          <w:tab w:val="left" w:pos="7518"/>
        </w:tabs>
        <w:kinsoku w:val="0"/>
        <w:overflowPunct w:val="0"/>
        <w:spacing w:line="299" w:lineRule="auto"/>
        <w:ind w:right="104"/>
        <w:rPr>
          <w:rFonts w:ascii="Times New Roman" w:hAnsi="Times New Roman" w:hint="default"/>
        </w:rPr>
      </w:pPr>
    </w:p>
    <w:p w:rsidR="00F60434" w:rsidRDefault="00F60434">
      <w:pPr>
        <w:pStyle w:val="a4"/>
        <w:tabs>
          <w:tab w:val="left" w:pos="2888"/>
          <w:tab w:val="left" w:pos="4654"/>
          <w:tab w:val="left" w:pos="4894"/>
          <w:tab w:val="left" w:pos="7518"/>
        </w:tabs>
        <w:kinsoku w:val="0"/>
        <w:overflowPunct w:val="0"/>
        <w:spacing w:line="300" w:lineRule="auto"/>
        <w:ind w:left="0"/>
        <w:jc w:val="both"/>
        <w:rPr>
          <w:rFonts w:ascii="Times New Roman" w:hAnsi="Times New Roman" w:hint="default"/>
        </w:rPr>
      </w:pPr>
    </w:p>
    <w:p w:rsidR="00F60434" w:rsidRDefault="00824F39">
      <w:pPr>
        <w:pStyle w:val="a4"/>
        <w:tabs>
          <w:tab w:val="left" w:pos="2888"/>
          <w:tab w:val="left" w:pos="4654"/>
          <w:tab w:val="left" w:pos="4894"/>
          <w:tab w:val="left" w:pos="7518"/>
        </w:tabs>
        <w:kinsoku w:val="0"/>
        <w:overflowPunct w:val="0"/>
        <w:spacing w:line="300" w:lineRule="auto"/>
        <w:ind w:left="0"/>
        <w:jc w:val="both"/>
        <w:rPr>
          <w:rFonts w:ascii="Times New Roman" w:hAnsi="Times New Roman" w:hint="default"/>
        </w:rPr>
      </w:pPr>
      <w:r>
        <w:rPr>
          <w:rFonts w:ascii="Times New Roman" w:hAnsi="Times New Roman" w:hint="default"/>
        </w:rPr>
        <w:t>发包人</w:t>
      </w:r>
      <w:r>
        <w:rPr>
          <w:rFonts w:ascii="Times New Roman" w:hAnsi="Times New Roman" w:hint="default"/>
          <w:spacing w:val="-17"/>
        </w:rPr>
        <w:t>：</w:t>
      </w:r>
      <w:r>
        <w:rPr>
          <w:rFonts w:ascii="Times New Roman" w:hAnsi="Times New Roman" w:hint="default"/>
        </w:rPr>
        <w:t>（盖法人</w:t>
      </w:r>
      <w:r>
        <w:rPr>
          <w:rFonts w:ascii="Times New Roman" w:hAnsi="Times New Roman" w:hint="default"/>
        </w:rPr>
        <w:t>CFCA</w:t>
      </w:r>
      <w:r>
        <w:rPr>
          <w:rFonts w:ascii="Times New Roman" w:hAnsi="Times New Roman" w:hint="default"/>
        </w:rPr>
        <w:t>电子签章）承包人</w:t>
      </w:r>
      <w:r>
        <w:rPr>
          <w:rFonts w:ascii="Times New Roman" w:hAnsi="Times New Roman" w:hint="default"/>
          <w:spacing w:val="-17"/>
        </w:rPr>
        <w:t>：</w:t>
      </w:r>
      <w:r>
        <w:rPr>
          <w:rFonts w:ascii="Times New Roman" w:hAnsi="Times New Roman" w:hint="default"/>
        </w:rPr>
        <w:t>（盖法人</w:t>
      </w:r>
      <w:r>
        <w:rPr>
          <w:rFonts w:ascii="Times New Roman" w:hAnsi="Times New Roman" w:hint="default"/>
        </w:rPr>
        <w:t>CFCA</w:t>
      </w:r>
      <w:r>
        <w:rPr>
          <w:rFonts w:ascii="Times New Roman" w:hAnsi="Times New Roman" w:hint="default"/>
        </w:rPr>
        <w:t>电子签章）</w:t>
      </w:r>
    </w:p>
    <w:p w:rsidR="00F60434" w:rsidRDefault="00824F39">
      <w:pPr>
        <w:pStyle w:val="a4"/>
        <w:tabs>
          <w:tab w:val="left" w:pos="2888"/>
          <w:tab w:val="left" w:pos="4654"/>
          <w:tab w:val="left" w:pos="4894"/>
          <w:tab w:val="left" w:pos="7518"/>
        </w:tabs>
        <w:kinsoku w:val="0"/>
        <w:overflowPunct w:val="0"/>
        <w:spacing w:line="300" w:lineRule="auto"/>
        <w:ind w:left="0"/>
        <w:jc w:val="both"/>
        <w:rPr>
          <w:rFonts w:ascii="Times New Roman" w:hAnsi="Times New Roman" w:hint="default"/>
        </w:rPr>
      </w:pPr>
      <w:r>
        <w:rPr>
          <w:rFonts w:ascii="Times New Roman" w:hAnsi="Times New Roman" w:hint="default"/>
        </w:rPr>
        <w:t>法定代表人或其委托代理人</w:t>
      </w:r>
      <w:r>
        <w:rPr>
          <w:rFonts w:ascii="Times New Roman" w:hAnsi="Times New Roman" w:hint="default"/>
          <w:spacing w:val="-17"/>
        </w:rPr>
        <w:t>：</w:t>
      </w:r>
      <w:r>
        <w:rPr>
          <w:rFonts w:ascii="Times New Roman" w:hAnsi="Times New Roman" w:hint="default"/>
        </w:rPr>
        <w:t xml:space="preserve"> </w:t>
      </w:r>
      <w:r>
        <w:rPr>
          <w:rFonts w:ascii="Times New Roman" w:hAnsi="Times New Roman" w:hint="default"/>
        </w:rPr>
        <w:t>（签字）</w:t>
      </w:r>
      <w:r>
        <w:rPr>
          <w:rFonts w:ascii="Times New Roman" w:hAnsi="Times New Roman" w:hint="default"/>
        </w:rPr>
        <w:tab/>
      </w:r>
      <w:r>
        <w:rPr>
          <w:rFonts w:ascii="Times New Roman" w:hAnsi="Times New Roman" w:hint="default"/>
        </w:rPr>
        <w:t>法定代表人或其委托代理人</w:t>
      </w:r>
      <w:r>
        <w:rPr>
          <w:rFonts w:ascii="Times New Roman" w:hAnsi="Times New Roman" w:hint="default"/>
        </w:rPr>
        <w:t>：</w:t>
      </w:r>
      <w:r>
        <w:rPr>
          <w:rFonts w:ascii="Times New Roman" w:hAnsi="Times New Roman" w:hint="default"/>
        </w:rPr>
        <w:t>（签字）</w:t>
      </w:r>
    </w:p>
    <w:p w:rsidR="00F60434" w:rsidRDefault="00824F39">
      <w:pPr>
        <w:pStyle w:val="a4"/>
        <w:tabs>
          <w:tab w:val="left" w:pos="2064"/>
          <w:tab w:val="left" w:pos="2904"/>
          <w:tab w:val="left" w:pos="3744"/>
          <w:tab w:val="left" w:pos="5665"/>
          <w:tab w:val="left" w:pos="6745"/>
          <w:tab w:val="left" w:pos="7585"/>
          <w:tab w:val="left" w:pos="8425"/>
        </w:tabs>
        <w:kinsoku w:val="0"/>
        <w:overflowPunct w:val="0"/>
        <w:spacing w:before="25"/>
        <w:ind w:left="984"/>
        <w:rPr>
          <w:rFonts w:ascii="Times New Roman" w:hAnsi="Times New Roman" w:hint="default"/>
        </w:rPr>
      </w:pPr>
      <w:r>
        <w:rPr>
          <w:rFonts w:ascii="Times New Roman" w:hAnsi="Times New Roman" w:hint="default"/>
          <w:u w:val="single"/>
        </w:rPr>
        <w:tab/>
      </w:r>
      <w:r>
        <w:rPr>
          <w:rFonts w:ascii="Times New Roman" w:hAnsi="Times New Roman" w:hint="default"/>
        </w:rPr>
        <w:t>年</w:t>
      </w:r>
      <w:r>
        <w:rPr>
          <w:rFonts w:ascii="Times New Roman" w:hAnsi="Times New Roman" w:hint="default"/>
          <w:u w:val="single"/>
        </w:rPr>
        <w:tab/>
      </w:r>
      <w:r>
        <w:rPr>
          <w:rFonts w:ascii="Times New Roman" w:hAnsi="Times New Roman" w:hint="default"/>
        </w:rPr>
        <w:t>月</w:t>
      </w:r>
      <w:r>
        <w:rPr>
          <w:rFonts w:ascii="Times New Roman" w:hAnsi="Times New Roman" w:hint="default"/>
          <w:u w:val="single"/>
        </w:rPr>
        <w:tab/>
      </w:r>
      <w:r>
        <w:rPr>
          <w:rFonts w:ascii="Times New Roman" w:hAnsi="Times New Roman" w:hint="default"/>
        </w:rPr>
        <w:t>日</w:t>
      </w:r>
      <w:r>
        <w:rPr>
          <w:rFonts w:ascii="Times New Roman" w:hAnsi="Times New Roman" w:hint="default"/>
        </w:rPr>
        <w:tab/>
      </w:r>
      <w:r>
        <w:rPr>
          <w:rFonts w:ascii="Times New Roman" w:hAnsi="Times New Roman" w:hint="default"/>
          <w:u w:val="single"/>
        </w:rPr>
        <w:tab/>
      </w:r>
      <w:r>
        <w:rPr>
          <w:rFonts w:ascii="Times New Roman" w:hAnsi="Times New Roman" w:hint="default"/>
        </w:rPr>
        <w:t>年</w:t>
      </w:r>
      <w:r>
        <w:rPr>
          <w:rFonts w:ascii="Times New Roman" w:hAnsi="Times New Roman" w:hint="default"/>
          <w:u w:val="single"/>
        </w:rPr>
        <w:tab/>
      </w:r>
      <w:r>
        <w:rPr>
          <w:rFonts w:ascii="Times New Roman" w:hAnsi="Times New Roman" w:hint="default"/>
        </w:rPr>
        <w:t>月</w:t>
      </w:r>
      <w:r>
        <w:rPr>
          <w:rFonts w:ascii="Times New Roman" w:hAnsi="Times New Roman" w:hint="default"/>
          <w:u w:val="single"/>
        </w:rPr>
        <w:tab/>
      </w:r>
      <w:r>
        <w:rPr>
          <w:rFonts w:ascii="Times New Roman" w:hAnsi="Times New Roman" w:hint="default"/>
        </w:rPr>
        <w:t>日</w:t>
      </w:r>
    </w:p>
    <w:p w:rsidR="00F60434" w:rsidRDefault="00F60434">
      <w:pPr>
        <w:pStyle w:val="a4"/>
        <w:tabs>
          <w:tab w:val="left" w:pos="2064"/>
          <w:tab w:val="left" w:pos="2904"/>
          <w:tab w:val="left" w:pos="3744"/>
          <w:tab w:val="left" w:pos="5665"/>
          <w:tab w:val="left" w:pos="6745"/>
          <w:tab w:val="left" w:pos="7585"/>
          <w:tab w:val="left" w:pos="8425"/>
        </w:tabs>
        <w:kinsoku w:val="0"/>
        <w:overflowPunct w:val="0"/>
        <w:spacing w:before="25"/>
        <w:ind w:left="984"/>
        <w:rPr>
          <w:rFonts w:ascii="Times New Roman" w:hAnsi="Times New Roman" w:hint="default"/>
        </w:rPr>
        <w:sectPr w:rsidR="00F60434">
          <w:footnotePr>
            <w:numFmt w:val="decimalEnclosedCircleChinese"/>
          </w:footnotePr>
          <w:pgSz w:w="11907" w:h="16860"/>
          <w:pgMar w:top="1160" w:right="1360" w:bottom="1020" w:left="1500" w:header="883" w:footer="838" w:gutter="0"/>
          <w:cols w:space="720"/>
        </w:sectPr>
      </w:pPr>
    </w:p>
    <w:p w:rsidR="00F60434" w:rsidRDefault="00F60434">
      <w:pPr>
        <w:kinsoku w:val="0"/>
        <w:overflowPunct w:val="0"/>
        <w:spacing w:before="5" w:line="220" w:lineRule="exact"/>
        <w:rPr>
          <w:sz w:val="22"/>
        </w:rPr>
      </w:pPr>
    </w:p>
    <w:p w:rsidR="00F60434" w:rsidRDefault="00824F39">
      <w:pPr>
        <w:spacing w:line="360" w:lineRule="auto"/>
        <w:outlineLvl w:val="2"/>
        <w:rPr>
          <w:rFonts w:ascii="黑体" w:eastAsia="黑体" w:hAnsi="黑体" w:cs="黑体"/>
          <w:sz w:val="30"/>
          <w:szCs w:val="30"/>
        </w:rPr>
      </w:pPr>
      <w:bookmarkStart w:id="378" w:name="_Toc11328"/>
      <w:r>
        <w:rPr>
          <w:rFonts w:ascii="黑体" w:eastAsia="黑体" w:hAnsi="黑体" w:cs="黑体" w:hint="eastAsia"/>
          <w:sz w:val="30"/>
          <w:szCs w:val="30"/>
        </w:rPr>
        <w:t>附件二廉政合同</w:t>
      </w:r>
      <w:bookmarkEnd w:id="378"/>
    </w:p>
    <w:p w:rsidR="00F60434" w:rsidRDefault="00824F39">
      <w:pPr>
        <w:spacing w:line="360" w:lineRule="auto"/>
        <w:jc w:val="center"/>
      </w:pPr>
      <w:r>
        <w:rPr>
          <w:rFonts w:ascii="黑体" w:eastAsia="黑体" w:hAnsi="黑体" w:cs="黑体" w:hint="eastAsia"/>
          <w:sz w:val="28"/>
          <w:szCs w:val="28"/>
        </w:rPr>
        <w:t>廉政合同</w:t>
      </w:r>
      <w:bookmarkStart w:id="379" w:name="bookmark271"/>
      <w:bookmarkEnd w:id="379"/>
    </w:p>
    <w:p w:rsidR="00F60434" w:rsidRDefault="00824F39">
      <w:pPr>
        <w:tabs>
          <w:tab w:val="left" w:pos="1188"/>
        </w:tabs>
        <w:ind w:firstLineChars="200" w:firstLine="480"/>
      </w:pPr>
      <w:r>
        <w:rPr>
          <w:rFonts w:hint="eastAsia"/>
        </w:rPr>
        <w:t>根</w:t>
      </w:r>
      <w:r>
        <w:rPr>
          <w:rFonts w:hint="eastAsia"/>
          <w:spacing w:val="-51"/>
        </w:rPr>
        <w:t>据</w:t>
      </w:r>
      <w:r>
        <w:rPr>
          <w:rFonts w:hint="eastAsia"/>
        </w:rPr>
        <w:t>《关于在交通基础设施建设中加强廉政建设的若干意见</w:t>
      </w:r>
      <w:r>
        <w:rPr>
          <w:rFonts w:hint="eastAsia"/>
          <w:spacing w:val="-51"/>
        </w:rPr>
        <w:t>》</w:t>
      </w:r>
      <w:r>
        <w:rPr>
          <w:rFonts w:hint="eastAsia"/>
        </w:rPr>
        <w:t>以及有关工程建设</w:t>
      </w:r>
      <w:r>
        <w:rPr>
          <w:rFonts w:hint="eastAsia"/>
          <w:spacing w:val="-29"/>
        </w:rPr>
        <w:t>、</w:t>
      </w:r>
      <w:r>
        <w:rPr>
          <w:rFonts w:hint="eastAsia"/>
        </w:rPr>
        <w:t>廉政建设的规定</w:t>
      </w:r>
      <w:r>
        <w:rPr>
          <w:rFonts w:hint="eastAsia"/>
          <w:spacing w:val="-29"/>
        </w:rPr>
        <w:t>，</w:t>
      </w:r>
      <w:r>
        <w:rPr>
          <w:rFonts w:hint="eastAsia"/>
        </w:rPr>
        <w:t>为做好工程建设中的党风廉政建设</w:t>
      </w:r>
      <w:r>
        <w:rPr>
          <w:rFonts w:hint="eastAsia"/>
          <w:spacing w:val="-29"/>
        </w:rPr>
        <w:t>，</w:t>
      </w:r>
      <w:r>
        <w:rPr>
          <w:rFonts w:hint="eastAsia"/>
        </w:rPr>
        <w:t>保证工程建设高效优质，保证建</w:t>
      </w:r>
      <w:r>
        <w:rPr>
          <w:rFonts w:hint="eastAsia"/>
          <w:spacing w:val="2"/>
        </w:rPr>
        <w:t>设</w:t>
      </w:r>
      <w:r>
        <w:rPr>
          <w:rFonts w:hint="eastAsia"/>
        </w:rPr>
        <w:t>资金</w:t>
      </w:r>
      <w:r>
        <w:rPr>
          <w:rFonts w:hint="eastAsia"/>
          <w:spacing w:val="2"/>
        </w:rPr>
        <w:t>的</w:t>
      </w:r>
      <w:r>
        <w:rPr>
          <w:rFonts w:hint="eastAsia"/>
        </w:rPr>
        <w:t>安</w:t>
      </w:r>
      <w:r>
        <w:rPr>
          <w:rFonts w:hint="eastAsia"/>
          <w:spacing w:val="2"/>
        </w:rPr>
        <w:t>全和</w:t>
      </w:r>
      <w:r>
        <w:rPr>
          <w:rFonts w:hint="eastAsia"/>
        </w:rPr>
        <w:t>有效使</w:t>
      </w:r>
      <w:r>
        <w:rPr>
          <w:rFonts w:hint="eastAsia"/>
          <w:spacing w:val="2"/>
        </w:rPr>
        <w:t>用</w:t>
      </w:r>
      <w:r>
        <w:rPr>
          <w:rFonts w:hint="eastAsia"/>
        </w:rPr>
        <w:t>以及</w:t>
      </w:r>
      <w:r>
        <w:rPr>
          <w:rFonts w:hint="eastAsia"/>
          <w:spacing w:val="2"/>
        </w:rPr>
        <w:t>投</w:t>
      </w:r>
      <w:r>
        <w:rPr>
          <w:rFonts w:hint="eastAsia"/>
        </w:rPr>
        <w:t>资</w:t>
      </w:r>
      <w:r>
        <w:rPr>
          <w:rFonts w:hint="eastAsia"/>
          <w:spacing w:val="2"/>
        </w:rPr>
        <w:t>效益，</w:t>
      </w:r>
      <w:r>
        <w:rPr>
          <w:spacing w:val="2"/>
          <w:u w:val="single"/>
        </w:rPr>
        <w:tab/>
      </w:r>
      <w:r>
        <w:rPr>
          <w:rFonts w:hint="eastAsia"/>
        </w:rPr>
        <w:t>（</w:t>
      </w:r>
      <w:r>
        <w:rPr>
          <w:rFonts w:hint="eastAsia"/>
          <w:spacing w:val="2"/>
        </w:rPr>
        <w:t>项</w:t>
      </w:r>
      <w:r>
        <w:rPr>
          <w:rFonts w:hint="eastAsia"/>
        </w:rPr>
        <w:t>目名称</w:t>
      </w:r>
      <w:r>
        <w:rPr>
          <w:rFonts w:hint="eastAsia"/>
          <w:spacing w:val="3"/>
        </w:rPr>
        <w:t>）</w:t>
      </w:r>
      <w:r>
        <w:rPr>
          <w:rFonts w:hint="eastAsia"/>
        </w:rPr>
        <w:t>的项</w:t>
      </w:r>
      <w:r>
        <w:rPr>
          <w:rFonts w:hint="eastAsia"/>
          <w:spacing w:val="2"/>
        </w:rPr>
        <w:t>目法</w:t>
      </w:r>
      <w:r>
        <w:rPr>
          <w:rFonts w:hint="eastAsia"/>
          <w:spacing w:val="-1"/>
        </w:rPr>
        <w:t>人</w:t>
      </w:r>
      <w:r>
        <w:rPr>
          <w:spacing w:val="-1"/>
          <w:u w:val="single"/>
        </w:rPr>
        <w:tab/>
      </w:r>
      <w:r>
        <w:rPr>
          <w:rFonts w:hint="eastAsia"/>
        </w:rPr>
        <w:t>（</w:t>
      </w:r>
      <w:r>
        <w:rPr>
          <w:rFonts w:hint="eastAsia"/>
          <w:spacing w:val="2"/>
        </w:rPr>
        <w:t>项目</w:t>
      </w:r>
      <w:r>
        <w:rPr>
          <w:rFonts w:hint="eastAsia"/>
        </w:rPr>
        <w:t>法</w:t>
      </w:r>
      <w:r>
        <w:rPr>
          <w:rFonts w:hint="eastAsia"/>
          <w:spacing w:val="2"/>
        </w:rPr>
        <w:t>人名</w:t>
      </w:r>
      <w:r>
        <w:rPr>
          <w:rFonts w:hint="eastAsia"/>
        </w:rPr>
        <w:t>称</w:t>
      </w:r>
      <w:r>
        <w:rPr>
          <w:rFonts w:hint="eastAsia"/>
          <w:spacing w:val="3"/>
        </w:rPr>
        <w:t>，</w:t>
      </w:r>
      <w:r>
        <w:rPr>
          <w:rFonts w:hint="eastAsia"/>
        </w:rPr>
        <w:t>以</w:t>
      </w:r>
      <w:r>
        <w:rPr>
          <w:rFonts w:hint="eastAsia"/>
          <w:spacing w:val="2"/>
        </w:rPr>
        <w:t>下</w:t>
      </w:r>
      <w:r>
        <w:rPr>
          <w:rFonts w:hint="eastAsia"/>
        </w:rPr>
        <w:t>简</w:t>
      </w:r>
      <w:r>
        <w:rPr>
          <w:rFonts w:hint="eastAsia"/>
          <w:spacing w:val="3"/>
        </w:rPr>
        <w:t>称</w:t>
      </w:r>
      <w:r>
        <w:rPr>
          <w:rFonts w:eastAsia="Times New Roman"/>
          <w:spacing w:val="1"/>
        </w:rPr>
        <w:t>“</w:t>
      </w:r>
      <w:r>
        <w:rPr>
          <w:rFonts w:hint="eastAsia"/>
          <w:spacing w:val="2"/>
        </w:rPr>
        <w:t>发</w:t>
      </w:r>
      <w:r>
        <w:rPr>
          <w:rFonts w:hint="eastAsia"/>
        </w:rPr>
        <w:t>包</w:t>
      </w:r>
      <w:r>
        <w:rPr>
          <w:rFonts w:hint="eastAsia"/>
          <w:spacing w:val="2"/>
        </w:rPr>
        <w:t>人</w:t>
      </w:r>
      <w:r>
        <w:rPr>
          <w:rFonts w:eastAsia="Times New Roman"/>
          <w:spacing w:val="1"/>
        </w:rPr>
        <w:t>”</w:t>
      </w:r>
      <w:r>
        <w:rPr>
          <w:rFonts w:hint="eastAsia"/>
          <w:spacing w:val="2"/>
        </w:rPr>
        <w:t>）</w:t>
      </w:r>
      <w:r>
        <w:rPr>
          <w:rFonts w:hint="eastAsia"/>
        </w:rPr>
        <w:t>与</w:t>
      </w:r>
      <w:r>
        <w:rPr>
          <w:rFonts w:hint="eastAsia"/>
          <w:spacing w:val="2"/>
        </w:rPr>
        <w:t>该</w:t>
      </w:r>
      <w:r>
        <w:rPr>
          <w:rFonts w:hint="eastAsia"/>
        </w:rPr>
        <w:t>项目</w:t>
      </w:r>
      <w:r>
        <w:rPr>
          <w:u w:val="single"/>
        </w:rPr>
        <w:tab/>
      </w:r>
      <w:r>
        <w:rPr>
          <w:rFonts w:hint="eastAsia"/>
        </w:rPr>
        <w:t>标</w:t>
      </w:r>
      <w:r>
        <w:rPr>
          <w:rFonts w:hint="eastAsia"/>
          <w:spacing w:val="2"/>
        </w:rPr>
        <w:t>段的</w:t>
      </w:r>
      <w:r>
        <w:rPr>
          <w:rFonts w:hint="eastAsia"/>
        </w:rPr>
        <w:t>施</w:t>
      </w:r>
      <w:r>
        <w:rPr>
          <w:rFonts w:hint="eastAsia"/>
        </w:rPr>
        <w:t xml:space="preserve"> </w:t>
      </w:r>
      <w:r>
        <w:rPr>
          <w:rFonts w:hint="eastAsia"/>
        </w:rPr>
        <w:t>工单</w:t>
      </w:r>
      <w:r>
        <w:rPr>
          <w:rFonts w:hint="eastAsia"/>
          <w:spacing w:val="-1"/>
        </w:rPr>
        <w:t>位</w:t>
      </w:r>
      <w:r>
        <w:rPr>
          <w:spacing w:val="-1"/>
          <w:u w:val="single"/>
        </w:rPr>
        <w:tab/>
      </w:r>
      <w:r>
        <w:rPr>
          <w:spacing w:val="-1"/>
          <w:u w:val="single"/>
        </w:rPr>
        <w:tab/>
      </w:r>
      <w:r>
        <w:rPr>
          <w:rFonts w:hint="eastAsia"/>
        </w:rPr>
        <w:t>（施工单位名称，以下简称</w:t>
      </w:r>
      <w:r>
        <w:rPr>
          <w:rFonts w:eastAsia="Times New Roman"/>
          <w:spacing w:val="-1"/>
        </w:rPr>
        <w:t>“</w:t>
      </w:r>
      <w:r>
        <w:rPr>
          <w:rFonts w:hint="eastAsia"/>
        </w:rPr>
        <w:t>承包人</w:t>
      </w:r>
      <w:r>
        <w:rPr>
          <w:rFonts w:eastAsia="Times New Roman"/>
          <w:spacing w:val="-1"/>
        </w:rPr>
        <w:t>”</w:t>
      </w:r>
      <w:r>
        <w:rPr>
          <w:rFonts w:hint="eastAsia"/>
          <w:spacing w:val="-120"/>
        </w:rPr>
        <w:t>）</w:t>
      </w:r>
      <w:r>
        <w:rPr>
          <w:rFonts w:hint="eastAsia"/>
        </w:rPr>
        <w:t>，特</w:t>
      </w:r>
      <w:r>
        <w:rPr>
          <w:rFonts w:hint="eastAsia"/>
          <w:spacing w:val="2"/>
        </w:rPr>
        <w:t>订</w:t>
      </w:r>
      <w:r>
        <w:rPr>
          <w:rFonts w:hint="eastAsia"/>
        </w:rPr>
        <w:t>立如下合同。</w:t>
      </w:r>
    </w:p>
    <w:p w:rsidR="00F60434" w:rsidRDefault="00824F39" w:rsidP="00F21901">
      <w:pPr>
        <w:pStyle w:val="a4"/>
        <w:numPr>
          <w:ilvl w:val="0"/>
          <w:numId w:val="3"/>
        </w:numPr>
        <w:kinsoku w:val="0"/>
        <w:overflowPunct w:val="0"/>
        <w:spacing w:line="388" w:lineRule="exact"/>
        <w:ind w:left="0" w:firstLineChars="200" w:firstLine="480"/>
        <w:rPr>
          <w:rFonts w:ascii="Times New Roman" w:eastAsia="黑体" w:hAnsi="Times New Roman" w:hint="default"/>
        </w:rPr>
      </w:pPr>
      <w:r>
        <w:rPr>
          <w:rFonts w:ascii="Times New Roman" w:eastAsia="黑体" w:hAnsi="Times New Roman"/>
        </w:rPr>
        <w:t>发包人和承包人双方的权利和义务</w:t>
      </w:r>
    </w:p>
    <w:p w:rsidR="00F60434" w:rsidRDefault="00824F39">
      <w:pPr>
        <w:pStyle w:val="a4"/>
        <w:kinsoku w:val="0"/>
        <w:overflowPunct w:val="0"/>
        <w:spacing w:line="388"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1</w:t>
      </w:r>
      <w:r>
        <w:rPr>
          <w:rFonts w:hAnsi="Times New Roman"/>
        </w:rPr>
        <w:t>）严格遵守党的政策规定和国家有关法律法规及交</w:t>
      </w:r>
      <w:r>
        <w:rPr>
          <w:rFonts w:hAnsi="Times New Roman"/>
          <w:spacing w:val="1"/>
        </w:rPr>
        <w:t>通</w:t>
      </w:r>
      <w:r>
        <w:rPr>
          <w:rFonts w:hAnsi="Times New Roman"/>
        </w:rPr>
        <w:t>运输部的有关规定。</w:t>
      </w:r>
    </w:p>
    <w:p w:rsidR="00F60434" w:rsidRDefault="00824F39">
      <w:pPr>
        <w:pStyle w:val="a4"/>
        <w:tabs>
          <w:tab w:val="left" w:pos="3408"/>
          <w:tab w:val="left" w:pos="5456"/>
        </w:tabs>
        <w:kinsoku w:val="0"/>
        <w:overflowPunct w:val="0"/>
        <w:spacing w:before="11" w:line="398"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2</w:t>
      </w:r>
      <w:r>
        <w:rPr>
          <w:rFonts w:hAnsi="Times New Roman"/>
        </w:rPr>
        <w:t>）严格执</w:t>
      </w:r>
      <w:r>
        <w:rPr>
          <w:rFonts w:hAnsi="Times New Roman"/>
          <w:spacing w:val="3"/>
        </w:rPr>
        <w:t>行</w:t>
      </w:r>
      <w:r>
        <w:rPr>
          <w:rFonts w:ascii="Times New Roman" w:hAnsi="Times New Roman" w:hint="default"/>
          <w:spacing w:val="3"/>
          <w:u w:val="single"/>
        </w:rPr>
        <w:tab/>
      </w:r>
      <w:r>
        <w:rPr>
          <w:rFonts w:hAnsi="Times New Roman"/>
        </w:rPr>
        <w:t>（项目名</w:t>
      </w:r>
      <w:r>
        <w:rPr>
          <w:rFonts w:hAnsi="Times New Roman"/>
          <w:spacing w:val="2"/>
        </w:rPr>
        <w:t>称</w:t>
      </w:r>
      <w:r>
        <w:rPr>
          <w:rFonts w:hAnsi="Times New Roman"/>
        </w:rPr>
        <w:t>）</w:t>
      </w:r>
      <w:r>
        <w:rPr>
          <w:rFonts w:ascii="Times New Roman" w:hAnsi="Times New Roman" w:hint="default"/>
          <w:u w:val="single"/>
        </w:rPr>
        <w:tab/>
      </w:r>
      <w:r>
        <w:rPr>
          <w:rFonts w:hAnsi="Times New Roman"/>
        </w:rPr>
        <w:t>标段施工合同</w:t>
      </w:r>
      <w:r>
        <w:rPr>
          <w:rFonts w:hAnsi="Times New Roman"/>
          <w:spacing w:val="2"/>
        </w:rPr>
        <w:t>文</w:t>
      </w:r>
      <w:r>
        <w:rPr>
          <w:rFonts w:hAnsi="Times New Roman"/>
        </w:rPr>
        <w:t>件，</w:t>
      </w:r>
      <w:r>
        <w:rPr>
          <w:rFonts w:hAnsi="Times New Roman"/>
          <w:spacing w:val="2"/>
        </w:rPr>
        <w:t>自</w:t>
      </w:r>
      <w:r>
        <w:rPr>
          <w:rFonts w:hAnsi="Times New Roman"/>
        </w:rPr>
        <w:t>觉按合同</w:t>
      </w:r>
      <w:r>
        <w:rPr>
          <w:rFonts w:hAnsi="Times New Roman"/>
        </w:rPr>
        <w:t xml:space="preserve"> </w:t>
      </w:r>
      <w:r>
        <w:rPr>
          <w:rFonts w:hAnsi="Times New Roman"/>
        </w:rPr>
        <w:t>办事。</w:t>
      </w:r>
    </w:p>
    <w:p w:rsidR="00F60434" w:rsidRDefault="00824F39">
      <w:pPr>
        <w:pStyle w:val="a4"/>
        <w:kinsoku w:val="0"/>
        <w:overflowPunct w:val="0"/>
        <w:spacing w:before="1"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3</w:t>
      </w:r>
      <w:r>
        <w:rPr>
          <w:rFonts w:hAnsi="Times New Roman"/>
        </w:rPr>
        <w:t>）双方</w:t>
      </w:r>
      <w:r>
        <w:rPr>
          <w:rFonts w:hAnsi="Times New Roman"/>
          <w:spacing w:val="1"/>
        </w:rPr>
        <w:t>的</w:t>
      </w:r>
      <w:r>
        <w:rPr>
          <w:rFonts w:hAnsi="Times New Roman"/>
        </w:rPr>
        <w:t>业务活</w:t>
      </w:r>
      <w:r>
        <w:rPr>
          <w:rFonts w:hAnsi="Times New Roman"/>
          <w:spacing w:val="1"/>
        </w:rPr>
        <w:t>动</w:t>
      </w:r>
      <w:r>
        <w:rPr>
          <w:rFonts w:hAnsi="Times New Roman"/>
        </w:rPr>
        <w:t>坚持公开、</w:t>
      </w:r>
      <w:r>
        <w:rPr>
          <w:rFonts w:hAnsi="Times New Roman"/>
          <w:spacing w:val="1"/>
        </w:rPr>
        <w:t>公</w:t>
      </w:r>
      <w:r>
        <w:rPr>
          <w:rFonts w:hAnsi="Times New Roman"/>
        </w:rPr>
        <w:t>正、诚</w:t>
      </w:r>
      <w:r>
        <w:rPr>
          <w:rFonts w:hAnsi="Times New Roman"/>
          <w:spacing w:val="1"/>
        </w:rPr>
        <w:t>信</w:t>
      </w:r>
      <w:r>
        <w:rPr>
          <w:rFonts w:hAnsi="Times New Roman"/>
        </w:rPr>
        <w:t>、透明的原</w:t>
      </w:r>
      <w:r>
        <w:rPr>
          <w:rFonts w:hAnsi="Times New Roman"/>
          <w:spacing w:val="3"/>
        </w:rPr>
        <w:t>则</w:t>
      </w:r>
      <w:r>
        <w:rPr>
          <w:rFonts w:hAnsi="Times New Roman"/>
        </w:rPr>
        <w:t>（法律</w:t>
      </w:r>
      <w:r>
        <w:rPr>
          <w:rFonts w:hAnsi="Times New Roman"/>
          <w:spacing w:val="1"/>
        </w:rPr>
        <w:t>认</w:t>
      </w:r>
      <w:r>
        <w:rPr>
          <w:rFonts w:hAnsi="Times New Roman"/>
        </w:rPr>
        <w:t>定的商业秘密和合同文件另有规定除外</w:t>
      </w:r>
      <w:r>
        <w:rPr>
          <w:rFonts w:hAnsi="Times New Roman"/>
          <w:spacing w:val="-120"/>
        </w:rPr>
        <w:t>）</w:t>
      </w:r>
      <w:r>
        <w:rPr>
          <w:rFonts w:hAnsi="Times New Roman"/>
          <w:spacing w:val="-44"/>
        </w:rPr>
        <w:t>，</w:t>
      </w:r>
      <w:r>
        <w:rPr>
          <w:rFonts w:hAnsi="Times New Roman"/>
        </w:rPr>
        <w:t>不得损害国家和集体利益</w:t>
      </w:r>
      <w:r>
        <w:rPr>
          <w:rFonts w:hAnsi="Times New Roman"/>
          <w:spacing w:val="-43"/>
        </w:rPr>
        <w:t>，</w:t>
      </w:r>
      <w:r>
        <w:rPr>
          <w:rFonts w:hAnsi="Times New Roman"/>
        </w:rPr>
        <w:t>不得违反工程建设管理</w:t>
      </w:r>
    </w:p>
    <w:p w:rsidR="00F60434" w:rsidRDefault="00824F39">
      <w:pPr>
        <w:pStyle w:val="a4"/>
        <w:kinsoku w:val="0"/>
        <w:overflowPunct w:val="0"/>
        <w:spacing w:line="352" w:lineRule="exact"/>
        <w:ind w:left="0"/>
        <w:jc w:val="both"/>
        <w:rPr>
          <w:rFonts w:ascii="Times New Roman" w:hAnsi="Times New Roman" w:hint="default"/>
        </w:rPr>
      </w:pPr>
      <w:r>
        <w:rPr>
          <w:rFonts w:hAnsi="Times New Roman"/>
        </w:rPr>
        <w:t>规章制度。</w:t>
      </w:r>
    </w:p>
    <w:p w:rsidR="00F60434" w:rsidRDefault="00824F39">
      <w:pPr>
        <w:pStyle w:val="a4"/>
        <w:kinsoku w:val="0"/>
        <w:overflowPunct w:val="0"/>
        <w:spacing w:before="18" w:line="245" w:lineRule="auto"/>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4</w:t>
      </w:r>
      <w:r>
        <w:rPr>
          <w:rFonts w:hAnsi="Times New Roman"/>
        </w:rPr>
        <w:t>）建立</w:t>
      </w:r>
      <w:r>
        <w:rPr>
          <w:rFonts w:hAnsi="Times New Roman"/>
          <w:spacing w:val="1"/>
        </w:rPr>
        <w:t>健</w:t>
      </w:r>
      <w:r>
        <w:rPr>
          <w:rFonts w:hAnsi="Times New Roman"/>
        </w:rPr>
        <w:t>全廉政</w:t>
      </w:r>
      <w:r>
        <w:rPr>
          <w:rFonts w:hAnsi="Times New Roman"/>
          <w:spacing w:val="1"/>
        </w:rPr>
        <w:t>制</w:t>
      </w:r>
      <w:r>
        <w:rPr>
          <w:rFonts w:hAnsi="Times New Roman"/>
        </w:rPr>
        <w:t>度，开展廉</w:t>
      </w:r>
      <w:r>
        <w:rPr>
          <w:rFonts w:hAnsi="Times New Roman"/>
          <w:spacing w:val="1"/>
        </w:rPr>
        <w:t>政</w:t>
      </w:r>
      <w:r>
        <w:rPr>
          <w:rFonts w:hAnsi="Times New Roman"/>
        </w:rPr>
        <w:t>教育，</w:t>
      </w:r>
      <w:r>
        <w:rPr>
          <w:rFonts w:hAnsi="Times New Roman"/>
          <w:spacing w:val="1"/>
        </w:rPr>
        <w:t>设</w:t>
      </w:r>
      <w:r>
        <w:rPr>
          <w:rFonts w:hAnsi="Times New Roman"/>
        </w:rPr>
        <w:t>立廉政告示</w:t>
      </w:r>
      <w:r>
        <w:rPr>
          <w:rFonts w:hAnsi="Times New Roman"/>
          <w:spacing w:val="1"/>
        </w:rPr>
        <w:t>牌</w:t>
      </w:r>
      <w:r>
        <w:rPr>
          <w:rFonts w:hAnsi="Times New Roman"/>
        </w:rPr>
        <w:t>，公布</w:t>
      </w:r>
      <w:r>
        <w:rPr>
          <w:rFonts w:hAnsi="Times New Roman"/>
          <w:spacing w:val="1"/>
        </w:rPr>
        <w:t>举</w:t>
      </w:r>
      <w:r>
        <w:rPr>
          <w:rFonts w:hAnsi="Times New Roman"/>
        </w:rPr>
        <w:t>报电话，监督并认真查处违法违纪行为。</w:t>
      </w:r>
    </w:p>
    <w:p w:rsidR="00F60434" w:rsidRDefault="00824F39">
      <w:pPr>
        <w:pStyle w:val="a4"/>
        <w:kinsoku w:val="0"/>
        <w:overflowPunct w:val="0"/>
        <w:spacing w:before="10" w:line="245" w:lineRule="auto"/>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5</w:t>
      </w:r>
      <w:r>
        <w:rPr>
          <w:rFonts w:hAnsi="Times New Roman"/>
        </w:rPr>
        <w:t>）发现</w:t>
      </w:r>
      <w:r>
        <w:rPr>
          <w:rFonts w:hAnsi="Times New Roman"/>
          <w:spacing w:val="1"/>
        </w:rPr>
        <w:t>对</w:t>
      </w:r>
      <w:r>
        <w:rPr>
          <w:rFonts w:hAnsi="Times New Roman"/>
        </w:rPr>
        <w:t>方在业</w:t>
      </w:r>
      <w:r>
        <w:rPr>
          <w:rFonts w:hAnsi="Times New Roman"/>
          <w:spacing w:val="1"/>
        </w:rPr>
        <w:t>务</w:t>
      </w:r>
      <w:r>
        <w:rPr>
          <w:rFonts w:hAnsi="Times New Roman"/>
        </w:rPr>
        <w:t>活动中有违</w:t>
      </w:r>
      <w:r>
        <w:rPr>
          <w:rFonts w:hAnsi="Times New Roman"/>
          <w:spacing w:val="1"/>
        </w:rPr>
        <w:t>反</w:t>
      </w:r>
      <w:r>
        <w:rPr>
          <w:rFonts w:hAnsi="Times New Roman"/>
        </w:rPr>
        <w:t>廉政规</w:t>
      </w:r>
      <w:r>
        <w:rPr>
          <w:rFonts w:hAnsi="Times New Roman"/>
          <w:spacing w:val="1"/>
        </w:rPr>
        <w:t>定</w:t>
      </w:r>
      <w:r>
        <w:rPr>
          <w:rFonts w:hAnsi="Times New Roman"/>
        </w:rPr>
        <w:t>的行为，有</w:t>
      </w:r>
      <w:r>
        <w:rPr>
          <w:rFonts w:hAnsi="Times New Roman"/>
          <w:spacing w:val="1"/>
        </w:rPr>
        <w:t>及</w:t>
      </w:r>
      <w:r>
        <w:rPr>
          <w:rFonts w:hAnsi="Times New Roman"/>
        </w:rPr>
        <w:t>时提醒</w:t>
      </w:r>
      <w:r>
        <w:rPr>
          <w:rFonts w:hAnsi="Times New Roman"/>
          <w:spacing w:val="1"/>
        </w:rPr>
        <w:t>对</w:t>
      </w:r>
      <w:r>
        <w:rPr>
          <w:rFonts w:hAnsi="Times New Roman"/>
        </w:rPr>
        <w:t>方纠正的权利和义务。</w:t>
      </w:r>
    </w:p>
    <w:p w:rsidR="00F60434" w:rsidRDefault="00824F39">
      <w:pPr>
        <w:pStyle w:val="a4"/>
        <w:kinsoku w:val="0"/>
        <w:overflowPunct w:val="0"/>
        <w:spacing w:before="13" w:line="243" w:lineRule="auto"/>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6</w:t>
      </w:r>
      <w:r>
        <w:rPr>
          <w:rFonts w:hAnsi="Times New Roman"/>
        </w:rPr>
        <w:t>）发现</w:t>
      </w:r>
      <w:r>
        <w:rPr>
          <w:rFonts w:hAnsi="Times New Roman"/>
          <w:spacing w:val="1"/>
        </w:rPr>
        <w:t>对</w:t>
      </w:r>
      <w:r>
        <w:rPr>
          <w:rFonts w:hAnsi="Times New Roman"/>
        </w:rPr>
        <w:t>方严重</w:t>
      </w:r>
      <w:r>
        <w:rPr>
          <w:rFonts w:hAnsi="Times New Roman"/>
          <w:spacing w:val="1"/>
        </w:rPr>
        <w:t>违</w:t>
      </w:r>
      <w:r>
        <w:rPr>
          <w:rFonts w:hAnsi="Times New Roman"/>
        </w:rPr>
        <w:t>反本合同义</w:t>
      </w:r>
      <w:r>
        <w:rPr>
          <w:rFonts w:hAnsi="Times New Roman"/>
          <w:spacing w:val="1"/>
        </w:rPr>
        <w:t>务</w:t>
      </w:r>
      <w:r>
        <w:rPr>
          <w:rFonts w:hAnsi="Times New Roman"/>
        </w:rPr>
        <w:t>条款的</w:t>
      </w:r>
      <w:r>
        <w:rPr>
          <w:rFonts w:hAnsi="Times New Roman"/>
          <w:spacing w:val="1"/>
        </w:rPr>
        <w:t>行</w:t>
      </w:r>
      <w:r>
        <w:rPr>
          <w:rFonts w:hAnsi="Times New Roman"/>
        </w:rPr>
        <w:t>为，有向其</w:t>
      </w:r>
      <w:r>
        <w:rPr>
          <w:rFonts w:hAnsi="Times New Roman"/>
          <w:spacing w:val="1"/>
        </w:rPr>
        <w:t>上</w:t>
      </w:r>
      <w:r>
        <w:rPr>
          <w:rFonts w:hAnsi="Times New Roman"/>
        </w:rPr>
        <w:t>级有关</w:t>
      </w:r>
      <w:r>
        <w:rPr>
          <w:rFonts w:hAnsi="Times New Roman"/>
          <w:spacing w:val="1"/>
        </w:rPr>
        <w:t>部</w:t>
      </w:r>
      <w:r>
        <w:rPr>
          <w:rFonts w:hAnsi="Times New Roman"/>
        </w:rPr>
        <w:t>门举报、建议给予处理并要求告知处理结果的权利。</w:t>
      </w:r>
    </w:p>
    <w:p w:rsidR="00F60434" w:rsidRDefault="00824F39">
      <w:pPr>
        <w:pStyle w:val="a4"/>
        <w:kinsoku w:val="0"/>
        <w:overflowPunct w:val="0"/>
        <w:spacing w:before="14"/>
        <w:ind w:left="0" w:firstLineChars="200" w:firstLine="480"/>
        <w:rPr>
          <w:rFonts w:ascii="Times New Roman" w:eastAsia="黑体" w:hAnsi="Times New Roman" w:hint="default"/>
        </w:rPr>
      </w:pPr>
      <w:r>
        <w:rPr>
          <w:rFonts w:ascii="Times New Roman" w:eastAsia="Noto Sans S Chinese Light" w:hAnsi="Times New Roman" w:hint="default"/>
        </w:rPr>
        <w:t xml:space="preserve">2. </w:t>
      </w:r>
      <w:r>
        <w:rPr>
          <w:rFonts w:ascii="Times New Roman" w:eastAsia="黑体" w:hAnsi="Times New Roman"/>
        </w:rPr>
        <w:t>发包人的义务</w:t>
      </w:r>
    </w:p>
    <w:p w:rsidR="00F60434" w:rsidRDefault="00824F39">
      <w:pPr>
        <w:pStyle w:val="a4"/>
        <w:kinsoku w:val="0"/>
        <w:overflowPunct w:val="0"/>
        <w:spacing w:before="14"/>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1</w:t>
      </w:r>
      <w:r>
        <w:rPr>
          <w:rFonts w:hAnsi="Times New Roman"/>
        </w:rPr>
        <w:t>）发包</w:t>
      </w:r>
      <w:r>
        <w:rPr>
          <w:rFonts w:hAnsi="Times New Roman"/>
          <w:spacing w:val="1"/>
        </w:rPr>
        <w:t>人</w:t>
      </w:r>
      <w:r>
        <w:rPr>
          <w:rFonts w:hAnsi="Times New Roman"/>
        </w:rPr>
        <w:t>及其工</w:t>
      </w:r>
      <w:r>
        <w:rPr>
          <w:rFonts w:hAnsi="Times New Roman"/>
          <w:spacing w:val="1"/>
        </w:rPr>
        <w:t>作</w:t>
      </w:r>
      <w:r>
        <w:rPr>
          <w:rFonts w:hAnsi="Times New Roman"/>
        </w:rPr>
        <w:t>人员不得索</w:t>
      </w:r>
      <w:r>
        <w:rPr>
          <w:rFonts w:hAnsi="Times New Roman"/>
          <w:spacing w:val="1"/>
        </w:rPr>
        <w:t>要</w:t>
      </w:r>
      <w:r>
        <w:rPr>
          <w:rFonts w:hAnsi="Times New Roman"/>
        </w:rPr>
        <w:t>或接受</w:t>
      </w:r>
      <w:r>
        <w:rPr>
          <w:rFonts w:hAnsi="Times New Roman"/>
          <w:spacing w:val="1"/>
        </w:rPr>
        <w:t>承</w:t>
      </w:r>
      <w:r>
        <w:rPr>
          <w:rFonts w:hAnsi="Times New Roman"/>
        </w:rPr>
        <w:t>包人的礼金</w:t>
      </w:r>
      <w:r>
        <w:rPr>
          <w:rFonts w:hAnsi="Times New Roman"/>
          <w:spacing w:val="1"/>
        </w:rPr>
        <w:t>、</w:t>
      </w:r>
      <w:r>
        <w:rPr>
          <w:rFonts w:hAnsi="Times New Roman"/>
        </w:rPr>
        <w:t>有价证</w:t>
      </w:r>
      <w:r>
        <w:rPr>
          <w:rFonts w:hAnsi="Times New Roman"/>
          <w:spacing w:val="1"/>
        </w:rPr>
        <w:t>券</w:t>
      </w:r>
      <w:r>
        <w:rPr>
          <w:rFonts w:hAnsi="Times New Roman"/>
        </w:rPr>
        <w:t>和贵重物品，不</w:t>
      </w:r>
      <w:r>
        <w:rPr>
          <w:rFonts w:hAnsi="Times New Roman"/>
          <w:spacing w:val="-1"/>
        </w:rPr>
        <w:t>得</w:t>
      </w:r>
      <w:r>
        <w:rPr>
          <w:rFonts w:hAnsi="Times New Roman"/>
        </w:rPr>
        <w:t>让承包人报销任何应由发包人或发包人工作人员个人支付的费用等。</w:t>
      </w:r>
    </w:p>
    <w:p w:rsidR="00F60434" w:rsidRDefault="00824F39">
      <w:pPr>
        <w:pStyle w:val="a4"/>
        <w:kinsoku w:val="0"/>
        <w:overflowPunct w:val="0"/>
        <w:spacing w:before="1"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2</w:t>
      </w:r>
      <w:r>
        <w:rPr>
          <w:rFonts w:hAnsi="Times New Roman"/>
        </w:rPr>
        <w:t>）发包</w:t>
      </w:r>
      <w:r>
        <w:rPr>
          <w:rFonts w:hAnsi="Times New Roman"/>
          <w:spacing w:val="1"/>
        </w:rPr>
        <w:t>人</w:t>
      </w:r>
      <w:r>
        <w:rPr>
          <w:rFonts w:hAnsi="Times New Roman"/>
        </w:rPr>
        <w:t>工作人</w:t>
      </w:r>
      <w:r>
        <w:rPr>
          <w:rFonts w:hAnsi="Times New Roman"/>
          <w:spacing w:val="1"/>
        </w:rPr>
        <w:t>员</w:t>
      </w:r>
      <w:r>
        <w:rPr>
          <w:rFonts w:hAnsi="Times New Roman"/>
        </w:rPr>
        <w:t>不得参加承</w:t>
      </w:r>
      <w:r>
        <w:rPr>
          <w:rFonts w:hAnsi="Times New Roman"/>
          <w:spacing w:val="1"/>
        </w:rPr>
        <w:t>包</w:t>
      </w:r>
      <w:r>
        <w:rPr>
          <w:rFonts w:hAnsi="Times New Roman"/>
        </w:rPr>
        <w:t>人安排</w:t>
      </w:r>
      <w:r>
        <w:rPr>
          <w:rFonts w:hAnsi="Times New Roman"/>
          <w:spacing w:val="1"/>
        </w:rPr>
        <w:t>的</w:t>
      </w:r>
      <w:r>
        <w:rPr>
          <w:rFonts w:hAnsi="Times New Roman"/>
        </w:rPr>
        <w:t>超标准宴请</w:t>
      </w:r>
      <w:r>
        <w:rPr>
          <w:rFonts w:hAnsi="Times New Roman"/>
          <w:spacing w:val="1"/>
        </w:rPr>
        <w:t>和</w:t>
      </w:r>
      <w:r>
        <w:rPr>
          <w:rFonts w:hAnsi="Times New Roman"/>
        </w:rPr>
        <w:t>娱乐活</w:t>
      </w:r>
      <w:r>
        <w:rPr>
          <w:rFonts w:hAnsi="Times New Roman"/>
          <w:spacing w:val="1"/>
        </w:rPr>
        <w:t>动</w:t>
      </w:r>
      <w:r>
        <w:rPr>
          <w:rFonts w:hAnsi="Times New Roman"/>
        </w:rPr>
        <w:t>；不得接受承包</w:t>
      </w:r>
      <w:r>
        <w:rPr>
          <w:rFonts w:hAnsi="Times New Roman"/>
          <w:spacing w:val="-1"/>
        </w:rPr>
        <w:t>人</w:t>
      </w:r>
      <w:r>
        <w:rPr>
          <w:rFonts w:hAnsi="Times New Roman"/>
        </w:rPr>
        <w:t>提供的通信工具、交通工具和高档办公用品等。</w:t>
      </w:r>
    </w:p>
    <w:p w:rsidR="00F60434" w:rsidRDefault="00824F39">
      <w:pPr>
        <w:pStyle w:val="a4"/>
        <w:kinsoku w:val="0"/>
        <w:overflowPunct w:val="0"/>
        <w:spacing w:line="39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3</w:t>
      </w:r>
      <w:r>
        <w:rPr>
          <w:rFonts w:hAnsi="Times New Roman"/>
        </w:rPr>
        <w:t>）发包</w:t>
      </w:r>
      <w:r>
        <w:rPr>
          <w:rFonts w:hAnsi="Times New Roman"/>
          <w:spacing w:val="2"/>
        </w:rPr>
        <w:t>人</w:t>
      </w:r>
      <w:r>
        <w:rPr>
          <w:rFonts w:hAnsi="Times New Roman"/>
        </w:rPr>
        <w:t>及其工</w:t>
      </w:r>
      <w:r>
        <w:rPr>
          <w:rFonts w:hAnsi="Times New Roman"/>
          <w:spacing w:val="2"/>
        </w:rPr>
        <w:t>作</w:t>
      </w:r>
      <w:r>
        <w:rPr>
          <w:rFonts w:hAnsi="Times New Roman"/>
        </w:rPr>
        <w:t>人员不得要</w:t>
      </w:r>
      <w:r>
        <w:rPr>
          <w:rFonts w:hAnsi="Times New Roman"/>
          <w:spacing w:val="2"/>
        </w:rPr>
        <w:t>求</w:t>
      </w:r>
      <w:r>
        <w:rPr>
          <w:rFonts w:hAnsi="Times New Roman"/>
        </w:rPr>
        <w:t>或者接</w:t>
      </w:r>
      <w:r>
        <w:rPr>
          <w:rFonts w:hAnsi="Times New Roman"/>
          <w:spacing w:val="3"/>
        </w:rPr>
        <w:t>受</w:t>
      </w:r>
      <w:r>
        <w:rPr>
          <w:rFonts w:hAnsi="Times New Roman"/>
        </w:rPr>
        <w:t>承包人为其</w:t>
      </w:r>
      <w:r>
        <w:rPr>
          <w:rFonts w:hAnsi="Times New Roman"/>
          <w:spacing w:val="2"/>
        </w:rPr>
        <w:t>住</w:t>
      </w:r>
      <w:r>
        <w:rPr>
          <w:rFonts w:hAnsi="Times New Roman"/>
        </w:rPr>
        <w:t>房装修</w:t>
      </w:r>
      <w:r>
        <w:rPr>
          <w:rFonts w:hAnsi="Times New Roman"/>
          <w:spacing w:val="2"/>
        </w:rPr>
        <w:t>、</w:t>
      </w:r>
      <w:r>
        <w:rPr>
          <w:rFonts w:hAnsi="Times New Roman"/>
        </w:rPr>
        <w:t>婚丧嫁娶</w:t>
      </w:r>
    </w:p>
    <w:p w:rsidR="00F60434" w:rsidRDefault="00824F39">
      <w:pPr>
        <w:pStyle w:val="a4"/>
        <w:kinsoku w:val="0"/>
        <w:overflowPunct w:val="0"/>
        <w:spacing w:before="9"/>
        <w:ind w:left="0"/>
        <w:jc w:val="both"/>
        <w:rPr>
          <w:rFonts w:ascii="Times New Roman" w:hAnsi="Times New Roman" w:hint="default"/>
        </w:rPr>
      </w:pPr>
      <w:r>
        <w:rPr>
          <w:rFonts w:hAnsi="Times New Roman"/>
        </w:rPr>
        <w:t>活动、配偶子女的工作安排以及出国出境、旅游等提供方便等。</w:t>
      </w:r>
    </w:p>
    <w:p w:rsidR="00F60434" w:rsidRDefault="00824F39">
      <w:pPr>
        <w:pStyle w:val="a4"/>
        <w:kinsoku w:val="0"/>
        <w:overflowPunct w:val="0"/>
        <w:spacing w:before="18" w:line="243" w:lineRule="auto"/>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4</w:t>
      </w:r>
      <w:r>
        <w:rPr>
          <w:rFonts w:hAnsi="Times New Roman"/>
        </w:rPr>
        <w:t>）发包</w:t>
      </w:r>
      <w:r>
        <w:rPr>
          <w:rFonts w:hAnsi="Times New Roman"/>
          <w:spacing w:val="1"/>
        </w:rPr>
        <w:t>人</w:t>
      </w:r>
      <w:r>
        <w:rPr>
          <w:rFonts w:hAnsi="Times New Roman"/>
        </w:rPr>
        <w:t>工作人</w:t>
      </w:r>
      <w:r>
        <w:rPr>
          <w:rFonts w:hAnsi="Times New Roman"/>
          <w:spacing w:val="1"/>
        </w:rPr>
        <w:t>员</w:t>
      </w:r>
      <w:r>
        <w:rPr>
          <w:rFonts w:hAnsi="Times New Roman"/>
        </w:rPr>
        <w:t>及其配偶、</w:t>
      </w:r>
      <w:r>
        <w:rPr>
          <w:rFonts w:hAnsi="Times New Roman"/>
          <w:spacing w:val="1"/>
        </w:rPr>
        <w:t>子</w:t>
      </w:r>
      <w:r>
        <w:rPr>
          <w:rFonts w:hAnsi="Times New Roman"/>
        </w:rPr>
        <w:t>女不得</w:t>
      </w:r>
      <w:r>
        <w:rPr>
          <w:rFonts w:hAnsi="Times New Roman"/>
          <w:spacing w:val="1"/>
        </w:rPr>
        <w:t>从</w:t>
      </w:r>
      <w:r>
        <w:rPr>
          <w:rFonts w:hAnsi="Times New Roman"/>
        </w:rPr>
        <w:t>事与发包人</w:t>
      </w:r>
      <w:r>
        <w:rPr>
          <w:rFonts w:hAnsi="Times New Roman"/>
          <w:spacing w:val="1"/>
        </w:rPr>
        <w:t>工</w:t>
      </w:r>
      <w:r>
        <w:rPr>
          <w:rFonts w:hAnsi="Times New Roman"/>
        </w:rPr>
        <w:t>程有关</w:t>
      </w:r>
      <w:r>
        <w:rPr>
          <w:rFonts w:hAnsi="Times New Roman"/>
          <w:spacing w:val="1"/>
        </w:rPr>
        <w:t>的</w:t>
      </w:r>
      <w:r>
        <w:rPr>
          <w:rFonts w:hAnsi="Times New Roman"/>
        </w:rPr>
        <w:t>材料设备供应、工程分包、劳务等经济活动等。</w:t>
      </w:r>
    </w:p>
    <w:p w:rsidR="00F60434" w:rsidRDefault="00824F39">
      <w:pPr>
        <w:pStyle w:val="a4"/>
        <w:kinsoku w:val="0"/>
        <w:overflowPunct w:val="0"/>
        <w:spacing w:before="14" w:line="245" w:lineRule="auto"/>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5</w:t>
      </w:r>
      <w:r>
        <w:rPr>
          <w:rFonts w:hAnsi="Times New Roman"/>
          <w:spacing w:val="-99"/>
        </w:rPr>
        <w:t>）</w:t>
      </w:r>
      <w:r>
        <w:rPr>
          <w:rFonts w:hAnsi="Times New Roman"/>
        </w:rPr>
        <w:t>发包人及其工作</w:t>
      </w:r>
      <w:r>
        <w:rPr>
          <w:rFonts w:hAnsi="Times New Roman"/>
          <w:spacing w:val="1"/>
        </w:rPr>
        <w:t>人</w:t>
      </w:r>
      <w:r>
        <w:rPr>
          <w:rFonts w:hAnsi="Times New Roman"/>
        </w:rPr>
        <w:t>员不得以任何理由向承包人推荐分包单位或推销材料，不得要</w:t>
      </w:r>
      <w:r>
        <w:rPr>
          <w:rFonts w:hAnsi="Times New Roman"/>
          <w:spacing w:val="-1"/>
        </w:rPr>
        <w:t>求</w:t>
      </w:r>
      <w:r>
        <w:rPr>
          <w:rFonts w:hAnsi="Times New Roman"/>
        </w:rPr>
        <w:t>承包人购买合同规定外的材料和设备。</w:t>
      </w:r>
    </w:p>
    <w:p w:rsidR="00F60434" w:rsidRDefault="00824F39">
      <w:pPr>
        <w:pStyle w:val="a4"/>
        <w:kinsoku w:val="0"/>
        <w:overflowPunct w:val="0"/>
        <w:spacing w:before="10" w:line="245" w:lineRule="auto"/>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6</w:t>
      </w:r>
      <w:r>
        <w:rPr>
          <w:rFonts w:hAnsi="Times New Roman"/>
        </w:rPr>
        <w:t>）发包</w:t>
      </w:r>
      <w:r>
        <w:rPr>
          <w:rFonts w:hAnsi="Times New Roman"/>
          <w:spacing w:val="1"/>
        </w:rPr>
        <w:t>人</w:t>
      </w:r>
      <w:r>
        <w:rPr>
          <w:rFonts w:hAnsi="Times New Roman"/>
        </w:rPr>
        <w:t>工作人</w:t>
      </w:r>
      <w:r>
        <w:rPr>
          <w:rFonts w:hAnsi="Times New Roman"/>
          <w:spacing w:val="1"/>
        </w:rPr>
        <w:t>员</w:t>
      </w:r>
      <w:r>
        <w:rPr>
          <w:rFonts w:hAnsi="Times New Roman"/>
        </w:rPr>
        <w:t>要秉公办事</w:t>
      </w:r>
      <w:r>
        <w:rPr>
          <w:rFonts w:hAnsi="Times New Roman"/>
          <w:spacing w:val="1"/>
        </w:rPr>
        <w:t>，</w:t>
      </w:r>
      <w:r>
        <w:rPr>
          <w:rFonts w:hAnsi="Times New Roman"/>
        </w:rPr>
        <w:t>不准营</w:t>
      </w:r>
      <w:r>
        <w:rPr>
          <w:rFonts w:hAnsi="Times New Roman"/>
          <w:spacing w:val="1"/>
        </w:rPr>
        <w:t>私</w:t>
      </w:r>
      <w:r>
        <w:rPr>
          <w:rFonts w:hAnsi="Times New Roman"/>
        </w:rPr>
        <w:t>舞弊，不准</w:t>
      </w:r>
      <w:r>
        <w:rPr>
          <w:rFonts w:hAnsi="Times New Roman"/>
          <w:spacing w:val="1"/>
        </w:rPr>
        <w:t>利</w:t>
      </w:r>
      <w:r>
        <w:rPr>
          <w:rFonts w:hAnsi="Times New Roman"/>
        </w:rPr>
        <w:t>用职权</w:t>
      </w:r>
      <w:r>
        <w:rPr>
          <w:rFonts w:hAnsi="Times New Roman"/>
          <w:spacing w:val="1"/>
        </w:rPr>
        <w:t>从</w:t>
      </w:r>
      <w:r>
        <w:rPr>
          <w:rFonts w:hAnsi="Times New Roman"/>
        </w:rPr>
        <w:t>事各种个人有偿中介活动和安排个人施工队伍。</w:t>
      </w:r>
    </w:p>
    <w:p w:rsidR="00F60434" w:rsidRDefault="00824F39">
      <w:pPr>
        <w:pStyle w:val="a4"/>
        <w:kinsoku w:val="0"/>
        <w:overflowPunct w:val="0"/>
        <w:spacing w:line="378" w:lineRule="exact"/>
        <w:ind w:left="0" w:firstLineChars="200" w:firstLine="480"/>
        <w:rPr>
          <w:rFonts w:ascii="Times New Roman" w:eastAsia="黑体" w:hAnsi="Times New Roman" w:hint="default"/>
        </w:rPr>
      </w:pPr>
      <w:r>
        <w:rPr>
          <w:rFonts w:ascii="Times New Roman" w:eastAsia="Noto Sans S Chinese Light" w:hAnsi="Times New Roman" w:hint="default"/>
        </w:rPr>
        <w:t xml:space="preserve">3. </w:t>
      </w:r>
      <w:r>
        <w:rPr>
          <w:rFonts w:ascii="Times New Roman" w:eastAsia="黑体" w:hAnsi="Times New Roman"/>
        </w:rPr>
        <w:t>承包人的义务</w:t>
      </w:r>
    </w:p>
    <w:p w:rsidR="00F60434" w:rsidRDefault="00824F39">
      <w:pPr>
        <w:pStyle w:val="a4"/>
        <w:kinsoku w:val="0"/>
        <w:overflowPunct w:val="0"/>
        <w:spacing w:before="7"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1</w:t>
      </w:r>
      <w:r>
        <w:rPr>
          <w:rFonts w:hAnsi="Times New Roman"/>
        </w:rPr>
        <w:t>）承包</w:t>
      </w:r>
      <w:r>
        <w:rPr>
          <w:rFonts w:hAnsi="Times New Roman"/>
          <w:spacing w:val="1"/>
        </w:rPr>
        <w:t>人</w:t>
      </w:r>
      <w:r>
        <w:rPr>
          <w:rFonts w:hAnsi="Times New Roman"/>
        </w:rPr>
        <w:t>不得以</w:t>
      </w:r>
      <w:r>
        <w:rPr>
          <w:rFonts w:hAnsi="Times New Roman"/>
          <w:spacing w:val="1"/>
        </w:rPr>
        <w:t>任</w:t>
      </w:r>
      <w:r>
        <w:rPr>
          <w:rFonts w:hAnsi="Times New Roman"/>
        </w:rPr>
        <w:t>何理由向发</w:t>
      </w:r>
      <w:r>
        <w:rPr>
          <w:rFonts w:hAnsi="Times New Roman"/>
          <w:spacing w:val="1"/>
        </w:rPr>
        <w:t>包</w:t>
      </w:r>
      <w:r>
        <w:rPr>
          <w:rFonts w:hAnsi="Times New Roman"/>
        </w:rPr>
        <w:t>人及其</w:t>
      </w:r>
      <w:r>
        <w:rPr>
          <w:rFonts w:hAnsi="Times New Roman"/>
          <w:spacing w:val="1"/>
        </w:rPr>
        <w:t>工</w:t>
      </w:r>
      <w:r>
        <w:rPr>
          <w:rFonts w:hAnsi="Times New Roman"/>
        </w:rPr>
        <w:t>作人员行贿</w:t>
      </w:r>
      <w:r>
        <w:rPr>
          <w:rFonts w:hAnsi="Times New Roman"/>
          <w:spacing w:val="1"/>
        </w:rPr>
        <w:t>或</w:t>
      </w:r>
      <w:r>
        <w:rPr>
          <w:rFonts w:hAnsi="Times New Roman"/>
        </w:rPr>
        <w:t>馈赠礼</w:t>
      </w:r>
      <w:r>
        <w:rPr>
          <w:rFonts w:hAnsi="Times New Roman"/>
          <w:spacing w:val="1"/>
        </w:rPr>
        <w:t>金</w:t>
      </w:r>
      <w:r>
        <w:rPr>
          <w:rFonts w:hAnsi="Times New Roman"/>
        </w:rPr>
        <w:t>、有价证券、贵重礼品。</w:t>
      </w:r>
    </w:p>
    <w:p w:rsidR="00F60434" w:rsidRDefault="00824F39">
      <w:pPr>
        <w:pStyle w:val="a4"/>
        <w:kinsoku w:val="0"/>
        <w:overflowPunct w:val="0"/>
        <w:spacing w:before="2" w:line="398" w:lineRule="exact"/>
        <w:ind w:left="0" w:firstLineChars="200" w:firstLine="480"/>
        <w:jc w:val="both"/>
        <w:rPr>
          <w:rFonts w:hAnsi="Times New Roman" w:hint="default"/>
        </w:rPr>
      </w:pPr>
      <w:r>
        <w:rPr>
          <w:rFonts w:hAnsi="Times New Roman"/>
        </w:rPr>
        <w:t>（</w:t>
      </w:r>
      <w:r>
        <w:rPr>
          <w:rFonts w:ascii="Times New Roman" w:eastAsia="Noto Sans S Chinese Light" w:hAnsi="Times New Roman" w:hint="default"/>
        </w:rPr>
        <w:t>2</w:t>
      </w:r>
      <w:r>
        <w:rPr>
          <w:rFonts w:hAnsi="Times New Roman"/>
        </w:rPr>
        <w:t>）承包</w:t>
      </w:r>
      <w:r>
        <w:rPr>
          <w:rFonts w:hAnsi="Times New Roman"/>
          <w:spacing w:val="1"/>
        </w:rPr>
        <w:t>人</w:t>
      </w:r>
      <w:r>
        <w:rPr>
          <w:rFonts w:hAnsi="Times New Roman"/>
        </w:rPr>
        <w:t>不得以</w:t>
      </w:r>
      <w:r>
        <w:rPr>
          <w:rFonts w:hAnsi="Times New Roman"/>
          <w:spacing w:val="1"/>
        </w:rPr>
        <w:t>任</w:t>
      </w:r>
      <w:r>
        <w:rPr>
          <w:rFonts w:hAnsi="Times New Roman"/>
        </w:rPr>
        <w:t>何名义为发</w:t>
      </w:r>
      <w:r>
        <w:rPr>
          <w:rFonts w:hAnsi="Times New Roman"/>
          <w:spacing w:val="1"/>
        </w:rPr>
        <w:t>包</w:t>
      </w:r>
      <w:r>
        <w:rPr>
          <w:rFonts w:hAnsi="Times New Roman"/>
        </w:rPr>
        <w:t>人及其</w:t>
      </w:r>
      <w:r>
        <w:rPr>
          <w:rFonts w:hAnsi="Times New Roman"/>
          <w:spacing w:val="1"/>
        </w:rPr>
        <w:t>工</w:t>
      </w:r>
      <w:r>
        <w:rPr>
          <w:rFonts w:hAnsi="Times New Roman"/>
        </w:rPr>
        <w:t>作人员报销</w:t>
      </w:r>
      <w:r>
        <w:rPr>
          <w:rFonts w:hAnsi="Times New Roman"/>
          <w:spacing w:val="1"/>
        </w:rPr>
        <w:t>应</w:t>
      </w:r>
      <w:r>
        <w:rPr>
          <w:rFonts w:hAnsi="Times New Roman"/>
        </w:rPr>
        <w:t>由发包</w:t>
      </w:r>
      <w:r>
        <w:rPr>
          <w:rFonts w:hAnsi="Times New Roman"/>
          <w:spacing w:val="2"/>
        </w:rPr>
        <w:t>人</w:t>
      </w:r>
      <w:r>
        <w:rPr>
          <w:rFonts w:hAnsi="Times New Roman"/>
        </w:rPr>
        <w:t>单位或个人支付的任何费用。</w:t>
      </w:r>
    </w:p>
    <w:p w:rsidR="00F60434" w:rsidRDefault="00824F39">
      <w:pPr>
        <w:pStyle w:val="a4"/>
        <w:kinsoku w:val="0"/>
        <w:overflowPunct w:val="0"/>
        <w:spacing w:before="2" w:line="398"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3</w:t>
      </w:r>
      <w:r>
        <w:rPr>
          <w:rFonts w:hAnsi="Times New Roman"/>
          <w:spacing w:val="-104"/>
        </w:rPr>
        <w:t>）</w:t>
      </w:r>
      <w:r>
        <w:rPr>
          <w:rFonts w:hAnsi="Times New Roman"/>
        </w:rPr>
        <w:t>承包人不得以任</w:t>
      </w:r>
      <w:r>
        <w:rPr>
          <w:rFonts w:hAnsi="Times New Roman"/>
          <w:spacing w:val="2"/>
        </w:rPr>
        <w:t>何</w:t>
      </w:r>
      <w:r>
        <w:rPr>
          <w:rFonts w:hAnsi="Times New Roman"/>
        </w:rPr>
        <w:t>理由安排发包人工作人员参加超标准宴请及娱乐活动。</w:t>
      </w:r>
    </w:p>
    <w:p w:rsidR="00F60434" w:rsidRDefault="00824F39">
      <w:pPr>
        <w:pStyle w:val="a4"/>
        <w:kinsoku w:val="0"/>
        <w:overflowPunct w:val="0"/>
        <w:spacing w:before="9"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4</w:t>
      </w:r>
      <w:r>
        <w:rPr>
          <w:rFonts w:hAnsi="Times New Roman"/>
        </w:rPr>
        <w:t>）承包</w:t>
      </w:r>
      <w:r>
        <w:rPr>
          <w:rFonts w:hAnsi="Times New Roman"/>
          <w:spacing w:val="1"/>
        </w:rPr>
        <w:t>人</w:t>
      </w:r>
      <w:r>
        <w:rPr>
          <w:rFonts w:hAnsi="Times New Roman"/>
        </w:rPr>
        <w:t>不得为</w:t>
      </w:r>
      <w:r>
        <w:rPr>
          <w:rFonts w:hAnsi="Times New Roman"/>
          <w:spacing w:val="1"/>
        </w:rPr>
        <w:t>发</w:t>
      </w:r>
      <w:r>
        <w:rPr>
          <w:rFonts w:hAnsi="Times New Roman"/>
        </w:rPr>
        <w:t>包人单位和</w:t>
      </w:r>
      <w:r>
        <w:rPr>
          <w:rFonts w:hAnsi="Times New Roman"/>
          <w:spacing w:val="1"/>
        </w:rPr>
        <w:t>个</w:t>
      </w:r>
      <w:r>
        <w:rPr>
          <w:rFonts w:hAnsi="Times New Roman"/>
        </w:rPr>
        <w:t>人购置</w:t>
      </w:r>
      <w:r>
        <w:rPr>
          <w:rFonts w:hAnsi="Times New Roman"/>
          <w:spacing w:val="1"/>
        </w:rPr>
        <w:t>或</w:t>
      </w:r>
      <w:r>
        <w:rPr>
          <w:rFonts w:hAnsi="Times New Roman"/>
        </w:rPr>
        <w:t>提供通信工</w:t>
      </w:r>
      <w:r>
        <w:rPr>
          <w:rFonts w:hAnsi="Times New Roman"/>
          <w:spacing w:val="1"/>
        </w:rPr>
        <w:t>具</w:t>
      </w:r>
      <w:r>
        <w:rPr>
          <w:rFonts w:hAnsi="Times New Roman"/>
        </w:rPr>
        <w:t>、交通</w:t>
      </w:r>
      <w:r>
        <w:rPr>
          <w:rFonts w:hAnsi="Times New Roman"/>
          <w:spacing w:val="1"/>
        </w:rPr>
        <w:t>工</w:t>
      </w:r>
      <w:r>
        <w:rPr>
          <w:rFonts w:hAnsi="Times New Roman"/>
        </w:rPr>
        <w:t>具和高档办公用品等。</w:t>
      </w:r>
    </w:p>
    <w:p w:rsidR="00F60434" w:rsidRDefault="00824F39">
      <w:pPr>
        <w:pStyle w:val="a4"/>
        <w:kinsoku w:val="0"/>
        <w:overflowPunct w:val="0"/>
        <w:spacing w:line="392" w:lineRule="exact"/>
        <w:ind w:left="0" w:firstLineChars="200" w:firstLine="480"/>
        <w:rPr>
          <w:rFonts w:ascii="Times New Roman" w:eastAsia="黑体" w:hAnsi="Times New Roman" w:hint="default"/>
        </w:rPr>
      </w:pPr>
      <w:r>
        <w:rPr>
          <w:rFonts w:ascii="Times New Roman" w:eastAsia="Noto Sans S Chinese Light" w:hAnsi="Times New Roman" w:hint="default"/>
        </w:rPr>
        <w:t xml:space="preserve">4. </w:t>
      </w:r>
      <w:r>
        <w:rPr>
          <w:rFonts w:ascii="Times New Roman" w:eastAsia="黑体" w:hAnsi="Times New Roman"/>
        </w:rPr>
        <w:t>违约责任</w:t>
      </w:r>
    </w:p>
    <w:p w:rsidR="00F60434" w:rsidRDefault="00824F39">
      <w:pPr>
        <w:pStyle w:val="a4"/>
        <w:kinsoku w:val="0"/>
        <w:overflowPunct w:val="0"/>
        <w:spacing w:before="11" w:line="398"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1</w:t>
      </w:r>
      <w:r>
        <w:rPr>
          <w:rFonts w:hAnsi="Times New Roman"/>
          <w:spacing w:val="-27"/>
        </w:rPr>
        <w:t>）</w:t>
      </w:r>
      <w:r>
        <w:rPr>
          <w:rFonts w:hAnsi="Times New Roman"/>
        </w:rPr>
        <w:t>发包人及其工作人员违反本合同第</w:t>
      </w:r>
      <w:r>
        <w:rPr>
          <w:rFonts w:ascii="Times New Roman" w:eastAsia="Noto Sans S Chinese Light" w:hAnsi="Times New Roman" w:hint="default"/>
        </w:rPr>
        <w:t>1</w:t>
      </w:r>
      <w:r>
        <w:rPr>
          <w:rFonts w:hAnsi="Times New Roman"/>
          <w:spacing w:val="-27"/>
        </w:rPr>
        <w:t>、</w:t>
      </w:r>
      <w:r>
        <w:rPr>
          <w:rFonts w:ascii="Times New Roman" w:eastAsia="Noto Sans S Chinese Light" w:hAnsi="Times New Roman" w:hint="default"/>
        </w:rPr>
        <w:t>2</w:t>
      </w:r>
      <w:r>
        <w:rPr>
          <w:rFonts w:hAnsi="Times New Roman"/>
        </w:rPr>
        <w:t>条</w:t>
      </w:r>
      <w:r>
        <w:rPr>
          <w:rFonts w:hAnsi="Times New Roman"/>
          <w:spacing w:val="-27"/>
        </w:rPr>
        <w:t>，</w:t>
      </w:r>
      <w:r>
        <w:rPr>
          <w:rFonts w:hAnsi="Times New Roman"/>
        </w:rPr>
        <w:t>按管理权限</w:t>
      </w:r>
      <w:r>
        <w:rPr>
          <w:rFonts w:hAnsi="Times New Roman"/>
          <w:spacing w:val="-27"/>
        </w:rPr>
        <w:t>，</w:t>
      </w:r>
      <w:r>
        <w:rPr>
          <w:rFonts w:hAnsi="Times New Roman"/>
          <w:spacing w:val="2"/>
        </w:rPr>
        <w:t>依</w:t>
      </w:r>
      <w:r>
        <w:rPr>
          <w:rFonts w:hAnsi="Times New Roman"/>
        </w:rPr>
        <w:t>据有关规定</w:t>
      </w:r>
      <w:r>
        <w:rPr>
          <w:rFonts w:hAnsi="Times New Roman"/>
        </w:rPr>
        <w:t xml:space="preserve"> </w:t>
      </w:r>
      <w:r>
        <w:rPr>
          <w:rFonts w:hAnsi="Times New Roman"/>
        </w:rPr>
        <w:t>给予</w:t>
      </w:r>
      <w:r>
        <w:rPr>
          <w:rFonts w:hAnsi="Times New Roman"/>
          <w:spacing w:val="2"/>
        </w:rPr>
        <w:t>党</w:t>
      </w:r>
      <w:r>
        <w:rPr>
          <w:rFonts w:hAnsi="Times New Roman"/>
        </w:rPr>
        <w:t>纪</w:t>
      </w:r>
      <w:r>
        <w:rPr>
          <w:rFonts w:hAnsi="Times New Roman"/>
          <w:spacing w:val="2"/>
        </w:rPr>
        <w:t>、</w:t>
      </w:r>
      <w:r>
        <w:rPr>
          <w:rFonts w:hAnsi="Times New Roman"/>
        </w:rPr>
        <w:t>政纪</w:t>
      </w:r>
      <w:r>
        <w:rPr>
          <w:rFonts w:hAnsi="Times New Roman"/>
          <w:spacing w:val="2"/>
        </w:rPr>
        <w:t>或</w:t>
      </w:r>
      <w:r>
        <w:rPr>
          <w:rFonts w:hAnsi="Times New Roman"/>
        </w:rPr>
        <w:t>组</w:t>
      </w:r>
      <w:r>
        <w:rPr>
          <w:rFonts w:hAnsi="Times New Roman"/>
          <w:spacing w:val="2"/>
        </w:rPr>
        <w:t>织</w:t>
      </w:r>
      <w:r>
        <w:rPr>
          <w:rFonts w:hAnsi="Times New Roman"/>
        </w:rPr>
        <w:t>处理</w:t>
      </w:r>
      <w:r>
        <w:rPr>
          <w:rFonts w:hAnsi="Times New Roman"/>
          <w:spacing w:val="2"/>
        </w:rPr>
        <w:t>；</w:t>
      </w:r>
      <w:r>
        <w:rPr>
          <w:rFonts w:hAnsi="Times New Roman"/>
        </w:rPr>
        <w:t>涉</w:t>
      </w:r>
      <w:r>
        <w:rPr>
          <w:rFonts w:hAnsi="Times New Roman"/>
          <w:spacing w:val="2"/>
        </w:rPr>
        <w:t>嫌</w:t>
      </w:r>
      <w:r>
        <w:rPr>
          <w:rFonts w:hAnsi="Times New Roman"/>
        </w:rPr>
        <w:t>犯罪</w:t>
      </w:r>
      <w:r>
        <w:rPr>
          <w:rFonts w:hAnsi="Times New Roman"/>
          <w:spacing w:val="2"/>
        </w:rPr>
        <w:t>的</w:t>
      </w:r>
      <w:r>
        <w:rPr>
          <w:rFonts w:hAnsi="Times New Roman"/>
        </w:rPr>
        <w:t>，</w:t>
      </w:r>
      <w:r>
        <w:rPr>
          <w:rFonts w:hAnsi="Times New Roman"/>
          <w:spacing w:val="2"/>
        </w:rPr>
        <w:t>移</w:t>
      </w:r>
      <w:r>
        <w:rPr>
          <w:rFonts w:hAnsi="Times New Roman"/>
        </w:rPr>
        <w:t>交司</w:t>
      </w:r>
      <w:r>
        <w:rPr>
          <w:rFonts w:hAnsi="Times New Roman"/>
          <w:spacing w:val="2"/>
        </w:rPr>
        <w:t>法</w:t>
      </w:r>
      <w:r>
        <w:rPr>
          <w:rFonts w:hAnsi="Times New Roman"/>
        </w:rPr>
        <w:t>机</w:t>
      </w:r>
      <w:r>
        <w:rPr>
          <w:rFonts w:hAnsi="Times New Roman"/>
          <w:spacing w:val="2"/>
        </w:rPr>
        <w:t>关</w:t>
      </w:r>
      <w:r>
        <w:rPr>
          <w:rFonts w:hAnsi="Times New Roman"/>
        </w:rPr>
        <w:t>追究</w:t>
      </w:r>
      <w:r>
        <w:rPr>
          <w:rFonts w:hAnsi="Times New Roman"/>
          <w:spacing w:val="2"/>
        </w:rPr>
        <w:t>刑</w:t>
      </w:r>
      <w:r>
        <w:rPr>
          <w:rFonts w:hAnsi="Times New Roman"/>
        </w:rPr>
        <w:t>事</w:t>
      </w:r>
      <w:r>
        <w:rPr>
          <w:rFonts w:hAnsi="Times New Roman"/>
          <w:spacing w:val="2"/>
        </w:rPr>
        <w:t>责</w:t>
      </w:r>
      <w:r>
        <w:rPr>
          <w:rFonts w:hAnsi="Times New Roman"/>
        </w:rPr>
        <w:t>任；</w:t>
      </w:r>
      <w:r>
        <w:rPr>
          <w:rFonts w:hAnsi="Times New Roman"/>
          <w:spacing w:val="6"/>
        </w:rPr>
        <w:t>给</w:t>
      </w:r>
      <w:r>
        <w:rPr>
          <w:rFonts w:hAnsi="Times New Roman"/>
        </w:rPr>
        <w:t>承包人</w:t>
      </w:r>
    </w:p>
    <w:p w:rsidR="00F60434" w:rsidRDefault="00824F39">
      <w:pPr>
        <w:pStyle w:val="a4"/>
        <w:kinsoku w:val="0"/>
        <w:overflowPunct w:val="0"/>
        <w:spacing w:before="1"/>
        <w:ind w:left="0"/>
        <w:jc w:val="both"/>
        <w:rPr>
          <w:rFonts w:ascii="Times New Roman" w:hAnsi="Times New Roman" w:hint="default"/>
        </w:rPr>
      </w:pPr>
      <w:r>
        <w:rPr>
          <w:rFonts w:hAnsi="Times New Roman"/>
        </w:rPr>
        <w:t>单位造成经济损失的，应予以赔偿。</w:t>
      </w:r>
    </w:p>
    <w:p w:rsidR="00F60434" w:rsidRDefault="00824F39">
      <w:pPr>
        <w:pStyle w:val="a4"/>
        <w:kinsoku w:val="0"/>
        <w:overflowPunct w:val="0"/>
        <w:spacing w:before="18" w:line="262" w:lineRule="auto"/>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2</w:t>
      </w:r>
      <w:r>
        <w:rPr>
          <w:rFonts w:hAnsi="Times New Roman"/>
          <w:spacing w:val="-27"/>
        </w:rPr>
        <w:t>）</w:t>
      </w:r>
      <w:r>
        <w:rPr>
          <w:rFonts w:hAnsi="Times New Roman"/>
        </w:rPr>
        <w:t>承包人及其工作人员违反本合同第</w:t>
      </w:r>
      <w:r>
        <w:rPr>
          <w:rFonts w:ascii="Times New Roman" w:eastAsia="Noto Sans S Chinese Light" w:hAnsi="Times New Roman" w:hint="default"/>
        </w:rPr>
        <w:t>1</w:t>
      </w:r>
      <w:r>
        <w:rPr>
          <w:rFonts w:hAnsi="Times New Roman"/>
          <w:spacing w:val="-27"/>
        </w:rPr>
        <w:t>、</w:t>
      </w:r>
      <w:r>
        <w:rPr>
          <w:rFonts w:ascii="Times New Roman" w:eastAsia="Noto Sans S Chinese Light" w:hAnsi="Times New Roman" w:hint="default"/>
        </w:rPr>
        <w:t>3</w:t>
      </w:r>
      <w:r>
        <w:rPr>
          <w:rFonts w:hAnsi="Times New Roman"/>
        </w:rPr>
        <w:t>条</w:t>
      </w:r>
      <w:r>
        <w:rPr>
          <w:rFonts w:hAnsi="Times New Roman"/>
          <w:spacing w:val="-27"/>
        </w:rPr>
        <w:t>，</w:t>
      </w:r>
      <w:r>
        <w:rPr>
          <w:rFonts w:hAnsi="Times New Roman"/>
        </w:rPr>
        <w:t>按管理权限</w:t>
      </w:r>
      <w:r>
        <w:rPr>
          <w:rFonts w:hAnsi="Times New Roman"/>
          <w:spacing w:val="-27"/>
        </w:rPr>
        <w:t>，</w:t>
      </w:r>
      <w:r>
        <w:rPr>
          <w:rFonts w:hAnsi="Times New Roman"/>
          <w:spacing w:val="2"/>
        </w:rPr>
        <w:t>依</w:t>
      </w:r>
      <w:r>
        <w:rPr>
          <w:rFonts w:hAnsi="Times New Roman"/>
        </w:rPr>
        <w:t>据有关规定</w:t>
      </w:r>
      <w:r>
        <w:rPr>
          <w:rFonts w:hAnsi="Times New Roman"/>
        </w:rPr>
        <w:t xml:space="preserve"> </w:t>
      </w:r>
      <w:r>
        <w:rPr>
          <w:rFonts w:hAnsi="Times New Roman"/>
        </w:rPr>
        <w:t>给予</w:t>
      </w:r>
      <w:r>
        <w:rPr>
          <w:rFonts w:hAnsi="Times New Roman"/>
          <w:spacing w:val="2"/>
        </w:rPr>
        <w:t>党</w:t>
      </w:r>
      <w:r>
        <w:rPr>
          <w:rFonts w:hAnsi="Times New Roman"/>
        </w:rPr>
        <w:t>纪</w:t>
      </w:r>
      <w:r>
        <w:rPr>
          <w:rFonts w:hAnsi="Times New Roman"/>
          <w:spacing w:val="2"/>
        </w:rPr>
        <w:t>、</w:t>
      </w:r>
      <w:r>
        <w:rPr>
          <w:rFonts w:hAnsi="Times New Roman"/>
        </w:rPr>
        <w:t>政纪</w:t>
      </w:r>
      <w:r>
        <w:rPr>
          <w:rFonts w:hAnsi="Times New Roman"/>
          <w:spacing w:val="2"/>
        </w:rPr>
        <w:t>或</w:t>
      </w:r>
      <w:r>
        <w:rPr>
          <w:rFonts w:hAnsi="Times New Roman"/>
        </w:rPr>
        <w:t>组</w:t>
      </w:r>
      <w:r>
        <w:rPr>
          <w:rFonts w:hAnsi="Times New Roman"/>
          <w:spacing w:val="2"/>
        </w:rPr>
        <w:t>织</w:t>
      </w:r>
      <w:r>
        <w:rPr>
          <w:rFonts w:hAnsi="Times New Roman"/>
        </w:rPr>
        <w:t>处理</w:t>
      </w:r>
      <w:r>
        <w:rPr>
          <w:rFonts w:hAnsi="Times New Roman"/>
          <w:spacing w:val="2"/>
        </w:rPr>
        <w:t>；</w:t>
      </w:r>
      <w:r>
        <w:rPr>
          <w:rFonts w:hAnsi="Times New Roman"/>
          <w:spacing w:val="1"/>
        </w:rPr>
        <w:t>给</w:t>
      </w:r>
      <w:r>
        <w:rPr>
          <w:rFonts w:hAnsi="Times New Roman"/>
          <w:spacing w:val="2"/>
        </w:rPr>
        <w:t>发</w:t>
      </w:r>
      <w:r>
        <w:rPr>
          <w:rFonts w:hAnsi="Times New Roman"/>
        </w:rPr>
        <w:t>包人</w:t>
      </w:r>
      <w:r>
        <w:rPr>
          <w:rFonts w:hAnsi="Times New Roman"/>
          <w:spacing w:val="2"/>
        </w:rPr>
        <w:t>单</w:t>
      </w:r>
      <w:r>
        <w:rPr>
          <w:rFonts w:hAnsi="Times New Roman"/>
        </w:rPr>
        <w:t>位</w:t>
      </w:r>
      <w:r>
        <w:rPr>
          <w:rFonts w:hAnsi="Times New Roman"/>
          <w:spacing w:val="2"/>
        </w:rPr>
        <w:t>造</w:t>
      </w:r>
      <w:r>
        <w:rPr>
          <w:rFonts w:hAnsi="Times New Roman"/>
        </w:rPr>
        <w:t>成经</w:t>
      </w:r>
      <w:r>
        <w:rPr>
          <w:rFonts w:hAnsi="Times New Roman"/>
          <w:spacing w:val="2"/>
        </w:rPr>
        <w:t>济</w:t>
      </w:r>
      <w:r>
        <w:rPr>
          <w:rFonts w:hAnsi="Times New Roman"/>
        </w:rPr>
        <w:t>损</w:t>
      </w:r>
      <w:r>
        <w:rPr>
          <w:rFonts w:hAnsi="Times New Roman"/>
          <w:spacing w:val="2"/>
        </w:rPr>
        <w:t>失</w:t>
      </w:r>
      <w:r>
        <w:rPr>
          <w:rFonts w:hAnsi="Times New Roman"/>
        </w:rPr>
        <w:t>的，</w:t>
      </w:r>
      <w:r>
        <w:rPr>
          <w:rFonts w:hAnsi="Times New Roman"/>
          <w:spacing w:val="2"/>
        </w:rPr>
        <w:t>应</w:t>
      </w:r>
      <w:r>
        <w:rPr>
          <w:rFonts w:hAnsi="Times New Roman"/>
        </w:rPr>
        <w:t>予</w:t>
      </w:r>
      <w:r>
        <w:rPr>
          <w:rFonts w:hAnsi="Times New Roman"/>
          <w:spacing w:val="2"/>
        </w:rPr>
        <w:t>以</w:t>
      </w:r>
      <w:r>
        <w:rPr>
          <w:rFonts w:hAnsi="Times New Roman"/>
        </w:rPr>
        <w:t>赔偿</w:t>
      </w:r>
      <w:r>
        <w:rPr>
          <w:rFonts w:hAnsi="Times New Roman"/>
          <w:spacing w:val="2"/>
        </w:rPr>
        <w:t>；</w:t>
      </w:r>
      <w:r>
        <w:rPr>
          <w:rFonts w:hAnsi="Times New Roman"/>
        </w:rPr>
        <w:t>情节严</w:t>
      </w:r>
      <w:r>
        <w:rPr>
          <w:rFonts w:hAnsi="Times New Roman"/>
        </w:rPr>
        <w:t xml:space="preserve"> </w:t>
      </w:r>
      <w:r>
        <w:rPr>
          <w:rFonts w:hAnsi="Times New Roman"/>
        </w:rPr>
        <w:t>重的</w:t>
      </w:r>
      <w:r>
        <w:rPr>
          <w:rFonts w:hAnsi="Times New Roman"/>
          <w:spacing w:val="2"/>
        </w:rPr>
        <w:t>，</w:t>
      </w:r>
      <w:r>
        <w:rPr>
          <w:rFonts w:hAnsi="Times New Roman"/>
        </w:rPr>
        <w:t>发</w:t>
      </w:r>
      <w:r>
        <w:rPr>
          <w:rFonts w:hAnsi="Times New Roman"/>
          <w:spacing w:val="2"/>
        </w:rPr>
        <w:t>包</w:t>
      </w:r>
      <w:r>
        <w:rPr>
          <w:rFonts w:hAnsi="Times New Roman"/>
        </w:rPr>
        <w:t>人建</w:t>
      </w:r>
      <w:r>
        <w:rPr>
          <w:rFonts w:hAnsi="Times New Roman"/>
          <w:spacing w:val="2"/>
        </w:rPr>
        <w:t>议</w:t>
      </w:r>
      <w:r>
        <w:rPr>
          <w:rFonts w:hAnsi="Times New Roman"/>
        </w:rPr>
        <w:t>交</w:t>
      </w:r>
      <w:r>
        <w:rPr>
          <w:rFonts w:hAnsi="Times New Roman"/>
          <w:spacing w:val="2"/>
        </w:rPr>
        <w:t>通</w:t>
      </w:r>
      <w:r>
        <w:rPr>
          <w:rFonts w:hAnsi="Times New Roman"/>
        </w:rPr>
        <w:t>运输</w:t>
      </w:r>
      <w:r>
        <w:rPr>
          <w:rFonts w:hAnsi="Times New Roman"/>
          <w:spacing w:val="2"/>
        </w:rPr>
        <w:t>主</w:t>
      </w:r>
      <w:r>
        <w:rPr>
          <w:rFonts w:hAnsi="Times New Roman"/>
        </w:rPr>
        <w:t>管</w:t>
      </w:r>
      <w:r>
        <w:rPr>
          <w:rFonts w:hAnsi="Times New Roman"/>
          <w:spacing w:val="2"/>
        </w:rPr>
        <w:t>部</w:t>
      </w:r>
      <w:r>
        <w:rPr>
          <w:rFonts w:hAnsi="Times New Roman"/>
          <w:spacing w:val="1"/>
        </w:rPr>
        <w:t>门</w:t>
      </w:r>
      <w:r>
        <w:rPr>
          <w:rFonts w:hAnsi="Times New Roman"/>
        </w:rPr>
        <w:t>给</w:t>
      </w:r>
      <w:r>
        <w:rPr>
          <w:rFonts w:hAnsi="Times New Roman"/>
          <w:spacing w:val="2"/>
        </w:rPr>
        <w:t>予</w:t>
      </w:r>
      <w:r>
        <w:rPr>
          <w:rFonts w:hAnsi="Times New Roman"/>
        </w:rPr>
        <w:t>承</w:t>
      </w:r>
      <w:r>
        <w:rPr>
          <w:rFonts w:hAnsi="Times New Roman"/>
          <w:spacing w:val="2"/>
        </w:rPr>
        <w:t>包</w:t>
      </w:r>
      <w:r>
        <w:rPr>
          <w:rFonts w:hAnsi="Times New Roman"/>
        </w:rPr>
        <w:t>人一</w:t>
      </w:r>
      <w:r>
        <w:rPr>
          <w:rFonts w:hAnsi="Times New Roman"/>
          <w:spacing w:val="2"/>
        </w:rPr>
        <w:t>至</w:t>
      </w:r>
      <w:r>
        <w:rPr>
          <w:rFonts w:hAnsi="Times New Roman"/>
        </w:rPr>
        <w:t>三</w:t>
      </w:r>
      <w:r>
        <w:rPr>
          <w:rFonts w:hAnsi="Times New Roman"/>
          <w:spacing w:val="2"/>
        </w:rPr>
        <w:t>年</w:t>
      </w:r>
      <w:r>
        <w:rPr>
          <w:rFonts w:hAnsi="Times New Roman"/>
        </w:rPr>
        <w:t>内不</w:t>
      </w:r>
      <w:r>
        <w:rPr>
          <w:rFonts w:hAnsi="Times New Roman"/>
          <w:spacing w:val="2"/>
        </w:rPr>
        <w:t>得</w:t>
      </w:r>
      <w:r>
        <w:rPr>
          <w:rFonts w:hAnsi="Times New Roman"/>
        </w:rPr>
        <w:t>进</w:t>
      </w:r>
      <w:r>
        <w:rPr>
          <w:rFonts w:hAnsi="Times New Roman"/>
          <w:spacing w:val="2"/>
        </w:rPr>
        <w:t>入</w:t>
      </w:r>
      <w:r>
        <w:rPr>
          <w:rFonts w:hAnsi="Times New Roman"/>
        </w:rPr>
        <w:t>其主</w:t>
      </w:r>
      <w:r>
        <w:rPr>
          <w:rFonts w:hAnsi="Times New Roman"/>
          <w:spacing w:val="2"/>
        </w:rPr>
        <w:t>管</w:t>
      </w:r>
      <w:r>
        <w:rPr>
          <w:rFonts w:hAnsi="Times New Roman"/>
          <w:spacing w:val="1"/>
        </w:rPr>
        <w:t>的</w:t>
      </w:r>
      <w:r>
        <w:rPr>
          <w:rFonts w:hAnsi="Times New Roman"/>
        </w:rPr>
        <w:t>公路</w:t>
      </w:r>
      <w:r>
        <w:rPr>
          <w:rFonts w:hAnsi="Times New Roman"/>
        </w:rPr>
        <w:t xml:space="preserve"> </w:t>
      </w:r>
      <w:r>
        <w:rPr>
          <w:rFonts w:hAnsi="Times New Roman"/>
        </w:rPr>
        <w:t>建设市场的处罚。</w:t>
      </w:r>
    </w:p>
    <w:p w:rsidR="00F60434" w:rsidRDefault="00824F39">
      <w:pPr>
        <w:pStyle w:val="a4"/>
        <w:kinsoku w:val="0"/>
        <w:overflowPunct w:val="0"/>
        <w:spacing w:before="22" w:line="400" w:lineRule="exact"/>
        <w:ind w:left="0" w:firstLineChars="200" w:firstLine="480"/>
        <w:jc w:val="both"/>
        <w:rPr>
          <w:rFonts w:ascii="Times New Roman" w:hAnsi="Times New Roman" w:hint="default"/>
        </w:rPr>
      </w:pPr>
      <w:r>
        <w:rPr>
          <w:rFonts w:ascii="Times New Roman" w:eastAsia="Noto Sans S Chinese Light" w:hAnsi="Times New Roman" w:hint="default"/>
        </w:rPr>
        <w:t>5.</w:t>
      </w:r>
      <w:r>
        <w:rPr>
          <w:rFonts w:hAnsi="Times New Roman"/>
          <w:spacing w:val="2"/>
        </w:rPr>
        <w:t>双方约定：本合同由双方或双方上级单位的纪检监</w:t>
      </w:r>
      <w:r>
        <w:rPr>
          <w:rFonts w:hAnsi="Times New Roman"/>
          <w:spacing w:val="3"/>
        </w:rPr>
        <w:t>察</w:t>
      </w:r>
      <w:r>
        <w:rPr>
          <w:rFonts w:hAnsi="Times New Roman"/>
          <w:spacing w:val="2"/>
        </w:rPr>
        <w:t>部门负责监督执行。</w:t>
      </w:r>
      <w:r>
        <w:rPr>
          <w:rFonts w:hAnsi="Times New Roman"/>
          <w:spacing w:val="2"/>
        </w:rPr>
        <w:t xml:space="preserve"> </w:t>
      </w:r>
      <w:r>
        <w:rPr>
          <w:rFonts w:hAnsi="Times New Roman"/>
        </w:rPr>
        <w:t>由发</w:t>
      </w:r>
      <w:r>
        <w:rPr>
          <w:rFonts w:hAnsi="Times New Roman"/>
          <w:spacing w:val="2"/>
        </w:rPr>
        <w:t>包</w:t>
      </w:r>
      <w:r>
        <w:rPr>
          <w:rFonts w:hAnsi="Times New Roman"/>
        </w:rPr>
        <w:t>人</w:t>
      </w:r>
      <w:r>
        <w:rPr>
          <w:rFonts w:hAnsi="Times New Roman"/>
          <w:spacing w:val="2"/>
        </w:rPr>
        <w:t>或</w:t>
      </w:r>
      <w:r>
        <w:rPr>
          <w:rFonts w:hAnsi="Times New Roman"/>
        </w:rPr>
        <w:t>发包</w:t>
      </w:r>
      <w:r>
        <w:rPr>
          <w:rFonts w:hAnsi="Times New Roman"/>
          <w:spacing w:val="2"/>
        </w:rPr>
        <w:t>人</w:t>
      </w:r>
      <w:r>
        <w:rPr>
          <w:rFonts w:hAnsi="Times New Roman"/>
        </w:rPr>
        <w:t>上</w:t>
      </w:r>
      <w:r>
        <w:rPr>
          <w:rFonts w:hAnsi="Times New Roman"/>
          <w:spacing w:val="2"/>
        </w:rPr>
        <w:t>级</w:t>
      </w:r>
      <w:r>
        <w:rPr>
          <w:rFonts w:hAnsi="Times New Roman"/>
        </w:rPr>
        <w:t>单位</w:t>
      </w:r>
      <w:r>
        <w:rPr>
          <w:rFonts w:hAnsi="Times New Roman"/>
          <w:spacing w:val="2"/>
        </w:rPr>
        <w:t>的</w:t>
      </w:r>
      <w:r>
        <w:rPr>
          <w:rFonts w:hAnsi="Times New Roman"/>
        </w:rPr>
        <w:t>纪</w:t>
      </w:r>
      <w:r>
        <w:rPr>
          <w:rFonts w:hAnsi="Times New Roman"/>
          <w:spacing w:val="2"/>
        </w:rPr>
        <w:t>检</w:t>
      </w:r>
      <w:r>
        <w:rPr>
          <w:rFonts w:hAnsi="Times New Roman"/>
        </w:rPr>
        <w:t>监</w:t>
      </w:r>
      <w:r>
        <w:rPr>
          <w:rFonts w:hAnsi="Times New Roman"/>
          <w:spacing w:val="1"/>
        </w:rPr>
        <w:t>察</w:t>
      </w:r>
      <w:r>
        <w:rPr>
          <w:rFonts w:hAnsi="Times New Roman"/>
          <w:spacing w:val="2"/>
        </w:rPr>
        <w:t>部</w:t>
      </w:r>
      <w:r>
        <w:rPr>
          <w:rFonts w:hAnsi="Times New Roman"/>
        </w:rPr>
        <w:t>门</w:t>
      </w:r>
      <w:r>
        <w:rPr>
          <w:rFonts w:hAnsi="Times New Roman"/>
          <w:spacing w:val="2"/>
        </w:rPr>
        <w:t>约</w:t>
      </w:r>
      <w:r>
        <w:rPr>
          <w:rFonts w:hAnsi="Times New Roman"/>
        </w:rPr>
        <w:t>请承</w:t>
      </w:r>
      <w:r>
        <w:rPr>
          <w:rFonts w:hAnsi="Times New Roman"/>
          <w:spacing w:val="2"/>
        </w:rPr>
        <w:t>包</w:t>
      </w:r>
      <w:r>
        <w:rPr>
          <w:rFonts w:hAnsi="Times New Roman"/>
        </w:rPr>
        <w:t>人</w:t>
      </w:r>
      <w:r>
        <w:rPr>
          <w:rFonts w:hAnsi="Times New Roman"/>
          <w:spacing w:val="2"/>
        </w:rPr>
        <w:t>或</w:t>
      </w:r>
      <w:r>
        <w:rPr>
          <w:rFonts w:hAnsi="Times New Roman"/>
        </w:rPr>
        <w:t>承包</w:t>
      </w:r>
      <w:r>
        <w:rPr>
          <w:rFonts w:hAnsi="Times New Roman"/>
          <w:spacing w:val="2"/>
        </w:rPr>
        <w:t>人</w:t>
      </w:r>
      <w:r>
        <w:rPr>
          <w:rFonts w:hAnsi="Times New Roman"/>
        </w:rPr>
        <w:t>上</w:t>
      </w:r>
      <w:r>
        <w:rPr>
          <w:rFonts w:hAnsi="Times New Roman"/>
          <w:spacing w:val="2"/>
        </w:rPr>
        <w:t>级</w:t>
      </w:r>
      <w:r>
        <w:rPr>
          <w:rFonts w:hAnsi="Times New Roman"/>
        </w:rPr>
        <w:t>单位</w:t>
      </w:r>
      <w:r>
        <w:rPr>
          <w:rFonts w:hAnsi="Times New Roman"/>
          <w:spacing w:val="2"/>
        </w:rPr>
        <w:t>纪</w:t>
      </w:r>
      <w:r>
        <w:rPr>
          <w:rFonts w:hAnsi="Times New Roman"/>
        </w:rPr>
        <w:t>检监察</w:t>
      </w:r>
      <w:r>
        <w:rPr>
          <w:rFonts w:hAnsi="Times New Roman"/>
        </w:rPr>
        <w:t xml:space="preserve"> </w:t>
      </w:r>
      <w:r>
        <w:rPr>
          <w:rFonts w:hAnsi="Times New Roman"/>
        </w:rPr>
        <w:t>部</w:t>
      </w:r>
      <w:r>
        <w:rPr>
          <w:rFonts w:hAnsi="Times New Roman"/>
          <w:spacing w:val="-1"/>
        </w:rPr>
        <w:t>门</w:t>
      </w:r>
      <w:r>
        <w:rPr>
          <w:rFonts w:hAnsi="Times New Roman"/>
        </w:rPr>
        <w:t>对本合同执行情况进行检查，提出在本合同规定范围内的裁定意见。</w:t>
      </w:r>
    </w:p>
    <w:p w:rsidR="00F60434" w:rsidRDefault="00824F39">
      <w:pPr>
        <w:pStyle w:val="a4"/>
        <w:kinsoku w:val="0"/>
        <w:overflowPunct w:val="0"/>
        <w:spacing w:line="390" w:lineRule="exact"/>
        <w:ind w:left="0" w:firstLineChars="200" w:firstLine="480"/>
        <w:jc w:val="both"/>
        <w:rPr>
          <w:rFonts w:ascii="Times New Roman" w:hAnsi="Times New Roman" w:hint="default"/>
        </w:rPr>
      </w:pPr>
      <w:r>
        <w:rPr>
          <w:rFonts w:ascii="Times New Roman" w:eastAsia="Noto Sans S Chinese Light" w:hAnsi="Times New Roman" w:hint="default"/>
        </w:rPr>
        <w:t xml:space="preserve">6. </w:t>
      </w:r>
      <w:r>
        <w:rPr>
          <w:rFonts w:hAnsi="Times New Roman"/>
        </w:rPr>
        <w:t>本合同有效期为发包人和承包人签署之日起至该工程项目竣工验收后止。</w:t>
      </w:r>
    </w:p>
    <w:p w:rsidR="00F60434" w:rsidRDefault="00824F39">
      <w:pPr>
        <w:pStyle w:val="a4"/>
        <w:tabs>
          <w:tab w:val="left" w:pos="3372"/>
          <w:tab w:val="left" w:pos="5435"/>
        </w:tabs>
        <w:kinsoku w:val="0"/>
        <w:overflowPunct w:val="0"/>
        <w:spacing w:before="9" w:line="400" w:lineRule="exact"/>
        <w:ind w:left="0" w:firstLineChars="200" w:firstLine="480"/>
        <w:jc w:val="both"/>
        <w:rPr>
          <w:rFonts w:ascii="Times New Roman" w:hAnsi="Times New Roman" w:hint="default"/>
        </w:rPr>
      </w:pPr>
      <w:r>
        <w:rPr>
          <w:rFonts w:ascii="Times New Roman" w:eastAsia="Noto Sans S Chinese Light" w:hAnsi="Times New Roman" w:hint="default"/>
        </w:rPr>
        <w:t xml:space="preserve">7. </w:t>
      </w:r>
      <w:r>
        <w:rPr>
          <w:rFonts w:hAnsi="Times New Roman"/>
          <w:spacing w:val="2"/>
        </w:rPr>
        <w:t>本合同作为</w:t>
      </w:r>
      <w:r>
        <w:rPr>
          <w:rFonts w:ascii="Times New Roman" w:hAnsi="Times New Roman" w:hint="default"/>
          <w:spacing w:val="2"/>
          <w:u w:val="single"/>
        </w:rPr>
        <w:tab/>
      </w:r>
      <w:r>
        <w:rPr>
          <w:rFonts w:hAnsi="Times New Roman"/>
          <w:spacing w:val="2"/>
        </w:rPr>
        <w:t>（项目名称）</w:t>
      </w:r>
      <w:r>
        <w:rPr>
          <w:rFonts w:ascii="Times New Roman" w:hAnsi="Times New Roman" w:hint="default"/>
          <w:spacing w:val="2"/>
          <w:u w:val="single"/>
        </w:rPr>
        <w:tab/>
      </w:r>
      <w:r>
        <w:rPr>
          <w:rFonts w:hAnsi="Times New Roman"/>
          <w:spacing w:val="2"/>
        </w:rPr>
        <w:t>标段施工合同的附</w:t>
      </w:r>
      <w:r>
        <w:rPr>
          <w:rFonts w:hAnsi="Times New Roman"/>
        </w:rPr>
        <w:t>件，</w:t>
      </w:r>
      <w:r>
        <w:rPr>
          <w:rFonts w:hAnsi="Times New Roman"/>
          <w:spacing w:val="2"/>
        </w:rPr>
        <w:t>与工程</w:t>
      </w:r>
      <w:r>
        <w:rPr>
          <w:rFonts w:hAnsi="Times New Roman"/>
        </w:rPr>
        <w:t>施</w:t>
      </w:r>
      <w:r>
        <w:rPr>
          <w:rFonts w:hAnsi="Times New Roman"/>
        </w:rPr>
        <w:t xml:space="preserve"> </w:t>
      </w:r>
      <w:r>
        <w:rPr>
          <w:rFonts w:hAnsi="Times New Roman"/>
        </w:rPr>
        <w:t>工合同具有同等的法律效力，经合同双方签署后立即生效。</w:t>
      </w:r>
    </w:p>
    <w:p w:rsidR="00F60434" w:rsidRDefault="00824F39">
      <w:pPr>
        <w:pStyle w:val="a4"/>
        <w:kinsoku w:val="0"/>
        <w:overflowPunct w:val="0"/>
        <w:spacing w:line="390" w:lineRule="exact"/>
        <w:ind w:left="0" w:firstLineChars="200" w:firstLine="480"/>
        <w:jc w:val="both"/>
        <w:rPr>
          <w:rFonts w:ascii="Times New Roman" w:hAnsi="Times New Roman" w:hint="default"/>
        </w:rPr>
      </w:pPr>
      <w:r>
        <w:rPr>
          <w:rFonts w:ascii="Times New Roman" w:eastAsia="Noto Sans S Chinese Light" w:hAnsi="Times New Roman" w:hint="default"/>
        </w:rPr>
        <w:t xml:space="preserve">8. </w:t>
      </w:r>
      <w:r>
        <w:rPr>
          <w:rFonts w:hAnsi="Times New Roman"/>
          <w:spacing w:val="2"/>
        </w:rPr>
        <w:t>本合同一式四份，</w:t>
      </w:r>
      <w:r>
        <w:rPr>
          <w:rFonts w:hAnsi="Times New Roman"/>
          <w:spacing w:val="3"/>
        </w:rPr>
        <w:t>由</w:t>
      </w:r>
      <w:r>
        <w:rPr>
          <w:rFonts w:hAnsi="Times New Roman"/>
          <w:spacing w:val="2"/>
        </w:rPr>
        <w:t>发包人和承包人各执一份，送交发包人和承包</w:t>
      </w:r>
      <w:r>
        <w:rPr>
          <w:rFonts w:hAnsi="Times New Roman"/>
          <w:spacing w:val="3"/>
        </w:rPr>
        <w:t>人</w:t>
      </w:r>
      <w:r>
        <w:rPr>
          <w:rFonts w:hAnsi="Times New Roman"/>
          <w:spacing w:val="2"/>
        </w:rPr>
        <w:t>的监</w:t>
      </w:r>
    </w:p>
    <w:p w:rsidR="00F60434" w:rsidRDefault="00824F39">
      <w:pPr>
        <w:pStyle w:val="a4"/>
        <w:kinsoku w:val="0"/>
        <w:overflowPunct w:val="0"/>
        <w:spacing w:before="10"/>
        <w:ind w:left="0"/>
        <w:jc w:val="both"/>
        <w:rPr>
          <w:rFonts w:ascii="Times New Roman" w:hAnsi="Times New Roman" w:hint="default"/>
        </w:rPr>
      </w:pPr>
      <w:r>
        <w:rPr>
          <w:rFonts w:hAnsi="Times New Roman"/>
        </w:rPr>
        <w:t>督单位各一份。</w:t>
      </w:r>
    </w:p>
    <w:p w:rsidR="00F60434" w:rsidRDefault="00F60434">
      <w:pPr>
        <w:kinsoku w:val="0"/>
        <w:overflowPunct w:val="0"/>
        <w:spacing w:line="200" w:lineRule="exact"/>
        <w:rPr>
          <w:sz w:val="20"/>
        </w:rPr>
      </w:pPr>
    </w:p>
    <w:p w:rsidR="00F60434" w:rsidRDefault="00F60434">
      <w:pPr>
        <w:kinsoku w:val="0"/>
        <w:overflowPunct w:val="0"/>
        <w:spacing w:before="9" w:line="260" w:lineRule="exact"/>
        <w:rPr>
          <w:sz w:val="26"/>
        </w:rPr>
      </w:pPr>
    </w:p>
    <w:p w:rsidR="00F60434" w:rsidRDefault="00824F39">
      <w:pPr>
        <w:pStyle w:val="a4"/>
        <w:tabs>
          <w:tab w:val="left" w:pos="2888"/>
          <w:tab w:val="left" w:pos="4894"/>
          <w:tab w:val="left" w:pos="7518"/>
        </w:tabs>
        <w:kinsoku w:val="0"/>
        <w:overflowPunct w:val="0"/>
        <w:spacing w:line="300" w:lineRule="auto"/>
        <w:ind w:left="0"/>
        <w:jc w:val="both"/>
        <w:rPr>
          <w:rFonts w:hAnsi="Times New Roman" w:hint="default"/>
        </w:rPr>
      </w:pPr>
      <w:r>
        <w:rPr>
          <w:rFonts w:hAnsi="Times New Roman"/>
        </w:rPr>
        <w:t>发包人</w:t>
      </w:r>
      <w:r>
        <w:rPr>
          <w:rFonts w:hAnsi="Times New Roman"/>
          <w:spacing w:val="-17"/>
        </w:rPr>
        <w:t>：</w:t>
      </w:r>
      <w:r>
        <w:rPr>
          <w:rFonts w:hAnsi="Times New Roman"/>
        </w:rPr>
        <w:t>（盖法人</w:t>
      </w:r>
      <w:r>
        <w:rPr>
          <w:rFonts w:hAnsi="Times New Roman"/>
        </w:rPr>
        <w:t>CFCA</w:t>
      </w:r>
      <w:r>
        <w:rPr>
          <w:rFonts w:hAnsi="Times New Roman"/>
        </w:rPr>
        <w:t>电子签章）承包人</w:t>
      </w:r>
      <w:r>
        <w:rPr>
          <w:rFonts w:hAnsi="Times New Roman"/>
          <w:spacing w:val="-17"/>
        </w:rPr>
        <w:t>：</w:t>
      </w:r>
      <w:r>
        <w:rPr>
          <w:rFonts w:hAnsi="Times New Roman"/>
        </w:rPr>
        <w:t>（盖法人</w:t>
      </w:r>
      <w:r>
        <w:rPr>
          <w:rFonts w:hAnsi="Times New Roman"/>
        </w:rPr>
        <w:t>CFCA</w:t>
      </w:r>
      <w:r>
        <w:rPr>
          <w:rFonts w:hAnsi="Times New Roman"/>
        </w:rPr>
        <w:t>电子签章）</w:t>
      </w:r>
      <w:r>
        <w:rPr>
          <w:rFonts w:hAnsi="Times New Roman"/>
        </w:rPr>
        <w:t xml:space="preserve"> </w:t>
      </w:r>
    </w:p>
    <w:p w:rsidR="00F60434" w:rsidRDefault="00824F39">
      <w:pPr>
        <w:pStyle w:val="a4"/>
        <w:tabs>
          <w:tab w:val="left" w:pos="2888"/>
          <w:tab w:val="left" w:pos="4894"/>
          <w:tab w:val="left" w:pos="7518"/>
        </w:tabs>
        <w:kinsoku w:val="0"/>
        <w:overflowPunct w:val="0"/>
        <w:spacing w:line="300" w:lineRule="auto"/>
        <w:ind w:left="0"/>
        <w:jc w:val="both"/>
        <w:rPr>
          <w:rFonts w:ascii="Times New Roman" w:hAnsi="Times New Roman" w:hint="default"/>
        </w:rPr>
      </w:pPr>
      <w:r>
        <w:rPr>
          <w:rFonts w:hAnsi="Times New Roman"/>
        </w:rPr>
        <w:t>法定代表人或其</w:t>
      </w:r>
      <w:r>
        <w:rPr>
          <w:rFonts w:hAnsi="Times New Roman"/>
          <w:spacing w:val="-1"/>
        </w:rPr>
        <w:t>委</w:t>
      </w:r>
      <w:r>
        <w:rPr>
          <w:rFonts w:hAnsi="Times New Roman"/>
        </w:rPr>
        <w:t>托代理人</w:t>
      </w:r>
      <w:r>
        <w:rPr>
          <w:rFonts w:hAnsi="Times New Roman"/>
          <w:spacing w:val="-41"/>
        </w:rPr>
        <w:t>：</w:t>
      </w:r>
      <w:r>
        <w:rPr>
          <w:rFonts w:hAnsi="Times New Roman"/>
        </w:rPr>
        <w:t>（</w:t>
      </w:r>
      <w:r>
        <w:rPr>
          <w:rFonts w:hAnsi="Times New Roman"/>
        </w:rPr>
        <w:t>签字）</w:t>
      </w:r>
      <w:r>
        <w:rPr>
          <w:rFonts w:hAnsi="Times New Roman"/>
        </w:rPr>
        <w:t xml:space="preserve"> </w:t>
      </w:r>
      <w:r>
        <w:rPr>
          <w:rFonts w:hAnsi="Times New Roman"/>
        </w:rPr>
        <w:t>法定代表人或其委托代理人</w:t>
      </w:r>
      <w:r>
        <w:rPr>
          <w:rFonts w:hAnsi="Times New Roman"/>
          <w:spacing w:val="-40"/>
        </w:rPr>
        <w:t>：</w:t>
      </w:r>
      <w:r>
        <w:rPr>
          <w:rFonts w:hAnsi="Times New Roman"/>
        </w:rPr>
        <w:t>（</w:t>
      </w:r>
      <w:r>
        <w:rPr>
          <w:rFonts w:hAnsi="Times New Roman"/>
        </w:rPr>
        <w:t>签字）</w:t>
      </w:r>
    </w:p>
    <w:p w:rsidR="00F60434" w:rsidRDefault="00824F39">
      <w:pPr>
        <w:pStyle w:val="a4"/>
        <w:tabs>
          <w:tab w:val="left" w:pos="2064"/>
          <w:tab w:val="left" w:pos="2904"/>
          <w:tab w:val="left" w:pos="3744"/>
          <w:tab w:val="left" w:pos="4824"/>
          <w:tab w:val="left" w:pos="5665"/>
          <w:tab w:val="left" w:pos="6745"/>
          <w:tab w:val="left" w:pos="7585"/>
          <w:tab w:val="left" w:pos="8425"/>
        </w:tabs>
        <w:kinsoku w:val="0"/>
        <w:overflowPunct w:val="0"/>
        <w:spacing w:line="581" w:lineRule="auto"/>
        <w:ind w:left="0" w:firstLineChars="800" w:firstLine="1920"/>
        <w:jc w:val="both"/>
        <w:rPr>
          <w:rFonts w:hAnsi="Times New Roman" w:hint="default"/>
        </w:rPr>
      </w:pP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r>
        <w:rPr>
          <w:rFonts w:hAnsi="Times New Roman"/>
        </w:rPr>
        <w:t>日</w:t>
      </w:r>
      <w:r>
        <w:rPr>
          <w:rFonts w:ascii="Times New Roman" w:hAnsi="Times New Roman" w:hint="default"/>
        </w:rPr>
        <w:tab/>
      </w:r>
      <w:r>
        <w:rPr>
          <w:rFonts w:ascii="Times New Roman" w:hAnsi="Times New Roman" w:hint="default"/>
        </w:rPr>
        <w:tab/>
      </w:r>
      <w:r>
        <w:rPr>
          <w:rFonts w:ascii="Times New Roman" w:hAnsi="Times New Roman" w:hint="default"/>
          <w:u w:val="single"/>
        </w:rPr>
        <w:tab/>
      </w: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r>
        <w:rPr>
          <w:rFonts w:hAnsi="Times New Roman"/>
        </w:rPr>
        <w:t>日</w:t>
      </w:r>
      <w:r>
        <w:rPr>
          <w:rFonts w:hAnsi="Times New Roman"/>
        </w:rPr>
        <w:t xml:space="preserve"> </w:t>
      </w:r>
    </w:p>
    <w:p w:rsidR="00F60434" w:rsidRDefault="00824F39">
      <w:pPr>
        <w:pStyle w:val="a4"/>
        <w:tabs>
          <w:tab w:val="left" w:pos="2064"/>
          <w:tab w:val="left" w:pos="2904"/>
          <w:tab w:val="left" w:pos="3744"/>
          <w:tab w:val="left" w:pos="4824"/>
          <w:tab w:val="left" w:pos="5665"/>
          <w:tab w:val="left" w:pos="6745"/>
          <w:tab w:val="left" w:pos="7585"/>
          <w:tab w:val="left" w:pos="8425"/>
        </w:tabs>
        <w:kinsoku w:val="0"/>
        <w:overflowPunct w:val="0"/>
        <w:spacing w:line="360" w:lineRule="auto"/>
        <w:ind w:left="6960" w:hangingChars="2900" w:hanging="6960"/>
        <w:jc w:val="both"/>
        <w:rPr>
          <w:rFonts w:ascii="Times New Roman" w:eastAsia="黑体" w:hAnsi="Times New Roman" w:hint="default"/>
        </w:rPr>
      </w:pPr>
      <w:r>
        <w:rPr>
          <w:rFonts w:ascii="Times New Roman" w:eastAsiaTheme="minorEastAsia" w:hAnsi="Times New Roman" w:hint="default"/>
        </w:rPr>
        <w:t>发包</w:t>
      </w:r>
      <w:r>
        <w:rPr>
          <w:rFonts w:ascii="Times New Roman" w:eastAsiaTheme="minorEastAsia" w:hAnsi="Times New Roman" w:hint="default"/>
          <w:spacing w:val="-1"/>
        </w:rPr>
        <w:t>人</w:t>
      </w:r>
      <w:r>
        <w:rPr>
          <w:rFonts w:ascii="Times New Roman" w:eastAsiaTheme="minorEastAsia" w:hAnsi="Times New Roman" w:hint="default"/>
        </w:rPr>
        <w:t>监督单位</w:t>
      </w:r>
      <w:r>
        <w:rPr>
          <w:rFonts w:ascii="Times New Roman" w:eastAsiaTheme="minorEastAsia" w:hAnsi="Times New Roman" w:hint="default"/>
          <w:spacing w:val="-120"/>
        </w:rPr>
        <w:t>：</w:t>
      </w:r>
      <w:r>
        <w:rPr>
          <w:rFonts w:ascii="Times New Roman" w:eastAsiaTheme="minorEastAsia" w:hAnsi="Times New Roman" w:hint="default"/>
          <w:u w:val="single"/>
        </w:rPr>
        <w:t>（全称</w:t>
      </w:r>
      <w:r>
        <w:rPr>
          <w:rFonts w:ascii="Times New Roman" w:eastAsiaTheme="minorEastAsia" w:hAnsi="Times New Roman" w:hint="default"/>
          <w:spacing w:val="-120"/>
          <w:u w:val="single"/>
        </w:rPr>
        <w:t>）</w:t>
      </w:r>
      <w:r>
        <w:rPr>
          <w:rFonts w:ascii="Times New Roman" w:eastAsiaTheme="minorEastAsia" w:hAnsi="Times New Roman" w:hint="default"/>
          <w:u w:val="single"/>
        </w:rPr>
        <w:t>（盖法人</w:t>
      </w:r>
      <w:r>
        <w:rPr>
          <w:rFonts w:ascii="Times New Roman" w:eastAsiaTheme="minorEastAsia" w:hAnsi="Times New Roman" w:hint="default"/>
          <w:u w:val="single"/>
        </w:rPr>
        <w:t>CFCA</w:t>
      </w:r>
      <w:r>
        <w:rPr>
          <w:rFonts w:ascii="Times New Roman" w:eastAsiaTheme="minorEastAsia" w:hAnsi="Times New Roman" w:hint="default"/>
          <w:u w:val="single"/>
        </w:rPr>
        <w:t>电子签章）</w:t>
      </w:r>
      <w:r>
        <w:rPr>
          <w:rFonts w:ascii="Times New Roman" w:eastAsiaTheme="minorEastAsia" w:hAnsi="Times New Roman" w:hint="default"/>
        </w:rPr>
        <w:tab/>
      </w:r>
      <w:r>
        <w:rPr>
          <w:rFonts w:ascii="Times New Roman" w:eastAsiaTheme="minorEastAsia" w:hAnsi="Times New Roman" w:hint="default"/>
        </w:rPr>
        <w:t>承包人监督单位</w:t>
      </w:r>
      <w:r>
        <w:rPr>
          <w:rFonts w:ascii="Times New Roman" w:eastAsiaTheme="minorEastAsia" w:hAnsi="Times New Roman" w:hint="default"/>
          <w:spacing w:val="-120"/>
        </w:rPr>
        <w:t>：</w:t>
      </w:r>
      <w:r>
        <w:rPr>
          <w:rFonts w:ascii="Times New Roman" w:eastAsiaTheme="minorEastAsia" w:hAnsi="Times New Roman" w:hint="default"/>
          <w:u w:val="single"/>
        </w:rPr>
        <w:t>（全称</w:t>
      </w:r>
      <w:r>
        <w:rPr>
          <w:rFonts w:ascii="Times New Roman" w:eastAsiaTheme="minorEastAsia" w:hAnsi="Times New Roman" w:hint="default"/>
          <w:spacing w:val="-120"/>
          <w:u w:val="single"/>
        </w:rPr>
        <w:t>）</w:t>
      </w:r>
      <w:r>
        <w:rPr>
          <w:rFonts w:ascii="Times New Roman" w:eastAsiaTheme="minorEastAsia" w:hAnsi="Times New Roman" w:hint="default"/>
          <w:u w:val="single"/>
        </w:rPr>
        <w:t>（盖法人</w:t>
      </w:r>
      <w:r>
        <w:rPr>
          <w:rFonts w:ascii="Times New Roman" w:eastAsiaTheme="minorEastAsia" w:hAnsi="Times New Roman" w:hint="default"/>
          <w:u w:val="single"/>
        </w:rPr>
        <w:t>CFCA</w:t>
      </w:r>
      <w:r>
        <w:rPr>
          <w:rFonts w:ascii="Times New Roman" w:eastAsiaTheme="minorEastAsia" w:hAnsi="Times New Roman" w:hint="default"/>
          <w:u w:val="single"/>
        </w:rPr>
        <w:t>电子签章）</w:t>
      </w:r>
    </w:p>
    <w:p w:rsidR="00F60434" w:rsidRDefault="00F60434">
      <w:pPr>
        <w:pStyle w:val="a4"/>
        <w:tabs>
          <w:tab w:val="left" w:pos="2064"/>
          <w:tab w:val="left" w:pos="2904"/>
          <w:tab w:val="left" w:pos="3744"/>
          <w:tab w:val="left" w:pos="4824"/>
          <w:tab w:val="left" w:pos="5665"/>
          <w:tab w:val="left" w:pos="6745"/>
          <w:tab w:val="left" w:pos="7585"/>
          <w:tab w:val="left" w:pos="8425"/>
        </w:tabs>
        <w:kinsoku w:val="0"/>
        <w:overflowPunct w:val="0"/>
        <w:spacing w:before="25" w:line="581" w:lineRule="auto"/>
        <w:ind w:right="140" w:firstLine="839"/>
        <w:rPr>
          <w:rFonts w:ascii="Times New Roman" w:hAnsi="Times New Roman" w:hint="default"/>
        </w:rPr>
        <w:sectPr w:rsidR="00F60434">
          <w:footnotePr>
            <w:numFmt w:val="decimalEnclosedCircleChinese"/>
          </w:footnotePr>
          <w:pgSz w:w="11907" w:h="16860"/>
          <w:pgMar w:top="1160" w:right="1360" w:bottom="1020" w:left="1500" w:header="883" w:footer="838" w:gutter="0"/>
          <w:cols w:space="720"/>
        </w:sectPr>
      </w:pPr>
    </w:p>
    <w:p w:rsidR="00F60434" w:rsidRDefault="00F60434">
      <w:pPr>
        <w:tabs>
          <w:tab w:val="left" w:pos="3178"/>
        </w:tabs>
        <w:rPr>
          <w:sz w:val="20"/>
        </w:rPr>
      </w:pPr>
      <w:bookmarkStart w:id="380" w:name="bookmark272"/>
      <w:bookmarkEnd w:id="380"/>
    </w:p>
    <w:p w:rsidR="00F60434" w:rsidRDefault="00824F39">
      <w:pPr>
        <w:kinsoku w:val="0"/>
        <w:overflowPunct w:val="0"/>
        <w:spacing w:line="360" w:lineRule="auto"/>
        <w:outlineLvl w:val="2"/>
        <w:rPr>
          <w:rFonts w:ascii="黑体" w:eastAsia="黑体" w:hAnsi="黑体" w:cs="黑体"/>
          <w:sz w:val="30"/>
          <w:szCs w:val="30"/>
        </w:rPr>
      </w:pPr>
      <w:bookmarkStart w:id="381" w:name="_Toc29740"/>
      <w:r>
        <w:rPr>
          <w:rFonts w:ascii="黑体" w:eastAsia="黑体" w:hAnsi="黑体" w:cs="黑体" w:hint="eastAsia"/>
          <w:sz w:val="30"/>
          <w:szCs w:val="30"/>
        </w:rPr>
        <w:t>附件三安全生产合同</w:t>
      </w:r>
      <w:bookmarkEnd w:id="381"/>
    </w:p>
    <w:p w:rsidR="00F60434" w:rsidRDefault="00824F39">
      <w:pPr>
        <w:kinsoku w:val="0"/>
        <w:overflowPunct w:val="0"/>
        <w:spacing w:line="360" w:lineRule="auto"/>
        <w:jc w:val="center"/>
        <w:rPr>
          <w:rFonts w:ascii="黑体" w:eastAsia="黑体" w:hAnsi="黑体" w:cs="黑体"/>
          <w:sz w:val="30"/>
          <w:szCs w:val="30"/>
        </w:rPr>
      </w:pPr>
      <w:r>
        <w:rPr>
          <w:rFonts w:ascii="黑体" w:eastAsia="黑体" w:hAnsi="黑体" w:cs="黑体" w:hint="eastAsia"/>
          <w:sz w:val="28"/>
          <w:szCs w:val="28"/>
        </w:rPr>
        <w:t>安全生产合同</w:t>
      </w:r>
    </w:p>
    <w:p w:rsidR="00F60434" w:rsidRDefault="00F60434">
      <w:pPr>
        <w:kinsoku w:val="0"/>
        <w:overflowPunct w:val="0"/>
        <w:spacing w:before="6" w:line="240" w:lineRule="exact"/>
      </w:pPr>
    </w:p>
    <w:p w:rsidR="00F60434" w:rsidRDefault="00824F39">
      <w:pPr>
        <w:pStyle w:val="a4"/>
        <w:tabs>
          <w:tab w:val="left" w:pos="2801"/>
          <w:tab w:val="left" w:pos="4842"/>
        </w:tabs>
        <w:kinsoku w:val="0"/>
        <w:overflowPunct w:val="0"/>
        <w:spacing w:line="400" w:lineRule="exact"/>
        <w:ind w:left="0" w:firstLineChars="200" w:firstLine="480"/>
        <w:jc w:val="both"/>
        <w:rPr>
          <w:rFonts w:ascii="Times New Roman" w:hAnsi="Times New Roman" w:hint="default"/>
        </w:rPr>
      </w:pPr>
      <w:r>
        <w:rPr>
          <w:rFonts w:hAnsi="Times New Roman"/>
        </w:rPr>
        <w:t>为在</w:t>
      </w:r>
      <w:r>
        <w:rPr>
          <w:rFonts w:ascii="Times New Roman" w:hAnsi="Times New Roman" w:hint="default"/>
          <w:u w:val="single"/>
        </w:rPr>
        <w:tab/>
      </w:r>
      <w:r>
        <w:rPr>
          <w:rFonts w:hAnsi="Times New Roman"/>
        </w:rPr>
        <w:t>（项目名称）</w:t>
      </w:r>
      <w:r>
        <w:rPr>
          <w:rFonts w:ascii="Times New Roman" w:hAnsi="Times New Roman" w:hint="default"/>
          <w:u w:val="single"/>
        </w:rPr>
        <w:tab/>
      </w:r>
      <w:r>
        <w:rPr>
          <w:rFonts w:hAnsi="Times New Roman"/>
        </w:rPr>
        <w:t>标段施工合同的实施过程中创造安全、</w:t>
      </w:r>
    </w:p>
    <w:p w:rsidR="00F60434" w:rsidRDefault="00824F39">
      <w:pPr>
        <w:pStyle w:val="a4"/>
        <w:tabs>
          <w:tab w:val="left" w:pos="5857"/>
          <w:tab w:val="left" w:pos="8368"/>
        </w:tabs>
        <w:kinsoku w:val="0"/>
        <w:overflowPunct w:val="0"/>
        <w:spacing w:line="400" w:lineRule="exact"/>
        <w:ind w:left="0"/>
        <w:jc w:val="both"/>
        <w:rPr>
          <w:rFonts w:ascii="Times New Roman" w:hAnsi="Times New Roman" w:hint="default"/>
        </w:rPr>
      </w:pPr>
      <w:r>
        <w:rPr>
          <w:rFonts w:hAnsi="Times New Roman"/>
        </w:rPr>
        <w:t>高效的施工环境</w:t>
      </w:r>
      <w:r>
        <w:rPr>
          <w:rFonts w:hAnsi="Times New Roman"/>
          <w:spacing w:val="-29"/>
        </w:rPr>
        <w:t>，</w:t>
      </w:r>
      <w:r>
        <w:rPr>
          <w:rFonts w:hAnsi="Times New Roman"/>
        </w:rPr>
        <w:t>切实搞好本项目的安全管理工作</w:t>
      </w:r>
      <w:r>
        <w:rPr>
          <w:rFonts w:hAnsi="Times New Roman"/>
          <w:spacing w:val="-29"/>
        </w:rPr>
        <w:t>，</w:t>
      </w:r>
      <w:r>
        <w:rPr>
          <w:rFonts w:hAnsi="Times New Roman"/>
        </w:rPr>
        <w:t>本项目发包人（发包人名称</w:t>
      </w:r>
      <w:r>
        <w:rPr>
          <w:rFonts w:hAnsi="Times New Roman"/>
          <w:spacing w:val="-13"/>
        </w:rPr>
        <w:t>，</w:t>
      </w:r>
      <w:r>
        <w:rPr>
          <w:rFonts w:hAnsi="Times New Roman"/>
        </w:rPr>
        <w:t>以下简称</w:t>
      </w:r>
      <w:r>
        <w:rPr>
          <w:rFonts w:ascii="Times New Roman" w:eastAsia="Times New Roman" w:hAnsi="Times New Roman" w:hint="default"/>
          <w:spacing w:val="2"/>
        </w:rPr>
        <w:t>“</w:t>
      </w:r>
      <w:r>
        <w:rPr>
          <w:rFonts w:hAnsi="Times New Roman"/>
        </w:rPr>
        <w:t>发包人</w:t>
      </w:r>
      <w:r>
        <w:rPr>
          <w:rFonts w:ascii="Times New Roman" w:eastAsia="Times New Roman" w:hAnsi="Times New Roman" w:hint="default"/>
          <w:spacing w:val="-1"/>
        </w:rPr>
        <w:t>”</w:t>
      </w:r>
      <w:r>
        <w:rPr>
          <w:rFonts w:hAnsi="Times New Roman"/>
          <w:spacing w:val="-12"/>
        </w:rPr>
        <w:t>）</w:t>
      </w:r>
      <w:r>
        <w:rPr>
          <w:rFonts w:hAnsi="Times New Roman"/>
        </w:rPr>
        <w:t>与承包人</w:t>
      </w:r>
      <w:r>
        <w:rPr>
          <w:rFonts w:ascii="Times New Roman" w:hAnsi="Times New Roman" w:hint="default"/>
          <w:u w:val="single"/>
        </w:rPr>
        <w:tab/>
      </w:r>
      <w:r>
        <w:rPr>
          <w:rFonts w:hAnsi="Times New Roman"/>
        </w:rPr>
        <w:t>（承包人名称</w:t>
      </w:r>
      <w:r>
        <w:rPr>
          <w:rFonts w:hAnsi="Times New Roman"/>
          <w:spacing w:val="-12"/>
        </w:rPr>
        <w:t>，</w:t>
      </w:r>
      <w:r>
        <w:rPr>
          <w:rFonts w:hAnsi="Times New Roman"/>
        </w:rPr>
        <w:t>以下简称</w:t>
      </w:r>
      <w:r>
        <w:rPr>
          <w:rFonts w:ascii="Times New Roman" w:eastAsia="Times New Roman" w:hAnsi="Times New Roman" w:hint="default"/>
          <w:spacing w:val="-1"/>
        </w:rPr>
        <w:t>“</w:t>
      </w:r>
      <w:r>
        <w:rPr>
          <w:rFonts w:hAnsi="Times New Roman"/>
        </w:rPr>
        <w:t>承</w:t>
      </w:r>
      <w:r>
        <w:rPr>
          <w:rFonts w:hAnsi="Times New Roman"/>
        </w:rPr>
        <w:t xml:space="preserve"> </w:t>
      </w:r>
      <w:r>
        <w:rPr>
          <w:rFonts w:hAnsi="Times New Roman"/>
        </w:rPr>
        <w:t>包</w:t>
      </w:r>
      <w:r>
        <w:rPr>
          <w:rFonts w:hAnsi="Times New Roman"/>
          <w:spacing w:val="-1"/>
        </w:rPr>
        <w:t>人</w:t>
      </w:r>
      <w:r>
        <w:rPr>
          <w:rFonts w:ascii="Times New Roman" w:eastAsia="Times New Roman" w:hAnsi="Times New Roman" w:hint="default"/>
          <w:spacing w:val="-1"/>
        </w:rPr>
        <w:t>”</w:t>
      </w:r>
      <w:r>
        <w:rPr>
          <w:rFonts w:hAnsi="Times New Roman"/>
        </w:rPr>
        <w:t>）特此签订安全生产合同。</w:t>
      </w:r>
    </w:p>
    <w:p w:rsidR="00F60434" w:rsidRDefault="00824F39">
      <w:pPr>
        <w:pStyle w:val="a4"/>
        <w:kinsoku w:val="0"/>
        <w:overflowPunct w:val="0"/>
        <w:spacing w:line="400" w:lineRule="exact"/>
        <w:ind w:left="0" w:firstLineChars="200" w:firstLine="480"/>
        <w:jc w:val="both"/>
        <w:rPr>
          <w:rFonts w:ascii="Times New Roman" w:eastAsia="黑体" w:hAnsi="Times New Roman" w:hint="default"/>
        </w:rPr>
      </w:pPr>
      <w:r>
        <w:rPr>
          <w:rFonts w:ascii="Times New Roman" w:eastAsia="Noto Sans S Chinese Light" w:hAnsi="Times New Roman" w:hint="default"/>
        </w:rPr>
        <w:t>1.</w:t>
      </w:r>
      <w:r>
        <w:rPr>
          <w:rFonts w:ascii="Times New Roman" w:eastAsia="黑体" w:hAnsi="Times New Roman"/>
        </w:rPr>
        <w:t>发包人职责</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1</w:t>
      </w:r>
      <w:r>
        <w:rPr>
          <w:rFonts w:hAnsi="Times New Roman"/>
        </w:rPr>
        <w:t>）严格</w:t>
      </w:r>
      <w:r>
        <w:rPr>
          <w:rFonts w:hAnsi="Times New Roman"/>
          <w:spacing w:val="1"/>
        </w:rPr>
        <w:t>遵</w:t>
      </w:r>
      <w:r>
        <w:rPr>
          <w:rFonts w:hAnsi="Times New Roman"/>
        </w:rPr>
        <w:t>守国家</w:t>
      </w:r>
      <w:r>
        <w:rPr>
          <w:rFonts w:hAnsi="Times New Roman"/>
          <w:spacing w:val="1"/>
        </w:rPr>
        <w:t>有</w:t>
      </w:r>
      <w:r>
        <w:rPr>
          <w:rFonts w:hAnsi="Times New Roman"/>
        </w:rPr>
        <w:t>关安全生产</w:t>
      </w:r>
      <w:r>
        <w:rPr>
          <w:rFonts w:hAnsi="Times New Roman"/>
          <w:spacing w:val="1"/>
        </w:rPr>
        <w:t>的</w:t>
      </w:r>
      <w:r>
        <w:rPr>
          <w:rFonts w:hAnsi="Times New Roman"/>
        </w:rPr>
        <w:t>法律法</w:t>
      </w:r>
      <w:r>
        <w:rPr>
          <w:rFonts w:hAnsi="Times New Roman"/>
          <w:spacing w:val="1"/>
        </w:rPr>
        <w:t>规</w:t>
      </w:r>
      <w:r>
        <w:rPr>
          <w:rFonts w:hAnsi="Times New Roman"/>
        </w:rPr>
        <w:t>，认真执行</w:t>
      </w:r>
      <w:r>
        <w:rPr>
          <w:rFonts w:hAnsi="Times New Roman"/>
          <w:spacing w:val="1"/>
        </w:rPr>
        <w:t>工</w:t>
      </w:r>
      <w:r>
        <w:rPr>
          <w:rFonts w:hAnsi="Times New Roman"/>
        </w:rPr>
        <w:t>程承包</w:t>
      </w:r>
      <w:r>
        <w:rPr>
          <w:rFonts w:hAnsi="Times New Roman"/>
          <w:spacing w:val="1"/>
        </w:rPr>
        <w:t>合</w:t>
      </w:r>
      <w:r>
        <w:rPr>
          <w:rFonts w:hAnsi="Times New Roman"/>
        </w:rPr>
        <w:t>同中的有</w:t>
      </w:r>
      <w:r>
        <w:rPr>
          <w:rFonts w:hAnsi="Times New Roman"/>
        </w:rPr>
        <w:t>关</w:t>
      </w:r>
      <w:r>
        <w:rPr>
          <w:rFonts w:hAnsi="Times New Roman"/>
        </w:rPr>
        <w:t>安全要求。</w:t>
      </w:r>
    </w:p>
    <w:p w:rsidR="00F60434" w:rsidRDefault="00824F39" w:rsidP="00F21901">
      <w:pPr>
        <w:pStyle w:val="a4"/>
        <w:kinsoku w:val="0"/>
        <w:overflowPunct w:val="0"/>
        <w:spacing w:line="400" w:lineRule="exact"/>
        <w:ind w:left="0" w:firstLineChars="200" w:firstLine="484"/>
        <w:jc w:val="both"/>
        <w:rPr>
          <w:rFonts w:ascii="Times New Roman" w:hAnsi="Times New Roman" w:hint="default"/>
        </w:rPr>
      </w:pPr>
      <w:r>
        <w:rPr>
          <w:rFonts w:hAnsi="Times New Roman"/>
          <w:spacing w:val="2"/>
        </w:rPr>
        <w:t>（</w:t>
      </w:r>
      <w:r>
        <w:rPr>
          <w:rFonts w:ascii="Times New Roman" w:eastAsia="Noto Sans S Chinese Light" w:hAnsi="Times New Roman" w:hint="default"/>
          <w:spacing w:val="2"/>
        </w:rPr>
        <w:t>2</w:t>
      </w:r>
      <w:r>
        <w:rPr>
          <w:rFonts w:hAnsi="Times New Roman"/>
          <w:spacing w:val="2"/>
        </w:rPr>
        <w:t>）按照</w:t>
      </w:r>
      <w:r>
        <w:rPr>
          <w:rFonts w:ascii="Times New Roman" w:eastAsia="Times New Roman" w:hAnsi="Times New Roman" w:hint="default"/>
          <w:spacing w:val="1"/>
        </w:rPr>
        <w:t>“</w:t>
      </w:r>
      <w:r>
        <w:rPr>
          <w:rFonts w:hAnsi="Times New Roman"/>
          <w:spacing w:val="2"/>
        </w:rPr>
        <w:t>安全第一</w:t>
      </w:r>
      <w:r>
        <w:rPr>
          <w:rFonts w:hAnsi="Times New Roman"/>
        </w:rPr>
        <w:t>、</w:t>
      </w:r>
      <w:r>
        <w:rPr>
          <w:rFonts w:hAnsi="Times New Roman"/>
          <w:spacing w:val="2"/>
        </w:rPr>
        <w:t>预防为</w:t>
      </w:r>
      <w:r>
        <w:rPr>
          <w:rFonts w:hAnsi="Times New Roman"/>
          <w:spacing w:val="4"/>
        </w:rPr>
        <w:t>主</w:t>
      </w:r>
      <w:r>
        <w:rPr>
          <w:rFonts w:hAnsi="Times New Roman"/>
          <w:spacing w:val="2"/>
        </w:rPr>
        <w:t>、综合治理</w:t>
      </w:r>
      <w:r>
        <w:rPr>
          <w:rFonts w:ascii="Times New Roman" w:eastAsia="Times New Roman" w:hAnsi="Times New Roman" w:hint="default"/>
          <w:spacing w:val="-1"/>
        </w:rPr>
        <w:t>”</w:t>
      </w:r>
      <w:r>
        <w:rPr>
          <w:rFonts w:hAnsi="Times New Roman"/>
          <w:spacing w:val="2"/>
        </w:rPr>
        <w:t>和坚持</w:t>
      </w:r>
      <w:r>
        <w:rPr>
          <w:rFonts w:ascii="Times New Roman" w:eastAsia="Times New Roman" w:hAnsi="Times New Roman" w:hint="default"/>
          <w:spacing w:val="1"/>
        </w:rPr>
        <w:t>“</w:t>
      </w:r>
      <w:r>
        <w:rPr>
          <w:rFonts w:hAnsi="Times New Roman"/>
          <w:spacing w:val="2"/>
        </w:rPr>
        <w:t>管生产必须</w:t>
      </w:r>
      <w:r>
        <w:rPr>
          <w:rFonts w:hAnsi="Times New Roman"/>
        </w:rPr>
        <w:t>管</w:t>
      </w:r>
      <w:r>
        <w:rPr>
          <w:rFonts w:hAnsi="Times New Roman"/>
          <w:spacing w:val="2"/>
        </w:rPr>
        <w:t>安</w:t>
      </w:r>
      <w:r>
        <w:rPr>
          <w:rFonts w:hAnsi="Times New Roman"/>
          <w:spacing w:val="4"/>
        </w:rPr>
        <w:t>全</w:t>
      </w:r>
      <w:r>
        <w:rPr>
          <w:rFonts w:ascii="Times New Roman" w:eastAsia="Times New Roman" w:hAnsi="Times New Roman" w:hint="default"/>
          <w:spacing w:val="1"/>
        </w:rPr>
        <w:t>”</w:t>
      </w:r>
      <w:r>
        <w:rPr>
          <w:rFonts w:hAnsi="Times New Roman"/>
          <w:spacing w:val="2"/>
        </w:rPr>
        <w:t>的原</w:t>
      </w:r>
      <w:r>
        <w:rPr>
          <w:rFonts w:hAnsi="Times New Roman"/>
        </w:rPr>
        <w:t>则进行安全生产管理，做到生产与安全工作同时计划、布置、检查、总结和评比。</w:t>
      </w:r>
    </w:p>
    <w:p w:rsidR="00F60434" w:rsidRDefault="00824F39" w:rsidP="00F21901">
      <w:pPr>
        <w:pStyle w:val="a4"/>
        <w:kinsoku w:val="0"/>
        <w:overflowPunct w:val="0"/>
        <w:spacing w:before="41" w:line="400" w:lineRule="exact"/>
        <w:ind w:left="0" w:firstLineChars="200" w:firstLine="482"/>
        <w:jc w:val="both"/>
        <w:rPr>
          <w:rFonts w:ascii="Times New Roman" w:hAnsi="Times New Roman" w:hint="default"/>
        </w:rPr>
      </w:pPr>
      <w:r>
        <w:rPr>
          <w:rFonts w:hAnsi="Times New Roman"/>
          <w:spacing w:val="1"/>
        </w:rPr>
        <w:t>（</w:t>
      </w:r>
      <w:r>
        <w:rPr>
          <w:rFonts w:ascii="Times New Roman" w:eastAsia="Noto Sans S Chinese Light" w:hAnsi="Times New Roman" w:hint="default"/>
          <w:spacing w:val="2"/>
        </w:rPr>
        <w:t>3</w:t>
      </w:r>
      <w:r>
        <w:rPr>
          <w:rFonts w:hAnsi="Times New Roman"/>
        </w:rPr>
        <w:t>）</w:t>
      </w:r>
      <w:r>
        <w:rPr>
          <w:rFonts w:hAnsi="Times New Roman"/>
          <w:spacing w:val="1"/>
        </w:rPr>
        <w:t>重</w:t>
      </w:r>
      <w:r>
        <w:rPr>
          <w:rFonts w:hAnsi="Times New Roman"/>
        </w:rPr>
        <w:t>要</w:t>
      </w:r>
      <w:r>
        <w:rPr>
          <w:rFonts w:hAnsi="Times New Roman"/>
          <w:spacing w:val="1"/>
        </w:rPr>
        <w:t>的</w:t>
      </w:r>
      <w:r>
        <w:rPr>
          <w:rFonts w:hAnsi="Times New Roman"/>
        </w:rPr>
        <w:t>安</w:t>
      </w:r>
      <w:r>
        <w:rPr>
          <w:rFonts w:hAnsi="Times New Roman"/>
          <w:spacing w:val="1"/>
        </w:rPr>
        <w:t>全设</w:t>
      </w:r>
      <w:r>
        <w:rPr>
          <w:rFonts w:hAnsi="Times New Roman"/>
        </w:rPr>
        <w:t>施</w:t>
      </w:r>
      <w:r>
        <w:rPr>
          <w:rFonts w:hAnsi="Times New Roman"/>
          <w:spacing w:val="1"/>
        </w:rPr>
        <w:t>必须</w:t>
      </w:r>
      <w:r>
        <w:rPr>
          <w:rFonts w:hAnsi="Times New Roman"/>
        </w:rPr>
        <w:t>坚</w:t>
      </w:r>
      <w:r>
        <w:rPr>
          <w:rFonts w:hAnsi="Times New Roman"/>
          <w:spacing w:val="1"/>
        </w:rPr>
        <w:t>持</w:t>
      </w:r>
      <w:r>
        <w:rPr>
          <w:rFonts w:hAnsi="Times New Roman"/>
        </w:rPr>
        <w:t>与</w:t>
      </w:r>
      <w:r>
        <w:rPr>
          <w:rFonts w:hAnsi="Times New Roman"/>
          <w:spacing w:val="1"/>
        </w:rPr>
        <w:t>主</w:t>
      </w:r>
      <w:r>
        <w:rPr>
          <w:rFonts w:hAnsi="Times New Roman"/>
        </w:rPr>
        <w:t>体</w:t>
      </w:r>
      <w:r>
        <w:rPr>
          <w:rFonts w:hAnsi="Times New Roman"/>
          <w:spacing w:val="1"/>
        </w:rPr>
        <w:t>工</w:t>
      </w:r>
      <w:r>
        <w:rPr>
          <w:rFonts w:hAnsi="Times New Roman"/>
          <w:spacing w:val="4"/>
        </w:rPr>
        <w:t>程</w:t>
      </w:r>
      <w:r>
        <w:rPr>
          <w:rFonts w:ascii="Times New Roman" w:eastAsia="Times New Roman" w:hAnsi="Times New Roman" w:hint="default"/>
          <w:spacing w:val="-1"/>
        </w:rPr>
        <w:t>“</w:t>
      </w:r>
      <w:r>
        <w:rPr>
          <w:rFonts w:hAnsi="Times New Roman"/>
          <w:spacing w:val="1"/>
        </w:rPr>
        <w:t>三同时</w:t>
      </w:r>
      <w:r>
        <w:rPr>
          <w:rFonts w:ascii="Times New Roman" w:eastAsia="Times New Roman" w:hAnsi="Times New Roman" w:hint="default"/>
          <w:spacing w:val="-1"/>
        </w:rPr>
        <w:t>”</w:t>
      </w:r>
      <w:r>
        <w:rPr>
          <w:rFonts w:hAnsi="Times New Roman"/>
          <w:spacing w:val="1"/>
        </w:rPr>
        <w:t>的</w:t>
      </w:r>
      <w:r>
        <w:rPr>
          <w:rFonts w:hAnsi="Times New Roman"/>
        </w:rPr>
        <w:t>原</w:t>
      </w:r>
      <w:r>
        <w:rPr>
          <w:rFonts w:hAnsi="Times New Roman"/>
          <w:spacing w:val="1"/>
        </w:rPr>
        <w:t>则</w:t>
      </w:r>
      <w:r>
        <w:rPr>
          <w:rFonts w:hAnsi="Times New Roman"/>
        </w:rPr>
        <w:t>，</w:t>
      </w:r>
      <w:r>
        <w:rPr>
          <w:rFonts w:hAnsi="Times New Roman"/>
          <w:spacing w:val="1"/>
        </w:rPr>
        <w:t>即</w:t>
      </w:r>
      <w:r>
        <w:rPr>
          <w:rFonts w:hAnsi="Times New Roman"/>
        </w:rPr>
        <w:t>：</w:t>
      </w:r>
      <w:r>
        <w:rPr>
          <w:rFonts w:hAnsi="Times New Roman"/>
          <w:spacing w:val="1"/>
        </w:rPr>
        <w:t>同时</w:t>
      </w:r>
      <w:r>
        <w:rPr>
          <w:rFonts w:hAnsi="Times New Roman"/>
        </w:rPr>
        <w:t>设</w:t>
      </w:r>
      <w:r>
        <w:rPr>
          <w:rFonts w:hAnsi="Times New Roman"/>
          <w:spacing w:val="1"/>
        </w:rPr>
        <w:t>计</w:t>
      </w:r>
      <w:r>
        <w:rPr>
          <w:rFonts w:hAnsi="Times New Roman"/>
        </w:rPr>
        <w:t>、</w:t>
      </w:r>
      <w:r>
        <w:rPr>
          <w:rFonts w:hAnsi="Times New Roman"/>
        </w:rPr>
        <w:t>审</w:t>
      </w:r>
      <w:r>
        <w:rPr>
          <w:rFonts w:hAnsi="Times New Roman"/>
        </w:rPr>
        <w:t>批，同时施工，同时验收，投入使用。</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4</w:t>
      </w:r>
      <w:r>
        <w:rPr>
          <w:rFonts w:hAnsi="Times New Roman"/>
        </w:rPr>
        <w:t>）定期召开安全生产调度会，及时传达中央及地方有关安全生产的精神。</w:t>
      </w:r>
    </w:p>
    <w:p w:rsidR="00F60434" w:rsidRDefault="00824F39">
      <w:pPr>
        <w:pStyle w:val="a4"/>
        <w:kinsoku w:val="0"/>
        <w:overflowPunct w:val="0"/>
        <w:spacing w:before="10"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5</w:t>
      </w:r>
      <w:r>
        <w:rPr>
          <w:rFonts w:hAnsi="Times New Roman"/>
        </w:rPr>
        <w:t>）组织</w:t>
      </w:r>
      <w:r>
        <w:rPr>
          <w:rFonts w:hAnsi="Times New Roman"/>
          <w:spacing w:val="1"/>
        </w:rPr>
        <w:t>对</w:t>
      </w:r>
      <w:r>
        <w:rPr>
          <w:rFonts w:hAnsi="Times New Roman"/>
        </w:rPr>
        <w:t>承包人</w:t>
      </w:r>
      <w:r>
        <w:rPr>
          <w:rFonts w:hAnsi="Times New Roman"/>
          <w:spacing w:val="1"/>
        </w:rPr>
        <w:t>施</w:t>
      </w:r>
      <w:r>
        <w:rPr>
          <w:rFonts w:hAnsi="Times New Roman"/>
        </w:rPr>
        <w:t>工现场进行</w:t>
      </w:r>
      <w:r>
        <w:rPr>
          <w:rFonts w:hAnsi="Times New Roman"/>
          <w:spacing w:val="1"/>
        </w:rPr>
        <w:t>安</w:t>
      </w:r>
      <w:r>
        <w:rPr>
          <w:rFonts w:hAnsi="Times New Roman"/>
        </w:rPr>
        <w:t>全生产</w:t>
      </w:r>
      <w:r>
        <w:rPr>
          <w:rFonts w:hAnsi="Times New Roman"/>
          <w:spacing w:val="1"/>
        </w:rPr>
        <w:t>检</w:t>
      </w:r>
      <w:r>
        <w:rPr>
          <w:rFonts w:hAnsi="Times New Roman"/>
        </w:rPr>
        <w:t>查，监督承</w:t>
      </w:r>
      <w:r>
        <w:rPr>
          <w:rFonts w:hAnsi="Times New Roman"/>
          <w:spacing w:val="1"/>
        </w:rPr>
        <w:t>包</w:t>
      </w:r>
      <w:r>
        <w:rPr>
          <w:rFonts w:hAnsi="Times New Roman"/>
        </w:rPr>
        <w:t>人及时</w:t>
      </w:r>
      <w:r>
        <w:rPr>
          <w:rFonts w:hAnsi="Times New Roman"/>
          <w:spacing w:val="1"/>
        </w:rPr>
        <w:t>处</w:t>
      </w:r>
      <w:r>
        <w:rPr>
          <w:rFonts w:hAnsi="Times New Roman"/>
        </w:rPr>
        <w:t>理发现的各种安全隐患。</w:t>
      </w:r>
    </w:p>
    <w:p w:rsidR="00F60434" w:rsidRDefault="00824F39">
      <w:pPr>
        <w:pStyle w:val="a4"/>
        <w:kinsoku w:val="0"/>
        <w:overflowPunct w:val="0"/>
        <w:spacing w:line="400" w:lineRule="exact"/>
        <w:ind w:left="0" w:firstLineChars="200" w:firstLine="480"/>
        <w:jc w:val="both"/>
        <w:rPr>
          <w:rFonts w:ascii="Times New Roman" w:eastAsia="黑体" w:hAnsi="Times New Roman" w:hint="default"/>
        </w:rPr>
      </w:pPr>
      <w:r>
        <w:rPr>
          <w:rFonts w:ascii="Times New Roman" w:eastAsia="Noto Sans S Chinese Light" w:hAnsi="Times New Roman" w:hint="default"/>
        </w:rPr>
        <w:t>2.</w:t>
      </w:r>
      <w:r>
        <w:rPr>
          <w:rFonts w:ascii="Times New Roman" w:eastAsia="黑体" w:hAnsi="Times New Roman"/>
        </w:rPr>
        <w:t>承包人职责</w:t>
      </w:r>
    </w:p>
    <w:p w:rsidR="00F60434" w:rsidRDefault="00824F39">
      <w:pPr>
        <w:pStyle w:val="a4"/>
        <w:kinsoku w:val="0"/>
        <w:overflowPunct w:val="0"/>
        <w:spacing w:before="4"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1</w:t>
      </w:r>
      <w:r>
        <w:rPr>
          <w:rFonts w:hAnsi="Times New Roman"/>
        </w:rPr>
        <w:t>）严格遵守《中华人民共和国安全生产法</w:t>
      </w:r>
      <w:r>
        <w:rPr>
          <w:rFonts w:hAnsi="Times New Roman"/>
          <w:spacing w:val="-114"/>
        </w:rPr>
        <w:t>》</w:t>
      </w:r>
      <w:r>
        <w:rPr>
          <w:rFonts w:hAnsi="Times New Roman"/>
        </w:rPr>
        <w:t>《建设工程安全生产管理条例》</w:t>
      </w:r>
      <w:r>
        <w:rPr>
          <w:rFonts w:hAnsi="Times New Roman"/>
        </w:rPr>
        <w:t>等国家有关安全生产的法律法规</w:t>
      </w:r>
      <w:r>
        <w:rPr>
          <w:rFonts w:hAnsi="Times New Roman"/>
          <w:spacing w:val="-149"/>
        </w:rPr>
        <w:t>、</w:t>
      </w:r>
      <w:r>
        <w:rPr>
          <w:rFonts w:hAnsi="Times New Roman"/>
        </w:rPr>
        <w:t>《公路水运工程安全生产监督管理办法</w:t>
      </w:r>
      <w:r>
        <w:rPr>
          <w:rFonts w:hAnsi="Times New Roman"/>
          <w:spacing w:val="-28"/>
        </w:rPr>
        <w:t>》</w:t>
      </w:r>
      <w:r>
        <w:rPr>
          <w:rFonts w:hAnsi="Times New Roman"/>
          <w:spacing w:val="-29"/>
        </w:rPr>
        <w:t>和</w:t>
      </w:r>
      <w:r>
        <w:rPr>
          <w:rFonts w:hAnsi="Times New Roman"/>
        </w:rPr>
        <w:t>《公路工程</w:t>
      </w:r>
      <w:r>
        <w:rPr>
          <w:rFonts w:hAnsi="Times New Roman"/>
          <w:spacing w:val="2"/>
        </w:rPr>
        <w:t>施</w:t>
      </w:r>
      <w:r>
        <w:rPr>
          <w:rFonts w:hAnsi="Times New Roman"/>
        </w:rPr>
        <w:t>工</w:t>
      </w:r>
      <w:r>
        <w:rPr>
          <w:rFonts w:hAnsi="Times New Roman"/>
          <w:spacing w:val="2"/>
        </w:rPr>
        <w:t>安</w:t>
      </w:r>
      <w:r>
        <w:rPr>
          <w:rFonts w:hAnsi="Times New Roman"/>
        </w:rPr>
        <w:t>全技</w:t>
      </w:r>
      <w:r>
        <w:rPr>
          <w:rFonts w:hAnsi="Times New Roman"/>
          <w:spacing w:val="2"/>
        </w:rPr>
        <w:t>术</w:t>
      </w:r>
      <w:r>
        <w:rPr>
          <w:rFonts w:hAnsi="Times New Roman"/>
        </w:rPr>
        <w:t>规</w:t>
      </w:r>
      <w:r>
        <w:rPr>
          <w:rFonts w:hAnsi="Times New Roman"/>
          <w:spacing w:val="3"/>
        </w:rPr>
        <w:t>范</w:t>
      </w:r>
      <w:r>
        <w:rPr>
          <w:rFonts w:hAnsi="Times New Roman"/>
        </w:rPr>
        <w:t>》等</w:t>
      </w:r>
      <w:r>
        <w:rPr>
          <w:rFonts w:hAnsi="Times New Roman"/>
          <w:spacing w:val="2"/>
        </w:rPr>
        <w:t>有</w:t>
      </w:r>
      <w:r>
        <w:rPr>
          <w:rFonts w:hAnsi="Times New Roman"/>
        </w:rPr>
        <w:t>关</w:t>
      </w:r>
      <w:r>
        <w:rPr>
          <w:rFonts w:hAnsi="Times New Roman"/>
          <w:spacing w:val="2"/>
        </w:rPr>
        <w:t>安</w:t>
      </w:r>
      <w:r>
        <w:rPr>
          <w:rFonts w:hAnsi="Times New Roman"/>
        </w:rPr>
        <w:t>全生</w:t>
      </w:r>
      <w:r>
        <w:rPr>
          <w:rFonts w:hAnsi="Times New Roman"/>
          <w:spacing w:val="2"/>
        </w:rPr>
        <w:t>产</w:t>
      </w:r>
      <w:r>
        <w:rPr>
          <w:rFonts w:hAnsi="Times New Roman"/>
        </w:rPr>
        <w:t>的</w:t>
      </w:r>
      <w:r>
        <w:rPr>
          <w:rFonts w:hAnsi="Times New Roman"/>
          <w:spacing w:val="2"/>
        </w:rPr>
        <w:t>规</w:t>
      </w:r>
      <w:r>
        <w:rPr>
          <w:rFonts w:hAnsi="Times New Roman"/>
        </w:rPr>
        <w:t>定。</w:t>
      </w:r>
      <w:r>
        <w:rPr>
          <w:rFonts w:hAnsi="Times New Roman"/>
          <w:spacing w:val="2"/>
        </w:rPr>
        <w:t>认</w:t>
      </w:r>
      <w:r>
        <w:rPr>
          <w:rFonts w:hAnsi="Times New Roman"/>
        </w:rPr>
        <w:t>真</w:t>
      </w:r>
      <w:r>
        <w:rPr>
          <w:rFonts w:hAnsi="Times New Roman"/>
          <w:spacing w:val="2"/>
        </w:rPr>
        <w:t>执</w:t>
      </w:r>
      <w:r>
        <w:rPr>
          <w:rFonts w:hAnsi="Times New Roman"/>
        </w:rPr>
        <w:t>行工</w:t>
      </w:r>
      <w:r>
        <w:rPr>
          <w:rFonts w:hAnsi="Times New Roman"/>
          <w:spacing w:val="2"/>
        </w:rPr>
        <w:t>程</w:t>
      </w:r>
      <w:r>
        <w:rPr>
          <w:rFonts w:hAnsi="Times New Roman"/>
        </w:rPr>
        <w:t>承</w:t>
      </w:r>
      <w:r>
        <w:rPr>
          <w:rFonts w:hAnsi="Times New Roman"/>
          <w:spacing w:val="2"/>
        </w:rPr>
        <w:t>包</w:t>
      </w:r>
      <w:r>
        <w:rPr>
          <w:rFonts w:hAnsi="Times New Roman"/>
        </w:rPr>
        <w:t>合同</w:t>
      </w:r>
      <w:r>
        <w:rPr>
          <w:rFonts w:hAnsi="Times New Roman"/>
          <w:spacing w:val="2"/>
        </w:rPr>
        <w:t>中</w:t>
      </w:r>
      <w:r>
        <w:rPr>
          <w:rFonts w:hAnsi="Times New Roman"/>
        </w:rPr>
        <w:t>的有关安全要求。</w:t>
      </w:r>
    </w:p>
    <w:p w:rsidR="00F60434" w:rsidRDefault="00824F39" w:rsidP="00F21901">
      <w:pPr>
        <w:pStyle w:val="a4"/>
        <w:kinsoku w:val="0"/>
        <w:overflowPunct w:val="0"/>
        <w:spacing w:line="400" w:lineRule="exact"/>
        <w:ind w:left="0" w:firstLineChars="200" w:firstLine="484"/>
        <w:jc w:val="both"/>
        <w:rPr>
          <w:rFonts w:hAnsi="Times New Roman" w:hint="default"/>
        </w:rPr>
      </w:pPr>
      <w:r>
        <w:rPr>
          <w:rFonts w:hAnsi="Times New Roman"/>
          <w:spacing w:val="2"/>
        </w:rPr>
        <w:t>（</w:t>
      </w:r>
      <w:r>
        <w:rPr>
          <w:rFonts w:ascii="Times New Roman" w:eastAsia="Noto Sans S Chinese Light" w:hAnsi="Times New Roman" w:hint="default"/>
          <w:spacing w:val="2"/>
        </w:rPr>
        <w:t>2</w:t>
      </w:r>
      <w:r>
        <w:rPr>
          <w:rFonts w:hAnsi="Times New Roman"/>
          <w:spacing w:val="2"/>
        </w:rPr>
        <w:t>）坚持</w:t>
      </w:r>
      <w:r>
        <w:rPr>
          <w:rFonts w:ascii="Times New Roman" w:eastAsia="Times New Roman" w:hAnsi="Times New Roman" w:hint="default"/>
          <w:spacing w:val="1"/>
        </w:rPr>
        <w:t>“</w:t>
      </w:r>
      <w:r>
        <w:rPr>
          <w:rFonts w:hAnsi="Times New Roman"/>
          <w:spacing w:val="2"/>
        </w:rPr>
        <w:t>安全第一</w:t>
      </w:r>
      <w:r>
        <w:rPr>
          <w:rFonts w:hAnsi="Times New Roman"/>
        </w:rPr>
        <w:t>、</w:t>
      </w:r>
      <w:r>
        <w:rPr>
          <w:rFonts w:hAnsi="Times New Roman"/>
          <w:spacing w:val="2"/>
        </w:rPr>
        <w:t>预防为</w:t>
      </w:r>
      <w:r>
        <w:rPr>
          <w:rFonts w:hAnsi="Times New Roman"/>
          <w:spacing w:val="4"/>
        </w:rPr>
        <w:t>主</w:t>
      </w:r>
      <w:r>
        <w:rPr>
          <w:rFonts w:hAnsi="Times New Roman"/>
          <w:spacing w:val="2"/>
        </w:rPr>
        <w:t>、综合治理</w:t>
      </w:r>
      <w:r>
        <w:rPr>
          <w:rFonts w:ascii="Times New Roman" w:eastAsia="Times New Roman" w:hAnsi="Times New Roman" w:hint="default"/>
          <w:spacing w:val="-1"/>
        </w:rPr>
        <w:t>”</w:t>
      </w:r>
      <w:r>
        <w:rPr>
          <w:rFonts w:hAnsi="Times New Roman"/>
          <w:spacing w:val="2"/>
        </w:rPr>
        <w:t>和</w:t>
      </w:r>
      <w:r>
        <w:rPr>
          <w:rFonts w:ascii="Times New Roman" w:eastAsia="Times New Roman" w:hAnsi="Times New Roman" w:hint="default"/>
          <w:spacing w:val="1"/>
        </w:rPr>
        <w:t>“</w:t>
      </w:r>
      <w:r>
        <w:rPr>
          <w:rFonts w:hAnsi="Times New Roman"/>
          <w:spacing w:val="2"/>
        </w:rPr>
        <w:t>管生产必须管安</w:t>
      </w:r>
      <w:r>
        <w:rPr>
          <w:rFonts w:hAnsi="Times New Roman"/>
          <w:spacing w:val="3"/>
        </w:rPr>
        <w:t>全</w:t>
      </w:r>
      <w:r>
        <w:rPr>
          <w:rFonts w:ascii="Times New Roman" w:eastAsia="Times New Roman" w:hAnsi="Times New Roman" w:hint="default"/>
          <w:spacing w:val="-1"/>
        </w:rPr>
        <w:t>”</w:t>
      </w:r>
      <w:r>
        <w:rPr>
          <w:rFonts w:hAnsi="Times New Roman"/>
          <w:spacing w:val="2"/>
        </w:rPr>
        <w:t>的原则，</w:t>
      </w:r>
      <w:r>
        <w:rPr>
          <w:rFonts w:hAnsi="Times New Roman"/>
        </w:rPr>
        <w:t>加强</w:t>
      </w:r>
      <w:r>
        <w:rPr>
          <w:rFonts w:hAnsi="Times New Roman"/>
          <w:spacing w:val="2"/>
        </w:rPr>
        <w:t>安</w:t>
      </w:r>
      <w:r>
        <w:rPr>
          <w:rFonts w:hAnsi="Times New Roman"/>
        </w:rPr>
        <w:t>全</w:t>
      </w:r>
      <w:r>
        <w:rPr>
          <w:rFonts w:hAnsi="Times New Roman"/>
          <w:spacing w:val="2"/>
        </w:rPr>
        <w:t>生</w:t>
      </w:r>
      <w:r>
        <w:rPr>
          <w:rFonts w:hAnsi="Times New Roman"/>
        </w:rPr>
        <w:t>产宣</w:t>
      </w:r>
      <w:r>
        <w:rPr>
          <w:rFonts w:hAnsi="Times New Roman"/>
          <w:spacing w:val="2"/>
        </w:rPr>
        <w:t>传</w:t>
      </w:r>
      <w:r>
        <w:rPr>
          <w:rFonts w:hAnsi="Times New Roman"/>
        </w:rPr>
        <w:t>教</w:t>
      </w:r>
      <w:r>
        <w:rPr>
          <w:rFonts w:hAnsi="Times New Roman"/>
          <w:spacing w:val="2"/>
        </w:rPr>
        <w:t>育</w:t>
      </w:r>
      <w:r>
        <w:rPr>
          <w:rFonts w:hAnsi="Times New Roman"/>
        </w:rPr>
        <w:t>，增</w:t>
      </w:r>
      <w:r>
        <w:rPr>
          <w:rFonts w:hAnsi="Times New Roman"/>
          <w:spacing w:val="2"/>
        </w:rPr>
        <w:t>强</w:t>
      </w:r>
      <w:r>
        <w:rPr>
          <w:rFonts w:hAnsi="Times New Roman"/>
        </w:rPr>
        <w:t>全</w:t>
      </w:r>
      <w:r>
        <w:rPr>
          <w:rFonts w:hAnsi="Times New Roman"/>
          <w:spacing w:val="2"/>
        </w:rPr>
        <w:t>员</w:t>
      </w:r>
      <w:r>
        <w:rPr>
          <w:rFonts w:hAnsi="Times New Roman"/>
        </w:rPr>
        <w:t>安全</w:t>
      </w:r>
      <w:r>
        <w:rPr>
          <w:rFonts w:hAnsi="Times New Roman"/>
          <w:spacing w:val="2"/>
        </w:rPr>
        <w:t>生</w:t>
      </w:r>
      <w:r>
        <w:rPr>
          <w:rFonts w:hAnsi="Times New Roman"/>
        </w:rPr>
        <w:t>产</w:t>
      </w:r>
      <w:r>
        <w:rPr>
          <w:rFonts w:hAnsi="Times New Roman"/>
          <w:spacing w:val="2"/>
        </w:rPr>
        <w:t>意</w:t>
      </w:r>
      <w:r>
        <w:rPr>
          <w:rFonts w:hAnsi="Times New Roman"/>
        </w:rPr>
        <w:t>识，</w:t>
      </w:r>
      <w:r>
        <w:rPr>
          <w:rFonts w:hAnsi="Times New Roman"/>
          <w:spacing w:val="2"/>
        </w:rPr>
        <w:t>建</w:t>
      </w:r>
      <w:r>
        <w:rPr>
          <w:rFonts w:hAnsi="Times New Roman"/>
        </w:rPr>
        <w:t>立</w:t>
      </w:r>
      <w:r>
        <w:rPr>
          <w:rFonts w:hAnsi="Times New Roman"/>
          <w:spacing w:val="2"/>
        </w:rPr>
        <w:t>健</w:t>
      </w:r>
      <w:r>
        <w:rPr>
          <w:rFonts w:hAnsi="Times New Roman"/>
        </w:rPr>
        <w:t>全各</w:t>
      </w:r>
      <w:r>
        <w:rPr>
          <w:rFonts w:hAnsi="Times New Roman"/>
          <w:spacing w:val="2"/>
        </w:rPr>
        <w:t>项</w:t>
      </w:r>
      <w:r>
        <w:rPr>
          <w:rFonts w:hAnsi="Times New Roman"/>
        </w:rPr>
        <w:t>安</w:t>
      </w:r>
      <w:r>
        <w:rPr>
          <w:rFonts w:hAnsi="Times New Roman"/>
          <w:spacing w:val="2"/>
        </w:rPr>
        <w:t>全</w:t>
      </w:r>
      <w:r>
        <w:rPr>
          <w:rFonts w:hAnsi="Times New Roman"/>
        </w:rPr>
        <w:t>生产</w:t>
      </w:r>
      <w:r>
        <w:rPr>
          <w:rFonts w:hAnsi="Times New Roman"/>
          <w:spacing w:val="2"/>
        </w:rPr>
        <w:t>的</w:t>
      </w:r>
      <w:r>
        <w:rPr>
          <w:rFonts w:hAnsi="Times New Roman"/>
        </w:rPr>
        <w:t>管理机构和</w:t>
      </w:r>
      <w:r>
        <w:rPr>
          <w:rFonts w:hAnsi="Times New Roman"/>
          <w:spacing w:val="2"/>
        </w:rPr>
        <w:t>安</w:t>
      </w:r>
      <w:r>
        <w:rPr>
          <w:rFonts w:hAnsi="Times New Roman"/>
        </w:rPr>
        <w:t>全</w:t>
      </w:r>
      <w:r>
        <w:rPr>
          <w:rFonts w:hAnsi="Times New Roman"/>
          <w:spacing w:val="2"/>
        </w:rPr>
        <w:t>生</w:t>
      </w:r>
      <w:r>
        <w:rPr>
          <w:rFonts w:hAnsi="Times New Roman"/>
        </w:rPr>
        <w:t>产管</w:t>
      </w:r>
      <w:r>
        <w:rPr>
          <w:rFonts w:hAnsi="Times New Roman"/>
          <w:spacing w:val="2"/>
        </w:rPr>
        <w:t>理</w:t>
      </w:r>
      <w:r>
        <w:rPr>
          <w:rFonts w:hAnsi="Times New Roman"/>
        </w:rPr>
        <w:t>制</w:t>
      </w:r>
      <w:r>
        <w:rPr>
          <w:rFonts w:hAnsi="Times New Roman"/>
          <w:spacing w:val="2"/>
        </w:rPr>
        <w:t>度</w:t>
      </w:r>
      <w:r>
        <w:rPr>
          <w:rFonts w:hAnsi="Times New Roman"/>
        </w:rPr>
        <w:t>，配</w:t>
      </w:r>
      <w:r>
        <w:rPr>
          <w:rFonts w:hAnsi="Times New Roman"/>
          <w:spacing w:val="2"/>
        </w:rPr>
        <w:t>备</w:t>
      </w:r>
      <w:r>
        <w:rPr>
          <w:rFonts w:hAnsi="Times New Roman"/>
        </w:rPr>
        <w:t>专</w:t>
      </w:r>
      <w:r>
        <w:rPr>
          <w:rFonts w:hAnsi="Times New Roman"/>
          <w:spacing w:val="2"/>
        </w:rPr>
        <w:t>职</w:t>
      </w:r>
      <w:r>
        <w:rPr>
          <w:rFonts w:hAnsi="Times New Roman"/>
        </w:rPr>
        <w:t>及兼</w:t>
      </w:r>
      <w:r>
        <w:rPr>
          <w:rFonts w:hAnsi="Times New Roman"/>
          <w:spacing w:val="2"/>
        </w:rPr>
        <w:t>职安全</w:t>
      </w:r>
      <w:r>
        <w:rPr>
          <w:rFonts w:hAnsi="Times New Roman"/>
        </w:rPr>
        <w:t>检查</w:t>
      </w:r>
      <w:r>
        <w:rPr>
          <w:rFonts w:hAnsi="Times New Roman"/>
          <w:spacing w:val="2"/>
        </w:rPr>
        <w:t>人</w:t>
      </w:r>
      <w:r>
        <w:rPr>
          <w:rFonts w:hAnsi="Times New Roman"/>
        </w:rPr>
        <w:t>员</w:t>
      </w:r>
      <w:r>
        <w:rPr>
          <w:rFonts w:hAnsi="Times New Roman"/>
          <w:spacing w:val="2"/>
        </w:rPr>
        <w:t>，</w:t>
      </w:r>
      <w:r>
        <w:rPr>
          <w:rFonts w:hAnsi="Times New Roman"/>
        </w:rPr>
        <w:t>有组</w:t>
      </w:r>
      <w:r>
        <w:rPr>
          <w:rFonts w:hAnsi="Times New Roman"/>
          <w:spacing w:val="2"/>
        </w:rPr>
        <w:t>织</w:t>
      </w:r>
      <w:r>
        <w:rPr>
          <w:rFonts w:hAnsi="Times New Roman"/>
        </w:rPr>
        <w:t>有</w:t>
      </w:r>
      <w:r>
        <w:rPr>
          <w:rFonts w:hAnsi="Times New Roman"/>
          <w:spacing w:val="2"/>
        </w:rPr>
        <w:t>领</w:t>
      </w:r>
      <w:r>
        <w:rPr>
          <w:rFonts w:hAnsi="Times New Roman"/>
        </w:rPr>
        <w:t>导地</w:t>
      </w:r>
      <w:r>
        <w:rPr>
          <w:rFonts w:hAnsi="Times New Roman"/>
          <w:spacing w:val="2"/>
        </w:rPr>
        <w:t>开</w:t>
      </w:r>
      <w:r>
        <w:rPr>
          <w:rFonts w:hAnsi="Times New Roman"/>
        </w:rPr>
        <w:t>展安全生产</w:t>
      </w:r>
      <w:r>
        <w:rPr>
          <w:rFonts w:hAnsi="Times New Roman"/>
          <w:spacing w:val="2"/>
        </w:rPr>
        <w:t>活</w:t>
      </w:r>
      <w:r>
        <w:rPr>
          <w:rFonts w:hAnsi="Times New Roman"/>
        </w:rPr>
        <w:t>动</w:t>
      </w:r>
      <w:r>
        <w:rPr>
          <w:rFonts w:hAnsi="Times New Roman"/>
          <w:spacing w:val="2"/>
        </w:rPr>
        <w:t>。</w:t>
      </w:r>
      <w:r>
        <w:rPr>
          <w:rFonts w:hAnsi="Times New Roman"/>
        </w:rPr>
        <w:t>各级</w:t>
      </w:r>
      <w:r>
        <w:rPr>
          <w:rFonts w:hAnsi="Times New Roman"/>
          <w:spacing w:val="2"/>
        </w:rPr>
        <w:t>领</w:t>
      </w:r>
      <w:r>
        <w:rPr>
          <w:rFonts w:hAnsi="Times New Roman"/>
        </w:rPr>
        <w:t>导</w:t>
      </w:r>
      <w:r>
        <w:rPr>
          <w:rFonts w:hAnsi="Times New Roman"/>
          <w:spacing w:val="2"/>
        </w:rPr>
        <w:t>、</w:t>
      </w:r>
      <w:r>
        <w:rPr>
          <w:rFonts w:hAnsi="Times New Roman"/>
        </w:rPr>
        <w:t>工程</w:t>
      </w:r>
      <w:r>
        <w:rPr>
          <w:rFonts w:hAnsi="Times New Roman"/>
          <w:spacing w:val="2"/>
        </w:rPr>
        <w:t>技</w:t>
      </w:r>
      <w:r>
        <w:rPr>
          <w:rFonts w:hAnsi="Times New Roman"/>
        </w:rPr>
        <w:t>术</w:t>
      </w:r>
      <w:r>
        <w:rPr>
          <w:rFonts w:hAnsi="Times New Roman"/>
          <w:spacing w:val="2"/>
        </w:rPr>
        <w:t>人</w:t>
      </w:r>
      <w:r>
        <w:rPr>
          <w:rFonts w:hAnsi="Times New Roman"/>
        </w:rPr>
        <w:t>员、</w:t>
      </w:r>
      <w:r>
        <w:rPr>
          <w:rFonts w:hAnsi="Times New Roman"/>
          <w:spacing w:val="2"/>
        </w:rPr>
        <w:t>生</w:t>
      </w:r>
      <w:r>
        <w:rPr>
          <w:rFonts w:hAnsi="Times New Roman"/>
        </w:rPr>
        <w:t>产</w:t>
      </w:r>
      <w:r>
        <w:rPr>
          <w:rFonts w:hAnsi="Times New Roman"/>
          <w:spacing w:val="2"/>
        </w:rPr>
        <w:t>管</w:t>
      </w:r>
      <w:r>
        <w:rPr>
          <w:rFonts w:hAnsi="Times New Roman"/>
        </w:rPr>
        <w:t>理人</w:t>
      </w:r>
      <w:r>
        <w:rPr>
          <w:rFonts w:hAnsi="Times New Roman"/>
          <w:spacing w:val="2"/>
        </w:rPr>
        <w:t>员</w:t>
      </w:r>
      <w:r>
        <w:rPr>
          <w:rFonts w:hAnsi="Times New Roman"/>
        </w:rPr>
        <w:t>和</w:t>
      </w:r>
      <w:r>
        <w:rPr>
          <w:rFonts w:hAnsi="Times New Roman"/>
          <w:spacing w:val="2"/>
        </w:rPr>
        <w:t>具</w:t>
      </w:r>
      <w:r>
        <w:rPr>
          <w:rFonts w:hAnsi="Times New Roman"/>
        </w:rPr>
        <w:t>体操</w:t>
      </w:r>
      <w:r>
        <w:rPr>
          <w:rFonts w:hAnsi="Times New Roman"/>
          <w:spacing w:val="2"/>
        </w:rPr>
        <w:t>作</w:t>
      </w:r>
      <w:r>
        <w:rPr>
          <w:rFonts w:hAnsi="Times New Roman"/>
        </w:rPr>
        <w:t>人</w:t>
      </w:r>
      <w:r>
        <w:rPr>
          <w:rFonts w:hAnsi="Times New Roman"/>
          <w:spacing w:val="2"/>
        </w:rPr>
        <w:t>员</w:t>
      </w:r>
      <w:r>
        <w:rPr>
          <w:rFonts w:hAnsi="Times New Roman"/>
        </w:rPr>
        <w:t>，必</w:t>
      </w:r>
      <w:r>
        <w:rPr>
          <w:rFonts w:hAnsi="Times New Roman"/>
          <w:spacing w:val="2"/>
        </w:rPr>
        <w:t>须</w:t>
      </w:r>
      <w:r>
        <w:rPr>
          <w:rFonts w:hAnsi="Times New Roman"/>
        </w:rPr>
        <w:t>熟悉和遵守</w:t>
      </w:r>
      <w:r>
        <w:rPr>
          <w:rFonts w:hAnsi="Times New Roman"/>
          <w:spacing w:val="-1"/>
        </w:rPr>
        <w:t>本</w:t>
      </w:r>
      <w:r>
        <w:rPr>
          <w:rFonts w:hAnsi="Times New Roman"/>
        </w:rPr>
        <w:t>合同的各项规定</w:t>
      </w:r>
      <w:r>
        <w:rPr>
          <w:rFonts w:hAnsi="Times New Roman"/>
          <w:spacing w:val="-22"/>
        </w:rPr>
        <w:t>，</w:t>
      </w:r>
      <w:r>
        <w:rPr>
          <w:rFonts w:hAnsi="Times New Roman"/>
        </w:rPr>
        <w:t>做到生产与安全工作同时计划</w:t>
      </w:r>
      <w:r>
        <w:rPr>
          <w:rFonts w:hAnsi="Times New Roman"/>
          <w:spacing w:val="-22"/>
        </w:rPr>
        <w:t>、</w:t>
      </w:r>
      <w:r>
        <w:rPr>
          <w:rFonts w:hAnsi="Times New Roman"/>
        </w:rPr>
        <w:t>布置</w:t>
      </w:r>
      <w:r>
        <w:rPr>
          <w:rFonts w:hAnsi="Times New Roman"/>
          <w:spacing w:val="-22"/>
        </w:rPr>
        <w:t>、</w:t>
      </w:r>
      <w:r>
        <w:rPr>
          <w:rFonts w:hAnsi="Times New Roman"/>
        </w:rPr>
        <w:t>检查</w:t>
      </w:r>
      <w:r>
        <w:rPr>
          <w:rFonts w:hAnsi="Times New Roman"/>
          <w:spacing w:val="-22"/>
        </w:rPr>
        <w:t>、</w:t>
      </w:r>
      <w:r>
        <w:rPr>
          <w:rFonts w:hAnsi="Times New Roman"/>
        </w:rPr>
        <w:t>总结和评比。</w:t>
      </w:r>
    </w:p>
    <w:p w:rsidR="00F60434" w:rsidRDefault="00824F39">
      <w:pPr>
        <w:pStyle w:val="a4"/>
        <w:kinsoku w:val="0"/>
        <w:overflowPunct w:val="0"/>
        <w:spacing w:line="400" w:lineRule="exact"/>
        <w:ind w:left="0" w:firstLineChars="200" w:firstLine="480"/>
        <w:jc w:val="both"/>
        <w:rPr>
          <w:rFonts w:hAnsi="Times New Roman" w:hint="default"/>
        </w:rPr>
      </w:pPr>
      <w:r>
        <w:rPr>
          <w:rFonts w:hAnsi="Times New Roman"/>
        </w:rPr>
        <w:t>（</w:t>
      </w:r>
      <w:r>
        <w:rPr>
          <w:rFonts w:ascii="Times New Roman" w:eastAsia="Noto Sans S Chinese Light" w:hAnsi="Times New Roman" w:hint="default"/>
        </w:rPr>
        <w:t>3</w:t>
      </w:r>
      <w:r>
        <w:rPr>
          <w:rFonts w:hAnsi="Times New Roman"/>
        </w:rPr>
        <w:t>）建立</w:t>
      </w:r>
      <w:r>
        <w:rPr>
          <w:rFonts w:hAnsi="Times New Roman"/>
          <w:spacing w:val="1"/>
        </w:rPr>
        <w:t>健</w:t>
      </w:r>
      <w:r>
        <w:rPr>
          <w:rFonts w:hAnsi="Times New Roman"/>
        </w:rPr>
        <w:t>全安全</w:t>
      </w:r>
      <w:r>
        <w:rPr>
          <w:rFonts w:hAnsi="Times New Roman"/>
          <w:spacing w:val="1"/>
        </w:rPr>
        <w:t>生</w:t>
      </w:r>
      <w:r>
        <w:rPr>
          <w:rFonts w:hAnsi="Times New Roman"/>
        </w:rPr>
        <w:t>产责任制。</w:t>
      </w:r>
      <w:r>
        <w:rPr>
          <w:rFonts w:hAnsi="Times New Roman"/>
          <w:spacing w:val="1"/>
        </w:rPr>
        <w:t>从</w:t>
      </w:r>
      <w:r>
        <w:rPr>
          <w:rFonts w:hAnsi="Times New Roman"/>
        </w:rPr>
        <w:t>派往项</w:t>
      </w:r>
      <w:r>
        <w:rPr>
          <w:rFonts w:hAnsi="Times New Roman"/>
          <w:spacing w:val="1"/>
        </w:rPr>
        <w:t>目</w:t>
      </w:r>
      <w:r>
        <w:rPr>
          <w:rFonts w:hAnsi="Times New Roman"/>
        </w:rPr>
        <w:t>实施的项目</w:t>
      </w:r>
      <w:r>
        <w:rPr>
          <w:rFonts w:hAnsi="Times New Roman"/>
          <w:spacing w:val="1"/>
        </w:rPr>
        <w:t>经</w:t>
      </w:r>
      <w:r>
        <w:rPr>
          <w:rFonts w:hAnsi="Times New Roman"/>
        </w:rPr>
        <w:t>理到生</w:t>
      </w:r>
      <w:r>
        <w:rPr>
          <w:rFonts w:hAnsi="Times New Roman"/>
          <w:spacing w:val="1"/>
        </w:rPr>
        <w:t>产</w:t>
      </w:r>
      <w:r>
        <w:rPr>
          <w:rFonts w:hAnsi="Times New Roman"/>
        </w:rPr>
        <w:t>工</w:t>
      </w:r>
      <w:r>
        <w:rPr>
          <w:rFonts w:hAnsi="Times New Roman"/>
          <w:spacing w:val="2"/>
        </w:rPr>
        <w:t>人</w:t>
      </w:r>
      <w:r>
        <w:rPr>
          <w:rFonts w:hAnsi="Times New Roman"/>
        </w:rPr>
        <w:t>（包括临</w:t>
      </w:r>
      <w:r>
        <w:rPr>
          <w:rFonts w:hAnsi="Times New Roman"/>
          <w:spacing w:val="2"/>
        </w:rPr>
        <w:t>时</w:t>
      </w:r>
      <w:r>
        <w:rPr>
          <w:rFonts w:hAnsi="Times New Roman"/>
        </w:rPr>
        <w:t>雇</w:t>
      </w:r>
      <w:r>
        <w:rPr>
          <w:rFonts w:hAnsi="Times New Roman"/>
          <w:spacing w:val="2"/>
        </w:rPr>
        <w:t>请</w:t>
      </w:r>
      <w:r>
        <w:rPr>
          <w:rFonts w:hAnsi="Times New Roman"/>
        </w:rPr>
        <w:t>的民</w:t>
      </w:r>
      <w:r>
        <w:rPr>
          <w:rFonts w:hAnsi="Times New Roman"/>
          <w:spacing w:val="2"/>
        </w:rPr>
        <w:t>工</w:t>
      </w:r>
      <w:r>
        <w:rPr>
          <w:rFonts w:hAnsi="Times New Roman"/>
        </w:rPr>
        <w:t>）</w:t>
      </w:r>
      <w:r>
        <w:rPr>
          <w:rFonts w:hAnsi="Times New Roman"/>
          <w:spacing w:val="2"/>
        </w:rPr>
        <w:t>的</w:t>
      </w:r>
      <w:r>
        <w:rPr>
          <w:rFonts w:hAnsi="Times New Roman"/>
        </w:rPr>
        <w:t>安全</w:t>
      </w:r>
      <w:r>
        <w:rPr>
          <w:rFonts w:hAnsi="Times New Roman"/>
          <w:spacing w:val="2"/>
        </w:rPr>
        <w:t>生</w:t>
      </w:r>
      <w:r>
        <w:rPr>
          <w:rFonts w:hAnsi="Times New Roman"/>
        </w:rPr>
        <w:t>产</w:t>
      </w:r>
      <w:r>
        <w:rPr>
          <w:rFonts w:hAnsi="Times New Roman"/>
          <w:spacing w:val="2"/>
        </w:rPr>
        <w:t>管</w:t>
      </w:r>
      <w:r>
        <w:rPr>
          <w:rFonts w:hAnsi="Times New Roman"/>
        </w:rPr>
        <w:t>理系</w:t>
      </w:r>
      <w:r>
        <w:rPr>
          <w:rFonts w:hAnsi="Times New Roman"/>
          <w:spacing w:val="2"/>
        </w:rPr>
        <w:t>统</w:t>
      </w:r>
      <w:r>
        <w:rPr>
          <w:rFonts w:hAnsi="Times New Roman"/>
        </w:rPr>
        <w:t>必</w:t>
      </w:r>
      <w:r>
        <w:rPr>
          <w:rFonts w:hAnsi="Times New Roman"/>
          <w:spacing w:val="2"/>
        </w:rPr>
        <w:t>须</w:t>
      </w:r>
      <w:r>
        <w:rPr>
          <w:rFonts w:hAnsi="Times New Roman"/>
        </w:rPr>
        <w:t>做到</w:t>
      </w:r>
      <w:r>
        <w:rPr>
          <w:rFonts w:hAnsi="Times New Roman"/>
          <w:spacing w:val="2"/>
        </w:rPr>
        <w:t>纵</w:t>
      </w:r>
      <w:r>
        <w:rPr>
          <w:rFonts w:hAnsi="Times New Roman"/>
        </w:rPr>
        <w:t>向</w:t>
      </w:r>
      <w:r>
        <w:rPr>
          <w:rFonts w:hAnsi="Times New Roman"/>
          <w:spacing w:val="2"/>
        </w:rPr>
        <w:t>到</w:t>
      </w:r>
      <w:r>
        <w:rPr>
          <w:rFonts w:hAnsi="Times New Roman"/>
        </w:rPr>
        <w:t>底，</w:t>
      </w:r>
      <w:r>
        <w:rPr>
          <w:rFonts w:hAnsi="Times New Roman"/>
          <w:spacing w:val="2"/>
        </w:rPr>
        <w:t>一</w:t>
      </w:r>
      <w:r>
        <w:rPr>
          <w:rFonts w:hAnsi="Times New Roman"/>
        </w:rPr>
        <w:t>环</w:t>
      </w:r>
      <w:r>
        <w:rPr>
          <w:rFonts w:hAnsi="Times New Roman"/>
          <w:spacing w:val="2"/>
        </w:rPr>
        <w:t>不</w:t>
      </w:r>
      <w:r>
        <w:rPr>
          <w:rFonts w:hAnsi="Times New Roman"/>
        </w:rPr>
        <w:t>漏；</w:t>
      </w:r>
      <w:r>
        <w:rPr>
          <w:rFonts w:hAnsi="Times New Roman"/>
          <w:spacing w:val="2"/>
        </w:rPr>
        <w:t>各</w:t>
      </w:r>
      <w:r>
        <w:rPr>
          <w:rFonts w:hAnsi="Times New Roman"/>
        </w:rPr>
        <w:t>职能部门、</w:t>
      </w:r>
      <w:r>
        <w:rPr>
          <w:rFonts w:hAnsi="Times New Roman"/>
          <w:spacing w:val="2"/>
        </w:rPr>
        <w:t>人</w:t>
      </w:r>
      <w:r>
        <w:rPr>
          <w:rFonts w:hAnsi="Times New Roman"/>
        </w:rPr>
        <w:t>员</w:t>
      </w:r>
      <w:r>
        <w:rPr>
          <w:rFonts w:hAnsi="Times New Roman"/>
          <w:spacing w:val="2"/>
        </w:rPr>
        <w:t>的</w:t>
      </w:r>
      <w:r>
        <w:rPr>
          <w:rFonts w:hAnsi="Times New Roman"/>
        </w:rPr>
        <w:t>安全</w:t>
      </w:r>
      <w:r>
        <w:rPr>
          <w:rFonts w:hAnsi="Times New Roman"/>
          <w:spacing w:val="2"/>
        </w:rPr>
        <w:t>生</w:t>
      </w:r>
      <w:r>
        <w:rPr>
          <w:rFonts w:hAnsi="Times New Roman"/>
        </w:rPr>
        <w:t>产</w:t>
      </w:r>
      <w:r>
        <w:rPr>
          <w:rFonts w:hAnsi="Times New Roman"/>
          <w:spacing w:val="2"/>
        </w:rPr>
        <w:t>责</w:t>
      </w:r>
      <w:r>
        <w:rPr>
          <w:rFonts w:hAnsi="Times New Roman"/>
        </w:rPr>
        <w:t>任制</w:t>
      </w:r>
      <w:r>
        <w:rPr>
          <w:rFonts w:hAnsi="Times New Roman"/>
          <w:spacing w:val="2"/>
        </w:rPr>
        <w:t>做</w:t>
      </w:r>
      <w:r>
        <w:rPr>
          <w:rFonts w:hAnsi="Times New Roman"/>
        </w:rPr>
        <w:t>到</w:t>
      </w:r>
      <w:r>
        <w:rPr>
          <w:rFonts w:hAnsi="Times New Roman"/>
          <w:spacing w:val="2"/>
        </w:rPr>
        <w:t>横</w:t>
      </w:r>
      <w:r>
        <w:rPr>
          <w:rFonts w:hAnsi="Times New Roman"/>
        </w:rPr>
        <w:t>向到</w:t>
      </w:r>
      <w:r>
        <w:rPr>
          <w:rFonts w:hAnsi="Times New Roman"/>
          <w:spacing w:val="2"/>
        </w:rPr>
        <w:t>边</w:t>
      </w:r>
      <w:r>
        <w:rPr>
          <w:rFonts w:hAnsi="Times New Roman"/>
        </w:rPr>
        <w:t>，</w:t>
      </w:r>
      <w:r>
        <w:rPr>
          <w:rFonts w:hAnsi="Times New Roman"/>
          <w:spacing w:val="2"/>
        </w:rPr>
        <w:t>人</w:t>
      </w:r>
      <w:r>
        <w:rPr>
          <w:rFonts w:hAnsi="Times New Roman"/>
        </w:rPr>
        <w:t>人有</w:t>
      </w:r>
      <w:r>
        <w:rPr>
          <w:rFonts w:hAnsi="Times New Roman"/>
          <w:spacing w:val="2"/>
        </w:rPr>
        <w:t>责</w:t>
      </w:r>
      <w:r>
        <w:rPr>
          <w:rFonts w:hAnsi="Times New Roman"/>
        </w:rPr>
        <w:t>。</w:t>
      </w:r>
      <w:r>
        <w:rPr>
          <w:rFonts w:hAnsi="Times New Roman"/>
          <w:spacing w:val="2"/>
        </w:rPr>
        <w:t>项</w:t>
      </w:r>
      <w:r>
        <w:rPr>
          <w:rFonts w:hAnsi="Times New Roman"/>
        </w:rPr>
        <w:t>目经</w:t>
      </w:r>
      <w:r>
        <w:rPr>
          <w:rFonts w:hAnsi="Times New Roman"/>
          <w:spacing w:val="2"/>
        </w:rPr>
        <w:t>理</w:t>
      </w:r>
      <w:r>
        <w:rPr>
          <w:rFonts w:hAnsi="Times New Roman"/>
        </w:rPr>
        <w:t>是</w:t>
      </w:r>
      <w:r>
        <w:rPr>
          <w:rFonts w:hAnsi="Times New Roman"/>
          <w:spacing w:val="2"/>
        </w:rPr>
        <w:t>安</w:t>
      </w:r>
      <w:r>
        <w:rPr>
          <w:rFonts w:hAnsi="Times New Roman"/>
        </w:rPr>
        <w:t>全生</w:t>
      </w:r>
      <w:r>
        <w:rPr>
          <w:rFonts w:hAnsi="Times New Roman"/>
          <w:spacing w:val="2"/>
        </w:rPr>
        <w:t>产</w:t>
      </w:r>
      <w:r>
        <w:rPr>
          <w:rFonts w:hAnsi="Times New Roman"/>
        </w:rPr>
        <w:t>的第一责任</w:t>
      </w:r>
      <w:r>
        <w:rPr>
          <w:rFonts w:hAnsi="Times New Roman"/>
          <w:spacing w:val="2"/>
        </w:rPr>
        <w:t>人</w:t>
      </w:r>
      <w:r>
        <w:rPr>
          <w:rFonts w:hAnsi="Times New Roman"/>
        </w:rPr>
        <w:t>。</w:t>
      </w:r>
      <w:r>
        <w:rPr>
          <w:rFonts w:hAnsi="Times New Roman"/>
          <w:spacing w:val="2"/>
        </w:rPr>
        <w:t>现</w:t>
      </w:r>
      <w:r>
        <w:rPr>
          <w:rFonts w:hAnsi="Times New Roman"/>
        </w:rPr>
        <w:t>场设</w:t>
      </w:r>
      <w:r>
        <w:rPr>
          <w:rFonts w:hAnsi="Times New Roman"/>
          <w:spacing w:val="2"/>
        </w:rPr>
        <w:t>置</w:t>
      </w:r>
      <w:r>
        <w:rPr>
          <w:rFonts w:hAnsi="Times New Roman"/>
        </w:rPr>
        <w:t>的</w:t>
      </w:r>
      <w:r>
        <w:rPr>
          <w:rFonts w:hAnsi="Times New Roman"/>
          <w:spacing w:val="2"/>
        </w:rPr>
        <w:t>安</w:t>
      </w:r>
      <w:r>
        <w:rPr>
          <w:rFonts w:hAnsi="Times New Roman"/>
        </w:rPr>
        <w:t>全机</w:t>
      </w:r>
      <w:r>
        <w:rPr>
          <w:rFonts w:hAnsi="Times New Roman"/>
          <w:spacing w:val="2"/>
        </w:rPr>
        <w:t>构</w:t>
      </w:r>
      <w:r>
        <w:rPr>
          <w:rFonts w:hAnsi="Times New Roman"/>
        </w:rPr>
        <w:t>，</w:t>
      </w:r>
      <w:r>
        <w:rPr>
          <w:rFonts w:hAnsi="Times New Roman"/>
          <w:spacing w:val="2"/>
        </w:rPr>
        <w:t>应</w:t>
      </w:r>
      <w:r>
        <w:rPr>
          <w:rFonts w:hAnsi="Times New Roman"/>
        </w:rPr>
        <w:t>按《</w:t>
      </w:r>
      <w:r>
        <w:rPr>
          <w:rFonts w:hAnsi="Times New Roman"/>
          <w:spacing w:val="2"/>
        </w:rPr>
        <w:t>公</w:t>
      </w:r>
      <w:r>
        <w:rPr>
          <w:rFonts w:hAnsi="Times New Roman"/>
        </w:rPr>
        <w:t>路</w:t>
      </w:r>
      <w:r>
        <w:rPr>
          <w:rFonts w:hAnsi="Times New Roman"/>
          <w:spacing w:val="2"/>
        </w:rPr>
        <w:t>水</w:t>
      </w:r>
      <w:r>
        <w:rPr>
          <w:rFonts w:hAnsi="Times New Roman"/>
        </w:rPr>
        <w:t>运工</w:t>
      </w:r>
      <w:r>
        <w:rPr>
          <w:rFonts w:hAnsi="Times New Roman"/>
          <w:spacing w:val="2"/>
        </w:rPr>
        <w:t>程</w:t>
      </w:r>
      <w:r>
        <w:rPr>
          <w:rFonts w:hAnsi="Times New Roman"/>
        </w:rPr>
        <w:t>安</w:t>
      </w:r>
      <w:r>
        <w:rPr>
          <w:rFonts w:hAnsi="Times New Roman"/>
          <w:spacing w:val="2"/>
        </w:rPr>
        <w:t>全</w:t>
      </w:r>
      <w:r>
        <w:rPr>
          <w:rFonts w:hAnsi="Times New Roman"/>
        </w:rPr>
        <w:t>生产</w:t>
      </w:r>
      <w:r>
        <w:rPr>
          <w:rFonts w:hAnsi="Times New Roman"/>
          <w:spacing w:val="2"/>
        </w:rPr>
        <w:t>监</w:t>
      </w:r>
      <w:r>
        <w:rPr>
          <w:rFonts w:hAnsi="Times New Roman"/>
        </w:rPr>
        <w:t>督</w:t>
      </w:r>
      <w:r>
        <w:rPr>
          <w:rFonts w:hAnsi="Times New Roman"/>
          <w:spacing w:val="2"/>
        </w:rPr>
        <w:t>管</w:t>
      </w:r>
      <w:r>
        <w:rPr>
          <w:rFonts w:hAnsi="Times New Roman"/>
        </w:rPr>
        <w:t>理办</w:t>
      </w:r>
      <w:r>
        <w:rPr>
          <w:rFonts w:hAnsi="Times New Roman"/>
          <w:spacing w:val="2"/>
        </w:rPr>
        <w:t>法</w:t>
      </w:r>
      <w:r>
        <w:rPr>
          <w:rFonts w:hAnsi="Times New Roman"/>
        </w:rPr>
        <w:t>》规定的最</w:t>
      </w:r>
      <w:r>
        <w:rPr>
          <w:rFonts w:hAnsi="Times New Roman"/>
          <w:spacing w:val="2"/>
        </w:rPr>
        <w:t>低</w:t>
      </w:r>
      <w:r>
        <w:rPr>
          <w:rFonts w:hAnsi="Times New Roman"/>
        </w:rPr>
        <w:t>数</w:t>
      </w:r>
      <w:r>
        <w:rPr>
          <w:rFonts w:hAnsi="Times New Roman"/>
          <w:spacing w:val="2"/>
        </w:rPr>
        <w:t>量</w:t>
      </w:r>
      <w:r>
        <w:rPr>
          <w:rFonts w:hAnsi="Times New Roman"/>
        </w:rPr>
        <w:t>和资</w:t>
      </w:r>
      <w:r>
        <w:rPr>
          <w:rFonts w:hAnsi="Times New Roman"/>
          <w:spacing w:val="2"/>
        </w:rPr>
        <w:t>质</w:t>
      </w:r>
      <w:r>
        <w:rPr>
          <w:rFonts w:hAnsi="Times New Roman"/>
        </w:rPr>
        <w:t>条</w:t>
      </w:r>
      <w:r>
        <w:rPr>
          <w:rFonts w:hAnsi="Times New Roman"/>
          <w:spacing w:val="2"/>
        </w:rPr>
        <w:t>件</w:t>
      </w:r>
      <w:r>
        <w:rPr>
          <w:rFonts w:hAnsi="Times New Roman"/>
        </w:rPr>
        <w:t>配备</w:t>
      </w:r>
      <w:r>
        <w:rPr>
          <w:rFonts w:hAnsi="Times New Roman"/>
          <w:spacing w:val="2"/>
        </w:rPr>
        <w:t>专</w:t>
      </w:r>
      <w:r>
        <w:rPr>
          <w:rFonts w:hAnsi="Times New Roman"/>
        </w:rPr>
        <w:t>职</w:t>
      </w:r>
      <w:r>
        <w:rPr>
          <w:rFonts w:hAnsi="Times New Roman"/>
          <w:spacing w:val="2"/>
        </w:rPr>
        <w:t>安</w:t>
      </w:r>
      <w:r>
        <w:rPr>
          <w:rFonts w:hAnsi="Times New Roman"/>
        </w:rPr>
        <w:t>全生</w:t>
      </w:r>
      <w:r>
        <w:rPr>
          <w:rFonts w:hAnsi="Times New Roman"/>
          <w:spacing w:val="2"/>
        </w:rPr>
        <w:t>产</w:t>
      </w:r>
      <w:r>
        <w:rPr>
          <w:rFonts w:hAnsi="Times New Roman"/>
        </w:rPr>
        <w:t>管</w:t>
      </w:r>
      <w:r>
        <w:rPr>
          <w:rFonts w:hAnsi="Times New Roman"/>
          <w:spacing w:val="2"/>
        </w:rPr>
        <w:t>理</w:t>
      </w:r>
      <w:r>
        <w:rPr>
          <w:rFonts w:hAnsi="Times New Roman"/>
        </w:rPr>
        <w:t>人员</w:t>
      </w:r>
      <w:r>
        <w:rPr>
          <w:rFonts w:hAnsi="Times New Roman"/>
          <w:spacing w:val="5"/>
        </w:rPr>
        <w:t>，</w:t>
      </w:r>
      <w:r>
        <w:rPr>
          <w:rFonts w:hAnsi="Times New Roman"/>
        </w:rPr>
        <w:t>专</w:t>
      </w:r>
      <w:r>
        <w:rPr>
          <w:rFonts w:hAnsi="Times New Roman"/>
          <w:spacing w:val="2"/>
        </w:rPr>
        <w:t>职</w:t>
      </w:r>
      <w:r>
        <w:rPr>
          <w:rFonts w:hAnsi="Times New Roman"/>
        </w:rPr>
        <w:t>负责</w:t>
      </w:r>
      <w:r>
        <w:rPr>
          <w:rFonts w:hAnsi="Times New Roman"/>
          <w:spacing w:val="2"/>
        </w:rPr>
        <w:t>所</w:t>
      </w:r>
      <w:r>
        <w:rPr>
          <w:rFonts w:hAnsi="Times New Roman"/>
        </w:rPr>
        <w:t>有</w:t>
      </w:r>
      <w:r>
        <w:rPr>
          <w:rFonts w:hAnsi="Times New Roman"/>
          <w:spacing w:val="2"/>
        </w:rPr>
        <w:t>员</w:t>
      </w:r>
      <w:r>
        <w:rPr>
          <w:rFonts w:hAnsi="Times New Roman"/>
        </w:rPr>
        <w:t>工的</w:t>
      </w:r>
      <w:r>
        <w:rPr>
          <w:rFonts w:hAnsi="Times New Roman"/>
          <w:spacing w:val="2"/>
        </w:rPr>
        <w:t>安</w:t>
      </w:r>
      <w:r>
        <w:rPr>
          <w:rFonts w:hAnsi="Times New Roman"/>
        </w:rPr>
        <w:t>全和治安保</w:t>
      </w:r>
      <w:r>
        <w:rPr>
          <w:rFonts w:hAnsi="Times New Roman"/>
          <w:spacing w:val="2"/>
        </w:rPr>
        <w:t>卫</w:t>
      </w:r>
      <w:r>
        <w:rPr>
          <w:rFonts w:hAnsi="Times New Roman"/>
        </w:rPr>
        <w:t>工</w:t>
      </w:r>
      <w:r>
        <w:rPr>
          <w:rFonts w:hAnsi="Times New Roman"/>
          <w:spacing w:val="2"/>
        </w:rPr>
        <w:t>作</w:t>
      </w:r>
      <w:r>
        <w:rPr>
          <w:rFonts w:hAnsi="Times New Roman"/>
        </w:rPr>
        <w:t>及预</w:t>
      </w:r>
      <w:r>
        <w:rPr>
          <w:rFonts w:hAnsi="Times New Roman"/>
          <w:spacing w:val="2"/>
        </w:rPr>
        <w:t>防</w:t>
      </w:r>
      <w:r>
        <w:rPr>
          <w:rFonts w:hAnsi="Times New Roman"/>
        </w:rPr>
        <w:t>事</w:t>
      </w:r>
      <w:r>
        <w:rPr>
          <w:rFonts w:hAnsi="Times New Roman"/>
          <w:spacing w:val="2"/>
        </w:rPr>
        <w:t>故</w:t>
      </w:r>
      <w:r>
        <w:rPr>
          <w:rFonts w:hAnsi="Times New Roman"/>
        </w:rPr>
        <w:t>的发</w:t>
      </w:r>
      <w:r>
        <w:rPr>
          <w:rFonts w:hAnsi="Times New Roman"/>
          <w:spacing w:val="2"/>
        </w:rPr>
        <w:t>生</w:t>
      </w:r>
      <w:r>
        <w:rPr>
          <w:rFonts w:hAnsi="Times New Roman"/>
        </w:rPr>
        <w:t>。</w:t>
      </w:r>
      <w:r>
        <w:rPr>
          <w:rFonts w:hAnsi="Times New Roman"/>
          <w:spacing w:val="2"/>
        </w:rPr>
        <w:t>安</w:t>
      </w:r>
      <w:r>
        <w:rPr>
          <w:rFonts w:hAnsi="Times New Roman"/>
        </w:rPr>
        <w:t>全机</w:t>
      </w:r>
      <w:r>
        <w:rPr>
          <w:rFonts w:hAnsi="Times New Roman"/>
          <w:spacing w:val="2"/>
        </w:rPr>
        <w:t>构</w:t>
      </w:r>
      <w:r>
        <w:rPr>
          <w:rFonts w:hAnsi="Times New Roman"/>
        </w:rPr>
        <w:t>人</w:t>
      </w:r>
      <w:r>
        <w:rPr>
          <w:rFonts w:hAnsi="Times New Roman"/>
          <w:spacing w:val="2"/>
        </w:rPr>
        <w:t>员</w:t>
      </w:r>
      <w:r>
        <w:rPr>
          <w:rFonts w:hAnsi="Times New Roman"/>
        </w:rPr>
        <w:t>有权</w:t>
      </w:r>
      <w:r>
        <w:rPr>
          <w:rFonts w:hAnsi="Times New Roman"/>
          <w:spacing w:val="2"/>
        </w:rPr>
        <w:t>按</w:t>
      </w:r>
      <w:r>
        <w:rPr>
          <w:rFonts w:hAnsi="Times New Roman"/>
        </w:rPr>
        <w:t>有</w:t>
      </w:r>
      <w:r>
        <w:rPr>
          <w:rFonts w:hAnsi="Times New Roman"/>
          <w:spacing w:val="2"/>
        </w:rPr>
        <w:t>关</w:t>
      </w:r>
      <w:r>
        <w:rPr>
          <w:rFonts w:hAnsi="Times New Roman"/>
        </w:rPr>
        <w:t>规定</w:t>
      </w:r>
      <w:r>
        <w:rPr>
          <w:rFonts w:hAnsi="Times New Roman"/>
          <w:spacing w:val="2"/>
        </w:rPr>
        <w:t>发</w:t>
      </w:r>
      <w:r>
        <w:rPr>
          <w:rFonts w:hAnsi="Times New Roman"/>
        </w:rPr>
        <w:t>布</w:t>
      </w:r>
      <w:r>
        <w:rPr>
          <w:rFonts w:hAnsi="Times New Roman"/>
          <w:spacing w:val="2"/>
        </w:rPr>
        <w:t>指</w:t>
      </w:r>
      <w:r>
        <w:rPr>
          <w:rFonts w:hAnsi="Times New Roman"/>
        </w:rPr>
        <w:t>令，</w:t>
      </w:r>
      <w:r>
        <w:rPr>
          <w:rFonts w:hAnsi="Times New Roman"/>
          <w:spacing w:val="2"/>
        </w:rPr>
        <w:t>并</w:t>
      </w:r>
      <w:r>
        <w:rPr>
          <w:rFonts w:hAnsi="Times New Roman"/>
        </w:rPr>
        <w:t>采取保护性措施防止事故发生。</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4</w:t>
      </w:r>
      <w:r>
        <w:rPr>
          <w:rFonts w:hAnsi="Times New Roman"/>
        </w:rPr>
        <w:t>）承包</w:t>
      </w:r>
      <w:r>
        <w:rPr>
          <w:rFonts w:hAnsi="Times New Roman"/>
          <w:spacing w:val="2"/>
        </w:rPr>
        <w:t>人</w:t>
      </w:r>
      <w:r>
        <w:rPr>
          <w:rFonts w:hAnsi="Times New Roman"/>
        </w:rPr>
        <w:t>在任何</w:t>
      </w:r>
      <w:r>
        <w:rPr>
          <w:rFonts w:hAnsi="Times New Roman"/>
          <w:spacing w:val="2"/>
        </w:rPr>
        <w:t>时</w:t>
      </w:r>
      <w:r>
        <w:rPr>
          <w:rFonts w:hAnsi="Times New Roman"/>
        </w:rPr>
        <w:t>候都应采取</w:t>
      </w:r>
      <w:r>
        <w:rPr>
          <w:rFonts w:hAnsi="Times New Roman"/>
          <w:spacing w:val="2"/>
        </w:rPr>
        <w:t>各</w:t>
      </w:r>
      <w:r>
        <w:rPr>
          <w:rFonts w:hAnsi="Times New Roman"/>
        </w:rPr>
        <w:t>种合理</w:t>
      </w:r>
      <w:r>
        <w:rPr>
          <w:rFonts w:hAnsi="Times New Roman"/>
          <w:spacing w:val="2"/>
        </w:rPr>
        <w:t>的</w:t>
      </w:r>
      <w:r>
        <w:rPr>
          <w:rFonts w:hAnsi="Times New Roman"/>
        </w:rPr>
        <w:t>预防措施，</w:t>
      </w:r>
      <w:r>
        <w:rPr>
          <w:rFonts w:hAnsi="Times New Roman"/>
          <w:spacing w:val="2"/>
        </w:rPr>
        <w:t>防</w:t>
      </w:r>
      <w:r>
        <w:rPr>
          <w:rFonts w:hAnsi="Times New Roman"/>
        </w:rPr>
        <w:t>止其员</w:t>
      </w:r>
      <w:r>
        <w:rPr>
          <w:rFonts w:hAnsi="Times New Roman"/>
          <w:spacing w:val="2"/>
        </w:rPr>
        <w:t>工</w:t>
      </w:r>
      <w:r>
        <w:rPr>
          <w:rFonts w:hAnsi="Times New Roman"/>
        </w:rPr>
        <w:t>发生任何违法、违禁、暴力或妨碍治安的行为。</w:t>
      </w:r>
    </w:p>
    <w:p w:rsidR="00F60434" w:rsidRDefault="00824F39">
      <w:pPr>
        <w:pStyle w:val="a4"/>
        <w:kinsoku w:val="0"/>
        <w:overflowPunct w:val="0"/>
        <w:spacing w:before="6"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5</w:t>
      </w:r>
      <w:r>
        <w:rPr>
          <w:rFonts w:hAnsi="Times New Roman"/>
        </w:rPr>
        <w:t>）承包</w:t>
      </w:r>
      <w:r>
        <w:rPr>
          <w:rFonts w:hAnsi="Times New Roman"/>
          <w:spacing w:val="2"/>
        </w:rPr>
        <w:t>人</w:t>
      </w:r>
      <w:r>
        <w:rPr>
          <w:rFonts w:hAnsi="Times New Roman"/>
        </w:rPr>
        <w:t>必须具</w:t>
      </w:r>
      <w:r>
        <w:rPr>
          <w:rFonts w:hAnsi="Times New Roman"/>
          <w:spacing w:val="2"/>
        </w:rPr>
        <w:t>有</w:t>
      </w:r>
      <w:r>
        <w:rPr>
          <w:rFonts w:hAnsi="Times New Roman"/>
        </w:rPr>
        <w:t>劳动安全管</w:t>
      </w:r>
      <w:r>
        <w:rPr>
          <w:rFonts w:hAnsi="Times New Roman"/>
          <w:spacing w:val="2"/>
        </w:rPr>
        <w:t>理</w:t>
      </w:r>
      <w:r>
        <w:rPr>
          <w:rFonts w:hAnsi="Times New Roman"/>
        </w:rPr>
        <w:t>部门颁</w:t>
      </w:r>
      <w:r>
        <w:rPr>
          <w:rFonts w:hAnsi="Times New Roman"/>
          <w:spacing w:val="2"/>
        </w:rPr>
        <w:t>发</w:t>
      </w:r>
      <w:r>
        <w:rPr>
          <w:rFonts w:hAnsi="Times New Roman"/>
          <w:spacing w:val="1"/>
        </w:rPr>
        <w:t>的</w:t>
      </w:r>
      <w:r>
        <w:rPr>
          <w:rFonts w:hAnsi="Times New Roman"/>
        </w:rPr>
        <w:t>安全生产</w:t>
      </w:r>
      <w:r>
        <w:rPr>
          <w:rFonts w:hAnsi="Times New Roman"/>
          <w:spacing w:val="2"/>
        </w:rPr>
        <w:t>考</w:t>
      </w:r>
      <w:r>
        <w:rPr>
          <w:rFonts w:hAnsi="Times New Roman"/>
        </w:rPr>
        <w:t>核合格</w:t>
      </w:r>
      <w:r>
        <w:rPr>
          <w:rFonts w:hAnsi="Times New Roman"/>
          <w:spacing w:val="2"/>
        </w:rPr>
        <w:t>证</w:t>
      </w:r>
      <w:r>
        <w:rPr>
          <w:rFonts w:hAnsi="Times New Roman"/>
          <w:spacing w:val="1"/>
        </w:rPr>
        <w:t>书</w:t>
      </w:r>
      <w:r>
        <w:rPr>
          <w:rFonts w:hAnsi="Times New Roman"/>
        </w:rPr>
        <w:t>，参加施工的人员</w:t>
      </w:r>
      <w:r>
        <w:rPr>
          <w:rFonts w:hAnsi="Times New Roman"/>
          <w:spacing w:val="-44"/>
        </w:rPr>
        <w:t>，</w:t>
      </w:r>
      <w:r>
        <w:rPr>
          <w:rFonts w:hAnsi="Times New Roman"/>
        </w:rPr>
        <w:t>必须接受安全技术教育</w:t>
      </w:r>
      <w:r>
        <w:rPr>
          <w:rFonts w:hAnsi="Times New Roman"/>
          <w:spacing w:val="-44"/>
        </w:rPr>
        <w:t>，</w:t>
      </w:r>
      <w:r>
        <w:rPr>
          <w:rFonts w:hAnsi="Times New Roman"/>
        </w:rPr>
        <w:t>熟知和遵守本工种的各项安全技术操作规程，定期</w:t>
      </w:r>
      <w:r>
        <w:rPr>
          <w:rFonts w:hAnsi="Times New Roman"/>
          <w:spacing w:val="2"/>
        </w:rPr>
        <w:t>进</w:t>
      </w:r>
      <w:r>
        <w:rPr>
          <w:rFonts w:hAnsi="Times New Roman"/>
        </w:rPr>
        <w:t>行</w:t>
      </w:r>
      <w:r>
        <w:rPr>
          <w:rFonts w:hAnsi="Times New Roman"/>
          <w:spacing w:val="2"/>
        </w:rPr>
        <w:t>安</w:t>
      </w:r>
      <w:r>
        <w:rPr>
          <w:rFonts w:hAnsi="Times New Roman"/>
        </w:rPr>
        <w:t>全技</w:t>
      </w:r>
      <w:r>
        <w:rPr>
          <w:rFonts w:hAnsi="Times New Roman"/>
          <w:spacing w:val="2"/>
        </w:rPr>
        <w:t>术</w:t>
      </w:r>
      <w:r>
        <w:rPr>
          <w:rFonts w:hAnsi="Times New Roman"/>
        </w:rPr>
        <w:t>考</w:t>
      </w:r>
      <w:r>
        <w:rPr>
          <w:rFonts w:hAnsi="Times New Roman"/>
          <w:spacing w:val="2"/>
        </w:rPr>
        <w:t>核</w:t>
      </w:r>
      <w:r>
        <w:rPr>
          <w:rFonts w:hAnsi="Times New Roman"/>
        </w:rPr>
        <w:t>，合</w:t>
      </w:r>
      <w:r>
        <w:rPr>
          <w:rFonts w:hAnsi="Times New Roman"/>
          <w:spacing w:val="2"/>
        </w:rPr>
        <w:t>格</w:t>
      </w:r>
      <w:r>
        <w:rPr>
          <w:rFonts w:hAnsi="Times New Roman"/>
        </w:rPr>
        <w:t>者</w:t>
      </w:r>
      <w:r>
        <w:rPr>
          <w:rFonts w:hAnsi="Times New Roman"/>
          <w:spacing w:val="2"/>
        </w:rPr>
        <w:t>方</w:t>
      </w:r>
      <w:r>
        <w:rPr>
          <w:rFonts w:hAnsi="Times New Roman"/>
        </w:rPr>
        <w:t>准上</w:t>
      </w:r>
      <w:r>
        <w:rPr>
          <w:rFonts w:hAnsi="Times New Roman"/>
          <w:spacing w:val="2"/>
        </w:rPr>
        <w:t>岗</w:t>
      </w:r>
      <w:r>
        <w:rPr>
          <w:rFonts w:hAnsi="Times New Roman"/>
        </w:rPr>
        <w:t>操</w:t>
      </w:r>
      <w:r>
        <w:rPr>
          <w:rFonts w:hAnsi="Times New Roman"/>
          <w:spacing w:val="2"/>
        </w:rPr>
        <w:t>作</w:t>
      </w:r>
      <w:r>
        <w:rPr>
          <w:rFonts w:hAnsi="Times New Roman"/>
        </w:rPr>
        <w:t>。对</w:t>
      </w:r>
      <w:r>
        <w:rPr>
          <w:rFonts w:hAnsi="Times New Roman"/>
          <w:spacing w:val="2"/>
        </w:rPr>
        <w:t>于</w:t>
      </w:r>
      <w:r>
        <w:rPr>
          <w:rFonts w:hAnsi="Times New Roman"/>
        </w:rPr>
        <w:t>从</w:t>
      </w:r>
      <w:r>
        <w:rPr>
          <w:rFonts w:hAnsi="Times New Roman"/>
          <w:spacing w:val="2"/>
        </w:rPr>
        <w:t>事</w:t>
      </w:r>
      <w:r>
        <w:rPr>
          <w:rFonts w:hAnsi="Times New Roman"/>
        </w:rPr>
        <w:t>电气</w:t>
      </w:r>
      <w:r>
        <w:rPr>
          <w:rFonts w:hAnsi="Times New Roman"/>
          <w:spacing w:val="2"/>
        </w:rPr>
        <w:t>、</w:t>
      </w:r>
      <w:r>
        <w:rPr>
          <w:rFonts w:hAnsi="Times New Roman"/>
        </w:rPr>
        <w:t>起</w:t>
      </w:r>
      <w:r>
        <w:rPr>
          <w:rFonts w:hAnsi="Times New Roman"/>
          <w:spacing w:val="2"/>
        </w:rPr>
        <w:t>重</w:t>
      </w:r>
      <w:r>
        <w:rPr>
          <w:rFonts w:hAnsi="Times New Roman"/>
        </w:rPr>
        <w:t>、建</w:t>
      </w:r>
      <w:r>
        <w:rPr>
          <w:rFonts w:hAnsi="Times New Roman"/>
          <w:spacing w:val="2"/>
        </w:rPr>
        <w:t>筑</w:t>
      </w:r>
      <w:r>
        <w:rPr>
          <w:rFonts w:hAnsi="Times New Roman"/>
        </w:rPr>
        <w:t>登高架设作</w:t>
      </w:r>
      <w:r>
        <w:rPr>
          <w:rFonts w:hAnsi="Times New Roman"/>
          <w:spacing w:val="2"/>
        </w:rPr>
        <w:t>业</w:t>
      </w:r>
      <w:r>
        <w:rPr>
          <w:rFonts w:hAnsi="Times New Roman"/>
        </w:rPr>
        <w:t>、</w:t>
      </w:r>
      <w:r>
        <w:rPr>
          <w:rFonts w:hAnsi="Times New Roman"/>
          <w:spacing w:val="2"/>
        </w:rPr>
        <w:t>锅</w:t>
      </w:r>
      <w:r>
        <w:rPr>
          <w:rFonts w:hAnsi="Times New Roman"/>
        </w:rPr>
        <w:t>炉、</w:t>
      </w:r>
      <w:r>
        <w:rPr>
          <w:rFonts w:hAnsi="Times New Roman"/>
          <w:spacing w:val="2"/>
        </w:rPr>
        <w:t>压</w:t>
      </w:r>
      <w:r>
        <w:rPr>
          <w:rFonts w:hAnsi="Times New Roman"/>
        </w:rPr>
        <w:t>力</w:t>
      </w:r>
      <w:r>
        <w:rPr>
          <w:rFonts w:hAnsi="Times New Roman"/>
          <w:spacing w:val="2"/>
        </w:rPr>
        <w:t>容</w:t>
      </w:r>
      <w:r>
        <w:rPr>
          <w:rFonts w:hAnsi="Times New Roman"/>
        </w:rPr>
        <w:t>器、</w:t>
      </w:r>
      <w:r>
        <w:rPr>
          <w:rFonts w:hAnsi="Times New Roman"/>
          <w:spacing w:val="2"/>
        </w:rPr>
        <w:t>焊</w:t>
      </w:r>
      <w:r>
        <w:rPr>
          <w:rFonts w:hAnsi="Times New Roman"/>
        </w:rPr>
        <w:t>接</w:t>
      </w:r>
      <w:r>
        <w:rPr>
          <w:rFonts w:hAnsi="Times New Roman"/>
          <w:spacing w:val="2"/>
        </w:rPr>
        <w:t>、</w:t>
      </w:r>
      <w:r>
        <w:rPr>
          <w:rFonts w:hAnsi="Times New Roman"/>
        </w:rPr>
        <w:t>机动</w:t>
      </w:r>
      <w:r>
        <w:rPr>
          <w:rFonts w:hAnsi="Times New Roman"/>
          <w:spacing w:val="2"/>
        </w:rPr>
        <w:t>车</w:t>
      </w:r>
      <w:r>
        <w:rPr>
          <w:rFonts w:hAnsi="Times New Roman"/>
        </w:rPr>
        <w:t>船</w:t>
      </w:r>
      <w:r>
        <w:rPr>
          <w:rFonts w:hAnsi="Times New Roman"/>
          <w:spacing w:val="2"/>
        </w:rPr>
        <w:t>艇</w:t>
      </w:r>
      <w:r>
        <w:rPr>
          <w:rFonts w:hAnsi="Times New Roman"/>
        </w:rPr>
        <w:t>驾驶</w:t>
      </w:r>
      <w:r>
        <w:rPr>
          <w:rFonts w:hAnsi="Times New Roman"/>
          <w:spacing w:val="2"/>
        </w:rPr>
        <w:t>、</w:t>
      </w:r>
      <w:r>
        <w:rPr>
          <w:rFonts w:hAnsi="Times New Roman"/>
        </w:rPr>
        <w:t>爆</w:t>
      </w:r>
      <w:r>
        <w:rPr>
          <w:rFonts w:hAnsi="Times New Roman"/>
          <w:spacing w:val="2"/>
        </w:rPr>
        <w:t>破</w:t>
      </w:r>
      <w:r>
        <w:rPr>
          <w:rFonts w:hAnsi="Times New Roman"/>
        </w:rPr>
        <w:t>、潜</w:t>
      </w:r>
      <w:r>
        <w:rPr>
          <w:rFonts w:hAnsi="Times New Roman"/>
          <w:spacing w:val="2"/>
        </w:rPr>
        <w:t>水</w:t>
      </w:r>
      <w:r>
        <w:rPr>
          <w:rFonts w:hAnsi="Times New Roman"/>
        </w:rPr>
        <w:t>、</w:t>
      </w:r>
      <w:r>
        <w:rPr>
          <w:rFonts w:hAnsi="Times New Roman"/>
          <w:spacing w:val="2"/>
        </w:rPr>
        <w:t>瓦</w:t>
      </w:r>
      <w:r>
        <w:rPr>
          <w:rFonts w:hAnsi="Times New Roman"/>
        </w:rPr>
        <w:t>斯检</w:t>
      </w:r>
      <w:r>
        <w:rPr>
          <w:rFonts w:hAnsi="Times New Roman"/>
          <w:spacing w:val="2"/>
        </w:rPr>
        <w:t>验</w:t>
      </w:r>
      <w:r>
        <w:rPr>
          <w:rFonts w:hAnsi="Times New Roman"/>
        </w:rPr>
        <w:t>等特殊工种</w:t>
      </w:r>
      <w:r>
        <w:rPr>
          <w:rFonts w:hAnsi="Times New Roman"/>
          <w:spacing w:val="2"/>
        </w:rPr>
        <w:t>的</w:t>
      </w:r>
      <w:r>
        <w:rPr>
          <w:rFonts w:hAnsi="Times New Roman"/>
        </w:rPr>
        <w:t>人</w:t>
      </w:r>
      <w:r>
        <w:rPr>
          <w:rFonts w:hAnsi="Times New Roman"/>
          <w:spacing w:val="2"/>
        </w:rPr>
        <w:t>员</w:t>
      </w:r>
      <w:r>
        <w:rPr>
          <w:rFonts w:hAnsi="Times New Roman"/>
        </w:rPr>
        <w:t>，经</w:t>
      </w:r>
      <w:r>
        <w:rPr>
          <w:rFonts w:hAnsi="Times New Roman"/>
          <w:spacing w:val="2"/>
        </w:rPr>
        <w:t>过</w:t>
      </w:r>
      <w:r>
        <w:rPr>
          <w:rFonts w:hAnsi="Times New Roman"/>
        </w:rPr>
        <w:t>专</w:t>
      </w:r>
      <w:r>
        <w:rPr>
          <w:rFonts w:hAnsi="Times New Roman"/>
          <w:spacing w:val="2"/>
        </w:rPr>
        <w:t>业</w:t>
      </w:r>
      <w:r>
        <w:rPr>
          <w:rFonts w:hAnsi="Times New Roman"/>
        </w:rPr>
        <w:t>培训</w:t>
      </w:r>
      <w:r>
        <w:rPr>
          <w:rFonts w:hAnsi="Times New Roman"/>
          <w:spacing w:val="2"/>
        </w:rPr>
        <w:t>，</w:t>
      </w:r>
      <w:r>
        <w:rPr>
          <w:rFonts w:hAnsi="Times New Roman"/>
        </w:rPr>
        <w:t>获</w:t>
      </w:r>
      <w:r>
        <w:rPr>
          <w:rFonts w:hAnsi="Times New Roman"/>
          <w:spacing w:val="2"/>
        </w:rPr>
        <w:t>得</w:t>
      </w:r>
      <w:r>
        <w:rPr>
          <w:rFonts w:hAnsi="Times New Roman"/>
        </w:rPr>
        <w:t>《安</w:t>
      </w:r>
      <w:r>
        <w:rPr>
          <w:rFonts w:hAnsi="Times New Roman"/>
          <w:spacing w:val="2"/>
        </w:rPr>
        <w:t>全</w:t>
      </w:r>
      <w:r>
        <w:rPr>
          <w:rFonts w:hAnsi="Times New Roman"/>
        </w:rPr>
        <w:t>操</w:t>
      </w:r>
      <w:r>
        <w:rPr>
          <w:rFonts w:hAnsi="Times New Roman"/>
          <w:spacing w:val="2"/>
        </w:rPr>
        <w:t>作</w:t>
      </w:r>
      <w:r>
        <w:rPr>
          <w:rFonts w:hAnsi="Times New Roman"/>
        </w:rPr>
        <w:t>合格</w:t>
      </w:r>
      <w:r>
        <w:rPr>
          <w:rFonts w:hAnsi="Times New Roman"/>
          <w:spacing w:val="2"/>
        </w:rPr>
        <w:t>证</w:t>
      </w:r>
      <w:r>
        <w:rPr>
          <w:rFonts w:hAnsi="Times New Roman"/>
        </w:rPr>
        <w:t>》</w:t>
      </w:r>
      <w:r>
        <w:rPr>
          <w:rFonts w:hAnsi="Times New Roman"/>
          <w:spacing w:val="2"/>
        </w:rPr>
        <w:t>后</w:t>
      </w:r>
      <w:r>
        <w:rPr>
          <w:rFonts w:hAnsi="Times New Roman"/>
        </w:rPr>
        <w:t>，方</w:t>
      </w:r>
      <w:r>
        <w:rPr>
          <w:rFonts w:hAnsi="Times New Roman"/>
          <w:spacing w:val="2"/>
        </w:rPr>
        <w:t>准</w:t>
      </w:r>
      <w:r>
        <w:rPr>
          <w:rFonts w:hAnsi="Times New Roman"/>
        </w:rPr>
        <w:t>持</w:t>
      </w:r>
      <w:r>
        <w:rPr>
          <w:rFonts w:hAnsi="Times New Roman"/>
          <w:spacing w:val="2"/>
        </w:rPr>
        <w:t>证</w:t>
      </w:r>
      <w:r>
        <w:rPr>
          <w:rFonts w:hAnsi="Times New Roman"/>
        </w:rPr>
        <w:t>上岗</w:t>
      </w:r>
      <w:r>
        <w:rPr>
          <w:rFonts w:hAnsi="Times New Roman"/>
          <w:spacing w:val="2"/>
        </w:rPr>
        <w:t>。</w:t>
      </w:r>
      <w:r>
        <w:rPr>
          <w:rFonts w:hAnsi="Times New Roman"/>
        </w:rPr>
        <w:t>施工现场如出现特种作业无证操作现象时，项目经理必须承担管理责任。</w:t>
      </w:r>
    </w:p>
    <w:p w:rsidR="00F60434" w:rsidRDefault="00824F39">
      <w:pPr>
        <w:pStyle w:val="a4"/>
        <w:kinsoku w:val="0"/>
        <w:overflowPunct w:val="0"/>
        <w:spacing w:before="22"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6</w:t>
      </w:r>
      <w:r>
        <w:rPr>
          <w:rFonts w:hAnsi="Times New Roman"/>
        </w:rPr>
        <w:t>）对于</w:t>
      </w:r>
      <w:r>
        <w:rPr>
          <w:rFonts w:hAnsi="Times New Roman"/>
          <w:spacing w:val="1"/>
        </w:rPr>
        <w:t>易</w:t>
      </w:r>
      <w:r>
        <w:rPr>
          <w:rFonts w:hAnsi="Times New Roman"/>
        </w:rPr>
        <w:t>燃易爆</w:t>
      </w:r>
      <w:r>
        <w:rPr>
          <w:rFonts w:hAnsi="Times New Roman"/>
          <w:spacing w:val="1"/>
        </w:rPr>
        <w:t>的</w:t>
      </w:r>
      <w:r>
        <w:rPr>
          <w:rFonts w:hAnsi="Times New Roman"/>
        </w:rPr>
        <w:t>材料除应专</w:t>
      </w:r>
      <w:r>
        <w:rPr>
          <w:rFonts w:hAnsi="Times New Roman"/>
          <w:spacing w:val="1"/>
        </w:rPr>
        <w:t>门</w:t>
      </w:r>
      <w:r>
        <w:rPr>
          <w:rFonts w:hAnsi="Times New Roman"/>
        </w:rPr>
        <w:t>妥善保</w:t>
      </w:r>
      <w:r>
        <w:rPr>
          <w:rFonts w:hAnsi="Times New Roman"/>
          <w:spacing w:val="1"/>
        </w:rPr>
        <w:t>管</w:t>
      </w:r>
      <w:r>
        <w:rPr>
          <w:rFonts w:hAnsi="Times New Roman"/>
        </w:rPr>
        <w:t>之外，还应</w:t>
      </w:r>
      <w:r>
        <w:rPr>
          <w:rFonts w:hAnsi="Times New Roman"/>
          <w:spacing w:val="1"/>
        </w:rPr>
        <w:t>配</w:t>
      </w:r>
      <w:r>
        <w:rPr>
          <w:rFonts w:hAnsi="Times New Roman"/>
        </w:rPr>
        <w:t>备有足</w:t>
      </w:r>
      <w:r>
        <w:rPr>
          <w:rFonts w:hAnsi="Times New Roman"/>
          <w:spacing w:val="1"/>
        </w:rPr>
        <w:t>够</w:t>
      </w:r>
      <w:r>
        <w:rPr>
          <w:rFonts w:hAnsi="Times New Roman"/>
        </w:rPr>
        <w:t>的消防设施，</w:t>
      </w:r>
      <w:r>
        <w:rPr>
          <w:rFonts w:hAnsi="Times New Roman"/>
          <w:spacing w:val="2"/>
        </w:rPr>
        <w:t>所</w:t>
      </w:r>
      <w:r>
        <w:rPr>
          <w:rFonts w:hAnsi="Times New Roman"/>
        </w:rPr>
        <w:t>有</w:t>
      </w:r>
      <w:r>
        <w:rPr>
          <w:rFonts w:hAnsi="Times New Roman"/>
          <w:spacing w:val="2"/>
        </w:rPr>
        <w:t>施</w:t>
      </w:r>
      <w:r>
        <w:rPr>
          <w:rFonts w:hAnsi="Times New Roman"/>
        </w:rPr>
        <w:t>工人</w:t>
      </w:r>
      <w:r>
        <w:rPr>
          <w:rFonts w:hAnsi="Times New Roman"/>
          <w:spacing w:val="2"/>
        </w:rPr>
        <w:t>员</w:t>
      </w:r>
      <w:r>
        <w:rPr>
          <w:rFonts w:hAnsi="Times New Roman"/>
        </w:rPr>
        <w:t>都</w:t>
      </w:r>
      <w:r>
        <w:rPr>
          <w:rFonts w:hAnsi="Times New Roman"/>
          <w:spacing w:val="2"/>
        </w:rPr>
        <w:t>应</w:t>
      </w:r>
      <w:r>
        <w:rPr>
          <w:rFonts w:hAnsi="Times New Roman"/>
        </w:rPr>
        <w:t>熟悉</w:t>
      </w:r>
      <w:r>
        <w:rPr>
          <w:rFonts w:hAnsi="Times New Roman"/>
          <w:spacing w:val="2"/>
        </w:rPr>
        <w:t>消</w:t>
      </w:r>
      <w:r>
        <w:rPr>
          <w:rFonts w:hAnsi="Times New Roman"/>
        </w:rPr>
        <w:t>防</w:t>
      </w:r>
      <w:r>
        <w:rPr>
          <w:rFonts w:hAnsi="Times New Roman"/>
          <w:spacing w:val="2"/>
        </w:rPr>
        <w:t>设</w:t>
      </w:r>
      <w:r>
        <w:rPr>
          <w:rFonts w:hAnsi="Times New Roman"/>
        </w:rPr>
        <w:t>备的</w:t>
      </w:r>
      <w:r>
        <w:rPr>
          <w:rFonts w:hAnsi="Times New Roman"/>
          <w:spacing w:val="2"/>
        </w:rPr>
        <w:t>性</w:t>
      </w:r>
      <w:r>
        <w:rPr>
          <w:rFonts w:hAnsi="Times New Roman"/>
        </w:rPr>
        <w:t>能</w:t>
      </w:r>
      <w:r>
        <w:rPr>
          <w:rFonts w:hAnsi="Times New Roman"/>
          <w:spacing w:val="2"/>
        </w:rPr>
        <w:t>和</w:t>
      </w:r>
      <w:r>
        <w:rPr>
          <w:rFonts w:hAnsi="Times New Roman"/>
        </w:rPr>
        <w:t>使用</w:t>
      </w:r>
      <w:r>
        <w:rPr>
          <w:rFonts w:hAnsi="Times New Roman"/>
          <w:spacing w:val="2"/>
        </w:rPr>
        <w:t>方</w:t>
      </w:r>
      <w:r>
        <w:rPr>
          <w:rFonts w:hAnsi="Times New Roman"/>
        </w:rPr>
        <w:t>法</w:t>
      </w:r>
      <w:r>
        <w:rPr>
          <w:rFonts w:hAnsi="Times New Roman"/>
          <w:spacing w:val="5"/>
        </w:rPr>
        <w:t>；</w:t>
      </w:r>
      <w:r>
        <w:rPr>
          <w:rFonts w:hAnsi="Times New Roman"/>
        </w:rPr>
        <w:t>承包</w:t>
      </w:r>
      <w:r>
        <w:rPr>
          <w:rFonts w:hAnsi="Times New Roman"/>
          <w:spacing w:val="2"/>
        </w:rPr>
        <w:t>人</w:t>
      </w:r>
      <w:r>
        <w:rPr>
          <w:rFonts w:hAnsi="Times New Roman"/>
        </w:rPr>
        <w:t>不</w:t>
      </w:r>
      <w:r>
        <w:rPr>
          <w:rFonts w:hAnsi="Times New Roman"/>
          <w:spacing w:val="2"/>
        </w:rPr>
        <w:t>得</w:t>
      </w:r>
      <w:r>
        <w:rPr>
          <w:rFonts w:hAnsi="Times New Roman"/>
        </w:rPr>
        <w:t>将任</w:t>
      </w:r>
      <w:r>
        <w:rPr>
          <w:rFonts w:hAnsi="Times New Roman"/>
          <w:spacing w:val="2"/>
        </w:rPr>
        <w:t>何</w:t>
      </w:r>
      <w:r>
        <w:rPr>
          <w:rFonts w:hAnsi="Times New Roman"/>
        </w:rPr>
        <w:t>种类的爆炸物给予、易货或以其他方式转让给任何其他人，或允许、容忍上述同样行为。</w:t>
      </w:r>
    </w:p>
    <w:p w:rsidR="00F60434" w:rsidRDefault="00824F39">
      <w:pPr>
        <w:pStyle w:val="a4"/>
        <w:kinsoku w:val="0"/>
        <w:overflowPunct w:val="0"/>
        <w:spacing w:before="47" w:line="400" w:lineRule="exact"/>
        <w:ind w:left="0" w:firstLineChars="200" w:firstLine="480"/>
        <w:jc w:val="both"/>
        <w:rPr>
          <w:rFonts w:hAnsi="Times New Roman" w:hint="default"/>
        </w:rPr>
      </w:pPr>
      <w:r>
        <w:rPr>
          <w:rFonts w:hAnsi="Times New Roman"/>
        </w:rPr>
        <w:t>（</w:t>
      </w:r>
      <w:r>
        <w:rPr>
          <w:rFonts w:ascii="Times New Roman" w:eastAsia="Noto Sans S Chinese Light" w:hAnsi="Times New Roman" w:hint="default"/>
        </w:rPr>
        <w:t>7</w:t>
      </w:r>
      <w:r>
        <w:rPr>
          <w:rFonts w:hAnsi="Times New Roman"/>
        </w:rPr>
        <w:t>）操作</w:t>
      </w:r>
      <w:r>
        <w:rPr>
          <w:rFonts w:hAnsi="Times New Roman"/>
          <w:spacing w:val="1"/>
        </w:rPr>
        <w:t>人</w:t>
      </w:r>
      <w:r>
        <w:rPr>
          <w:rFonts w:hAnsi="Times New Roman"/>
        </w:rPr>
        <w:t>员上岗</w:t>
      </w:r>
      <w:r>
        <w:rPr>
          <w:rFonts w:hAnsi="Times New Roman"/>
          <w:spacing w:val="1"/>
        </w:rPr>
        <w:t>，</w:t>
      </w:r>
      <w:r>
        <w:rPr>
          <w:rFonts w:hAnsi="Times New Roman"/>
        </w:rPr>
        <w:t>必须按规定</w:t>
      </w:r>
      <w:r>
        <w:rPr>
          <w:rFonts w:hAnsi="Times New Roman"/>
          <w:spacing w:val="1"/>
        </w:rPr>
        <w:t>穿</w:t>
      </w:r>
      <w:r>
        <w:rPr>
          <w:rFonts w:hAnsi="Times New Roman"/>
        </w:rPr>
        <w:t>戴防护</w:t>
      </w:r>
      <w:r>
        <w:rPr>
          <w:rFonts w:hAnsi="Times New Roman"/>
          <w:spacing w:val="1"/>
        </w:rPr>
        <w:t>用</w:t>
      </w:r>
      <w:r>
        <w:rPr>
          <w:rFonts w:hAnsi="Times New Roman"/>
        </w:rPr>
        <w:t>品。施工负</w:t>
      </w:r>
      <w:r>
        <w:rPr>
          <w:rFonts w:hAnsi="Times New Roman"/>
          <w:spacing w:val="1"/>
        </w:rPr>
        <w:t>责</w:t>
      </w:r>
      <w:r>
        <w:rPr>
          <w:rFonts w:hAnsi="Times New Roman"/>
        </w:rPr>
        <w:t>人和安</w:t>
      </w:r>
      <w:r>
        <w:rPr>
          <w:rFonts w:hAnsi="Times New Roman"/>
          <w:spacing w:val="1"/>
        </w:rPr>
        <w:t>全</w:t>
      </w:r>
      <w:r>
        <w:rPr>
          <w:rFonts w:hAnsi="Times New Roman"/>
        </w:rPr>
        <w:t>检查员应随时检查劳动防护用品的穿戴情况，不按规定穿戴防护用品的人员不得上岗。</w:t>
      </w:r>
    </w:p>
    <w:p w:rsidR="00F60434" w:rsidRDefault="00824F39">
      <w:pPr>
        <w:pStyle w:val="a4"/>
        <w:kinsoku w:val="0"/>
        <w:overflowPunct w:val="0"/>
        <w:spacing w:before="47" w:line="400" w:lineRule="exact"/>
        <w:ind w:left="0" w:firstLineChars="200" w:firstLine="480"/>
        <w:jc w:val="both"/>
        <w:rPr>
          <w:rFonts w:hAnsi="Times New Roman" w:hint="default"/>
        </w:rPr>
      </w:pPr>
      <w:r>
        <w:rPr>
          <w:rFonts w:hAnsi="Times New Roman"/>
        </w:rPr>
        <w:t>（</w:t>
      </w:r>
      <w:r>
        <w:rPr>
          <w:rFonts w:ascii="Times New Roman" w:eastAsia="Noto Sans S Chinese Light" w:hAnsi="Times New Roman" w:hint="default"/>
        </w:rPr>
        <w:t>8</w:t>
      </w:r>
      <w:r>
        <w:rPr>
          <w:rFonts w:hAnsi="Times New Roman"/>
        </w:rPr>
        <w:t>）所有</w:t>
      </w:r>
      <w:r>
        <w:rPr>
          <w:rFonts w:hAnsi="Times New Roman"/>
          <w:spacing w:val="1"/>
        </w:rPr>
        <w:t>施</w:t>
      </w:r>
      <w:r>
        <w:rPr>
          <w:rFonts w:hAnsi="Times New Roman"/>
        </w:rPr>
        <w:t>工机具</w:t>
      </w:r>
      <w:r>
        <w:rPr>
          <w:rFonts w:hAnsi="Times New Roman"/>
          <w:spacing w:val="1"/>
        </w:rPr>
        <w:t>设</w:t>
      </w:r>
      <w:r>
        <w:rPr>
          <w:rFonts w:hAnsi="Times New Roman"/>
        </w:rPr>
        <w:t>备和高空作</w:t>
      </w:r>
      <w:r>
        <w:rPr>
          <w:rFonts w:hAnsi="Times New Roman"/>
          <w:spacing w:val="1"/>
        </w:rPr>
        <w:t>业</w:t>
      </w:r>
      <w:r>
        <w:rPr>
          <w:rFonts w:hAnsi="Times New Roman"/>
        </w:rPr>
        <w:t>的设备</w:t>
      </w:r>
      <w:r>
        <w:rPr>
          <w:rFonts w:hAnsi="Times New Roman"/>
          <w:spacing w:val="1"/>
        </w:rPr>
        <w:t>均</w:t>
      </w:r>
      <w:r>
        <w:rPr>
          <w:rFonts w:hAnsi="Times New Roman"/>
        </w:rPr>
        <w:t>应定期检查</w:t>
      </w:r>
      <w:r>
        <w:rPr>
          <w:rFonts w:hAnsi="Times New Roman"/>
          <w:spacing w:val="1"/>
        </w:rPr>
        <w:t>，</w:t>
      </w:r>
      <w:r>
        <w:rPr>
          <w:rFonts w:hAnsi="Times New Roman"/>
        </w:rPr>
        <w:t>并有安</w:t>
      </w:r>
      <w:r>
        <w:rPr>
          <w:rFonts w:hAnsi="Times New Roman"/>
          <w:spacing w:val="1"/>
        </w:rPr>
        <w:t>全</w:t>
      </w:r>
      <w:r>
        <w:rPr>
          <w:rFonts w:hAnsi="Times New Roman"/>
        </w:rPr>
        <w:t>员的签字记录，保证其经常处于完好状态；不合格的机具、设备和劳动保护用品严禁使用。</w:t>
      </w:r>
    </w:p>
    <w:p w:rsidR="00F60434" w:rsidRDefault="00824F39">
      <w:pPr>
        <w:pStyle w:val="a4"/>
        <w:kinsoku w:val="0"/>
        <w:overflowPunct w:val="0"/>
        <w:spacing w:before="47"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9</w:t>
      </w:r>
      <w:r>
        <w:rPr>
          <w:rFonts w:hAnsi="Times New Roman"/>
        </w:rPr>
        <w:t>）施工</w:t>
      </w:r>
      <w:r>
        <w:rPr>
          <w:rFonts w:hAnsi="Times New Roman"/>
          <w:spacing w:val="1"/>
        </w:rPr>
        <w:t>中</w:t>
      </w:r>
      <w:r>
        <w:rPr>
          <w:rFonts w:hAnsi="Times New Roman"/>
        </w:rPr>
        <w:t>采用新</w:t>
      </w:r>
      <w:r>
        <w:rPr>
          <w:rFonts w:hAnsi="Times New Roman"/>
          <w:spacing w:val="1"/>
        </w:rPr>
        <w:t>技</w:t>
      </w:r>
      <w:r>
        <w:rPr>
          <w:rFonts w:hAnsi="Times New Roman"/>
        </w:rPr>
        <w:t>术、新工艺</w:t>
      </w:r>
      <w:r>
        <w:rPr>
          <w:rFonts w:hAnsi="Times New Roman"/>
          <w:spacing w:val="1"/>
        </w:rPr>
        <w:t>、</w:t>
      </w:r>
      <w:r>
        <w:rPr>
          <w:rFonts w:hAnsi="Times New Roman"/>
        </w:rPr>
        <w:t>新设备</w:t>
      </w:r>
      <w:r>
        <w:rPr>
          <w:rFonts w:hAnsi="Times New Roman"/>
          <w:spacing w:val="1"/>
        </w:rPr>
        <w:t>、</w:t>
      </w:r>
      <w:r>
        <w:rPr>
          <w:rFonts w:hAnsi="Times New Roman"/>
        </w:rPr>
        <w:t>新材料时，</w:t>
      </w:r>
      <w:r>
        <w:rPr>
          <w:rFonts w:hAnsi="Times New Roman"/>
          <w:spacing w:val="1"/>
        </w:rPr>
        <w:t>必</w:t>
      </w:r>
      <w:r>
        <w:rPr>
          <w:rFonts w:hAnsi="Times New Roman"/>
        </w:rPr>
        <w:t>须制定</w:t>
      </w:r>
      <w:r>
        <w:rPr>
          <w:rFonts w:hAnsi="Times New Roman"/>
          <w:spacing w:val="1"/>
        </w:rPr>
        <w:t>相</w:t>
      </w:r>
      <w:r>
        <w:rPr>
          <w:rFonts w:hAnsi="Times New Roman"/>
        </w:rPr>
        <w:t>应的安全技术措施，施工现场必须具有相关的安全标志牌。</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10</w:t>
      </w:r>
      <w:r>
        <w:rPr>
          <w:rFonts w:hAnsi="Times New Roman"/>
          <w:spacing w:val="-49"/>
        </w:rPr>
        <w:t>）</w:t>
      </w:r>
      <w:r>
        <w:rPr>
          <w:rFonts w:hAnsi="Times New Roman"/>
        </w:rPr>
        <w:t>承包人必须按照本工程项目特点</w:t>
      </w:r>
      <w:r>
        <w:rPr>
          <w:rFonts w:hAnsi="Times New Roman"/>
          <w:spacing w:val="-49"/>
        </w:rPr>
        <w:t>，</w:t>
      </w:r>
      <w:r>
        <w:rPr>
          <w:rFonts w:hAnsi="Times New Roman"/>
        </w:rPr>
        <w:t>组织制定本工程实施中的生产安全事故应</w:t>
      </w:r>
      <w:r>
        <w:rPr>
          <w:rFonts w:hAnsi="Times New Roman"/>
          <w:spacing w:val="2"/>
        </w:rPr>
        <w:t>急</w:t>
      </w:r>
      <w:r>
        <w:rPr>
          <w:rFonts w:hAnsi="Times New Roman"/>
        </w:rPr>
        <w:t>救</w:t>
      </w:r>
      <w:r>
        <w:rPr>
          <w:rFonts w:hAnsi="Times New Roman"/>
          <w:spacing w:val="2"/>
        </w:rPr>
        <w:t>援</w:t>
      </w:r>
      <w:r>
        <w:rPr>
          <w:rFonts w:hAnsi="Times New Roman"/>
        </w:rPr>
        <w:t>预案</w:t>
      </w:r>
      <w:r>
        <w:rPr>
          <w:rFonts w:hAnsi="Times New Roman"/>
          <w:spacing w:val="2"/>
        </w:rPr>
        <w:t>；</w:t>
      </w:r>
      <w:r>
        <w:rPr>
          <w:rFonts w:hAnsi="Times New Roman"/>
        </w:rPr>
        <w:t>如</w:t>
      </w:r>
      <w:r>
        <w:rPr>
          <w:rFonts w:hAnsi="Times New Roman"/>
          <w:spacing w:val="2"/>
        </w:rPr>
        <w:t>果</w:t>
      </w:r>
      <w:r>
        <w:rPr>
          <w:rFonts w:hAnsi="Times New Roman"/>
        </w:rPr>
        <w:t>发生</w:t>
      </w:r>
      <w:r>
        <w:rPr>
          <w:rFonts w:hAnsi="Times New Roman"/>
          <w:spacing w:val="2"/>
        </w:rPr>
        <w:t>安</w:t>
      </w:r>
      <w:r>
        <w:rPr>
          <w:rFonts w:hAnsi="Times New Roman"/>
        </w:rPr>
        <w:t>全</w:t>
      </w:r>
      <w:r>
        <w:rPr>
          <w:rFonts w:hAnsi="Times New Roman"/>
          <w:spacing w:val="2"/>
        </w:rPr>
        <w:t>事</w:t>
      </w:r>
      <w:r>
        <w:rPr>
          <w:rFonts w:hAnsi="Times New Roman"/>
        </w:rPr>
        <w:t>故，</w:t>
      </w:r>
      <w:r>
        <w:rPr>
          <w:rFonts w:hAnsi="Times New Roman"/>
          <w:spacing w:val="2"/>
        </w:rPr>
        <w:t>应</w:t>
      </w:r>
      <w:r>
        <w:rPr>
          <w:rFonts w:hAnsi="Times New Roman"/>
        </w:rPr>
        <w:t>按</w:t>
      </w:r>
      <w:r>
        <w:rPr>
          <w:rFonts w:hAnsi="Times New Roman"/>
          <w:spacing w:val="2"/>
        </w:rPr>
        <w:t>照</w:t>
      </w:r>
      <w:r>
        <w:rPr>
          <w:rFonts w:hAnsi="Times New Roman"/>
        </w:rPr>
        <w:t>《国</w:t>
      </w:r>
      <w:r>
        <w:rPr>
          <w:rFonts w:hAnsi="Times New Roman"/>
          <w:spacing w:val="2"/>
        </w:rPr>
        <w:t>务</w:t>
      </w:r>
      <w:r>
        <w:rPr>
          <w:rFonts w:hAnsi="Times New Roman"/>
        </w:rPr>
        <w:t>院</w:t>
      </w:r>
      <w:r>
        <w:rPr>
          <w:rFonts w:hAnsi="Times New Roman"/>
          <w:spacing w:val="2"/>
        </w:rPr>
        <w:t>关</w:t>
      </w:r>
      <w:r>
        <w:rPr>
          <w:rFonts w:hAnsi="Times New Roman"/>
        </w:rPr>
        <w:t>于特</w:t>
      </w:r>
      <w:r>
        <w:rPr>
          <w:rFonts w:hAnsi="Times New Roman"/>
          <w:spacing w:val="2"/>
        </w:rPr>
        <w:t>大</w:t>
      </w:r>
      <w:r>
        <w:rPr>
          <w:rFonts w:hAnsi="Times New Roman"/>
        </w:rPr>
        <w:t>安</w:t>
      </w:r>
      <w:r>
        <w:rPr>
          <w:rFonts w:hAnsi="Times New Roman"/>
          <w:spacing w:val="2"/>
        </w:rPr>
        <w:t>全</w:t>
      </w:r>
      <w:r>
        <w:rPr>
          <w:rFonts w:hAnsi="Times New Roman"/>
        </w:rPr>
        <w:t>事故</w:t>
      </w:r>
      <w:r>
        <w:rPr>
          <w:rFonts w:hAnsi="Times New Roman"/>
          <w:spacing w:val="2"/>
        </w:rPr>
        <w:t>行</w:t>
      </w:r>
      <w:r>
        <w:rPr>
          <w:rFonts w:hAnsi="Times New Roman"/>
        </w:rPr>
        <w:t>政责任</w:t>
      </w:r>
      <w:r>
        <w:rPr>
          <w:rFonts w:hAnsi="Times New Roman"/>
          <w:spacing w:val="2"/>
        </w:rPr>
        <w:t>追究</w:t>
      </w:r>
      <w:r>
        <w:rPr>
          <w:rFonts w:hAnsi="Times New Roman"/>
          <w:spacing w:val="2"/>
        </w:rPr>
        <w:t>的</w:t>
      </w:r>
      <w:r>
        <w:rPr>
          <w:rFonts w:hAnsi="Times New Roman"/>
          <w:spacing w:val="2"/>
        </w:rPr>
        <w:t>规</w:t>
      </w:r>
      <w:r>
        <w:rPr>
          <w:rFonts w:hAnsi="Times New Roman"/>
        </w:rPr>
        <w:t>定</w:t>
      </w:r>
      <w:r>
        <w:rPr>
          <w:rFonts w:hAnsi="Times New Roman"/>
          <w:spacing w:val="2"/>
        </w:rPr>
        <w:t>》以</w:t>
      </w:r>
      <w:r>
        <w:rPr>
          <w:rFonts w:hAnsi="Times New Roman"/>
          <w:spacing w:val="3"/>
        </w:rPr>
        <w:t>及</w:t>
      </w:r>
      <w:r>
        <w:rPr>
          <w:rFonts w:hAnsi="Times New Roman"/>
        </w:rPr>
        <w:t>其他</w:t>
      </w:r>
      <w:r>
        <w:rPr>
          <w:rFonts w:hAnsi="Times New Roman"/>
          <w:spacing w:val="2"/>
        </w:rPr>
        <w:t>有关规定</w:t>
      </w:r>
      <w:r>
        <w:rPr>
          <w:rFonts w:hAnsi="Times New Roman"/>
        </w:rPr>
        <w:t>，</w:t>
      </w:r>
      <w:r>
        <w:rPr>
          <w:rFonts w:hAnsi="Times New Roman"/>
          <w:spacing w:val="2"/>
        </w:rPr>
        <w:t>及时上</w:t>
      </w:r>
      <w:r>
        <w:rPr>
          <w:rFonts w:hAnsi="Times New Roman"/>
        </w:rPr>
        <w:t>报有</w:t>
      </w:r>
      <w:r>
        <w:rPr>
          <w:rFonts w:hAnsi="Times New Roman"/>
          <w:spacing w:val="2"/>
        </w:rPr>
        <w:t>关部门，</w:t>
      </w:r>
      <w:r>
        <w:rPr>
          <w:rFonts w:hAnsi="Times New Roman"/>
        </w:rPr>
        <w:t>并</w:t>
      </w:r>
      <w:r>
        <w:rPr>
          <w:rFonts w:hAnsi="Times New Roman"/>
          <w:spacing w:val="2"/>
        </w:rPr>
        <w:t>坚</w:t>
      </w:r>
      <w:r>
        <w:rPr>
          <w:rFonts w:hAnsi="Times New Roman"/>
          <w:spacing w:val="5"/>
        </w:rPr>
        <w:t>持</w:t>
      </w:r>
      <w:r>
        <w:rPr>
          <w:rFonts w:ascii="Times New Roman" w:eastAsia="Times New Roman" w:hAnsi="Times New Roman" w:hint="default"/>
          <w:spacing w:val="1"/>
        </w:rPr>
        <w:t>“</w:t>
      </w:r>
      <w:r>
        <w:rPr>
          <w:rFonts w:hAnsi="Times New Roman"/>
          <w:spacing w:val="2"/>
        </w:rPr>
        <w:t>四</w:t>
      </w:r>
      <w:r>
        <w:rPr>
          <w:rFonts w:hAnsi="Times New Roman"/>
        </w:rPr>
        <w:t>不</w:t>
      </w:r>
      <w:r>
        <w:rPr>
          <w:rFonts w:hAnsi="Times New Roman"/>
          <w:spacing w:val="2"/>
        </w:rPr>
        <w:t>放</w:t>
      </w:r>
      <w:r>
        <w:rPr>
          <w:rFonts w:hAnsi="Times New Roman"/>
          <w:spacing w:val="3"/>
        </w:rPr>
        <w:t>过</w:t>
      </w:r>
      <w:r>
        <w:rPr>
          <w:rFonts w:ascii="Times New Roman" w:eastAsia="Times New Roman" w:hAnsi="Times New Roman" w:hint="default"/>
          <w:spacing w:val="1"/>
        </w:rPr>
        <w:t>”</w:t>
      </w:r>
      <w:r>
        <w:rPr>
          <w:rFonts w:hAnsi="Times New Roman"/>
          <w:spacing w:val="2"/>
        </w:rPr>
        <w:t>的原则，</w:t>
      </w:r>
      <w:r>
        <w:rPr>
          <w:rFonts w:hAnsi="Times New Roman"/>
        </w:rPr>
        <w:t>严肃处理相关责任人。</w:t>
      </w:r>
    </w:p>
    <w:p w:rsidR="00F60434" w:rsidRDefault="00824F39">
      <w:pPr>
        <w:pStyle w:val="a4"/>
        <w:kinsoku w:val="0"/>
        <w:overflowPunct w:val="0"/>
        <w:spacing w:before="3"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spacing w:val="-11"/>
        </w:rPr>
        <w:t>1</w:t>
      </w:r>
      <w:r>
        <w:rPr>
          <w:rFonts w:ascii="Times New Roman" w:eastAsia="Noto Sans S Chinese Light" w:hAnsi="Times New Roman" w:hint="default"/>
        </w:rPr>
        <w:t>1</w:t>
      </w:r>
      <w:r>
        <w:rPr>
          <w:rFonts w:hAnsi="Times New Roman"/>
          <w:spacing w:val="-31"/>
        </w:rPr>
        <w:t>）</w:t>
      </w:r>
      <w:r>
        <w:rPr>
          <w:rFonts w:hAnsi="Times New Roman"/>
        </w:rPr>
        <w:t>安全生产费用按</w:t>
      </w:r>
      <w:r>
        <w:rPr>
          <w:rFonts w:hAnsi="Times New Roman"/>
          <w:spacing w:val="-30"/>
        </w:rPr>
        <w:t>照</w:t>
      </w:r>
      <w:r>
        <w:rPr>
          <w:rFonts w:hAnsi="Times New Roman"/>
        </w:rPr>
        <w:t>《公路水运工程安全生产监督管理办法</w:t>
      </w:r>
      <w:r>
        <w:rPr>
          <w:rFonts w:hAnsi="Times New Roman"/>
          <w:spacing w:val="-31"/>
        </w:rPr>
        <w:t>》</w:t>
      </w:r>
      <w:r>
        <w:rPr>
          <w:rFonts w:hAnsi="Times New Roman"/>
        </w:rPr>
        <w:t>的相关规定使用和管理。</w:t>
      </w:r>
    </w:p>
    <w:p w:rsidR="00F60434" w:rsidRDefault="00824F39">
      <w:pPr>
        <w:pStyle w:val="a4"/>
        <w:kinsoku w:val="0"/>
        <w:overflowPunct w:val="0"/>
        <w:spacing w:line="400" w:lineRule="exact"/>
        <w:ind w:left="0" w:firstLineChars="200" w:firstLine="480"/>
        <w:jc w:val="both"/>
        <w:rPr>
          <w:rFonts w:ascii="Times New Roman" w:eastAsia="黑体" w:hAnsi="Times New Roman" w:hint="default"/>
        </w:rPr>
      </w:pPr>
      <w:r>
        <w:rPr>
          <w:rFonts w:ascii="Times New Roman" w:eastAsia="Noto Sans S Chinese Light" w:hAnsi="Times New Roman" w:hint="default"/>
        </w:rPr>
        <w:t>3.</w:t>
      </w:r>
      <w:r>
        <w:rPr>
          <w:rFonts w:ascii="Times New Roman" w:eastAsia="黑体" w:hAnsi="Times New Roman"/>
        </w:rPr>
        <w:t>违约责任</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如因发包人或承包人违约造成安全事故，将依法追究责任。</w:t>
      </w:r>
    </w:p>
    <w:p w:rsidR="00F60434" w:rsidRDefault="00824F39">
      <w:pPr>
        <w:pStyle w:val="a4"/>
        <w:kinsoku w:val="0"/>
        <w:overflowPunct w:val="0"/>
        <w:spacing w:before="47" w:line="400" w:lineRule="exact"/>
        <w:ind w:left="0" w:firstLineChars="200" w:firstLine="480"/>
        <w:jc w:val="both"/>
        <w:rPr>
          <w:rFonts w:ascii="Times New Roman" w:hAnsi="Times New Roman" w:hint="default"/>
        </w:rPr>
      </w:pPr>
      <w:r>
        <w:rPr>
          <w:rFonts w:ascii="Times New Roman" w:eastAsia="Noto Sans S Chinese Light" w:hAnsi="Times New Roman" w:hint="default"/>
        </w:rPr>
        <w:t xml:space="preserve">4. </w:t>
      </w:r>
      <w:r>
        <w:rPr>
          <w:rFonts w:hAnsi="Times New Roman"/>
          <w:spacing w:val="2"/>
        </w:rPr>
        <w:t>本合同由双方法定代表人或其授权的代理人签署并加盖单位章后生效，全</w:t>
      </w:r>
      <w:r>
        <w:rPr>
          <w:rFonts w:hAnsi="Times New Roman"/>
        </w:rPr>
        <w:t>部工</w:t>
      </w:r>
      <w:r>
        <w:rPr>
          <w:rFonts w:hAnsi="Times New Roman"/>
          <w:spacing w:val="-1"/>
        </w:rPr>
        <w:t>程</w:t>
      </w:r>
      <w:r>
        <w:rPr>
          <w:rFonts w:hAnsi="Times New Roman"/>
        </w:rPr>
        <w:t>竣工验收后失效。</w:t>
      </w:r>
    </w:p>
    <w:p w:rsidR="00F60434" w:rsidRDefault="00824F39">
      <w:pPr>
        <w:pStyle w:val="a4"/>
        <w:tabs>
          <w:tab w:val="left" w:pos="3970"/>
          <w:tab w:val="left" w:pos="8094"/>
        </w:tabs>
        <w:kinsoku w:val="0"/>
        <w:overflowPunct w:val="0"/>
        <w:spacing w:before="3" w:line="400" w:lineRule="exact"/>
        <w:ind w:left="0" w:right="222" w:firstLineChars="200" w:firstLine="480"/>
        <w:jc w:val="both"/>
        <w:rPr>
          <w:rFonts w:ascii="Times New Roman" w:hAnsi="Times New Roman" w:hint="default"/>
        </w:rPr>
      </w:pPr>
      <w:r>
        <w:rPr>
          <w:rFonts w:ascii="Times New Roman" w:eastAsia="Noto Sans S Chinese Light" w:hAnsi="Times New Roman" w:hint="default"/>
        </w:rPr>
        <w:t xml:space="preserve">5. </w:t>
      </w:r>
      <w:r>
        <w:rPr>
          <w:rFonts w:hAnsi="Times New Roman"/>
          <w:spacing w:val="2"/>
        </w:rPr>
        <w:t>本合同正本二份</w:t>
      </w:r>
      <w:r>
        <w:rPr>
          <w:rFonts w:hAnsi="Times New Roman"/>
          <w:spacing w:val="4"/>
        </w:rPr>
        <w:t>、</w:t>
      </w:r>
      <w:r>
        <w:rPr>
          <w:rFonts w:hAnsi="Times New Roman"/>
          <w:spacing w:val="2"/>
        </w:rPr>
        <w:t>副</w:t>
      </w:r>
      <w:r>
        <w:rPr>
          <w:rFonts w:hAnsi="Times New Roman"/>
          <w:spacing w:val="4"/>
        </w:rPr>
        <w:t>本</w:t>
      </w:r>
      <w:r>
        <w:rPr>
          <w:rFonts w:ascii="Times New Roman" w:hAnsi="Times New Roman" w:hint="default"/>
          <w:spacing w:val="4"/>
          <w:u w:val="single"/>
        </w:rPr>
        <w:tab/>
      </w:r>
      <w:r>
        <w:rPr>
          <w:rFonts w:hAnsi="Times New Roman"/>
          <w:spacing w:val="2"/>
        </w:rPr>
        <w:t>份，合同双</w:t>
      </w:r>
      <w:r>
        <w:rPr>
          <w:rFonts w:hAnsi="Times New Roman"/>
          <w:spacing w:val="4"/>
        </w:rPr>
        <w:t>方</w:t>
      </w:r>
      <w:r>
        <w:rPr>
          <w:rFonts w:hAnsi="Times New Roman"/>
          <w:spacing w:val="2"/>
        </w:rPr>
        <w:t>各执正本一份，副</w:t>
      </w:r>
      <w:r>
        <w:rPr>
          <w:rFonts w:hAnsi="Times New Roman"/>
          <w:spacing w:val="6"/>
        </w:rPr>
        <w:t>本</w:t>
      </w:r>
      <w:r>
        <w:rPr>
          <w:rFonts w:ascii="Times New Roman" w:hAnsi="Times New Roman" w:hint="default"/>
          <w:spacing w:val="6"/>
          <w:u w:val="single"/>
        </w:rPr>
        <w:tab/>
      </w:r>
      <w:r>
        <w:rPr>
          <w:rFonts w:hAnsi="Times New Roman"/>
          <w:spacing w:val="2"/>
        </w:rPr>
        <w:t>份，当</w:t>
      </w:r>
      <w:r>
        <w:rPr>
          <w:rFonts w:hAnsi="Times New Roman"/>
          <w:spacing w:val="2"/>
        </w:rPr>
        <w:t xml:space="preserve"> </w:t>
      </w:r>
      <w:r>
        <w:rPr>
          <w:rFonts w:hAnsi="Times New Roman"/>
        </w:rPr>
        <w:t>正本与副本的内容不一致时，以正本为准。</w:t>
      </w:r>
    </w:p>
    <w:p w:rsidR="00F60434" w:rsidRDefault="00F60434">
      <w:pPr>
        <w:kinsoku w:val="0"/>
        <w:overflowPunct w:val="0"/>
        <w:spacing w:line="400" w:lineRule="exact"/>
        <w:rPr>
          <w:sz w:val="20"/>
        </w:rPr>
      </w:pPr>
    </w:p>
    <w:p w:rsidR="00F60434" w:rsidRDefault="00F60434">
      <w:pPr>
        <w:kinsoku w:val="0"/>
        <w:overflowPunct w:val="0"/>
        <w:spacing w:before="6" w:line="400" w:lineRule="exact"/>
        <w:rPr>
          <w:sz w:val="22"/>
        </w:rPr>
      </w:pPr>
    </w:p>
    <w:p w:rsidR="00F60434" w:rsidRDefault="00824F39">
      <w:pPr>
        <w:pStyle w:val="a4"/>
        <w:tabs>
          <w:tab w:val="left" w:pos="2888"/>
          <w:tab w:val="left" w:pos="4654"/>
          <w:tab w:val="left" w:pos="4894"/>
          <w:tab w:val="left" w:pos="7518"/>
        </w:tabs>
        <w:kinsoku w:val="0"/>
        <w:overflowPunct w:val="0"/>
        <w:spacing w:line="400" w:lineRule="exact"/>
        <w:ind w:left="0"/>
        <w:rPr>
          <w:rFonts w:ascii="Times New Roman" w:hAnsi="Times New Roman" w:hint="default"/>
          <w:spacing w:val="-5"/>
        </w:rPr>
      </w:pPr>
      <w:r>
        <w:rPr>
          <w:rFonts w:hAnsi="Times New Roman"/>
        </w:rPr>
        <w:t>发包人</w:t>
      </w:r>
      <w:r>
        <w:rPr>
          <w:rFonts w:hAnsi="Times New Roman"/>
        </w:rPr>
        <w:t>：</w:t>
      </w:r>
      <w:r>
        <w:rPr>
          <w:rFonts w:hAnsi="Times New Roman"/>
        </w:rPr>
        <w:t>（盖法人</w:t>
      </w:r>
      <w:r>
        <w:rPr>
          <w:rFonts w:hAnsi="Times New Roman"/>
        </w:rPr>
        <w:t>CFCA</w:t>
      </w:r>
      <w:r>
        <w:rPr>
          <w:rFonts w:hAnsi="Times New Roman"/>
        </w:rPr>
        <w:t>电子签章）承包人</w:t>
      </w:r>
      <w:r>
        <w:rPr>
          <w:rFonts w:hAnsi="Times New Roman"/>
          <w:spacing w:val="-17"/>
        </w:rPr>
        <w:t>：</w:t>
      </w:r>
      <w:r>
        <w:rPr>
          <w:rFonts w:hAnsi="Times New Roman"/>
        </w:rPr>
        <w:t>（盖法人</w:t>
      </w:r>
      <w:r>
        <w:rPr>
          <w:rFonts w:hAnsi="Times New Roman"/>
        </w:rPr>
        <w:t>CFCA</w:t>
      </w:r>
      <w:r>
        <w:rPr>
          <w:rFonts w:hAnsi="Times New Roman"/>
        </w:rPr>
        <w:t>电子签章）</w:t>
      </w:r>
    </w:p>
    <w:p w:rsidR="00F60434" w:rsidRDefault="00824F39">
      <w:pPr>
        <w:pStyle w:val="a4"/>
        <w:tabs>
          <w:tab w:val="left" w:pos="2888"/>
          <w:tab w:val="left" w:pos="4654"/>
          <w:tab w:val="left" w:pos="4894"/>
          <w:tab w:val="left" w:pos="7518"/>
        </w:tabs>
        <w:kinsoku w:val="0"/>
        <w:overflowPunct w:val="0"/>
        <w:spacing w:line="400" w:lineRule="exact"/>
        <w:ind w:left="0"/>
        <w:rPr>
          <w:rFonts w:ascii="Times New Roman" w:hAnsi="Times New Roman" w:hint="default"/>
        </w:rPr>
      </w:pPr>
      <w:r>
        <w:rPr>
          <w:rFonts w:hAnsi="Times New Roman"/>
        </w:rPr>
        <w:t>法定代表人或其委托代理人</w:t>
      </w:r>
      <w:r>
        <w:rPr>
          <w:rFonts w:hAnsi="Times New Roman"/>
          <w:spacing w:val="-17"/>
        </w:rPr>
        <w:t>：</w:t>
      </w:r>
      <w:r>
        <w:rPr>
          <w:rFonts w:hAnsi="Times New Roman"/>
          <w:sz w:val="25"/>
        </w:rPr>
        <w:t>（</w:t>
      </w:r>
      <w:r>
        <w:rPr>
          <w:rFonts w:hAnsi="Times New Roman"/>
        </w:rPr>
        <w:t>签字）</w:t>
      </w:r>
      <w:r>
        <w:rPr>
          <w:rFonts w:ascii="Times New Roman" w:hAnsi="Times New Roman" w:hint="default"/>
        </w:rPr>
        <w:tab/>
      </w:r>
      <w:r>
        <w:rPr>
          <w:rFonts w:hAnsi="Times New Roman"/>
        </w:rPr>
        <w:t>法定代表人或其委托代理人</w:t>
      </w:r>
      <w:r>
        <w:rPr>
          <w:rFonts w:hAnsi="Times New Roman"/>
          <w:spacing w:val="-16"/>
        </w:rPr>
        <w:t>：</w:t>
      </w:r>
      <w:r>
        <w:rPr>
          <w:rFonts w:hAnsi="Times New Roman"/>
        </w:rPr>
        <w:t>（签字）</w:t>
      </w:r>
    </w:p>
    <w:p w:rsidR="00F60434" w:rsidRDefault="00824F39">
      <w:pPr>
        <w:pStyle w:val="a4"/>
        <w:tabs>
          <w:tab w:val="left" w:pos="2064"/>
          <w:tab w:val="left" w:pos="2904"/>
          <w:tab w:val="left" w:pos="3744"/>
          <w:tab w:val="left" w:pos="5665"/>
          <w:tab w:val="left" w:pos="6745"/>
          <w:tab w:val="left" w:pos="7585"/>
          <w:tab w:val="left" w:pos="8425"/>
        </w:tabs>
        <w:kinsoku w:val="0"/>
        <w:overflowPunct w:val="0"/>
        <w:spacing w:before="35" w:line="400" w:lineRule="exact"/>
        <w:ind w:left="984"/>
        <w:rPr>
          <w:rFonts w:ascii="Times New Roman" w:hAnsi="Times New Roman" w:hint="default"/>
        </w:rPr>
      </w:pPr>
      <w:r>
        <w:rPr>
          <w:rFonts w:ascii="Times New Roman" w:hAnsi="Times New Roman" w:hint="default"/>
          <w:u w:val="single"/>
        </w:rPr>
        <w:tab/>
      </w: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r>
        <w:rPr>
          <w:rFonts w:hAnsi="Times New Roman"/>
        </w:rPr>
        <w:t>日</w:t>
      </w:r>
      <w:r>
        <w:rPr>
          <w:rFonts w:ascii="Times New Roman" w:hAnsi="Times New Roman" w:hint="default"/>
        </w:rPr>
        <w:tab/>
      </w:r>
      <w:r>
        <w:rPr>
          <w:rFonts w:ascii="Times New Roman" w:hAnsi="Times New Roman" w:hint="default"/>
          <w:u w:val="single"/>
        </w:rPr>
        <w:tab/>
      </w: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r>
        <w:rPr>
          <w:rFonts w:hAnsi="Times New Roman"/>
        </w:rPr>
        <w:t>日</w:t>
      </w:r>
    </w:p>
    <w:p w:rsidR="00F60434" w:rsidRDefault="00F60434">
      <w:pPr>
        <w:pStyle w:val="a4"/>
        <w:tabs>
          <w:tab w:val="left" w:pos="2064"/>
          <w:tab w:val="left" w:pos="2904"/>
          <w:tab w:val="left" w:pos="3744"/>
          <w:tab w:val="left" w:pos="5665"/>
          <w:tab w:val="left" w:pos="6745"/>
          <w:tab w:val="left" w:pos="7585"/>
          <w:tab w:val="left" w:pos="8425"/>
        </w:tabs>
        <w:kinsoku w:val="0"/>
        <w:overflowPunct w:val="0"/>
        <w:spacing w:before="35"/>
        <w:ind w:left="984"/>
        <w:rPr>
          <w:rFonts w:ascii="Times New Roman" w:hAnsi="Times New Roman" w:hint="default"/>
        </w:rPr>
        <w:sectPr w:rsidR="00F60434">
          <w:footnotePr>
            <w:numFmt w:val="decimalEnclosedCircleChinese"/>
          </w:footnotePr>
          <w:pgSz w:w="11907" w:h="16860"/>
          <w:pgMar w:top="1160" w:right="1360" w:bottom="1020" w:left="1500" w:header="883" w:footer="838"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18" w:line="200" w:lineRule="exact"/>
        <w:rPr>
          <w:sz w:val="20"/>
        </w:rPr>
      </w:pPr>
    </w:p>
    <w:p w:rsidR="00F60434" w:rsidRDefault="00824F39">
      <w:pPr>
        <w:pStyle w:val="a4"/>
        <w:kinsoku w:val="0"/>
        <w:overflowPunct w:val="0"/>
        <w:spacing w:line="360" w:lineRule="auto"/>
        <w:ind w:left="0"/>
        <w:outlineLvl w:val="2"/>
        <w:rPr>
          <w:rFonts w:ascii="Times New Roman" w:hAnsi="Times New Roman" w:hint="default"/>
          <w:sz w:val="30"/>
          <w:szCs w:val="30"/>
        </w:rPr>
      </w:pPr>
      <w:bookmarkStart w:id="382" w:name="bookmark273"/>
      <w:bookmarkStart w:id="383" w:name="_Toc7916"/>
      <w:bookmarkEnd w:id="382"/>
      <w:r>
        <w:rPr>
          <w:rFonts w:ascii="Times New Roman" w:eastAsia="黑体" w:hAnsi="Times New Roman"/>
          <w:sz w:val="30"/>
          <w:szCs w:val="30"/>
        </w:rPr>
        <w:t>附件四其他管理和技术人员最低要求</w:t>
      </w:r>
      <w:bookmarkEnd w:id="383"/>
    </w:p>
    <w:p w:rsidR="00F60434" w:rsidRDefault="00F60434">
      <w:pPr>
        <w:kinsoku w:val="0"/>
        <w:overflowPunct w:val="0"/>
        <w:spacing w:line="200" w:lineRule="exact"/>
        <w:rPr>
          <w:sz w:val="20"/>
        </w:rPr>
      </w:pPr>
    </w:p>
    <w:p w:rsidR="00F60434" w:rsidRDefault="00F60434">
      <w:pPr>
        <w:kinsoku w:val="0"/>
        <w:overflowPunct w:val="0"/>
        <w:spacing w:before="16" w:line="220" w:lineRule="exact"/>
        <w:rPr>
          <w:sz w:val="22"/>
        </w:rPr>
      </w:pPr>
    </w:p>
    <w:tbl>
      <w:tblPr>
        <w:tblW w:w="8893" w:type="dxa"/>
        <w:tblInd w:w="219" w:type="dxa"/>
        <w:tblLayout w:type="fixed"/>
        <w:tblLook w:val="04A0"/>
      </w:tblPr>
      <w:tblGrid>
        <w:gridCol w:w="2448"/>
        <w:gridCol w:w="2160"/>
        <w:gridCol w:w="4285"/>
      </w:tblGrid>
      <w:tr w:rsidR="00F60434">
        <w:trPr>
          <w:trHeight w:hRule="exact" w:val="859"/>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3" w:line="220" w:lineRule="exact"/>
              <w:rPr>
                <w:sz w:val="22"/>
              </w:rPr>
            </w:pPr>
          </w:p>
          <w:p w:rsidR="00F60434" w:rsidRDefault="00824F39">
            <w:pPr>
              <w:pStyle w:val="TableParagraph"/>
              <w:tabs>
                <w:tab w:val="left" w:pos="479"/>
              </w:tabs>
              <w:kinsoku w:val="0"/>
              <w:overflowPunct w:val="0"/>
              <w:jc w:val="center"/>
            </w:pPr>
            <w:r>
              <w:rPr>
                <w:rFonts w:ascii="宋体" w:hint="eastAsia"/>
              </w:rPr>
              <w:t>人</w:t>
            </w:r>
            <w:r>
              <w:tab/>
            </w:r>
            <w:r>
              <w:rPr>
                <w:rFonts w:ascii="宋体" w:hint="eastAsia"/>
              </w:rPr>
              <w:t>员</w:t>
            </w:r>
          </w:p>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3" w:line="220" w:lineRule="exact"/>
              <w:rPr>
                <w:sz w:val="22"/>
              </w:rPr>
            </w:pPr>
          </w:p>
          <w:p w:rsidR="00F60434" w:rsidRDefault="00824F39">
            <w:pPr>
              <w:pStyle w:val="TableParagraph"/>
              <w:tabs>
                <w:tab w:val="left" w:pos="1194"/>
              </w:tabs>
              <w:kinsoku w:val="0"/>
              <w:overflowPunct w:val="0"/>
              <w:ind w:left="714"/>
            </w:pPr>
            <w:r>
              <w:rPr>
                <w:rFonts w:ascii="宋体" w:hint="eastAsia"/>
              </w:rPr>
              <w:t>数</w:t>
            </w:r>
            <w:r>
              <w:tab/>
            </w:r>
            <w:r>
              <w:rPr>
                <w:rFonts w:ascii="宋体" w:hint="eastAsia"/>
              </w:rPr>
              <w:t>量</w:t>
            </w:r>
          </w:p>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3" w:line="220" w:lineRule="exact"/>
              <w:rPr>
                <w:sz w:val="22"/>
              </w:rPr>
            </w:pPr>
          </w:p>
          <w:p w:rsidR="00F60434" w:rsidRDefault="00824F39">
            <w:pPr>
              <w:pStyle w:val="TableParagraph"/>
              <w:kinsoku w:val="0"/>
              <w:overflowPunct w:val="0"/>
              <w:ind w:right="2"/>
              <w:jc w:val="center"/>
            </w:pPr>
            <w:r>
              <w:rPr>
                <w:rFonts w:ascii="宋体" w:hint="eastAsia"/>
              </w:rPr>
              <w:t>资</w:t>
            </w:r>
            <w:r>
              <w:rPr>
                <w:rFonts w:ascii="宋体" w:hint="eastAsia"/>
              </w:rPr>
              <w:t xml:space="preserve"> </w:t>
            </w:r>
            <w:r>
              <w:rPr>
                <w:rFonts w:ascii="宋体" w:hint="eastAsia"/>
              </w:rPr>
              <w:t>格</w:t>
            </w:r>
            <w:r>
              <w:rPr>
                <w:rFonts w:ascii="宋体" w:hint="eastAsia"/>
              </w:rPr>
              <w:t xml:space="preserve"> </w:t>
            </w:r>
            <w:r>
              <w:rPr>
                <w:rFonts w:ascii="宋体" w:hint="eastAsia"/>
              </w:rPr>
              <w:t>要</w:t>
            </w:r>
            <w:r>
              <w:rPr>
                <w:rFonts w:ascii="宋体" w:hint="eastAsia"/>
              </w:rPr>
              <w:t xml:space="preserve"> </w:t>
            </w:r>
            <w:r>
              <w:rPr>
                <w:rFonts w:ascii="宋体" w:hint="eastAsia"/>
              </w:rPr>
              <w:t>求</w:t>
            </w:r>
          </w:p>
        </w:tc>
      </w:tr>
      <w:tr w:rsidR="00F60434">
        <w:trPr>
          <w:trHeight w:hRule="exact" w:val="636"/>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6"/>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6"/>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4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F60434">
      <w:pPr>
        <w:kinsoku w:val="0"/>
        <w:overflowPunct w:val="0"/>
        <w:spacing w:before="5" w:line="190" w:lineRule="exact"/>
        <w:rPr>
          <w:sz w:val="19"/>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before="18" w:line="200" w:lineRule="exact"/>
        <w:rPr>
          <w:sz w:val="20"/>
        </w:rPr>
      </w:pPr>
    </w:p>
    <w:p w:rsidR="00F60434" w:rsidRDefault="00F60434">
      <w:pPr>
        <w:kinsoku w:val="0"/>
        <w:overflowPunct w:val="0"/>
        <w:spacing w:before="18" w:line="200" w:lineRule="exact"/>
        <w:rPr>
          <w:sz w:val="20"/>
        </w:rPr>
      </w:pPr>
    </w:p>
    <w:p w:rsidR="00F60434" w:rsidRDefault="00F60434">
      <w:pPr>
        <w:kinsoku w:val="0"/>
        <w:overflowPunct w:val="0"/>
        <w:spacing w:before="18" w:line="200" w:lineRule="exact"/>
        <w:rPr>
          <w:sz w:val="20"/>
        </w:rPr>
      </w:pPr>
    </w:p>
    <w:p w:rsidR="00F60434" w:rsidRDefault="00F60434">
      <w:pPr>
        <w:kinsoku w:val="0"/>
        <w:overflowPunct w:val="0"/>
        <w:spacing w:before="18" w:line="200" w:lineRule="exact"/>
        <w:rPr>
          <w:sz w:val="20"/>
        </w:rPr>
      </w:pPr>
    </w:p>
    <w:p w:rsidR="00F60434" w:rsidRDefault="00F60434">
      <w:pPr>
        <w:kinsoku w:val="0"/>
        <w:overflowPunct w:val="0"/>
        <w:spacing w:before="18" w:line="200" w:lineRule="exact"/>
        <w:rPr>
          <w:sz w:val="20"/>
        </w:rPr>
      </w:pPr>
    </w:p>
    <w:p w:rsidR="00F60434" w:rsidRDefault="00F60434">
      <w:pPr>
        <w:kinsoku w:val="0"/>
        <w:overflowPunct w:val="0"/>
        <w:spacing w:before="18" w:line="200" w:lineRule="exact"/>
        <w:rPr>
          <w:sz w:val="20"/>
        </w:rPr>
      </w:pPr>
    </w:p>
    <w:p w:rsidR="00F60434" w:rsidRDefault="00F60434">
      <w:pPr>
        <w:kinsoku w:val="0"/>
        <w:overflowPunct w:val="0"/>
        <w:spacing w:before="18" w:line="200" w:lineRule="exact"/>
        <w:rPr>
          <w:sz w:val="20"/>
        </w:rPr>
      </w:pPr>
    </w:p>
    <w:p w:rsidR="00F60434" w:rsidRDefault="00F60434">
      <w:pPr>
        <w:kinsoku w:val="0"/>
        <w:overflowPunct w:val="0"/>
        <w:spacing w:before="18" w:line="200" w:lineRule="exact"/>
        <w:rPr>
          <w:sz w:val="20"/>
        </w:rPr>
      </w:pPr>
    </w:p>
    <w:p w:rsidR="00F60434" w:rsidRDefault="00824F39">
      <w:pPr>
        <w:pStyle w:val="a4"/>
        <w:kinsoku w:val="0"/>
        <w:overflowPunct w:val="0"/>
        <w:spacing w:line="360" w:lineRule="auto"/>
        <w:ind w:left="0"/>
        <w:outlineLvl w:val="2"/>
        <w:rPr>
          <w:rFonts w:ascii="Times New Roman" w:hAnsi="Times New Roman" w:hint="default"/>
          <w:sz w:val="30"/>
          <w:szCs w:val="30"/>
        </w:rPr>
      </w:pPr>
      <w:bookmarkStart w:id="384" w:name="bookmark274"/>
      <w:bookmarkStart w:id="385" w:name="_Toc9359"/>
      <w:bookmarkEnd w:id="384"/>
      <w:r>
        <w:rPr>
          <w:rFonts w:ascii="Times New Roman" w:eastAsia="黑体" w:hAnsi="Times New Roman"/>
          <w:sz w:val="30"/>
          <w:szCs w:val="30"/>
        </w:rPr>
        <w:t>附件五主要机械设备和试验检测设备最低要求</w:t>
      </w:r>
      <w:bookmarkEnd w:id="385"/>
    </w:p>
    <w:p w:rsidR="00F60434" w:rsidRDefault="00F60434">
      <w:pPr>
        <w:kinsoku w:val="0"/>
        <w:overflowPunct w:val="0"/>
        <w:spacing w:before="16" w:line="220" w:lineRule="exact"/>
        <w:rPr>
          <w:sz w:val="22"/>
        </w:rPr>
      </w:pPr>
    </w:p>
    <w:tbl>
      <w:tblPr>
        <w:tblW w:w="8557" w:type="dxa"/>
        <w:tblInd w:w="307" w:type="dxa"/>
        <w:tblLayout w:type="fixed"/>
        <w:tblLook w:val="04A0"/>
      </w:tblPr>
      <w:tblGrid>
        <w:gridCol w:w="2232"/>
        <w:gridCol w:w="2744"/>
        <w:gridCol w:w="1387"/>
        <w:gridCol w:w="2194"/>
      </w:tblGrid>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10" w:lineRule="exact"/>
              <w:rPr>
                <w:sz w:val="11"/>
              </w:rPr>
            </w:pPr>
          </w:p>
          <w:p w:rsidR="00F60434" w:rsidRDefault="00824F39">
            <w:pPr>
              <w:pStyle w:val="TableParagraph"/>
              <w:kinsoku w:val="0"/>
              <w:overflowPunct w:val="0"/>
              <w:ind w:left="630"/>
            </w:pPr>
            <w:r>
              <w:rPr>
                <w:rFonts w:ascii="宋体" w:hint="eastAsia"/>
              </w:rPr>
              <w:t>设备名称</w:t>
            </w:r>
          </w:p>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10" w:lineRule="exact"/>
              <w:rPr>
                <w:sz w:val="11"/>
              </w:rPr>
            </w:pPr>
          </w:p>
          <w:p w:rsidR="00F60434" w:rsidRDefault="00824F39">
            <w:pPr>
              <w:pStyle w:val="TableParagraph"/>
              <w:kinsoku w:val="0"/>
              <w:overflowPunct w:val="0"/>
              <w:ind w:left="407"/>
            </w:pPr>
            <w:r>
              <w:rPr>
                <w:rFonts w:ascii="宋体" w:hint="eastAsia"/>
              </w:rPr>
              <w:t>规格、功率及容量</w:t>
            </w:r>
          </w:p>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10" w:lineRule="exact"/>
              <w:rPr>
                <w:sz w:val="11"/>
              </w:rPr>
            </w:pPr>
          </w:p>
          <w:p w:rsidR="00F60434" w:rsidRDefault="00824F39">
            <w:pPr>
              <w:pStyle w:val="TableParagraph"/>
              <w:kinsoku w:val="0"/>
              <w:overflowPunct w:val="0"/>
              <w:ind w:left="447"/>
            </w:pPr>
            <w:r>
              <w:rPr>
                <w:rFonts w:ascii="宋体" w:hint="eastAsia"/>
              </w:rPr>
              <w:t>单位</w:t>
            </w:r>
          </w:p>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10" w:lineRule="exact"/>
              <w:rPr>
                <w:sz w:val="11"/>
              </w:rPr>
            </w:pPr>
          </w:p>
          <w:p w:rsidR="00F60434" w:rsidRDefault="00824F39">
            <w:pPr>
              <w:pStyle w:val="TableParagraph"/>
              <w:kinsoku w:val="0"/>
              <w:overflowPunct w:val="0"/>
              <w:ind w:left="371"/>
            </w:pPr>
            <w:r>
              <w:rPr>
                <w:rFonts w:ascii="宋体" w:hint="eastAsia"/>
              </w:rPr>
              <w:t>最低数量要求</w:t>
            </w:r>
          </w:p>
        </w:tc>
      </w:tr>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6"/>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6"/>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4"/>
        </w:trPr>
        <w:tc>
          <w:tcPr>
            <w:tcW w:w="22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7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1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before="15"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before="4" w:line="220" w:lineRule="exact"/>
        <w:rPr>
          <w:sz w:val="22"/>
        </w:rPr>
      </w:pPr>
    </w:p>
    <w:p w:rsidR="00F60434" w:rsidRDefault="00F60434">
      <w:pPr>
        <w:kinsoku w:val="0"/>
        <w:overflowPunct w:val="0"/>
        <w:spacing w:before="4" w:line="220" w:lineRule="exact"/>
        <w:rPr>
          <w:sz w:val="22"/>
        </w:rPr>
        <w:sectPr w:rsidR="00F60434">
          <w:footerReference w:type="default" r:id="rId27"/>
          <w:footnotePr>
            <w:numFmt w:val="decimalEnclosedCircleChinese"/>
            <w:numRestart w:val="eachPage"/>
          </w:footnotePr>
          <w:pgSz w:w="11907" w:h="16860"/>
          <w:pgMar w:top="1160" w:right="1400" w:bottom="1060" w:left="1500" w:header="883" w:footer="869" w:gutter="0"/>
          <w:cols w:space="720"/>
        </w:sectPr>
      </w:pPr>
    </w:p>
    <w:p w:rsidR="00F60434" w:rsidRDefault="00824F39">
      <w:pPr>
        <w:pStyle w:val="a4"/>
        <w:kinsoku w:val="0"/>
        <w:overflowPunct w:val="0"/>
        <w:spacing w:line="360" w:lineRule="auto"/>
        <w:ind w:left="0"/>
        <w:outlineLvl w:val="2"/>
        <w:rPr>
          <w:rFonts w:ascii="Times New Roman" w:eastAsia="黑体" w:hAnsi="Times New Roman" w:hint="default"/>
        </w:rPr>
      </w:pPr>
      <w:bookmarkStart w:id="386" w:name="bookmark275"/>
      <w:bookmarkStart w:id="387" w:name="_Toc6576"/>
      <w:bookmarkEnd w:id="386"/>
      <w:r>
        <w:rPr>
          <w:rFonts w:ascii="Times New Roman" w:eastAsia="黑体" w:hAnsi="Times New Roman"/>
        </w:rPr>
        <w:t>附</w:t>
      </w:r>
      <w:r>
        <w:rPr>
          <w:rFonts w:ascii="Times New Roman" w:eastAsia="黑体" w:hAnsi="Times New Roman"/>
          <w:spacing w:val="-1"/>
        </w:rPr>
        <w:t>件</w:t>
      </w:r>
      <w:r>
        <w:rPr>
          <w:rFonts w:ascii="Times New Roman" w:eastAsia="黑体" w:hAnsi="Times New Roman"/>
        </w:rPr>
        <w:t>六</w:t>
      </w:r>
      <w:r>
        <w:rPr>
          <w:rFonts w:ascii="Times New Roman" w:eastAsia="黑体" w:hAnsi="Times New Roman"/>
        </w:rPr>
        <w:t xml:space="preserve"> </w:t>
      </w:r>
      <w:r>
        <w:rPr>
          <w:rFonts w:ascii="Times New Roman" w:eastAsia="黑体" w:hAnsi="Times New Roman"/>
        </w:rPr>
        <w:t>项目经理委任书</w:t>
      </w:r>
      <w:bookmarkEnd w:id="387"/>
    </w:p>
    <w:p w:rsidR="00F60434" w:rsidRDefault="00F60434">
      <w:pPr>
        <w:kinsoku w:val="0"/>
        <w:overflowPunct w:val="0"/>
        <w:spacing w:before="1" w:line="120" w:lineRule="exact"/>
        <w:rPr>
          <w:sz w:val="12"/>
        </w:rPr>
      </w:pPr>
    </w:p>
    <w:p w:rsidR="00F60434" w:rsidRDefault="00F60434">
      <w:pPr>
        <w:kinsoku w:val="0"/>
        <w:overflowPunct w:val="0"/>
        <w:spacing w:line="200" w:lineRule="exact"/>
        <w:rPr>
          <w:sz w:val="20"/>
        </w:rPr>
      </w:pPr>
    </w:p>
    <w:p w:rsidR="00F60434" w:rsidRDefault="00824F39">
      <w:pPr>
        <w:kinsoku w:val="0"/>
        <w:overflowPunct w:val="0"/>
        <w:spacing w:line="400" w:lineRule="exact"/>
        <w:ind w:left="142"/>
        <w:jc w:val="center"/>
        <w:rPr>
          <w:sz w:val="28"/>
        </w:rPr>
      </w:pPr>
      <w:r>
        <w:rPr>
          <w:rFonts w:hint="eastAsia"/>
          <w:sz w:val="28"/>
          <w:u w:val="single"/>
        </w:rPr>
        <w:t>（承包</w:t>
      </w:r>
      <w:r>
        <w:rPr>
          <w:rFonts w:hint="eastAsia"/>
          <w:spacing w:val="-3"/>
          <w:sz w:val="28"/>
          <w:u w:val="single"/>
        </w:rPr>
        <w:t>人</w:t>
      </w:r>
      <w:r>
        <w:rPr>
          <w:rFonts w:hint="eastAsia"/>
          <w:sz w:val="28"/>
          <w:u w:val="single"/>
        </w:rPr>
        <w:t>全称）</w:t>
      </w:r>
    </w:p>
    <w:p w:rsidR="00F60434" w:rsidRDefault="00824F39">
      <w:pPr>
        <w:kinsoku w:val="0"/>
        <w:overflowPunct w:val="0"/>
        <w:spacing w:line="400" w:lineRule="exact"/>
        <w:ind w:left="2312"/>
        <w:rPr>
          <w:sz w:val="20"/>
        </w:rPr>
      </w:pPr>
      <w:r>
        <w:rPr>
          <w:rFonts w:eastAsia="黑体" w:hint="eastAsia"/>
          <w:sz w:val="28"/>
          <w:u w:val="single"/>
        </w:rPr>
        <w:t>（合同</w:t>
      </w:r>
      <w:r>
        <w:rPr>
          <w:rFonts w:eastAsia="黑体" w:hint="eastAsia"/>
          <w:spacing w:val="-3"/>
          <w:sz w:val="28"/>
          <w:u w:val="single"/>
        </w:rPr>
        <w:t>工</w:t>
      </w:r>
      <w:r>
        <w:rPr>
          <w:rFonts w:eastAsia="黑体" w:hint="eastAsia"/>
          <w:sz w:val="28"/>
          <w:u w:val="single"/>
        </w:rPr>
        <w:t>程名</w:t>
      </w:r>
      <w:r>
        <w:rPr>
          <w:rFonts w:eastAsia="黑体" w:hint="eastAsia"/>
          <w:spacing w:val="-3"/>
          <w:sz w:val="28"/>
          <w:u w:val="single"/>
        </w:rPr>
        <w:t>称</w:t>
      </w:r>
      <w:r>
        <w:rPr>
          <w:rFonts w:eastAsia="黑体" w:hint="eastAsia"/>
          <w:sz w:val="28"/>
          <w:u w:val="single"/>
        </w:rPr>
        <w:t>）</w:t>
      </w:r>
      <w:r>
        <w:rPr>
          <w:rFonts w:eastAsia="黑体" w:hint="eastAsia"/>
          <w:sz w:val="28"/>
        </w:rPr>
        <w:t>项目经</w:t>
      </w:r>
      <w:r>
        <w:rPr>
          <w:rFonts w:eastAsia="黑体" w:hint="eastAsia"/>
          <w:spacing w:val="-3"/>
          <w:sz w:val="28"/>
        </w:rPr>
        <w:t>理</w:t>
      </w:r>
      <w:r>
        <w:rPr>
          <w:rFonts w:eastAsia="黑体" w:hint="eastAsia"/>
          <w:sz w:val="28"/>
        </w:rPr>
        <w:t>委任书</w:t>
      </w:r>
    </w:p>
    <w:p w:rsidR="00F60434" w:rsidRDefault="00F60434">
      <w:pPr>
        <w:pStyle w:val="a4"/>
        <w:kinsoku w:val="0"/>
        <w:overflowPunct w:val="0"/>
        <w:spacing w:line="400" w:lineRule="exact"/>
        <w:ind w:left="0"/>
        <w:rPr>
          <w:rFonts w:hAnsi="Times New Roman" w:hint="default"/>
        </w:rPr>
      </w:pPr>
    </w:p>
    <w:p w:rsidR="00F60434" w:rsidRDefault="00824F39">
      <w:pPr>
        <w:pStyle w:val="a4"/>
        <w:kinsoku w:val="0"/>
        <w:overflowPunct w:val="0"/>
        <w:spacing w:line="400" w:lineRule="exact"/>
        <w:ind w:left="0"/>
        <w:rPr>
          <w:rFonts w:ascii="Times New Roman" w:hAnsi="Times New Roman" w:hint="default"/>
        </w:rPr>
      </w:pPr>
      <w:r>
        <w:rPr>
          <w:rFonts w:hAnsi="Times New Roman"/>
        </w:rPr>
        <w:t>致</w:t>
      </w:r>
      <w:r>
        <w:rPr>
          <w:rFonts w:hAnsi="Times New Roman"/>
          <w:spacing w:val="-121"/>
        </w:rPr>
        <w:t>：</w:t>
      </w:r>
      <w:r>
        <w:rPr>
          <w:rFonts w:hAnsi="Times New Roman"/>
          <w:u w:val="single"/>
        </w:rPr>
        <w:t>（发包人全称）</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u w:val="single"/>
        </w:rPr>
        <w:t>（承包人全称）</w:t>
      </w:r>
      <w:r>
        <w:rPr>
          <w:rFonts w:hAnsi="Times New Roman"/>
        </w:rPr>
        <w:t>法定代表人</w:t>
      </w:r>
      <w:r>
        <w:rPr>
          <w:rFonts w:hAnsi="Times New Roman"/>
          <w:u w:val="single"/>
        </w:rPr>
        <w:t>（职务</w:t>
      </w:r>
      <w:r>
        <w:rPr>
          <w:rFonts w:hAnsi="Times New Roman"/>
          <w:spacing w:val="-17"/>
          <w:u w:val="single"/>
        </w:rPr>
        <w:t>、</w:t>
      </w:r>
      <w:r>
        <w:rPr>
          <w:rFonts w:hAnsi="Times New Roman"/>
          <w:u w:val="single"/>
        </w:rPr>
        <w:t>姓名）</w:t>
      </w:r>
      <w:r>
        <w:rPr>
          <w:rFonts w:hAnsi="Times New Roman"/>
        </w:rPr>
        <w:t>代表本单位委任</w:t>
      </w:r>
      <w:r>
        <w:rPr>
          <w:rFonts w:hAnsi="Times New Roman"/>
          <w:u w:val="single"/>
        </w:rPr>
        <w:t>（职务</w:t>
      </w:r>
      <w:r>
        <w:rPr>
          <w:rFonts w:hAnsi="Times New Roman"/>
          <w:spacing w:val="-17"/>
          <w:u w:val="single"/>
        </w:rPr>
        <w:t>、</w:t>
      </w:r>
      <w:r>
        <w:rPr>
          <w:rFonts w:hAnsi="Times New Roman"/>
          <w:u w:val="single"/>
        </w:rPr>
        <w:t>姓名）</w:t>
      </w:r>
      <w:r>
        <w:rPr>
          <w:rFonts w:hAnsi="Times New Roman"/>
          <w:spacing w:val="-15"/>
        </w:rPr>
        <w:t>为</w:t>
      </w:r>
      <w:r>
        <w:rPr>
          <w:rFonts w:hAnsi="Times New Roman"/>
          <w:u w:val="single"/>
        </w:rPr>
        <w:t>（合同工程名称</w:t>
      </w:r>
      <w:r>
        <w:rPr>
          <w:rFonts w:hAnsi="Times New Roman"/>
          <w:spacing w:val="-15"/>
          <w:u w:val="single"/>
        </w:rPr>
        <w:t>）</w:t>
      </w:r>
      <w:r>
        <w:rPr>
          <w:rFonts w:hAnsi="Times New Roman"/>
        </w:rPr>
        <w:t>的项目经理</w:t>
      </w:r>
      <w:r>
        <w:rPr>
          <w:rFonts w:hAnsi="Times New Roman"/>
          <w:spacing w:val="-15"/>
        </w:rPr>
        <w:t>。</w:t>
      </w:r>
      <w:r>
        <w:rPr>
          <w:rFonts w:hAnsi="Times New Roman"/>
        </w:rPr>
        <w:t>凡本合同执行中的有关技术</w:t>
      </w:r>
      <w:r>
        <w:rPr>
          <w:rFonts w:hAnsi="Times New Roman"/>
          <w:spacing w:val="-15"/>
        </w:rPr>
        <w:t>、</w:t>
      </w:r>
      <w:r>
        <w:rPr>
          <w:rFonts w:hAnsi="Times New Roman"/>
        </w:rPr>
        <w:t>工程进度</w:t>
      </w:r>
      <w:r>
        <w:rPr>
          <w:rFonts w:hAnsi="Times New Roman"/>
          <w:spacing w:val="-15"/>
        </w:rPr>
        <w:t>、</w:t>
      </w:r>
      <w:r>
        <w:rPr>
          <w:rFonts w:hAnsi="Times New Roman"/>
        </w:rPr>
        <w:t>现</w:t>
      </w:r>
      <w:r>
        <w:rPr>
          <w:rFonts w:hAnsi="Times New Roman"/>
        </w:rPr>
        <w:t xml:space="preserve"> </w:t>
      </w:r>
      <w:r>
        <w:rPr>
          <w:rFonts w:hAnsi="Times New Roman"/>
        </w:rPr>
        <w:t>场管理、质量检验、结算与支付等方面工作，由</w:t>
      </w:r>
      <w:r>
        <w:rPr>
          <w:rFonts w:hAnsi="Times New Roman"/>
        </w:rPr>
        <w:t xml:space="preserve">  </w:t>
      </w:r>
      <w:r>
        <w:rPr>
          <w:rFonts w:hAnsi="Times New Roman"/>
          <w:u w:val="single"/>
        </w:rPr>
        <w:t>（姓名）</w:t>
      </w:r>
      <w:r>
        <w:rPr>
          <w:rFonts w:hAnsi="Times New Roman"/>
          <w:u w:val="single"/>
        </w:rPr>
        <w:t xml:space="preserve"> </w:t>
      </w:r>
      <w:r>
        <w:rPr>
          <w:rFonts w:hAnsi="Times New Roman"/>
        </w:rPr>
        <w:t>代表本单位全面负责。</w:t>
      </w:r>
    </w:p>
    <w:p w:rsidR="00F60434" w:rsidRDefault="00F60434">
      <w:pPr>
        <w:kinsoku w:val="0"/>
        <w:overflowPunct w:val="0"/>
        <w:spacing w:line="400" w:lineRule="exact"/>
        <w:rPr>
          <w:sz w:val="20"/>
        </w:rPr>
      </w:pPr>
    </w:p>
    <w:p w:rsidR="00F60434" w:rsidRDefault="00F60434">
      <w:pPr>
        <w:kinsoku w:val="0"/>
        <w:overflowPunct w:val="0"/>
        <w:spacing w:before="17" w:line="400" w:lineRule="exact"/>
        <w:rPr>
          <w:sz w:val="20"/>
        </w:rPr>
      </w:pPr>
    </w:p>
    <w:p w:rsidR="00F60434" w:rsidRDefault="00824F39">
      <w:pPr>
        <w:pStyle w:val="a4"/>
        <w:tabs>
          <w:tab w:val="left" w:pos="7028"/>
          <w:tab w:val="left" w:pos="7465"/>
          <w:tab w:val="left" w:pos="8821"/>
        </w:tabs>
        <w:kinsoku w:val="0"/>
        <w:overflowPunct w:val="0"/>
        <w:spacing w:line="400" w:lineRule="exact"/>
        <w:ind w:left="4748" w:right="100" w:hanging="764"/>
        <w:rPr>
          <w:rFonts w:hAnsi="Times New Roman" w:hint="default"/>
        </w:rPr>
      </w:pPr>
      <w:r>
        <w:rPr>
          <w:rFonts w:hAnsi="Times New Roman"/>
        </w:rPr>
        <w:t>承包人：（盖法人</w:t>
      </w:r>
      <w:r>
        <w:rPr>
          <w:rFonts w:hAnsi="Times New Roman"/>
        </w:rPr>
        <w:t>CFCA</w:t>
      </w:r>
      <w:r>
        <w:rPr>
          <w:rFonts w:hAnsi="Times New Roman"/>
        </w:rPr>
        <w:t>电子签章）</w:t>
      </w:r>
      <w:r>
        <w:rPr>
          <w:rFonts w:hAnsi="Times New Roman"/>
        </w:rPr>
        <w:t xml:space="preserve"> </w:t>
      </w:r>
    </w:p>
    <w:p w:rsidR="00F60434" w:rsidRDefault="00824F39">
      <w:pPr>
        <w:pStyle w:val="a4"/>
        <w:tabs>
          <w:tab w:val="left" w:pos="7028"/>
          <w:tab w:val="left" w:pos="7465"/>
          <w:tab w:val="left" w:pos="8821"/>
        </w:tabs>
        <w:kinsoku w:val="0"/>
        <w:overflowPunct w:val="0"/>
        <w:spacing w:line="400" w:lineRule="exact"/>
        <w:ind w:left="4748" w:right="100" w:hanging="764"/>
        <w:rPr>
          <w:rFonts w:ascii="Times New Roman" w:hAnsi="Times New Roman" w:hint="default"/>
        </w:rPr>
      </w:pPr>
      <w:r>
        <w:rPr>
          <w:rFonts w:hAnsi="Times New Roman"/>
        </w:rPr>
        <w:t>法定代表人：</w:t>
      </w:r>
      <w:r>
        <w:rPr>
          <w:rFonts w:ascii="Times New Roman" w:hAnsi="Times New Roman" w:hint="default"/>
          <w:u w:val="single"/>
        </w:rPr>
        <w:tab/>
      </w:r>
      <w:r>
        <w:rPr>
          <w:rFonts w:hAnsi="Times New Roman"/>
          <w:u w:val="single"/>
        </w:rPr>
        <w:t>（职务）</w:t>
      </w:r>
      <w:r>
        <w:rPr>
          <w:rFonts w:hAnsi="Times New Roman"/>
          <w:u w:val="single"/>
        </w:rPr>
        <w:t xml:space="preserve"> </w:t>
      </w:r>
      <w:r>
        <w:rPr>
          <w:rFonts w:ascii="Times New Roman" w:hAnsi="Times New Roman" w:hint="default"/>
          <w:u w:val="single"/>
        </w:rPr>
        <w:tab/>
      </w:r>
    </w:p>
    <w:p w:rsidR="00F60434" w:rsidRDefault="00824F39">
      <w:pPr>
        <w:pStyle w:val="a4"/>
        <w:tabs>
          <w:tab w:val="left" w:pos="839"/>
          <w:tab w:val="left" w:pos="2556"/>
        </w:tabs>
        <w:kinsoku w:val="0"/>
        <w:overflowPunct w:val="0"/>
        <w:spacing w:before="16" w:line="400" w:lineRule="exact"/>
        <w:ind w:left="0" w:right="184"/>
        <w:jc w:val="right"/>
        <w:rPr>
          <w:rFonts w:ascii="Times New Roman" w:hAnsi="Times New Roman" w:hint="default"/>
        </w:rPr>
      </w:pPr>
      <w:r>
        <w:rPr>
          <w:rFonts w:ascii="Times New Roman" w:hAnsi="Times New Roman" w:hint="default"/>
          <w:u w:val="single"/>
        </w:rPr>
        <w:tab/>
      </w:r>
      <w:r>
        <w:rPr>
          <w:rFonts w:hAnsi="Times New Roman"/>
          <w:u w:val="single"/>
        </w:rPr>
        <w:t>（姓名）</w:t>
      </w:r>
      <w:r>
        <w:rPr>
          <w:rFonts w:hAnsi="Times New Roman"/>
          <w:u w:val="single"/>
        </w:rPr>
        <w:t xml:space="preserve"> </w:t>
      </w:r>
      <w:r>
        <w:rPr>
          <w:rFonts w:ascii="Times New Roman" w:hAnsi="Times New Roman" w:hint="default"/>
          <w:u w:val="single"/>
        </w:rPr>
        <w:tab/>
      </w:r>
    </w:p>
    <w:p w:rsidR="00F60434" w:rsidRDefault="00824F39">
      <w:pPr>
        <w:pStyle w:val="a4"/>
        <w:tabs>
          <w:tab w:val="left" w:pos="839"/>
          <w:tab w:val="left" w:pos="2556"/>
        </w:tabs>
        <w:kinsoku w:val="0"/>
        <w:overflowPunct w:val="0"/>
        <w:spacing w:before="47" w:line="400" w:lineRule="exact"/>
        <w:ind w:left="0" w:right="184"/>
        <w:jc w:val="right"/>
        <w:rPr>
          <w:rFonts w:ascii="Times New Roman" w:hAnsi="Times New Roman" w:hint="default"/>
        </w:rPr>
      </w:pPr>
      <w:r>
        <w:rPr>
          <w:rFonts w:ascii="Times New Roman" w:hAnsi="Times New Roman" w:hint="default"/>
          <w:u w:val="single"/>
        </w:rPr>
        <w:tab/>
      </w:r>
      <w:r>
        <w:rPr>
          <w:rFonts w:hAnsi="Times New Roman"/>
          <w:u w:val="single"/>
        </w:rPr>
        <w:t>（签字）</w:t>
      </w:r>
      <w:r>
        <w:rPr>
          <w:rFonts w:hAnsi="Times New Roman"/>
          <w:u w:val="single"/>
        </w:rPr>
        <w:t xml:space="preserve"> </w:t>
      </w:r>
      <w:r>
        <w:rPr>
          <w:rFonts w:ascii="Times New Roman" w:hAnsi="Times New Roman" w:hint="default"/>
          <w:u w:val="single"/>
        </w:rPr>
        <w:tab/>
      </w:r>
    </w:p>
    <w:p w:rsidR="00F60434" w:rsidRDefault="00824F39">
      <w:pPr>
        <w:pStyle w:val="a4"/>
        <w:tabs>
          <w:tab w:val="left" w:pos="6625"/>
          <w:tab w:val="left" w:pos="7465"/>
          <w:tab w:val="left" w:pos="8305"/>
        </w:tabs>
        <w:kinsoku w:val="0"/>
        <w:overflowPunct w:val="0"/>
        <w:spacing w:before="45" w:line="400" w:lineRule="exact"/>
        <w:ind w:left="5785"/>
        <w:rPr>
          <w:rFonts w:ascii="Times New Roman" w:hAnsi="Times New Roman" w:hint="default"/>
        </w:rPr>
      </w:pPr>
      <w:r>
        <w:rPr>
          <w:rFonts w:ascii="Times New Roman" w:hAnsi="Times New Roman" w:hint="default"/>
          <w:u w:val="single"/>
        </w:rPr>
        <w:tab/>
      </w: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r>
        <w:rPr>
          <w:rFonts w:hAnsi="Times New Roman"/>
        </w:rPr>
        <w:t>日</w:t>
      </w:r>
    </w:p>
    <w:p w:rsidR="00F60434" w:rsidRDefault="00F60434">
      <w:pPr>
        <w:kinsoku w:val="0"/>
        <w:overflowPunct w:val="0"/>
        <w:spacing w:line="400" w:lineRule="exact"/>
        <w:rPr>
          <w:sz w:val="20"/>
        </w:rPr>
      </w:pPr>
    </w:p>
    <w:p w:rsidR="00F60434" w:rsidRDefault="00F60434">
      <w:pPr>
        <w:kinsoku w:val="0"/>
        <w:overflowPunct w:val="0"/>
        <w:spacing w:line="400" w:lineRule="exact"/>
        <w:rPr>
          <w:sz w:val="20"/>
        </w:rPr>
      </w:pPr>
    </w:p>
    <w:p w:rsidR="00F60434" w:rsidRDefault="00F60434">
      <w:pPr>
        <w:kinsoku w:val="0"/>
        <w:overflowPunct w:val="0"/>
        <w:spacing w:line="400" w:lineRule="exact"/>
        <w:rPr>
          <w:sz w:val="20"/>
        </w:rPr>
      </w:pPr>
    </w:p>
    <w:p w:rsidR="00F60434" w:rsidRDefault="00F60434">
      <w:pPr>
        <w:kinsoku w:val="0"/>
        <w:overflowPunct w:val="0"/>
        <w:spacing w:line="400" w:lineRule="exact"/>
        <w:rPr>
          <w:sz w:val="20"/>
        </w:rPr>
      </w:pPr>
    </w:p>
    <w:p w:rsidR="00F60434" w:rsidRDefault="00F60434">
      <w:pPr>
        <w:kinsoku w:val="0"/>
        <w:overflowPunct w:val="0"/>
        <w:spacing w:line="400" w:lineRule="exact"/>
        <w:rPr>
          <w:sz w:val="20"/>
        </w:rPr>
      </w:pPr>
    </w:p>
    <w:p w:rsidR="00F60434" w:rsidRDefault="00F60434">
      <w:pPr>
        <w:kinsoku w:val="0"/>
        <w:overflowPunct w:val="0"/>
        <w:spacing w:before="7" w:line="400" w:lineRule="exact"/>
      </w:pPr>
    </w:p>
    <w:p w:rsidR="00F60434" w:rsidRDefault="00824F39">
      <w:pPr>
        <w:pStyle w:val="a4"/>
        <w:tabs>
          <w:tab w:val="left" w:pos="2544"/>
        </w:tabs>
        <w:kinsoku w:val="0"/>
        <w:overflowPunct w:val="0"/>
        <w:spacing w:line="400" w:lineRule="exact"/>
        <w:rPr>
          <w:rFonts w:ascii="Times New Roman" w:hAnsi="Times New Roman" w:hint="default"/>
        </w:rPr>
      </w:pPr>
      <w:r>
        <w:rPr>
          <w:rFonts w:hAnsi="Times New Roman"/>
        </w:rPr>
        <w:t>抄送</w:t>
      </w:r>
      <w:r>
        <w:rPr>
          <w:rFonts w:hAnsi="Times New Roman"/>
          <w:spacing w:val="-1"/>
        </w:rPr>
        <w:t>：</w:t>
      </w:r>
      <w:r>
        <w:rPr>
          <w:rFonts w:hAnsi="Times New Roman"/>
          <w:u w:val="single"/>
        </w:rPr>
        <w:t>（监理人）</w:t>
      </w:r>
      <w:r>
        <w:rPr>
          <w:rFonts w:hAnsi="Times New Roman"/>
          <w:u w:val="single"/>
        </w:rPr>
        <w:t xml:space="preserve"> </w:t>
      </w:r>
      <w:r>
        <w:rPr>
          <w:rFonts w:ascii="Times New Roman" w:hAnsi="Times New Roman" w:hint="default"/>
          <w:u w:val="single"/>
        </w:rPr>
        <w:tab/>
      </w:r>
    </w:p>
    <w:p w:rsidR="00F60434" w:rsidRDefault="00F60434">
      <w:pPr>
        <w:pStyle w:val="a4"/>
        <w:tabs>
          <w:tab w:val="left" w:pos="2544"/>
        </w:tabs>
        <w:kinsoku w:val="0"/>
        <w:overflowPunct w:val="0"/>
        <w:rPr>
          <w:rFonts w:ascii="Times New Roman" w:hAnsi="Times New Roman" w:hint="default"/>
        </w:rPr>
        <w:sectPr w:rsidR="00F60434">
          <w:footnotePr>
            <w:numFmt w:val="decimalEnclosedCircleChinese"/>
          </w:footnotePr>
          <w:type w:val="continuous"/>
          <w:pgSz w:w="11907" w:h="16860"/>
          <w:pgMar w:top="1580" w:right="1400" w:bottom="280" w:left="1500" w:header="720" w:footer="720"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4" w:line="240" w:lineRule="exact"/>
      </w:pPr>
    </w:p>
    <w:p w:rsidR="00F60434" w:rsidRDefault="00824F39">
      <w:pPr>
        <w:pStyle w:val="a4"/>
        <w:kinsoku w:val="0"/>
        <w:overflowPunct w:val="0"/>
        <w:spacing w:line="360" w:lineRule="auto"/>
        <w:ind w:left="0"/>
        <w:outlineLvl w:val="2"/>
        <w:rPr>
          <w:rFonts w:ascii="Times New Roman" w:eastAsia="黑体" w:hAnsi="Times New Roman" w:hint="default"/>
          <w:sz w:val="30"/>
          <w:szCs w:val="30"/>
        </w:rPr>
      </w:pPr>
      <w:bookmarkStart w:id="388" w:name="_Toc8479"/>
      <w:r>
        <w:rPr>
          <w:rFonts w:ascii="Times New Roman" w:eastAsia="黑体" w:hAnsi="Times New Roman"/>
          <w:sz w:val="30"/>
          <w:szCs w:val="30"/>
        </w:rPr>
        <w:t>附</w:t>
      </w:r>
      <w:r>
        <w:rPr>
          <w:rFonts w:ascii="Times New Roman" w:eastAsia="黑体" w:hAnsi="Times New Roman"/>
          <w:spacing w:val="-1"/>
          <w:sz w:val="30"/>
          <w:szCs w:val="30"/>
        </w:rPr>
        <w:t>件</w:t>
      </w:r>
      <w:r>
        <w:rPr>
          <w:rFonts w:ascii="Times New Roman" w:eastAsia="黑体" w:hAnsi="Times New Roman"/>
          <w:sz w:val="30"/>
          <w:szCs w:val="30"/>
        </w:rPr>
        <w:t>七</w:t>
      </w:r>
      <w:r>
        <w:rPr>
          <w:rFonts w:ascii="Times New Roman" w:eastAsia="黑体" w:hAnsi="Times New Roman"/>
          <w:sz w:val="30"/>
          <w:szCs w:val="30"/>
        </w:rPr>
        <w:t xml:space="preserve"> </w:t>
      </w:r>
      <w:r>
        <w:rPr>
          <w:rFonts w:ascii="Times New Roman" w:eastAsia="黑体" w:hAnsi="Times New Roman"/>
          <w:sz w:val="30"/>
          <w:szCs w:val="30"/>
        </w:rPr>
        <w:t>履约保证金格式</w:t>
      </w:r>
      <w:bookmarkEnd w:id="388"/>
    </w:p>
    <w:p w:rsidR="00F60434" w:rsidRDefault="00824F39">
      <w:pPr>
        <w:pStyle w:val="a4"/>
        <w:kinsoku w:val="0"/>
        <w:overflowPunct w:val="0"/>
        <w:spacing w:before="44" w:line="400" w:lineRule="exact"/>
        <w:rPr>
          <w:rFonts w:ascii="Times New Roman" w:hAnsi="Times New Roman" w:hint="default"/>
        </w:rPr>
      </w:pPr>
      <w:r>
        <w:rPr>
          <w:rFonts w:hAnsi="Times New Roman"/>
        </w:rPr>
        <w:t>如采用银行保函，格式如下。</w:t>
      </w:r>
    </w:p>
    <w:p w:rsidR="00F60434" w:rsidRDefault="00F60434">
      <w:pPr>
        <w:kinsoku w:val="0"/>
        <w:overflowPunct w:val="0"/>
        <w:spacing w:line="400" w:lineRule="exact"/>
        <w:rPr>
          <w:sz w:val="20"/>
        </w:rPr>
      </w:pPr>
    </w:p>
    <w:p w:rsidR="00F60434" w:rsidRDefault="00F60434">
      <w:pPr>
        <w:kinsoku w:val="0"/>
        <w:overflowPunct w:val="0"/>
        <w:spacing w:before="15" w:line="400" w:lineRule="exact"/>
        <w:rPr>
          <w:sz w:val="20"/>
        </w:rPr>
      </w:pPr>
    </w:p>
    <w:p w:rsidR="00F60434" w:rsidRDefault="00824F39">
      <w:pPr>
        <w:kinsoku w:val="0"/>
        <w:overflowPunct w:val="0"/>
        <w:spacing w:line="400" w:lineRule="exact"/>
        <w:ind w:right="79"/>
        <w:jc w:val="center"/>
        <w:rPr>
          <w:sz w:val="28"/>
        </w:rPr>
      </w:pPr>
      <w:r>
        <w:rPr>
          <w:rFonts w:hint="eastAsia"/>
          <w:sz w:val="28"/>
        </w:rPr>
        <w:t>履约保</w:t>
      </w:r>
      <w:r>
        <w:rPr>
          <w:rFonts w:hint="eastAsia"/>
          <w:spacing w:val="-3"/>
          <w:sz w:val="28"/>
        </w:rPr>
        <w:t>证</w:t>
      </w:r>
      <w:r>
        <w:rPr>
          <w:rFonts w:hint="eastAsia"/>
          <w:sz w:val="28"/>
        </w:rPr>
        <w:t>金</w:t>
      </w:r>
    </w:p>
    <w:p w:rsidR="00F60434" w:rsidRDefault="00F60434">
      <w:pPr>
        <w:kinsoku w:val="0"/>
        <w:overflowPunct w:val="0"/>
        <w:spacing w:before="6" w:line="400" w:lineRule="exact"/>
        <w:rPr>
          <w:sz w:val="26"/>
        </w:rPr>
      </w:pPr>
    </w:p>
    <w:p w:rsidR="00F60434" w:rsidRDefault="00824F39">
      <w:pPr>
        <w:pStyle w:val="a4"/>
        <w:tabs>
          <w:tab w:val="left" w:pos="2484"/>
        </w:tabs>
        <w:kinsoku w:val="0"/>
        <w:overflowPunct w:val="0"/>
        <w:spacing w:line="400" w:lineRule="exact"/>
        <w:ind w:left="264"/>
        <w:rPr>
          <w:rFonts w:ascii="Times New Roman" w:hAnsi="Times New Roman" w:hint="default"/>
        </w:rPr>
      </w:pPr>
      <w:r>
        <w:rPr>
          <w:rFonts w:ascii="Times New Roman" w:hAnsi="Times New Roman" w:hint="default"/>
          <w:u w:val="single"/>
        </w:rPr>
        <w:tab/>
      </w:r>
      <w:r>
        <w:rPr>
          <w:rFonts w:hAnsi="Times New Roman"/>
        </w:rPr>
        <w:t>（发包人名称</w:t>
      </w:r>
      <w:r>
        <w:rPr>
          <w:rFonts w:hAnsi="Times New Roman"/>
          <w:spacing w:val="-120"/>
        </w:rPr>
        <w:t>）</w:t>
      </w:r>
      <w:r>
        <w:rPr>
          <w:rFonts w:hAnsi="Times New Roman"/>
        </w:rPr>
        <w:t>：</w:t>
      </w:r>
    </w:p>
    <w:p w:rsidR="00F60434" w:rsidRDefault="00F60434">
      <w:pPr>
        <w:kinsoku w:val="0"/>
        <w:overflowPunct w:val="0"/>
        <w:spacing w:before="6" w:line="400" w:lineRule="exact"/>
      </w:pPr>
    </w:p>
    <w:p w:rsidR="00F60434" w:rsidRDefault="00824F39">
      <w:pPr>
        <w:pStyle w:val="a4"/>
        <w:tabs>
          <w:tab w:val="left" w:pos="1833"/>
          <w:tab w:val="left" w:pos="3144"/>
          <w:tab w:val="left" w:pos="4347"/>
          <w:tab w:val="left" w:pos="5075"/>
          <w:tab w:val="left" w:pos="5799"/>
          <w:tab w:val="left" w:pos="7859"/>
          <w:tab w:val="left" w:pos="8356"/>
        </w:tabs>
        <w:kinsoku w:val="0"/>
        <w:overflowPunct w:val="0"/>
        <w:spacing w:line="400" w:lineRule="exact"/>
        <w:ind w:left="0" w:right="222" w:firstLineChars="200" w:firstLine="480"/>
        <w:jc w:val="both"/>
        <w:rPr>
          <w:rFonts w:ascii="Times New Roman" w:hAnsi="Times New Roman" w:hint="default"/>
        </w:rPr>
      </w:pPr>
      <w:r>
        <w:rPr>
          <w:rFonts w:hAnsi="Times New Roman"/>
        </w:rPr>
        <w:t>鉴于</w:t>
      </w:r>
      <w:r>
        <w:rPr>
          <w:rFonts w:ascii="Times New Roman" w:hAnsi="Times New Roman" w:hint="default"/>
          <w:u w:val="single"/>
        </w:rPr>
        <w:tab/>
      </w:r>
      <w:r>
        <w:rPr>
          <w:rFonts w:ascii="Times New Roman" w:hAnsi="Times New Roman" w:hint="default"/>
          <w:u w:val="single"/>
        </w:rPr>
        <w:tab/>
      </w:r>
      <w:r>
        <w:rPr>
          <w:rFonts w:hAnsi="Times New Roman"/>
        </w:rPr>
        <w:t>（发包人名称</w:t>
      </w:r>
      <w:r>
        <w:rPr>
          <w:rFonts w:hAnsi="Times New Roman"/>
          <w:spacing w:val="-15"/>
        </w:rPr>
        <w:t>，</w:t>
      </w:r>
      <w:r>
        <w:rPr>
          <w:rFonts w:hAnsi="Times New Roman"/>
        </w:rPr>
        <w:t>以下简称</w:t>
      </w:r>
      <w:r>
        <w:rPr>
          <w:rFonts w:ascii="Times New Roman" w:eastAsia="Times New Roman" w:hAnsi="Times New Roman" w:hint="default"/>
          <w:spacing w:val="-1"/>
        </w:rPr>
        <w:t>“</w:t>
      </w:r>
      <w:r>
        <w:rPr>
          <w:rFonts w:hAnsi="Times New Roman"/>
        </w:rPr>
        <w:t>发包人</w:t>
      </w:r>
      <w:r>
        <w:rPr>
          <w:rFonts w:ascii="Times New Roman" w:eastAsia="Times New Roman" w:hAnsi="Times New Roman" w:hint="default"/>
          <w:spacing w:val="-1"/>
        </w:rPr>
        <w:t>”</w:t>
      </w:r>
      <w:r>
        <w:rPr>
          <w:rFonts w:hAnsi="Times New Roman"/>
          <w:spacing w:val="-15"/>
        </w:rPr>
        <w:t>）</w:t>
      </w:r>
      <w:r>
        <w:rPr>
          <w:rFonts w:hAnsi="Times New Roman"/>
        </w:rPr>
        <w:t>接受</w:t>
      </w:r>
      <w:r>
        <w:rPr>
          <w:rFonts w:ascii="Times New Roman" w:hAnsi="Times New Roman" w:hint="default"/>
          <w:u w:val="single"/>
        </w:rPr>
        <w:tab/>
      </w:r>
      <w:r>
        <w:rPr>
          <w:rFonts w:ascii="Times New Roman" w:hAnsi="Times New Roman" w:hint="default"/>
          <w:u w:val="single"/>
        </w:rPr>
        <w:tab/>
      </w:r>
      <w:r>
        <w:rPr>
          <w:rFonts w:hAnsi="Times New Roman"/>
        </w:rPr>
        <w:t>（承</w:t>
      </w:r>
      <w:r>
        <w:rPr>
          <w:rFonts w:hAnsi="Times New Roman"/>
          <w:spacing w:val="2"/>
        </w:rPr>
        <w:t>包人</w:t>
      </w:r>
      <w:r>
        <w:rPr>
          <w:rFonts w:hAnsi="Times New Roman"/>
        </w:rPr>
        <w:t>名</w:t>
      </w:r>
      <w:r>
        <w:rPr>
          <w:rFonts w:hAnsi="Times New Roman"/>
          <w:spacing w:val="2"/>
        </w:rPr>
        <w:t>称</w:t>
      </w:r>
      <w:r>
        <w:rPr>
          <w:rFonts w:hAnsi="Times New Roman"/>
        </w:rPr>
        <w:t>，</w:t>
      </w:r>
      <w:r>
        <w:rPr>
          <w:rFonts w:hAnsi="Times New Roman"/>
          <w:spacing w:val="2"/>
        </w:rPr>
        <w:t>以</w:t>
      </w:r>
      <w:r>
        <w:rPr>
          <w:rFonts w:hAnsi="Times New Roman"/>
        </w:rPr>
        <w:t>下</w:t>
      </w:r>
      <w:r>
        <w:rPr>
          <w:rFonts w:hAnsi="Times New Roman"/>
          <w:spacing w:val="2"/>
        </w:rPr>
        <w:t>简</w:t>
      </w:r>
      <w:r>
        <w:rPr>
          <w:rFonts w:hAnsi="Times New Roman"/>
          <w:spacing w:val="3"/>
        </w:rPr>
        <w:t>称</w:t>
      </w:r>
      <w:r>
        <w:rPr>
          <w:rFonts w:ascii="Times New Roman" w:eastAsia="Times New Roman" w:hAnsi="Times New Roman" w:hint="default"/>
          <w:spacing w:val="-1"/>
        </w:rPr>
        <w:t>“</w:t>
      </w:r>
      <w:r>
        <w:rPr>
          <w:rFonts w:hAnsi="Times New Roman"/>
          <w:spacing w:val="2"/>
        </w:rPr>
        <w:t>承包人</w:t>
      </w:r>
      <w:r>
        <w:rPr>
          <w:rFonts w:ascii="Times New Roman" w:eastAsia="Times New Roman" w:hAnsi="Times New Roman" w:hint="default"/>
          <w:spacing w:val="-1"/>
        </w:rPr>
        <w:t>”</w:t>
      </w:r>
      <w:r>
        <w:rPr>
          <w:rFonts w:hAnsi="Times New Roman"/>
          <w:spacing w:val="2"/>
        </w:rPr>
        <w:t>）</w:t>
      </w:r>
      <w:r>
        <w:rPr>
          <w:rFonts w:hAnsi="Times New Roman"/>
        </w:rPr>
        <w:t>于</w:t>
      </w:r>
      <w:r>
        <w:rPr>
          <w:rFonts w:ascii="Times New Roman" w:hAnsi="Times New Roman" w:hint="default"/>
          <w:u w:val="single"/>
        </w:rPr>
        <w:tab/>
      </w: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r>
        <w:rPr>
          <w:rFonts w:hAnsi="Times New Roman"/>
          <w:spacing w:val="2"/>
        </w:rPr>
        <w:t>日</w:t>
      </w:r>
      <w:r>
        <w:rPr>
          <w:rFonts w:hAnsi="Times New Roman"/>
        </w:rPr>
        <w:t>参</w:t>
      </w:r>
      <w:r>
        <w:rPr>
          <w:rFonts w:hAnsi="Times New Roman"/>
          <w:spacing w:val="2"/>
        </w:rPr>
        <w:t>加</w:t>
      </w:r>
      <w:r>
        <w:rPr>
          <w:rFonts w:ascii="Times New Roman" w:hAnsi="Times New Roman" w:hint="default"/>
          <w:u w:val="single"/>
        </w:rPr>
        <w:tab/>
      </w:r>
      <w:r>
        <w:rPr>
          <w:rFonts w:hAnsi="Times New Roman"/>
          <w:spacing w:val="2"/>
        </w:rPr>
        <w:t>（</w:t>
      </w:r>
      <w:r>
        <w:rPr>
          <w:rFonts w:hAnsi="Times New Roman"/>
        </w:rPr>
        <w:t>项</w:t>
      </w:r>
      <w:r>
        <w:rPr>
          <w:rFonts w:hAnsi="Times New Roman"/>
          <w:spacing w:val="2"/>
        </w:rPr>
        <w:t>目</w:t>
      </w:r>
      <w:r>
        <w:rPr>
          <w:rFonts w:hAnsi="Times New Roman"/>
        </w:rPr>
        <w:t>名</w:t>
      </w:r>
      <w:r>
        <w:rPr>
          <w:rFonts w:hAnsi="Times New Roman"/>
        </w:rPr>
        <w:t xml:space="preserve"> </w:t>
      </w:r>
      <w:r>
        <w:rPr>
          <w:rFonts w:hAnsi="Times New Roman"/>
        </w:rPr>
        <w:t>称</w:t>
      </w:r>
      <w:r>
        <w:rPr>
          <w:rFonts w:hAnsi="Times New Roman"/>
          <w:spacing w:val="-1"/>
        </w:rPr>
        <w:t>）</w:t>
      </w:r>
      <w:r>
        <w:rPr>
          <w:rFonts w:ascii="Times New Roman" w:hAnsi="Times New Roman" w:hint="default"/>
          <w:spacing w:val="-1"/>
          <w:u w:val="single"/>
        </w:rPr>
        <w:tab/>
      </w:r>
      <w:r>
        <w:rPr>
          <w:rFonts w:hAnsi="Times New Roman"/>
        </w:rPr>
        <w:t>标</w:t>
      </w:r>
      <w:r>
        <w:rPr>
          <w:rFonts w:hAnsi="Times New Roman"/>
          <w:spacing w:val="3"/>
        </w:rPr>
        <w:t>段</w:t>
      </w:r>
      <w:r>
        <w:rPr>
          <w:rFonts w:hAnsi="Times New Roman"/>
          <w:spacing w:val="2"/>
        </w:rPr>
        <w:t>施</w:t>
      </w:r>
      <w:r>
        <w:rPr>
          <w:rFonts w:hAnsi="Times New Roman"/>
        </w:rPr>
        <w:t>工的投</w:t>
      </w:r>
      <w:r>
        <w:rPr>
          <w:rFonts w:hAnsi="Times New Roman"/>
          <w:spacing w:val="2"/>
        </w:rPr>
        <w:t>标</w:t>
      </w:r>
      <w:r>
        <w:rPr>
          <w:rFonts w:hAnsi="Times New Roman"/>
        </w:rPr>
        <w:t>。</w:t>
      </w:r>
      <w:r>
        <w:rPr>
          <w:rFonts w:hAnsi="Times New Roman"/>
          <w:spacing w:val="2"/>
        </w:rPr>
        <w:t>我</w:t>
      </w:r>
      <w:r>
        <w:rPr>
          <w:rFonts w:hAnsi="Times New Roman"/>
        </w:rPr>
        <w:t>方愿</w:t>
      </w:r>
      <w:r>
        <w:rPr>
          <w:rFonts w:hAnsi="Times New Roman"/>
          <w:spacing w:val="2"/>
        </w:rPr>
        <w:t>意无</w:t>
      </w:r>
      <w:r>
        <w:rPr>
          <w:rFonts w:hAnsi="Times New Roman"/>
        </w:rPr>
        <w:t>条件地</w:t>
      </w:r>
      <w:r>
        <w:rPr>
          <w:rFonts w:hAnsi="Times New Roman"/>
          <w:spacing w:val="2"/>
        </w:rPr>
        <w:t>、</w:t>
      </w:r>
      <w:r>
        <w:rPr>
          <w:rFonts w:hAnsi="Times New Roman"/>
        </w:rPr>
        <w:t>不</w:t>
      </w:r>
      <w:r>
        <w:rPr>
          <w:rFonts w:hAnsi="Times New Roman"/>
          <w:spacing w:val="2"/>
        </w:rPr>
        <w:t>可</w:t>
      </w:r>
      <w:r>
        <w:rPr>
          <w:rFonts w:hAnsi="Times New Roman"/>
        </w:rPr>
        <w:t>撤销</w:t>
      </w:r>
      <w:r>
        <w:rPr>
          <w:rFonts w:hAnsi="Times New Roman"/>
          <w:spacing w:val="2"/>
        </w:rPr>
        <w:t>地就</w:t>
      </w:r>
      <w:r>
        <w:rPr>
          <w:rFonts w:hAnsi="Times New Roman"/>
        </w:rPr>
        <w:t>承包人</w:t>
      </w:r>
      <w:r>
        <w:rPr>
          <w:rFonts w:hAnsi="Times New Roman"/>
          <w:spacing w:val="2"/>
        </w:rPr>
        <w:t>履</w:t>
      </w:r>
      <w:r>
        <w:rPr>
          <w:rFonts w:hAnsi="Times New Roman"/>
        </w:rPr>
        <w:t>行与</w:t>
      </w:r>
      <w:r>
        <w:rPr>
          <w:rFonts w:hAnsi="Times New Roman"/>
        </w:rPr>
        <w:t xml:space="preserve"> </w:t>
      </w:r>
      <w:r>
        <w:rPr>
          <w:rFonts w:hAnsi="Times New Roman"/>
        </w:rPr>
        <w:t>你方订立的合同，向你方提供担保。</w:t>
      </w:r>
    </w:p>
    <w:p w:rsidR="00F60434" w:rsidRDefault="00824F39">
      <w:pPr>
        <w:pStyle w:val="a4"/>
        <w:tabs>
          <w:tab w:val="left" w:pos="5485"/>
          <w:tab w:val="left" w:pos="7765"/>
        </w:tabs>
        <w:kinsoku w:val="0"/>
        <w:overflowPunct w:val="0"/>
        <w:spacing w:line="400" w:lineRule="exact"/>
        <w:ind w:left="0" w:firstLineChars="200" w:firstLine="480"/>
        <w:rPr>
          <w:rFonts w:ascii="Times New Roman" w:hAnsi="Times New Roman" w:hint="default"/>
        </w:rPr>
      </w:pPr>
      <w:r>
        <w:rPr>
          <w:rFonts w:ascii="Times New Roman" w:eastAsia="Noto Sans S Chinese Light" w:hAnsi="Times New Roman" w:hint="default"/>
        </w:rPr>
        <w:t xml:space="preserve">1. </w:t>
      </w:r>
      <w:r>
        <w:rPr>
          <w:rFonts w:hAnsi="Times New Roman"/>
        </w:rPr>
        <w:t>担保金额人民币（大写）</w:t>
      </w:r>
      <w:r>
        <w:rPr>
          <w:rFonts w:ascii="Times New Roman" w:hAnsi="Times New Roman" w:hint="default"/>
          <w:u w:val="single"/>
        </w:rPr>
        <w:tab/>
      </w:r>
      <w:r>
        <w:rPr>
          <w:rFonts w:hAnsi="Times New Roman"/>
        </w:rPr>
        <w:t>元（</w:t>
      </w:r>
      <w:r>
        <w:rPr>
          <w:rFonts w:ascii="Times New Roman" w:eastAsia="Noto Sans S Chinese Light" w:hAnsi="Times New Roman" w:hint="default"/>
        </w:rPr>
        <w:t>¥</w:t>
      </w:r>
      <w:r>
        <w:rPr>
          <w:rFonts w:ascii="Times New Roman" w:eastAsia="Noto Sans S Chinese Light" w:hAnsi="Times New Roman" w:hint="default"/>
          <w:u w:val="single"/>
        </w:rPr>
        <w:tab/>
      </w:r>
      <w:r>
        <w:rPr>
          <w:rFonts w:hAnsi="Times New Roman"/>
          <w:spacing w:val="-120"/>
        </w:rPr>
        <w:t>）</w:t>
      </w:r>
      <w:r>
        <w:rPr>
          <w:rFonts w:hAnsi="Times New Roman"/>
        </w:rPr>
        <w:t>。</w:t>
      </w:r>
    </w:p>
    <w:p w:rsidR="00F60434" w:rsidRDefault="00824F39">
      <w:pPr>
        <w:pStyle w:val="a4"/>
        <w:kinsoku w:val="0"/>
        <w:overflowPunct w:val="0"/>
        <w:spacing w:before="11" w:line="400" w:lineRule="exact"/>
        <w:ind w:left="0" w:firstLine="479"/>
        <w:rPr>
          <w:rFonts w:ascii="Times New Roman" w:hAnsi="Times New Roman" w:hint="default"/>
          <w:sz w:val="14"/>
        </w:rPr>
      </w:pPr>
      <w:r>
        <w:rPr>
          <w:rFonts w:ascii="Times New Roman" w:eastAsia="Noto Sans S Chinese Light" w:hAnsi="Times New Roman" w:hint="default"/>
        </w:rPr>
        <w:t xml:space="preserve">2. </w:t>
      </w:r>
      <w:r>
        <w:rPr>
          <w:rFonts w:hAnsi="Times New Roman"/>
          <w:spacing w:val="6"/>
        </w:rPr>
        <w:t>担保有效期</w:t>
      </w:r>
      <w:r>
        <w:rPr>
          <w:rFonts w:hAnsi="Times New Roman"/>
          <w:spacing w:val="4"/>
        </w:rPr>
        <w:t>自</w:t>
      </w:r>
      <w:r>
        <w:rPr>
          <w:rFonts w:hAnsi="Times New Roman"/>
          <w:spacing w:val="6"/>
        </w:rPr>
        <w:t>发</w:t>
      </w:r>
      <w:r>
        <w:rPr>
          <w:rFonts w:hAnsi="Times New Roman"/>
          <w:spacing w:val="4"/>
        </w:rPr>
        <w:t>包</w:t>
      </w:r>
      <w:r>
        <w:rPr>
          <w:rFonts w:hAnsi="Times New Roman"/>
          <w:spacing w:val="6"/>
        </w:rPr>
        <w:t>人与承包人签</w:t>
      </w:r>
      <w:r>
        <w:rPr>
          <w:rFonts w:hAnsi="Times New Roman"/>
          <w:spacing w:val="4"/>
        </w:rPr>
        <w:t>订</w:t>
      </w:r>
      <w:r>
        <w:rPr>
          <w:rFonts w:hAnsi="Times New Roman"/>
          <w:spacing w:val="6"/>
        </w:rPr>
        <w:t>的</w:t>
      </w:r>
      <w:r>
        <w:rPr>
          <w:rFonts w:hAnsi="Times New Roman"/>
          <w:spacing w:val="4"/>
        </w:rPr>
        <w:t>合</w:t>
      </w:r>
      <w:r>
        <w:rPr>
          <w:rFonts w:hAnsi="Times New Roman"/>
          <w:spacing w:val="6"/>
        </w:rPr>
        <w:t>同生效之日起</w:t>
      </w:r>
      <w:r>
        <w:rPr>
          <w:rFonts w:hAnsi="Times New Roman"/>
          <w:spacing w:val="4"/>
        </w:rPr>
        <w:t>至</w:t>
      </w:r>
      <w:r>
        <w:rPr>
          <w:rFonts w:hAnsi="Times New Roman"/>
          <w:spacing w:val="6"/>
        </w:rPr>
        <w:t>发</w:t>
      </w:r>
      <w:r>
        <w:rPr>
          <w:rFonts w:hAnsi="Times New Roman"/>
          <w:spacing w:val="4"/>
        </w:rPr>
        <w:t>包</w:t>
      </w:r>
      <w:r>
        <w:rPr>
          <w:rFonts w:hAnsi="Times New Roman"/>
          <w:spacing w:val="6"/>
        </w:rPr>
        <w:t>人签</w:t>
      </w:r>
      <w:r>
        <w:rPr>
          <w:rFonts w:hAnsi="Times New Roman"/>
          <w:spacing w:val="15"/>
        </w:rPr>
        <w:t>发</w:t>
      </w:r>
      <w:r>
        <w:rPr>
          <w:rFonts w:hAnsi="Times New Roman"/>
          <w:spacing w:val="7"/>
        </w:rPr>
        <w:t>交工验</w:t>
      </w:r>
      <w:r>
        <w:rPr>
          <w:rFonts w:hAnsi="Times New Roman"/>
        </w:rPr>
        <w:t>收证</w:t>
      </w:r>
      <w:r>
        <w:rPr>
          <w:rFonts w:hAnsi="Times New Roman"/>
          <w:spacing w:val="-1"/>
        </w:rPr>
        <w:t>书</w:t>
      </w:r>
      <w:r>
        <w:rPr>
          <w:rFonts w:hAnsi="Times New Roman"/>
        </w:rPr>
        <w:t>且承包人按照合同约定缴纳质量保证</w:t>
      </w:r>
      <w:r>
        <w:rPr>
          <w:rFonts w:hAnsi="Times New Roman"/>
          <w:spacing w:val="1"/>
        </w:rPr>
        <w:t>金</w:t>
      </w:r>
      <w:r>
        <w:rPr>
          <w:rFonts w:hAnsi="Times New Roman"/>
        </w:rPr>
        <w:t>之日止</w:t>
      </w:r>
      <w:r>
        <w:rPr>
          <w:rFonts w:hAnsi="Times New Roman"/>
        </w:rPr>
        <w:t>。</w:t>
      </w:r>
      <w:r>
        <w:rPr>
          <w:rStyle w:val="aa"/>
          <w:rFonts w:hAnsi="Times New Roman"/>
        </w:rPr>
        <w:footnoteReference w:id="6"/>
      </w:r>
    </w:p>
    <w:p w:rsidR="00F60434" w:rsidRDefault="00824F39">
      <w:pPr>
        <w:pStyle w:val="a4"/>
        <w:kinsoku w:val="0"/>
        <w:overflowPunct w:val="0"/>
        <w:spacing w:line="400" w:lineRule="exact"/>
        <w:ind w:left="0" w:firstLineChars="200" w:firstLine="480"/>
        <w:rPr>
          <w:rFonts w:ascii="Times New Roman" w:hAnsi="Times New Roman" w:hint="default"/>
        </w:rPr>
      </w:pPr>
      <w:r>
        <w:rPr>
          <w:rFonts w:ascii="Times New Roman" w:eastAsia="Noto Sans S Chinese Light" w:hAnsi="Times New Roman" w:hint="default"/>
        </w:rPr>
        <w:t xml:space="preserve">3. </w:t>
      </w:r>
      <w:r>
        <w:rPr>
          <w:rFonts w:hAnsi="Times New Roman"/>
        </w:rPr>
        <w:t>在本担保有效期内，因承包人违反合同约定的义务给你方造成经济损失时，我方在收到你方以书面形式提出的在担保金额内的赔偿要求后，在</w:t>
      </w:r>
      <w:r>
        <w:rPr>
          <w:rFonts w:ascii="Times New Roman" w:eastAsia="Noto Sans S Chinese Light" w:hAnsi="Times New Roman" w:hint="default"/>
        </w:rPr>
        <w:t>7</w:t>
      </w:r>
      <w:r>
        <w:rPr>
          <w:rFonts w:hAnsi="Times New Roman"/>
        </w:rPr>
        <w:t>日内无条件支付</w:t>
      </w:r>
      <w:r>
        <w:rPr>
          <w:rFonts w:hAnsi="Times New Roman"/>
        </w:rPr>
        <w:t>，</w:t>
      </w:r>
      <w:r>
        <w:rPr>
          <w:rFonts w:hAnsi="Times New Roman"/>
        </w:rPr>
        <w:t>无须你方出具证明或陈述理由。</w:t>
      </w:r>
    </w:p>
    <w:p w:rsidR="00F60434" w:rsidRDefault="00824F39">
      <w:pPr>
        <w:pStyle w:val="a4"/>
        <w:kinsoku w:val="0"/>
        <w:overflowPunct w:val="0"/>
        <w:spacing w:before="1" w:line="400" w:lineRule="exact"/>
        <w:ind w:left="0" w:firstLine="479"/>
        <w:rPr>
          <w:rFonts w:ascii="Times New Roman" w:hAnsi="Times New Roman" w:hint="default"/>
        </w:rPr>
      </w:pPr>
      <w:r>
        <w:rPr>
          <w:rFonts w:ascii="Times New Roman" w:eastAsia="Noto Sans S Chinese Light" w:hAnsi="Times New Roman" w:hint="default"/>
        </w:rPr>
        <w:t>4.</w:t>
      </w:r>
      <w:r>
        <w:rPr>
          <w:rFonts w:hAnsi="Times New Roman"/>
        </w:rPr>
        <w:t>发包人和承包人按合同条款第</w:t>
      </w:r>
      <w:r>
        <w:rPr>
          <w:rFonts w:ascii="Times New Roman" w:eastAsia="Noto Sans S Chinese Light" w:hAnsi="Times New Roman" w:hint="default"/>
        </w:rPr>
        <w:t>15</w:t>
      </w:r>
      <w:r>
        <w:rPr>
          <w:rFonts w:hAnsi="Times New Roman"/>
        </w:rPr>
        <w:t>条变更合同时</w:t>
      </w:r>
      <w:r>
        <w:rPr>
          <w:rFonts w:hAnsi="Times New Roman"/>
          <w:spacing w:val="-24"/>
        </w:rPr>
        <w:t>，</w:t>
      </w:r>
      <w:r>
        <w:rPr>
          <w:rFonts w:hAnsi="Times New Roman"/>
        </w:rPr>
        <w:t>无论我方是否收到该变更，</w:t>
      </w:r>
      <w:r>
        <w:rPr>
          <w:rFonts w:hAnsi="Times New Roman"/>
        </w:rPr>
        <w:t xml:space="preserve"> </w:t>
      </w:r>
      <w:r>
        <w:rPr>
          <w:rFonts w:hAnsi="Times New Roman"/>
        </w:rPr>
        <w:t>我方承担</w:t>
      </w:r>
      <w:r>
        <w:rPr>
          <w:rFonts w:hAnsi="Times New Roman"/>
          <w:spacing w:val="-1"/>
        </w:rPr>
        <w:t>本</w:t>
      </w:r>
      <w:r>
        <w:rPr>
          <w:rFonts w:hAnsi="Times New Roman"/>
        </w:rPr>
        <w:t>担保规定的义务不变。</w:t>
      </w:r>
    </w:p>
    <w:p w:rsidR="00F60434" w:rsidRDefault="00F60434">
      <w:pPr>
        <w:kinsoku w:val="0"/>
        <w:overflowPunct w:val="0"/>
        <w:spacing w:before="10" w:line="400" w:lineRule="exact"/>
        <w:rPr>
          <w:sz w:val="19"/>
        </w:rPr>
      </w:pPr>
    </w:p>
    <w:p w:rsidR="00F60434" w:rsidRDefault="00F60434">
      <w:pPr>
        <w:kinsoku w:val="0"/>
        <w:overflowPunct w:val="0"/>
        <w:spacing w:line="400" w:lineRule="exact"/>
        <w:rPr>
          <w:sz w:val="20"/>
        </w:rPr>
      </w:pPr>
    </w:p>
    <w:p w:rsidR="00F60434" w:rsidRDefault="00824F39">
      <w:pPr>
        <w:kinsoku w:val="0"/>
        <w:overflowPunct w:val="0"/>
        <w:spacing w:line="400" w:lineRule="exact"/>
        <w:ind w:firstLineChars="1100" w:firstLine="2640"/>
        <w:jc w:val="both"/>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担保人名称：（</w:t>
      </w:r>
      <w:r>
        <w:rPr>
          <w:rFonts w:asciiTheme="minorEastAsia" w:eastAsiaTheme="minorEastAsia" w:hAnsiTheme="minorEastAsia" w:cstheme="minorEastAsia" w:hint="eastAsia"/>
          <w:bCs/>
          <w:color w:val="000000"/>
          <w:szCs w:val="24"/>
        </w:rPr>
        <w:t>盖法人</w:t>
      </w:r>
      <w:r>
        <w:rPr>
          <w:rFonts w:asciiTheme="minorEastAsia" w:eastAsiaTheme="minorEastAsia" w:hAnsiTheme="minorEastAsia" w:cstheme="minorEastAsia" w:hint="eastAsia"/>
          <w:bCs/>
          <w:color w:val="000000"/>
          <w:szCs w:val="24"/>
        </w:rPr>
        <w:t>CFCA</w:t>
      </w:r>
      <w:r>
        <w:rPr>
          <w:rFonts w:asciiTheme="minorEastAsia" w:eastAsiaTheme="minorEastAsia" w:hAnsiTheme="minorEastAsia" w:cstheme="minorEastAsia" w:hint="eastAsia"/>
          <w:bCs/>
          <w:color w:val="000000"/>
          <w:szCs w:val="24"/>
        </w:rPr>
        <w:t>电子签章</w:t>
      </w:r>
      <w:r>
        <w:rPr>
          <w:rFonts w:asciiTheme="minorEastAsia" w:eastAsiaTheme="minorEastAsia" w:hAnsiTheme="minorEastAsia" w:cstheme="minorEastAsia" w:hint="eastAsia"/>
          <w:szCs w:val="24"/>
        </w:rPr>
        <w:t>）</w:t>
      </w:r>
    </w:p>
    <w:p w:rsidR="00F60434" w:rsidRDefault="00824F39">
      <w:pPr>
        <w:pStyle w:val="a4"/>
        <w:tabs>
          <w:tab w:val="left" w:pos="4361"/>
          <w:tab w:val="left" w:pos="7501"/>
          <w:tab w:val="left" w:pos="7981"/>
          <w:tab w:val="left" w:pos="8545"/>
        </w:tabs>
        <w:kinsoku w:val="0"/>
        <w:overflowPunct w:val="0"/>
        <w:spacing w:line="400" w:lineRule="exact"/>
        <w:ind w:left="0" w:firstLineChars="1100" w:firstLine="2640"/>
        <w:jc w:val="both"/>
        <w:rPr>
          <w:rFonts w:hAnsi="Times New Roman" w:hint="default"/>
        </w:rPr>
      </w:pPr>
      <w:r>
        <w:rPr>
          <w:rFonts w:hAnsi="Times New Roman"/>
        </w:rPr>
        <w:t>法定代表人或其委托代理人</w:t>
      </w:r>
      <w:r>
        <w:rPr>
          <w:rFonts w:hAnsi="Times New Roman"/>
          <w:spacing w:val="-51"/>
        </w:rPr>
        <w:t>：</w:t>
      </w:r>
      <w:r>
        <w:rPr>
          <w:rFonts w:ascii="Times New Roman" w:hAnsi="Times New Roman" w:hint="default"/>
          <w:spacing w:val="-51"/>
          <w:u w:val="single"/>
        </w:rPr>
        <w:tab/>
      </w:r>
      <w:r>
        <w:rPr>
          <w:rFonts w:ascii="Times New Roman" w:hAnsi="Times New Roman" w:hint="default"/>
          <w:spacing w:val="-51"/>
          <w:u w:val="single"/>
        </w:rPr>
        <w:tab/>
      </w:r>
      <w:r>
        <w:rPr>
          <w:rFonts w:hAnsi="Times New Roman"/>
          <w:u w:val="single"/>
        </w:rPr>
        <w:t>（</w:t>
      </w:r>
      <w:r>
        <w:rPr>
          <w:rFonts w:hAnsi="Times New Roman"/>
        </w:rPr>
        <w:t>签字</w:t>
      </w:r>
      <w:r>
        <w:rPr>
          <w:rFonts w:hAnsi="Times New Roman"/>
        </w:rPr>
        <w:t>）</w:t>
      </w:r>
    </w:p>
    <w:p w:rsidR="00F60434" w:rsidRDefault="00824F39">
      <w:pPr>
        <w:pStyle w:val="a4"/>
        <w:tabs>
          <w:tab w:val="left" w:pos="4361"/>
          <w:tab w:val="left" w:pos="7501"/>
          <w:tab w:val="left" w:pos="7981"/>
          <w:tab w:val="left" w:pos="8545"/>
        </w:tabs>
        <w:kinsoku w:val="0"/>
        <w:overflowPunct w:val="0"/>
        <w:spacing w:line="400" w:lineRule="exact"/>
        <w:ind w:left="0" w:firstLineChars="1100" w:firstLine="2640"/>
        <w:jc w:val="both"/>
        <w:rPr>
          <w:rFonts w:ascii="Times New Roman" w:hAnsi="Times New Roman" w:hint="default"/>
          <w:u w:val="single"/>
        </w:rPr>
      </w:pPr>
      <w:r>
        <w:rPr>
          <w:rFonts w:hAnsi="Times New Roman"/>
        </w:rPr>
        <w:t>地</w:t>
      </w:r>
      <w:r>
        <w:rPr>
          <w:rFonts w:ascii="Times New Roman" w:hAnsi="Times New Roman" w:hint="default"/>
        </w:rPr>
        <w:tab/>
      </w:r>
      <w:r>
        <w:rPr>
          <w:rFonts w:hAnsi="Times New Roman"/>
        </w:rPr>
        <w:t>址：</w:t>
      </w:r>
      <w:r>
        <w:rPr>
          <w:rFonts w:ascii="Times New Roman" w:hAnsi="Times New Roman" w:hint="default"/>
          <w:u w:val="single"/>
        </w:rPr>
        <w:tab/>
      </w:r>
      <w:r>
        <w:rPr>
          <w:rFonts w:ascii="Times New Roman" w:hAnsi="Times New Roman" w:hint="default"/>
          <w:u w:val="single"/>
        </w:rPr>
        <w:tab/>
      </w:r>
      <w:r>
        <w:rPr>
          <w:rFonts w:ascii="Times New Roman" w:hAnsi="Times New Roman" w:hint="default"/>
          <w:u w:val="single"/>
        </w:rPr>
        <w:tab/>
      </w:r>
    </w:p>
    <w:p w:rsidR="00F60434" w:rsidRDefault="00824F39">
      <w:pPr>
        <w:pStyle w:val="a4"/>
        <w:tabs>
          <w:tab w:val="left" w:pos="4361"/>
          <w:tab w:val="left" w:pos="7501"/>
          <w:tab w:val="left" w:pos="7981"/>
          <w:tab w:val="left" w:pos="8545"/>
        </w:tabs>
        <w:kinsoku w:val="0"/>
        <w:overflowPunct w:val="0"/>
        <w:spacing w:line="400" w:lineRule="exact"/>
        <w:ind w:left="0" w:firstLineChars="1100" w:firstLine="2640"/>
        <w:jc w:val="both"/>
        <w:rPr>
          <w:rFonts w:ascii="Times New Roman" w:hAnsi="Times New Roman" w:hint="default"/>
        </w:rPr>
      </w:pPr>
      <w:r>
        <w:rPr>
          <w:rFonts w:hAnsi="Times New Roman"/>
        </w:rPr>
        <w:t>邮政编码：</w:t>
      </w:r>
      <w:r>
        <w:rPr>
          <w:rFonts w:ascii="Times New Roman" w:hAnsi="Times New Roman" w:hint="default"/>
          <w:u w:val="single"/>
        </w:rPr>
        <w:tab/>
      </w:r>
      <w:r>
        <w:rPr>
          <w:rFonts w:ascii="Times New Roman" w:hAnsi="Times New Roman" w:hint="default"/>
          <w:u w:val="single"/>
        </w:rPr>
        <w:tab/>
      </w:r>
      <w:r>
        <w:rPr>
          <w:rFonts w:ascii="Times New Roman" w:hAnsi="Times New Roman" w:hint="default"/>
          <w:u w:val="single"/>
        </w:rPr>
        <w:tab/>
      </w:r>
    </w:p>
    <w:p w:rsidR="00F60434" w:rsidRDefault="00824F39">
      <w:pPr>
        <w:pStyle w:val="a4"/>
        <w:tabs>
          <w:tab w:val="left" w:pos="4361"/>
          <w:tab w:val="left" w:pos="8682"/>
        </w:tabs>
        <w:kinsoku w:val="0"/>
        <w:overflowPunct w:val="0"/>
        <w:spacing w:before="13" w:line="400" w:lineRule="exact"/>
        <w:ind w:left="0" w:firstLineChars="1100" w:firstLine="2640"/>
        <w:jc w:val="both"/>
        <w:rPr>
          <w:rFonts w:ascii="Times New Roman" w:hAnsi="Times New Roman" w:hint="default"/>
        </w:rPr>
      </w:pPr>
      <w:r>
        <w:rPr>
          <w:rFonts w:hAnsi="Times New Roman"/>
        </w:rPr>
        <w:t>电</w:t>
      </w:r>
      <w:r>
        <w:rPr>
          <w:rFonts w:ascii="Times New Roman" w:hAnsi="Times New Roman" w:hint="default"/>
        </w:rPr>
        <w:tab/>
      </w:r>
      <w:r>
        <w:rPr>
          <w:rFonts w:hAnsi="Times New Roman"/>
        </w:rPr>
        <w:t>话：</w:t>
      </w:r>
      <w:r>
        <w:rPr>
          <w:rFonts w:ascii="Times New Roman" w:hAnsi="Times New Roman" w:hint="default"/>
          <w:u w:val="single"/>
        </w:rPr>
        <w:tab/>
      </w:r>
    </w:p>
    <w:p w:rsidR="00F60434" w:rsidRDefault="00824F39">
      <w:pPr>
        <w:pStyle w:val="a4"/>
        <w:tabs>
          <w:tab w:val="left" w:pos="4361"/>
          <w:tab w:val="left" w:pos="8682"/>
        </w:tabs>
        <w:kinsoku w:val="0"/>
        <w:overflowPunct w:val="0"/>
        <w:spacing w:before="13" w:line="400" w:lineRule="exact"/>
        <w:ind w:firstLineChars="1100" w:firstLine="2640"/>
        <w:jc w:val="both"/>
        <w:rPr>
          <w:rFonts w:ascii="Times New Roman" w:hAnsi="Times New Roman" w:hint="default"/>
        </w:rPr>
      </w:pPr>
      <w:r>
        <w:rPr>
          <w:rFonts w:hAnsi="Times New Roman"/>
        </w:rPr>
        <w:t>传</w:t>
      </w:r>
      <w:r>
        <w:rPr>
          <w:rFonts w:ascii="Times New Roman" w:hAnsi="Times New Roman" w:hint="default"/>
        </w:rPr>
        <w:tab/>
      </w:r>
      <w:r>
        <w:rPr>
          <w:rFonts w:hAnsi="Times New Roman"/>
        </w:rPr>
        <w:t>真：</w:t>
      </w:r>
      <w:r>
        <w:rPr>
          <w:rFonts w:ascii="Times New Roman" w:hAnsi="Times New Roman" w:hint="default"/>
          <w:u w:val="single"/>
        </w:rPr>
        <w:tab/>
      </w:r>
    </w:p>
    <w:p w:rsidR="00F60434" w:rsidRDefault="00824F39">
      <w:pPr>
        <w:pStyle w:val="a4"/>
        <w:tabs>
          <w:tab w:val="left" w:pos="6541"/>
          <w:tab w:val="left" w:pos="7621"/>
          <w:tab w:val="left" w:pos="8581"/>
        </w:tabs>
        <w:kinsoku w:val="0"/>
        <w:overflowPunct w:val="0"/>
        <w:spacing w:before="15" w:line="400" w:lineRule="exact"/>
        <w:ind w:left="0" w:firstLineChars="2300" w:firstLine="5520"/>
        <w:jc w:val="both"/>
        <w:rPr>
          <w:rFonts w:ascii="Times New Roman" w:hAnsi="Times New Roman" w:hint="default"/>
        </w:rPr>
      </w:pPr>
      <w:r>
        <w:rPr>
          <w:rFonts w:ascii="Times New Roman" w:hAnsi="Times New Roman"/>
        </w:rPr>
        <w:t>年月日</w:t>
      </w: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pStyle w:val="a4"/>
        <w:kinsoku w:val="0"/>
        <w:overflowPunct w:val="0"/>
        <w:spacing w:line="360" w:lineRule="auto"/>
        <w:ind w:left="0"/>
        <w:rPr>
          <w:rFonts w:ascii="Times New Roman" w:eastAsia="黑体" w:hAnsi="Times New Roman" w:hint="default"/>
          <w:sz w:val="30"/>
          <w:szCs w:val="30"/>
        </w:rPr>
      </w:pPr>
      <w:bookmarkStart w:id="389" w:name="bookmark276"/>
      <w:bookmarkStart w:id="390" w:name="_Toc11145"/>
      <w:bookmarkEnd w:id="389"/>
    </w:p>
    <w:p w:rsidR="00F60434" w:rsidRDefault="00824F39">
      <w:pPr>
        <w:pStyle w:val="a4"/>
        <w:kinsoku w:val="0"/>
        <w:overflowPunct w:val="0"/>
        <w:spacing w:line="360" w:lineRule="auto"/>
        <w:ind w:left="0"/>
        <w:outlineLvl w:val="2"/>
        <w:rPr>
          <w:rFonts w:ascii="Times New Roman" w:eastAsia="黑体" w:hAnsi="Times New Roman" w:hint="default"/>
          <w:sz w:val="30"/>
          <w:szCs w:val="30"/>
        </w:rPr>
      </w:pPr>
      <w:r>
        <w:rPr>
          <w:rFonts w:ascii="Times New Roman" w:eastAsia="黑体" w:hAnsi="Times New Roman"/>
          <w:sz w:val="30"/>
          <w:szCs w:val="30"/>
        </w:rPr>
        <w:t>附</w:t>
      </w:r>
      <w:r>
        <w:rPr>
          <w:rFonts w:ascii="Times New Roman" w:eastAsia="黑体" w:hAnsi="Times New Roman"/>
          <w:spacing w:val="-1"/>
          <w:sz w:val="30"/>
          <w:szCs w:val="30"/>
        </w:rPr>
        <w:t>件</w:t>
      </w:r>
      <w:r>
        <w:rPr>
          <w:rFonts w:ascii="Times New Roman" w:eastAsia="黑体" w:hAnsi="Times New Roman"/>
          <w:sz w:val="30"/>
          <w:szCs w:val="30"/>
        </w:rPr>
        <w:t>八</w:t>
      </w:r>
      <w:r>
        <w:rPr>
          <w:rFonts w:ascii="Times New Roman" w:eastAsia="黑体" w:hAnsi="Times New Roman"/>
          <w:sz w:val="30"/>
          <w:szCs w:val="30"/>
        </w:rPr>
        <w:t xml:space="preserve"> </w:t>
      </w:r>
      <w:r>
        <w:rPr>
          <w:rFonts w:ascii="Times New Roman" w:eastAsia="黑体" w:hAnsi="Times New Roman"/>
          <w:sz w:val="30"/>
          <w:szCs w:val="30"/>
        </w:rPr>
        <w:t>工程资金监管协议格式</w:t>
      </w:r>
      <w:bookmarkEnd w:id="390"/>
    </w:p>
    <w:p w:rsidR="00F60434" w:rsidRDefault="00824F39">
      <w:pPr>
        <w:pStyle w:val="a4"/>
        <w:kinsoku w:val="0"/>
        <w:overflowPunct w:val="0"/>
        <w:spacing w:before="25" w:line="400" w:lineRule="exact"/>
        <w:ind w:firstLine="479"/>
        <w:rPr>
          <w:rFonts w:ascii="Times New Roman" w:hAnsi="Times New Roman" w:hint="default"/>
        </w:rPr>
      </w:pPr>
      <w:r>
        <w:rPr>
          <w:rFonts w:hAnsi="Times New Roman"/>
        </w:rPr>
        <w:t>（发</w:t>
      </w:r>
      <w:r>
        <w:rPr>
          <w:rFonts w:hAnsi="Times New Roman"/>
          <w:spacing w:val="2"/>
        </w:rPr>
        <w:t>包</w:t>
      </w:r>
      <w:r>
        <w:rPr>
          <w:rFonts w:hAnsi="Times New Roman"/>
        </w:rPr>
        <w:t>人</w:t>
      </w:r>
      <w:r>
        <w:rPr>
          <w:rFonts w:hAnsi="Times New Roman"/>
          <w:spacing w:val="2"/>
        </w:rPr>
        <w:t>与</w:t>
      </w:r>
      <w:r>
        <w:rPr>
          <w:rFonts w:hAnsi="Times New Roman"/>
        </w:rPr>
        <w:t>承</w:t>
      </w:r>
      <w:r>
        <w:rPr>
          <w:rFonts w:hAnsi="Times New Roman"/>
          <w:spacing w:val="2"/>
        </w:rPr>
        <w:t>包</w:t>
      </w:r>
      <w:r>
        <w:rPr>
          <w:rFonts w:hAnsi="Times New Roman"/>
        </w:rPr>
        <w:t>人</w:t>
      </w:r>
      <w:r>
        <w:rPr>
          <w:rFonts w:hAnsi="Times New Roman"/>
          <w:spacing w:val="2"/>
        </w:rPr>
        <w:t>签订</w:t>
      </w:r>
      <w:r>
        <w:rPr>
          <w:rFonts w:hAnsi="Times New Roman"/>
        </w:rPr>
        <w:t>合同</w:t>
      </w:r>
      <w:r>
        <w:rPr>
          <w:rFonts w:hAnsi="Times New Roman"/>
          <w:spacing w:val="2"/>
        </w:rPr>
        <w:t>协</w:t>
      </w:r>
      <w:r>
        <w:rPr>
          <w:rFonts w:hAnsi="Times New Roman"/>
        </w:rPr>
        <w:t>议</w:t>
      </w:r>
      <w:r>
        <w:rPr>
          <w:rFonts w:hAnsi="Times New Roman"/>
          <w:spacing w:val="2"/>
        </w:rPr>
        <w:t>书</w:t>
      </w:r>
      <w:r>
        <w:rPr>
          <w:rFonts w:hAnsi="Times New Roman"/>
        </w:rPr>
        <w:t>时</w:t>
      </w:r>
      <w:r>
        <w:rPr>
          <w:rFonts w:hAnsi="Times New Roman"/>
          <w:spacing w:val="2"/>
        </w:rPr>
        <w:t>应与</w:t>
      </w:r>
      <w:r>
        <w:rPr>
          <w:rFonts w:hAnsi="Times New Roman"/>
        </w:rPr>
        <w:t>发</w:t>
      </w:r>
      <w:r>
        <w:rPr>
          <w:rFonts w:hAnsi="Times New Roman"/>
          <w:spacing w:val="2"/>
        </w:rPr>
        <w:t>包</w:t>
      </w:r>
      <w:r>
        <w:rPr>
          <w:rFonts w:hAnsi="Times New Roman"/>
        </w:rPr>
        <w:t>人指</w:t>
      </w:r>
      <w:r>
        <w:rPr>
          <w:rFonts w:hAnsi="Times New Roman"/>
          <w:spacing w:val="2"/>
        </w:rPr>
        <w:t>定</w:t>
      </w:r>
      <w:r>
        <w:rPr>
          <w:rFonts w:hAnsi="Times New Roman"/>
        </w:rPr>
        <w:t>的</w:t>
      </w:r>
      <w:r>
        <w:rPr>
          <w:rFonts w:hAnsi="Times New Roman"/>
          <w:spacing w:val="2"/>
        </w:rPr>
        <w:t>银</w:t>
      </w:r>
      <w:r>
        <w:rPr>
          <w:rFonts w:hAnsi="Times New Roman"/>
        </w:rPr>
        <w:t>行</w:t>
      </w:r>
      <w:r>
        <w:rPr>
          <w:rFonts w:hAnsi="Times New Roman"/>
          <w:spacing w:val="2"/>
        </w:rPr>
        <w:t>签</w:t>
      </w:r>
      <w:r>
        <w:rPr>
          <w:rFonts w:hAnsi="Times New Roman"/>
        </w:rPr>
        <w:t>署工</w:t>
      </w:r>
      <w:r>
        <w:rPr>
          <w:rFonts w:hAnsi="Times New Roman"/>
          <w:spacing w:val="2"/>
        </w:rPr>
        <w:t>程</w:t>
      </w:r>
      <w:r>
        <w:rPr>
          <w:rFonts w:hAnsi="Times New Roman"/>
        </w:rPr>
        <w:t>资金监管</w:t>
      </w:r>
      <w:r>
        <w:rPr>
          <w:rFonts w:hAnsi="Times New Roman"/>
        </w:rPr>
        <w:t xml:space="preserve"> </w:t>
      </w:r>
      <w:r>
        <w:rPr>
          <w:rFonts w:hAnsi="Times New Roman"/>
        </w:rPr>
        <w:t>协议</w:t>
      </w:r>
      <w:r>
        <w:rPr>
          <w:rFonts w:hAnsi="Times New Roman"/>
          <w:spacing w:val="-84"/>
        </w:rPr>
        <w:t>，</w:t>
      </w:r>
      <w:r>
        <w:rPr>
          <w:rFonts w:hAnsi="Times New Roman"/>
        </w:rPr>
        <w:t>工程资金监管协议内容在保证本项目资金有效监管的前提下由三方共同商定）</w:t>
      </w:r>
    </w:p>
    <w:p w:rsidR="00F60434" w:rsidRDefault="00F60434">
      <w:pPr>
        <w:kinsoku w:val="0"/>
        <w:overflowPunct w:val="0"/>
        <w:spacing w:line="400" w:lineRule="exact"/>
        <w:rPr>
          <w:sz w:val="20"/>
        </w:rPr>
      </w:pPr>
    </w:p>
    <w:p w:rsidR="00F60434" w:rsidRDefault="00824F39">
      <w:pPr>
        <w:kinsoku w:val="0"/>
        <w:overflowPunct w:val="0"/>
        <w:spacing w:line="400" w:lineRule="exact"/>
        <w:ind w:right="80"/>
        <w:jc w:val="center"/>
        <w:rPr>
          <w:b/>
          <w:bCs/>
          <w:sz w:val="28"/>
        </w:rPr>
      </w:pPr>
      <w:r>
        <w:rPr>
          <w:rFonts w:hint="eastAsia"/>
          <w:b/>
          <w:bCs/>
          <w:sz w:val="28"/>
        </w:rPr>
        <w:t>工程资</w:t>
      </w:r>
      <w:r>
        <w:rPr>
          <w:rFonts w:hint="eastAsia"/>
          <w:b/>
          <w:bCs/>
          <w:spacing w:val="-3"/>
          <w:sz w:val="28"/>
        </w:rPr>
        <w:t>金</w:t>
      </w:r>
      <w:r>
        <w:rPr>
          <w:rFonts w:hint="eastAsia"/>
          <w:b/>
          <w:bCs/>
          <w:sz w:val="28"/>
        </w:rPr>
        <w:t>监管</w:t>
      </w:r>
      <w:r>
        <w:rPr>
          <w:rFonts w:hint="eastAsia"/>
          <w:b/>
          <w:bCs/>
          <w:spacing w:val="-3"/>
          <w:sz w:val="28"/>
        </w:rPr>
        <w:t>协议</w:t>
      </w:r>
    </w:p>
    <w:p w:rsidR="00F60434" w:rsidRDefault="00F60434">
      <w:pPr>
        <w:kinsoku w:val="0"/>
        <w:overflowPunct w:val="0"/>
        <w:spacing w:before="13" w:line="400" w:lineRule="exact"/>
        <w:rPr>
          <w:sz w:val="20"/>
        </w:rPr>
      </w:pPr>
    </w:p>
    <w:p w:rsidR="00F60434" w:rsidRDefault="00824F39">
      <w:pPr>
        <w:pStyle w:val="a4"/>
        <w:tabs>
          <w:tab w:val="left" w:pos="3024"/>
        </w:tabs>
        <w:kinsoku w:val="0"/>
        <w:overflowPunct w:val="0"/>
        <w:spacing w:line="400" w:lineRule="exact"/>
        <w:ind w:right="3769"/>
        <w:jc w:val="both"/>
        <w:rPr>
          <w:rFonts w:ascii="Times New Roman" w:hAnsi="Times New Roman" w:hint="default"/>
        </w:rPr>
      </w:pPr>
      <w:r>
        <w:rPr>
          <w:rFonts w:hAnsi="Times New Roman"/>
        </w:rPr>
        <w:t>发包</w:t>
      </w:r>
      <w:r>
        <w:rPr>
          <w:rFonts w:hAnsi="Times New Roman"/>
          <w:spacing w:val="-1"/>
        </w:rPr>
        <w:t>人</w:t>
      </w:r>
      <w:r>
        <w:rPr>
          <w:rFonts w:hAnsi="Times New Roman"/>
        </w:rPr>
        <w:t>：</w:t>
      </w:r>
      <w:r>
        <w:rPr>
          <w:rFonts w:ascii="Times New Roman" w:hAnsi="Times New Roman" w:hint="default"/>
          <w:u w:val="single"/>
        </w:rPr>
        <w:tab/>
      </w:r>
      <w:r>
        <w:rPr>
          <w:rFonts w:hAnsi="Times New Roman"/>
        </w:rPr>
        <w:t>（以下简称</w:t>
      </w:r>
      <w:r>
        <w:rPr>
          <w:rFonts w:ascii="Times New Roman" w:eastAsia="Times New Roman" w:hAnsi="Times New Roman" w:hint="default"/>
          <w:spacing w:val="-1"/>
        </w:rPr>
        <w:t>“</w:t>
      </w:r>
      <w:r>
        <w:rPr>
          <w:rFonts w:hAnsi="Times New Roman"/>
        </w:rPr>
        <w:t>甲方</w:t>
      </w:r>
      <w:r>
        <w:rPr>
          <w:rFonts w:ascii="Times New Roman" w:eastAsia="Times New Roman" w:hAnsi="Times New Roman" w:hint="default"/>
          <w:spacing w:val="1"/>
        </w:rPr>
        <w:t>”</w:t>
      </w:r>
      <w:r>
        <w:rPr>
          <w:rFonts w:hAnsi="Times New Roman"/>
        </w:rPr>
        <w:t>）</w:t>
      </w:r>
      <w:r>
        <w:rPr>
          <w:rFonts w:hAnsi="Times New Roman"/>
        </w:rPr>
        <w:t xml:space="preserve"> </w:t>
      </w:r>
      <w:r>
        <w:rPr>
          <w:rFonts w:hAnsi="Times New Roman"/>
        </w:rPr>
        <w:t>承包</w:t>
      </w:r>
      <w:r>
        <w:rPr>
          <w:rFonts w:hAnsi="Times New Roman"/>
          <w:spacing w:val="-1"/>
        </w:rPr>
        <w:t>人</w:t>
      </w:r>
      <w:r>
        <w:rPr>
          <w:rFonts w:hAnsi="Times New Roman"/>
        </w:rPr>
        <w:t>：</w:t>
      </w:r>
      <w:r>
        <w:rPr>
          <w:rFonts w:ascii="Times New Roman" w:hAnsi="Times New Roman" w:hint="default"/>
          <w:u w:val="single"/>
        </w:rPr>
        <w:tab/>
      </w:r>
      <w:r>
        <w:rPr>
          <w:rFonts w:hAnsi="Times New Roman"/>
        </w:rPr>
        <w:t>（以下简称</w:t>
      </w:r>
      <w:r>
        <w:rPr>
          <w:rFonts w:ascii="Times New Roman" w:eastAsia="Times New Roman" w:hAnsi="Times New Roman" w:hint="default"/>
          <w:spacing w:val="-1"/>
        </w:rPr>
        <w:t>“</w:t>
      </w:r>
      <w:r>
        <w:rPr>
          <w:rFonts w:hAnsi="Times New Roman"/>
        </w:rPr>
        <w:t>乙方</w:t>
      </w:r>
      <w:r>
        <w:rPr>
          <w:rFonts w:ascii="Times New Roman" w:eastAsia="Times New Roman" w:hAnsi="Times New Roman" w:hint="default"/>
          <w:spacing w:val="1"/>
        </w:rPr>
        <w:t>”</w:t>
      </w:r>
      <w:r>
        <w:rPr>
          <w:rFonts w:hAnsi="Times New Roman"/>
        </w:rPr>
        <w:t>）</w:t>
      </w:r>
      <w:r>
        <w:rPr>
          <w:rFonts w:hAnsi="Times New Roman"/>
        </w:rPr>
        <w:t xml:space="preserve"> </w:t>
      </w:r>
      <w:r>
        <w:rPr>
          <w:rFonts w:hAnsi="Times New Roman"/>
        </w:rPr>
        <w:t>经办银行</w:t>
      </w:r>
      <w:r>
        <w:rPr>
          <w:rFonts w:hAnsi="Times New Roman"/>
          <w:spacing w:val="-1"/>
        </w:rPr>
        <w:t>：</w:t>
      </w:r>
      <w:r>
        <w:rPr>
          <w:rFonts w:ascii="Times New Roman" w:hAnsi="Times New Roman" w:hint="default"/>
          <w:spacing w:val="-1"/>
          <w:u w:val="single"/>
        </w:rPr>
        <w:tab/>
      </w:r>
      <w:r>
        <w:rPr>
          <w:rFonts w:hAnsi="Times New Roman"/>
        </w:rPr>
        <w:t>（以下简称</w:t>
      </w:r>
      <w:r>
        <w:rPr>
          <w:rFonts w:ascii="Times New Roman" w:eastAsia="Times New Roman" w:hAnsi="Times New Roman" w:hint="default"/>
          <w:spacing w:val="-1"/>
        </w:rPr>
        <w:t>“</w:t>
      </w:r>
      <w:r>
        <w:rPr>
          <w:rFonts w:hAnsi="Times New Roman"/>
        </w:rPr>
        <w:t>丙方</w:t>
      </w:r>
      <w:r>
        <w:rPr>
          <w:rFonts w:ascii="Times New Roman" w:eastAsia="Times New Roman" w:hAnsi="Times New Roman" w:hint="default"/>
          <w:spacing w:val="-1"/>
        </w:rPr>
        <w:t>”</w:t>
      </w:r>
      <w:r>
        <w:rPr>
          <w:rFonts w:hAnsi="Times New Roman"/>
        </w:rPr>
        <w:t>）</w:t>
      </w:r>
    </w:p>
    <w:p w:rsidR="00F60434" w:rsidRDefault="00F60434">
      <w:pPr>
        <w:kinsoku w:val="0"/>
        <w:overflowPunct w:val="0"/>
        <w:spacing w:line="400" w:lineRule="exact"/>
        <w:rPr>
          <w:sz w:val="20"/>
        </w:rPr>
      </w:pPr>
    </w:p>
    <w:p w:rsidR="00F60434" w:rsidRDefault="00824F39">
      <w:pPr>
        <w:pStyle w:val="a4"/>
        <w:tabs>
          <w:tab w:val="left" w:pos="2554"/>
          <w:tab w:val="left" w:pos="7504"/>
        </w:tabs>
        <w:kinsoku w:val="0"/>
        <w:overflowPunct w:val="0"/>
        <w:spacing w:line="400" w:lineRule="exact"/>
        <w:ind w:right="102" w:firstLine="479"/>
        <w:rPr>
          <w:rFonts w:ascii="Times New Roman" w:hAnsi="Times New Roman" w:hint="default"/>
        </w:rPr>
      </w:pPr>
      <w:r>
        <w:rPr>
          <w:rFonts w:hAnsi="Times New Roman"/>
        </w:rPr>
        <w:t>为了</w:t>
      </w:r>
      <w:r>
        <w:rPr>
          <w:rFonts w:hAnsi="Times New Roman"/>
          <w:spacing w:val="2"/>
        </w:rPr>
        <w:t>促</w:t>
      </w:r>
      <w:r>
        <w:rPr>
          <w:rFonts w:hAnsi="Times New Roman"/>
        </w:rPr>
        <w:t>进</w:t>
      </w:r>
      <w:r>
        <w:rPr>
          <w:rFonts w:ascii="Times New Roman" w:hAnsi="Times New Roman" w:hint="default"/>
          <w:u w:val="single"/>
        </w:rPr>
        <w:tab/>
      </w:r>
      <w:r>
        <w:rPr>
          <w:rFonts w:hAnsi="Times New Roman"/>
          <w:spacing w:val="2"/>
        </w:rPr>
        <w:t>（项</w:t>
      </w:r>
      <w:r>
        <w:rPr>
          <w:rFonts w:hAnsi="Times New Roman"/>
        </w:rPr>
        <w:t>目名</w:t>
      </w:r>
      <w:r>
        <w:rPr>
          <w:rFonts w:hAnsi="Times New Roman"/>
          <w:spacing w:val="2"/>
        </w:rPr>
        <w:t>称</w:t>
      </w:r>
      <w:r>
        <w:rPr>
          <w:rFonts w:hAnsi="Times New Roman"/>
        </w:rPr>
        <w:t>）的</w:t>
      </w:r>
      <w:r>
        <w:rPr>
          <w:rFonts w:hAnsi="Times New Roman"/>
          <w:spacing w:val="2"/>
        </w:rPr>
        <w:t>顺</w:t>
      </w:r>
      <w:r>
        <w:rPr>
          <w:rFonts w:hAnsi="Times New Roman"/>
        </w:rPr>
        <w:t>利</w:t>
      </w:r>
      <w:r>
        <w:rPr>
          <w:rFonts w:hAnsi="Times New Roman"/>
          <w:spacing w:val="2"/>
        </w:rPr>
        <w:t>实</w:t>
      </w:r>
      <w:r>
        <w:rPr>
          <w:rFonts w:hAnsi="Times New Roman"/>
        </w:rPr>
        <w:t>施</w:t>
      </w:r>
      <w:r>
        <w:rPr>
          <w:rFonts w:hAnsi="Times New Roman"/>
          <w:spacing w:val="2"/>
        </w:rPr>
        <w:t>，</w:t>
      </w:r>
      <w:r>
        <w:rPr>
          <w:rFonts w:hAnsi="Times New Roman"/>
        </w:rPr>
        <w:t>管好</w:t>
      </w:r>
      <w:r>
        <w:rPr>
          <w:rFonts w:hAnsi="Times New Roman"/>
          <w:spacing w:val="2"/>
        </w:rPr>
        <w:t>用</w:t>
      </w:r>
      <w:r>
        <w:rPr>
          <w:rFonts w:hAnsi="Times New Roman"/>
        </w:rPr>
        <w:t>好建</w:t>
      </w:r>
      <w:r>
        <w:rPr>
          <w:rFonts w:hAnsi="Times New Roman"/>
          <w:spacing w:val="2"/>
        </w:rPr>
        <w:t>设</w:t>
      </w:r>
      <w:r>
        <w:rPr>
          <w:rFonts w:hAnsi="Times New Roman"/>
        </w:rPr>
        <w:t>资</w:t>
      </w:r>
      <w:r>
        <w:rPr>
          <w:rFonts w:hAnsi="Times New Roman"/>
          <w:spacing w:val="2"/>
        </w:rPr>
        <w:t>金</w:t>
      </w:r>
      <w:r>
        <w:rPr>
          <w:rFonts w:hAnsi="Times New Roman"/>
        </w:rPr>
        <w:t>，</w:t>
      </w:r>
      <w:r>
        <w:rPr>
          <w:rFonts w:hAnsi="Times New Roman"/>
          <w:spacing w:val="2"/>
        </w:rPr>
        <w:t>确</w:t>
      </w:r>
      <w:r>
        <w:rPr>
          <w:rFonts w:hAnsi="Times New Roman"/>
        </w:rPr>
        <w:t>保工程资</w:t>
      </w:r>
      <w:r>
        <w:rPr>
          <w:rFonts w:hAnsi="Times New Roman"/>
        </w:rPr>
        <w:t xml:space="preserve"> </w:t>
      </w:r>
      <w:r>
        <w:rPr>
          <w:rFonts w:hAnsi="Times New Roman"/>
        </w:rPr>
        <w:t>金专款专用</w:t>
      </w:r>
      <w:r>
        <w:rPr>
          <w:rFonts w:hAnsi="Times New Roman"/>
          <w:spacing w:val="-68"/>
        </w:rPr>
        <w:t>，</w:t>
      </w:r>
      <w:r>
        <w:rPr>
          <w:rFonts w:hAnsi="Times New Roman"/>
        </w:rPr>
        <w:t>同时</w:t>
      </w:r>
      <w:r>
        <w:rPr>
          <w:rFonts w:hAnsi="Times New Roman"/>
          <w:spacing w:val="-1"/>
        </w:rPr>
        <w:t>为</w:t>
      </w:r>
      <w:r>
        <w:rPr>
          <w:rFonts w:hAnsi="Times New Roman"/>
        </w:rPr>
        <w:t>承包人提供便捷有效的银行业务服务</w:t>
      </w:r>
      <w:r>
        <w:rPr>
          <w:rFonts w:hAnsi="Times New Roman"/>
          <w:spacing w:val="-68"/>
        </w:rPr>
        <w:t>，</w:t>
      </w:r>
      <w:r>
        <w:rPr>
          <w:rFonts w:hAnsi="Times New Roman"/>
        </w:rPr>
        <w:t>根据</w:t>
      </w:r>
      <w:r>
        <w:rPr>
          <w:rFonts w:ascii="Times New Roman" w:hAnsi="Times New Roman" w:hint="default"/>
          <w:u w:val="single"/>
        </w:rPr>
        <w:tab/>
      </w:r>
      <w:r>
        <w:rPr>
          <w:rFonts w:hAnsi="Times New Roman"/>
          <w:u w:val="single"/>
        </w:rPr>
        <w:t>（</w:t>
      </w:r>
      <w:r>
        <w:rPr>
          <w:rFonts w:hAnsi="Times New Roman"/>
        </w:rPr>
        <w:t>项目名称）</w:t>
      </w:r>
      <w:r>
        <w:rPr>
          <w:rFonts w:hAnsi="Times New Roman"/>
        </w:rPr>
        <w:t xml:space="preserve"> </w:t>
      </w:r>
      <w:r>
        <w:rPr>
          <w:rFonts w:hAnsi="Times New Roman"/>
        </w:rPr>
        <w:t>合</w:t>
      </w:r>
      <w:r>
        <w:rPr>
          <w:rFonts w:hAnsi="Times New Roman"/>
          <w:spacing w:val="-1"/>
        </w:rPr>
        <w:t>同</w:t>
      </w:r>
      <w:r>
        <w:rPr>
          <w:rFonts w:hAnsi="Times New Roman"/>
        </w:rPr>
        <w:t>条款有关规定，经甲、乙、丙三方协商，达成协议如下：</w:t>
      </w:r>
    </w:p>
    <w:p w:rsidR="00F60434" w:rsidRDefault="00824F39">
      <w:pPr>
        <w:pStyle w:val="a4"/>
        <w:kinsoku w:val="0"/>
        <w:overflowPunct w:val="0"/>
        <w:spacing w:line="400" w:lineRule="exact"/>
        <w:ind w:left="0" w:firstLineChars="200" w:firstLine="480"/>
        <w:rPr>
          <w:rFonts w:ascii="Times New Roman" w:hAnsi="Times New Roman" w:hint="default"/>
        </w:rPr>
      </w:pPr>
      <w:r>
        <w:rPr>
          <w:rFonts w:ascii="Times New Roman" w:eastAsia="Noto Sans S Chinese Light" w:hAnsi="Times New Roman" w:hint="default"/>
        </w:rPr>
        <w:t xml:space="preserve">1. </w:t>
      </w:r>
      <w:r>
        <w:rPr>
          <w:rFonts w:hAnsi="Times New Roman"/>
        </w:rPr>
        <w:t>资金管理的内容</w:t>
      </w:r>
    </w:p>
    <w:p w:rsidR="00F60434" w:rsidRDefault="00824F39">
      <w:pPr>
        <w:pStyle w:val="a4"/>
        <w:tabs>
          <w:tab w:val="left" w:pos="3356"/>
        </w:tabs>
        <w:kinsoku w:val="0"/>
        <w:overflowPunct w:val="0"/>
        <w:spacing w:line="400" w:lineRule="exact"/>
        <w:ind w:left="0" w:firstLine="476"/>
        <w:rPr>
          <w:rFonts w:ascii="Times New Roman" w:hAnsi="Times New Roman" w:hint="default"/>
        </w:rPr>
      </w:pPr>
      <w:r>
        <w:rPr>
          <w:rFonts w:hAnsi="Times New Roman"/>
        </w:rPr>
        <w:t>（</w:t>
      </w:r>
      <w:r>
        <w:rPr>
          <w:rFonts w:ascii="Times New Roman" w:eastAsia="Noto Sans S Chinese Light" w:hAnsi="Times New Roman" w:hint="default"/>
        </w:rPr>
        <w:t>1</w:t>
      </w:r>
      <w:r>
        <w:rPr>
          <w:rFonts w:hAnsi="Times New Roman"/>
          <w:spacing w:val="-29"/>
        </w:rPr>
        <w:t>）</w:t>
      </w:r>
      <w:r>
        <w:rPr>
          <w:rFonts w:hAnsi="Times New Roman"/>
        </w:rPr>
        <w:t>乙方为完成</w:t>
      </w:r>
      <w:r>
        <w:rPr>
          <w:rFonts w:ascii="Times New Roman" w:hAnsi="Times New Roman" w:hint="default"/>
          <w:u w:val="single"/>
        </w:rPr>
        <w:tab/>
      </w:r>
      <w:r>
        <w:rPr>
          <w:rFonts w:hAnsi="Times New Roman"/>
        </w:rPr>
        <w:t>（项目名称</w:t>
      </w:r>
      <w:r>
        <w:rPr>
          <w:rFonts w:hAnsi="Times New Roman"/>
          <w:spacing w:val="-29"/>
        </w:rPr>
        <w:t>）</w:t>
      </w:r>
      <w:r>
        <w:rPr>
          <w:rFonts w:hAnsi="Times New Roman"/>
        </w:rPr>
        <w:t>工程成立的项目经理部在丙方开设基本结算户；</w:t>
      </w:r>
    </w:p>
    <w:p w:rsidR="00F60434" w:rsidRDefault="00824F39">
      <w:pPr>
        <w:pStyle w:val="a4"/>
        <w:kinsoku w:val="0"/>
        <w:overflowPunct w:val="0"/>
        <w:spacing w:line="400" w:lineRule="exact"/>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2</w:t>
      </w:r>
      <w:r>
        <w:rPr>
          <w:rFonts w:hAnsi="Times New Roman"/>
        </w:rPr>
        <w:t>）甲方应按合同规定将工程款汇入乙方在丙方开设</w:t>
      </w:r>
      <w:r>
        <w:rPr>
          <w:rFonts w:hAnsi="Times New Roman"/>
          <w:spacing w:val="1"/>
        </w:rPr>
        <w:t>的</w:t>
      </w:r>
      <w:r>
        <w:rPr>
          <w:rFonts w:hAnsi="Times New Roman"/>
        </w:rPr>
        <w:t>账户；</w:t>
      </w:r>
    </w:p>
    <w:p w:rsidR="00F60434" w:rsidRDefault="00824F39">
      <w:pPr>
        <w:pStyle w:val="a4"/>
        <w:tabs>
          <w:tab w:val="left" w:pos="6985"/>
        </w:tabs>
        <w:kinsoku w:val="0"/>
        <w:overflowPunct w:val="0"/>
        <w:spacing w:line="400" w:lineRule="exact"/>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3</w:t>
      </w:r>
      <w:r>
        <w:rPr>
          <w:rFonts w:hAnsi="Times New Roman"/>
        </w:rPr>
        <w:t>）乙方应将流动资金及甲方所拨付资金专项用</w:t>
      </w:r>
      <w:r>
        <w:rPr>
          <w:rFonts w:hAnsi="Times New Roman"/>
          <w:spacing w:val="1"/>
        </w:rPr>
        <w:t>于</w:t>
      </w:r>
      <w:r>
        <w:rPr>
          <w:rFonts w:ascii="Times New Roman" w:hAnsi="Times New Roman" w:hint="default"/>
          <w:spacing w:val="1"/>
          <w:u w:val="single"/>
        </w:rPr>
        <w:tab/>
      </w:r>
      <w:r>
        <w:rPr>
          <w:rFonts w:hAnsi="Times New Roman"/>
        </w:rPr>
        <w:t>（项目名称</w:t>
      </w:r>
      <w:r>
        <w:rPr>
          <w:rFonts w:hAnsi="Times New Roman"/>
          <w:spacing w:val="-120"/>
        </w:rPr>
        <w:t>）</w:t>
      </w:r>
      <w:r>
        <w:rPr>
          <w:rFonts w:hAnsi="Times New Roman"/>
        </w:rPr>
        <w:t>；</w:t>
      </w:r>
    </w:p>
    <w:p w:rsidR="00F60434" w:rsidRDefault="00824F39">
      <w:pPr>
        <w:pStyle w:val="a4"/>
        <w:kinsoku w:val="0"/>
        <w:overflowPunct w:val="0"/>
        <w:spacing w:before="6" w:line="400" w:lineRule="exact"/>
        <w:ind w:left="0" w:firstLine="479"/>
        <w:rPr>
          <w:rFonts w:ascii="Times New Roman" w:hAnsi="Times New Roman" w:hint="default"/>
        </w:rPr>
      </w:pPr>
      <w:r>
        <w:rPr>
          <w:rFonts w:hAnsi="Times New Roman"/>
        </w:rPr>
        <w:t>（</w:t>
      </w:r>
      <w:r>
        <w:rPr>
          <w:rFonts w:ascii="Times New Roman" w:eastAsia="Noto Sans S Chinese Light" w:hAnsi="Times New Roman" w:hint="default"/>
        </w:rPr>
        <w:t>4</w:t>
      </w:r>
      <w:r>
        <w:rPr>
          <w:rFonts w:hAnsi="Times New Roman"/>
          <w:spacing w:val="-42"/>
        </w:rPr>
        <w:t>）</w:t>
      </w:r>
      <w:r>
        <w:rPr>
          <w:rFonts w:hAnsi="Times New Roman"/>
        </w:rPr>
        <w:t>丙方应为乙方提供便捷有效的银行业务服务</w:t>
      </w:r>
      <w:r>
        <w:rPr>
          <w:rFonts w:hAnsi="Times New Roman"/>
          <w:spacing w:val="-42"/>
        </w:rPr>
        <w:t>，</w:t>
      </w:r>
      <w:r>
        <w:rPr>
          <w:rFonts w:hAnsi="Times New Roman"/>
        </w:rPr>
        <w:t>并接受甲方委托对乙方在丙方开设的基本结算户资金使用情况进行监督。</w:t>
      </w:r>
    </w:p>
    <w:p w:rsidR="00F60434" w:rsidRDefault="00824F39">
      <w:pPr>
        <w:pStyle w:val="a4"/>
        <w:kinsoku w:val="0"/>
        <w:overflowPunct w:val="0"/>
        <w:spacing w:line="400" w:lineRule="exact"/>
        <w:ind w:left="0" w:firstLineChars="200" w:firstLine="480"/>
        <w:rPr>
          <w:rFonts w:ascii="Times New Roman" w:hAnsi="Times New Roman" w:hint="default"/>
        </w:rPr>
      </w:pPr>
      <w:r>
        <w:rPr>
          <w:rFonts w:ascii="Times New Roman" w:eastAsia="Noto Sans S Chinese Light" w:hAnsi="Times New Roman" w:hint="default"/>
        </w:rPr>
        <w:t xml:space="preserve">2. </w:t>
      </w:r>
      <w:r>
        <w:rPr>
          <w:rFonts w:hAnsi="Times New Roman"/>
        </w:rPr>
        <w:t>甲方的权责</w:t>
      </w:r>
    </w:p>
    <w:p w:rsidR="00F60434" w:rsidRDefault="00824F39">
      <w:pPr>
        <w:pStyle w:val="a4"/>
        <w:tabs>
          <w:tab w:val="left" w:pos="2643"/>
        </w:tabs>
        <w:kinsoku w:val="0"/>
        <w:overflowPunct w:val="0"/>
        <w:spacing w:before="6" w:line="400" w:lineRule="exact"/>
        <w:ind w:left="0" w:right="227" w:firstLineChars="200" w:firstLine="480"/>
        <w:rPr>
          <w:rFonts w:hAnsi="Times New Roman" w:hint="default"/>
        </w:rPr>
      </w:pPr>
      <w:r>
        <w:rPr>
          <w:rFonts w:hAnsi="Times New Roman"/>
        </w:rPr>
        <w:t>（</w:t>
      </w:r>
      <w:r>
        <w:rPr>
          <w:rFonts w:ascii="Times New Roman" w:eastAsia="Noto Sans S Chinese Light" w:hAnsi="Times New Roman" w:hint="default"/>
        </w:rPr>
        <w:t>1</w:t>
      </w:r>
      <w:r>
        <w:rPr>
          <w:rFonts w:hAnsi="Times New Roman"/>
          <w:spacing w:val="-22"/>
        </w:rPr>
        <w:t>）</w:t>
      </w:r>
      <w:r>
        <w:rPr>
          <w:rFonts w:hAnsi="Times New Roman"/>
        </w:rPr>
        <w:t>按照</w:t>
      </w:r>
      <w:r>
        <w:rPr>
          <w:rFonts w:ascii="Times New Roman" w:hAnsi="Times New Roman" w:hint="default"/>
          <w:u w:val="single"/>
        </w:rPr>
        <w:tab/>
      </w:r>
      <w:r>
        <w:rPr>
          <w:rFonts w:hAnsi="Times New Roman"/>
        </w:rPr>
        <w:t>（项目名称</w:t>
      </w:r>
      <w:r>
        <w:rPr>
          <w:rFonts w:hAnsi="Times New Roman"/>
          <w:spacing w:val="-22"/>
        </w:rPr>
        <w:t>）</w:t>
      </w:r>
      <w:r>
        <w:rPr>
          <w:rFonts w:hAnsi="Times New Roman"/>
        </w:rPr>
        <w:t>合同有关条款规定的时间和方式</w:t>
      </w:r>
      <w:r>
        <w:rPr>
          <w:rFonts w:hAnsi="Times New Roman"/>
          <w:spacing w:val="-22"/>
        </w:rPr>
        <w:t>，</w:t>
      </w:r>
      <w:r>
        <w:rPr>
          <w:rFonts w:hAnsi="Times New Roman"/>
        </w:rPr>
        <w:t>向乙方支付</w:t>
      </w:r>
      <w:r>
        <w:rPr>
          <w:rFonts w:hAnsi="Times New Roman"/>
        </w:rPr>
        <w:t xml:space="preserve"> </w:t>
      </w:r>
      <w:r>
        <w:rPr>
          <w:rFonts w:hAnsi="Times New Roman"/>
        </w:rPr>
        <w:t>工程款；</w:t>
      </w:r>
    </w:p>
    <w:p w:rsidR="00F60434" w:rsidRDefault="00824F39">
      <w:pPr>
        <w:pStyle w:val="a4"/>
        <w:tabs>
          <w:tab w:val="left" w:pos="2643"/>
        </w:tabs>
        <w:kinsoku w:val="0"/>
        <w:overflowPunct w:val="0"/>
        <w:spacing w:before="6" w:line="400" w:lineRule="exact"/>
        <w:ind w:left="0" w:right="227"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2</w:t>
      </w:r>
      <w:r>
        <w:rPr>
          <w:rFonts w:hAnsi="Times New Roman"/>
          <w:spacing w:val="-22"/>
        </w:rPr>
        <w:t>）</w:t>
      </w:r>
      <w:r>
        <w:rPr>
          <w:rFonts w:hAnsi="Times New Roman"/>
        </w:rPr>
        <w:t>在发现乙方将本项目资金挪用</w:t>
      </w:r>
      <w:r>
        <w:rPr>
          <w:rFonts w:hAnsi="Times New Roman"/>
          <w:spacing w:val="-22"/>
        </w:rPr>
        <w:t>、</w:t>
      </w:r>
      <w:r>
        <w:rPr>
          <w:rFonts w:hAnsi="Times New Roman"/>
        </w:rPr>
        <w:t>转移时</w:t>
      </w:r>
      <w:r>
        <w:rPr>
          <w:rFonts w:hAnsi="Times New Roman"/>
          <w:spacing w:val="-22"/>
        </w:rPr>
        <w:t>，</w:t>
      </w:r>
      <w:r>
        <w:rPr>
          <w:rFonts w:hAnsi="Times New Roman"/>
        </w:rPr>
        <w:t>甲方有权中止工程支付</w:t>
      </w:r>
      <w:r>
        <w:rPr>
          <w:rFonts w:hAnsi="Times New Roman"/>
          <w:spacing w:val="-22"/>
        </w:rPr>
        <w:t>，</w:t>
      </w:r>
      <w:r>
        <w:rPr>
          <w:rFonts w:hAnsi="Times New Roman"/>
        </w:rPr>
        <w:t>直至乙</w:t>
      </w:r>
    </w:p>
    <w:p w:rsidR="00F60434" w:rsidRDefault="00824F39">
      <w:pPr>
        <w:pStyle w:val="a4"/>
        <w:kinsoku w:val="0"/>
        <w:overflowPunct w:val="0"/>
        <w:spacing w:line="400" w:lineRule="exact"/>
        <w:ind w:right="7461"/>
        <w:jc w:val="both"/>
        <w:rPr>
          <w:rFonts w:ascii="Times New Roman" w:hAnsi="Times New Roman" w:hint="default"/>
        </w:rPr>
      </w:pPr>
      <w:r>
        <w:rPr>
          <w:rFonts w:hAnsi="Times New Roman"/>
        </w:rPr>
        <w:t>方改正为止；</w:t>
      </w:r>
    </w:p>
    <w:p w:rsidR="00F60434" w:rsidRDefault="00824F39">
      <w:pPr>
        <w:pStyle w:val="a4"/>
        <w:kinsoku w:val="0"/>
        <w:overflowPunct w:val="0"/>
        <w:spacing w:before="41" w:line="400" w:lineRule="exact"/>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3</w:t>
      </w:r>
      <w:r>
        <w:rPr>
          <w:rFonts w:hAnsi="Times New Roman"/>
          <w:spacing w:val="-28"/>
        </w:rPr>
        <w:t>）</w:t>
      </w:r>
      <w:r>
        <w:rPr>
          <w:rFonts w:hAnsi="Times New Roman"/>
        </w:rPr>
        <w:t>不定期审查丙方对乙方的资金使用监督情况</w:t>
      </w:r>
      <w:r>
        <w:rPr>
          <w:rFonts w:hAnsi="Times New Roman"/>
          <w:spacing w:val="-28"/>
        </w:rPr>
        <w:t>，</w:t>
      </w:r>
      <w:r>
        <w:rPr>
          <w:rFonts w:hAnsi="Times New Roman"/>
        </w:rPr>
        <w:t>如丙方不能履行其责任</w:t>
      </w:r>
      <w:r>
        <w:rPr>
          <w:rFonts w:hAnsi="Times New Roman"/>
          <w:spacing w:val="-28"/>
        </w:rPr>
        <w:t>，</w:t>
      </w:r>
      <w:r>
        <w:rPr>
          <w:rFonts w:hAnsi="Times New Roman"/>
        </w:rPr>
        <w:t>甲方有权随时终止本协议；</w:t>
      </w:r>
    </w:p>
    <w:p w:rsidR="00F60434" w:rsidRDefault="00824F39">
      <w:pPr>
        <w:pStyle w:val="a4"/>
        <w:kinsoku w:val="0"/>
        <w:overflowPunct w:val="0"/>
        <w:spacing w:line="400" w:lineRule="exact"/>
        <w:ind w:left="0" w:firstLineChars="200" w:firstLine="480"/>
        <w:rPr>
          <w:rFonts w:ascii="Times New Roman" w:hAnsi="Times New Roman" w:hint="default"/>
        </w:rPr>
      </w:pPr>
      <w:r>
        <w:rPr>
          <w:rFonts w:hAnsi="Times New Roman"/>
        </w:rPr>
        <w:t>（</w:t>
      </w:r>
      <w:r>
        <w:rPr>
          <w:rFonts w:ascii="Times New Roman" w:eastAsia="Noto Sans S Chinese Light" w:hAnsi="Times New Roman" w:hint="default"/>
        </w:rPr>
        <w:t>4</w:t>
      </w:r>
      <w:r>
        <w:rPr>
          <w:rFonts w:hAnsi="Times New Roman"/>
        </w:rPr>
        <w:t>）在乙、丙双方发生争议时，甲方应负责协调、解决。</w:t>
      </w:r>
    </w:p>
    <w:p w:rsidR="00F60434" w:rsidRDefault="00824F39">
      <w:pPr>
        <w:pStyle w:val="a4"/>
        <w:kinsoku w:val="0"/>
        <w:overflowPunct w:val="0"/>
        <w:spacing w:line="400" w:lineRule="exact"/>
        <w:ind w:left="0" w:firstLineChars="200" w:firstLine="480"/>
        <w:rPr>
          <w:rFonts w:ascii="Times New Roman" w:hAnsi="Times New Roman" w:hint="default"/>
        </w:rPr>
      </w:pPr>
      <w:r>
        <w:rPr>
          <w:rFonts w:ascii="Times New Roman" w:eastAsia="Noto Sans S Chinese Light" w:hAnsi="Times New Roman" w:hint="default"/>
        </w:rPr>
        <w:t xml:space="preserve">3. </w:t>
      </w:r>
      <w:r>
        <w:rPr>
          <w:rFonts w:hAnsi="Times New Roman"/>
        </w:rPr>
        <w:t>乙方的权责</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1</w:t>
      </w:r>
      <w:r>
        <w:rPr>
          <w:rFonts w:hAnsi="Times New Roman"/>
        </w:rPr>
        <w:t>）项目经理部成立以后，乙方应尽快在丙方开设基本结算户；</w:t>
      </w:r>
    </w:p>
    <w:p w:rsidR="00F60434" w:rsidRDefault="00824F39">
      <w:pPr>
        <w:pStyle w:val="a4"/>
        <w:kinsoku w:val="0"/>
        <w:overflowPunct w:val="0"/>
        <w:spacing w:before="6" w:line="400" w:lineRule="exact"/>
        <w:ind w:left="0" w:firstLine="479"/>
        <w:jc w:val="both"/>
        <w:rPr>
          <w:rFonts w:ascii="Times New Roman" w:hAnsi="Times New Roman" w:hint="default"/>
        </w:rPr>
      </w:pPr>
      <w:r>
        <w:rPr>
          <w:rFonts w:hAnsi="Times New Roman"/>
        </w:rPr>
        <w:t>（</w:t>
      </w:r>
      <w:r>
        <w:rPr>
          <w:rFonts w:ascii="Times New Roman" w:eastAsia="Noto Sans S Chinese Light" w:hAnsi="Times New Roman" w:hint="default"/>
        </w:rPr>
        <w:t>2</w:t>
      </w:r>
      <w:r>
        <w:rPr>
          <w:rFonts w:hAnsi="Times New Roman"/>
          <w:spacing w:val="-21"/>
        </w:rPr>
        <w:t>）</w:t>
      </w:r>
      <w:r>
        <w:rPr>
          <w:rFonts w:hAnsi="Times New Roman"/>
        </w:rPr>
        <w:t>确保本项目资金专款专用</w:t>
      </w:r>
      <w:r>
        <w:rPr>
          <w:rFonts w:hAnsi="Times New Roman"/>
          <w:spacing w:val="-21"/>
        </w:rPr>
        <w:t>，</w:t>
      </w:r>
      <w:r>
        <w:rPr>
          <w:rFonts w:hAnsi="Times New Roman"/>
        </w:rPr>
        <w:t>不发生挪用</w:t>
      </w:r>
      <w:r>
        <w:rPr>
          <w:rFonts w:hAnsi="Times New Roman"/>
          <w:spacing w:val="-21"/>
        </w:rPr>
        <w:t>、</w:t>
      </w:r>
      <w:r>
        <w:rPr>
          <w:rFonts w:hAnsi="Times New Roman"/>
        </w:rPr>
        <w:t>转移资金的现象</w:t>
      </w:r>
      <w:r>
        <w:rPr>
          <w:rFonts w:hAnsi="Times New Roman"/>
          <w:spacing w:val="-21"/>
        </w:rPr>
        <w:t>；</w:t>
      </w:r>
      <w:r>
        <w:rPr>
          <w:rFonts w:hAnsi="Times New Roman"/>
        </w:rPr>
        <w:t>保证不通过权益转让、抵押、担保承担债务等任何其他方式使用基本结算户的资金；</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3</w:t>
      </w:r>
      <w:r>
        <w:rPr>
          <w:rFonts w:hAnsi="Times New Roman"/>
          <w:spacing w:val="-22"/>
        </w:rPr>
        <w:t>）</w:t>
      </w:r>
      <w:r>
        <w:rPr>
          <w:rFonts w:hAnsi="Times New Roman"/>
        </w:rPr>
        <w:t>办理材料</w:t>
      </w:r>
      <w:r>
        <w:rPr>
          <w:rFonts w:hAnsi="Times New Roman"/>
          <w:spacing w:val="-22"/>
        </w:rPr>
        <w:t>、</w:t>
      </w:r>
      <w:r>
        <w:rPr>
          <w:rFonts w:hAnsi="Times New Roman"/>
        </w:rPr>
        <w:t>设备等采购业务金额在万元以上的</w:t>
      </w:r>
      <w:r>
        <w:rPr>
          <w:rFonts w:hAnsi="Times New Roman"/>
          <w:spacing w:val="-22"/>
        </w:rPr>
        <w:t>，</w:t>
      </w:r>
      <w:r>
        <w:rPr>
          <w:rFonts w:hAnsi="Times New Roman"/>
        </w:rPr>
        <w:t>应出示购货合同</w:t>
      </w:r>
      <w:r>
        <w:rPr>
          <w:rFonts w:hAnsi="Times New Roman"/>
          <w:spacing w:val="-22"/>
        </w:rPr>
        <w:t>、</w:t>
      </w:r>
      <w:r>
        <w:rPr>
          <w:rFonts w:hAnsi="Times New Roman"/>
        </w:rPr>
        <w:t>协议</w:t>
      </w:r>
    </w:p>
    <w:p w:rsidR="00F60434" w:rsidRDefault="00824F39">
      <w:pPr>
        <w:pStyle w:val="a4"/>
        <w:kinsoku w:val="0"/>
        <w:overflowPunct w:val="0"/>
        <w:spacing w:before="6" w:line="400" w:lineRule="exact"/>
        <w:ind w:left="0" w:hanging="123"/>
        <w:jc w:val="both"/>
        <w:rPr>
          <w:rFonts w:ascii="Times New Roman" w:hAnsi="Times New Roman" w:hint="default"/>
        </w:rPr>
      </w:pPr>
      <w:r>
        <w:rPr>
          <w:rFonts w:hAnsi="Times New Roman"/>
        </w:rPr>
        <w:t>和发</w:t>
      </w:r>
      <w:r>
        <w:rPr>
          <w:rFonts w:hAnsi="Times New Roman"/>
          <w:spacing w:val="2"/>
        </w:rPr>
        <w:t>票</w:t>
      </w:r>
      <w:r>
        <w:rPr>
          <w:rFonts w:hAnsi="Times New Roman"/>
        </w:rPr>
        <w:t>；在</w:t>
      </w:r>
      <w:r>
        <w:rPr>
          <w:rFonts w:hAnsi="Times New Roman"/>
          <w:spacing w:val="2"/>
        </w:rPr>
        <w:t>办</w:t>
      </w:r>
      <w:r>
        <w:rPr>
          <w:rFonts w:hAnsi="Times New Roman"/>
        </w:rPr>
        <w:t>理</w:t>
      </w:r>
      <w:r>
        <w:rPr>
          <w:rFonts w:hAnsi="Times New Roman"/>
          <w:spacing w:val="2"/>
        </w:rPr>
        <w:t>总</w:t>
      </w:r>
      <w:r>
        <w:rPr>
          <w:rFonts w:hAnsi="Times New Roman"/>
        </w:rPr>
        <w:t>额</w:t>
      </w:r>
      <w:r>
        <w:rPr>
          <w:rFonts w:hAnsi="Times New Roman"/>
          <w:spacing w:val="2"/>
        </w:rPr>
        <w:t>超</w:t>
      </w:r>
      <w:r>
        <w:rPr>
          <w:rFonts w:hAnsi="Times New Roman"/>
          <w:spacing w:val="1"/>
        </w:rPr>
        <w:t>过</w:t>
      </w:r>
      <w:r>
        <w:rPr>
          <w:rFonts w:hAnsi="Times New Roman"/>
        </w:rPr>
        <w:t>万元</w:t>
      </w:r>
      <w:r>
        <w:rPr>
          <w:rFonts w:hAnsi="Times New Roman"/>
          <w:spacing w:val="2"/>
        </w:rPr>
        <w:t>以</w:t>
      </w:r>
      <w:r>
        <w:rPr>
          <w:rFonts w:hAnsi="Times New Roman"/>
        </w:rPr>
        <w:t>上</w:t>
      </w:r>
      <w:r>
        <w:rPr>
          <w:rFonts w:hAnsi="Times New Roman"/>
          <w:spacing w:val="2"/>
        </w:rPr>
        <w:t>的</w:t>
      </w:r>
      <w:r>
        <w:rPr>
          <w:rFonts w:hAnsi="Times New Roman"/>
        </w:rPr>
        <w:t>采</w:t>
      </w:r>
      <w:r>
        <w:rPr>
          <w:rFonts w:hAnsi="Times New Roman"/>
          <w:spacing w:val="2"/>
        </w:rPr>
        <w:t>购业</w:t>
      </w:r>
      <w:r>
        <w:rPr>
          <w:rFonts w:hAnsi="Times New Roman"/>
        </w:rPr>
        <w:t>务时</w:t>
      </w:r>
      <w:r>
        <w:rPr>
          <w:rFonts w:hAnsi="Times New Roman"/>
          <w:spacing w:val="2"/>
        </w:rPr>
        <w:t>，</w:t>
      </w:r>
      <w:r>
        <w:rPr>
          <w:rFonts w:hAnsi="Times New Roman"/>
        </w:rPr>
        <w:t>应将</w:t>
      </w:r>
      <w:r>
        <w:rPr>
          <w:rFonts w:hAnsi="Times New Roman"/>
          <w:spacing w:val="2"/>
        </w:rPr>
        <w:t>合</w:t>
      </w:r>
      <w:r>
        <w:rPr>
          <w:rFonts w:hAnsi="Times New Roman"/>
        </w:rPr>
        <w:t>同</w:t>
      </w:r>
      <w:r>
        <w:rPr>
          <w:rFonts w:hAnsi="Times New Roman"/>
          <w:spacing w:val="2"/>
        </w:rPr>
        <w:t>、</w:t>
      </w:r>
      <w:r>
        <w:rPr>
          <w:rFonts w:hAnsi="Times New Roman"/>
        </w:rPr>
        <w:t>协</w:t>
      </w:r>
      <w:r>
        <w:rPr>
          <w:rFonts w:hAnsi="Times New Roman"/>
          <w:spacing w:val="2"/>
        </w:rPr>
        <w:t>议</w:t>
      </w:r>
      <w:r>
        <w:rPr>
          <w:rFonts w:hAnsi="Times New Roman"/>
        </w:rPr>
        <w:t>和发</w:t>
      </w:r>
      <w:r>
        <w:rPr>
          <w:rFonts w:hAnsi="Times New Roman"/>
          <w:spacing w:val="2"/>
        </w:rPr>
        <w:t>票</w:t>
      </w:r>
      <w:r>
        <w:rPr>
          <w:rFonts w:hAnsi="Times New Roman"/>
        </w:rPr>
        <w:t>复印件</w:t>
      </w:r>
      <w:r>
        <w:rPr>
          <w:rFonts w:hAnsi="Times New Roman"/>
        </w:rPr>
        <w:t xml:space="preserve"> </w:t>
      </w:r>
      <w:r>
        <w:rPr>
          <w:rFonts w:hAnsi="Times New Roman"/>
        </w:rPr>
        <w:t>送丙方备案</w:t>
      </w:r>
      <w:r>
        <w:rPr>
          <w:rFonts w:hAnsi="Times New Roman"/>
          <w:spacing w:val="-29"/>
        </w:rPr>
        <w:t>；</w:t>
      </w:r>
      <w:r>
        <w:rPr>
          <w:rFonts w:hAnsi="Times New Roman"/>
        </w:rPr>
        <w:t>购买应急材料</w:t>
      </w:r>
      <w:r>
        <w:rPr>
          <w:rFonts w:hAnsi="Times New Roman"/>
          <w:spacing w:val="-29"/>
        </w:rPr>
        <w:t>、</w:t>
      </w:r>
      <w:r>
        <w:rPr>
          <w:rFonts w:hAnsi="Times New Roman"/>
        </w:rPr>
        <w:t>设备时可先办理支付手续</w:t>
      </w:r>
      <w:r>
        <w:rPr>
          <w:rFonts w:hAnsi="Times New Roman"/>
          <w:spacing w:val="-29"/>
        </w:rPr>
        <w:t>，</w:t>
      </w:r>
      <w:r>
        <w:rPr>
          <w:rFonts w:hAnsi="Times New Roman"/>
        </w:rPr>
        <w:t>但事后必须补备有关资料；</w:t>
      </w:r>
    </w:p>
    <w:p w:rsidR="00F60434" w:rsidRDefault="00824F39">
      <w:pPr>
        <w:pStyle w:val="a4"/>
        <w:kinsoku w:val="0"/>
        <w:overflowPunct w:val="0"/>
        <w:spacing w:line="400" w:lineRule="exact"/>
        <w:ind w:left="0" w:firstLineChars="200" w:firstLine="480"/>
        <w:jc w:val="both"/>
        <w:rPr>
          <w:rFonts w:hAnsi="Times New Roman" w:hint="default"/>
        </w:rPr>
      </w:pPr>
      <w:r>
        <w:rPr>
          <w:rFonts w:hAnsi="Times New Roman"/>
        </w:rPr>
        <w:t>（</w:t>
      </w:r>
      <w:r>
        <w:rPr>
          <w:rFonts w:ascii="Times New Roman" w:eastAsia="Noto Sans S Chinese Light" w:hAnsi="Times New Roman" w:hint="default"/>
        </w:rPr>
        <w:t>4</w:t>
      </w:r>
      <w:r>
        <w:rPr>
          <w:rFonts w:hAnsi="Times New Roman"/>
          <w:spacing w:val="-29"/>
        </w:rPr>
        <w:t>）</w:t>
      </w:r>
      <w:r>
        <w:rPr>
          <w:rFonts w:hAnsi="Times New Roman"/>
        </w:rPr>
        <w:t>用银行转账支票办理支付款项时</w:t>
      </w:r>
      <w:r>
        <w:rPr>
          <w:rFonts w:hAnsi="Times New Roman"/>
          <w:spacing w:val="-29"/>
        </w:rPr>
        <w:t>，</w:t>
      </w:r>
      <w:r>
        <w:rPr>
          <w:rFonts w:hAnsi="Times New Roman"/>
        </w:rPr>
        <w:t>必须将转账支票送交丙方</w:t>
      </w:r>
      <w:r>
        <w:rPr>
          <w:rFonts w:hAnsi="Times New Roman"/>
          <w:spacing w:val="-29"/>
        </w:rPr>
        <w:t>，</w:t>
      </w:r>
      <w:r>
        <w:rPr>
          <w:rFonts w:hAnsi="Times New Roman"/>
        </w:rPr>
        <w:t>由丙方负责</w:t>
      </w:r>
    </w:p>
    <w:p w:rsidR="00F60434" w:rsidRDefault="00824F39">
      <w:pPr>
        <w:tabs>
          <w:tab w:val="left" w:pos="1677"/>
        </w:tabs>
        <w:spacing w:line="400" w:lineRule="exact"/>
        <w:jc w:val="both"/>
      </w:pPr>
      <w:r>
        <w:rPr>
          <w:rFonts w:hint="eastAsia"/>
        </w:rPr>
        <w:t>办理支票转付手续；</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5</w:t>
      </w:r>
      <w:r>
        <w:rPr>
          <w:rFonts w:hAnsi="Times New Roman"/>
        </w:rPr>
        <w:t>）向分包单位支付工程进度款时，应附甲方批准分包的文件；</w:t>
      </w:r>
    </w:p>
    <w:p w:rsidR="00F60434" w:rsidRDefault="00824F39">
      <w:pPr>
        <w:pStyle w:val="a4"/>
        <w:kinsoku w:val="0"/>
        <w:overflowPunct w:val="0"/>
        <w:spacing w:before="2" w:line="400" w:lineRule="exact"/>
        <w:ind w:left="0" w:firstLine="479"/>
        <w:jc w:val="both"/>
        <w:rPr>
          <w:rFonts w:ascii="Times New Roman" w:hAnsi="Times New Roman" w:hint="default"/>
        </w:rPr>
      </w:pPr>
      <w:r>
        <w:rPr>
          <w:rFonts w:hAnsi="Times New Roman"/>
        </w:rPr>
        <w:t>（</w:t>
      </w:r>
      <w:r>
        <w:rPr>
          <w:rFonts w:ascii="Times New Roman" w:eastAsia="Noto Sans S Chinese Light" w:hAnsi="Times New Roman" w:hint="default"/>
        </w:rPr>
        <w:t>6</w:t>
      </w:r>
      <w:r>
        <w:rPr>
          <w:rFonts w:hAnsi="Times New Roman"/>
          <w:spacing w:val="-28"/>
        </w:rPr>
        <w:t>）</w:t>
      </w:r>
      <w:r>
        <w:rPr>
          <w:rFonts w:hAnsi="Times New Roman"/>
        </w:rPr>
        <w:t>向上级单位缴纳管理费</w:t>
      </w:r>
      <w:r>
        <w:rPr>
          <w:rFonts w:hAnsi="Times New Roman"/>
          <w:spacing w:val="-28"/>
        </w:rPr>
        <w:t>、</w:t>
      </w:r>
      <w:r>
        <w:rPr>
          <w:rFonts w:hAnsi="Times New Roman"/>
        </w:rPr>
        <w:t>机械设备及周转材料租赁摊销费等款项时</w:t>
      </w:r>
      <w:r>
        <w:rPr>
          <w:rFonts w:hAnsi="Times New Roman"/>
          <w:spacing w:val="-28"/>
        </w:rPr>
        <w:t>，</w:t>
      </w:r>
      <w:r>
        <w:rPr>
          <w:rFonts w:hAnsi="Times New Roman"/>
        </w:rPr>
        <w:t>应附上级单位出具</w:t>
      </w:r>
      <w:r>
        <w:rPr>
          <w:rFonts w:hAnsi="Times New Roman"/>
          <w:spacing w:val="-1"/>
        </w:rPr>
        <w:t>的</w:t>
      </w:r>
      <w:r>
        <w:rPr>
          <w:rFonts w:hAnsi="Times New Roman"/>
        </w:rPr>
        <w:t>转账通知等有关资料，以确保资金专款专用。</w:t>
      </w:r>
    </w:p>
    <w:p w:rsidR="00F60434" w:rsidRDefault="00824F39">
      <w:pPr>
        <w:pStyle w:val="a4"/>
        <w:kinsoku w:val="0"/>
        <w:overflowPunct w:val="0"/>
        <w:spacing w:line="400" w:lineRule="exact"/>
        <w:ind w:left="0" w:firstLineChars="200" w:firstLine="480"/>
        <w:rPr>
          <w:rFonts w:ascii="Times New Roman" w:hAnsi="Times New Roman" w:hint="default"/>
        </w:rPr>
      </w:pPr>
      <w:r>
        <w:rPr>
          <w:rFonts w:ascii="Times New Roman" w:eastAsia="Noto Sans S Chinese Light" w:hAnsi="Times New Roman" w:hint="default"/>
        </w:rPr>
        <w:t xml:space="preserve">4. </w:t>
      </w:r>
      <w:r>
        <w:rPr>
          <w:rFonts w:hAnsi="Times New Roman"/>
        </w:rPr>
        <w:t>丙方的权责</w:t>
      </w:r>
    </w:p>
    <w:p w:rsidR="00F60434" w:rsidRDefault="00824F39">
      <w:pPr>
        <w:pStyle w:val="a4"/>
        <w:tabs>
          <w:tab w:val="left" w:pos="2648"/>
        </w:tabs>
        <w:kinsoku w:val="0"/>
        <w:overflowPunct w:val="0"/>
        <w:spacing w:before="2"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1</w:t>
      </w:r>
      <w:r>
        <w:rPr>
          <w:rFonts w:hAnsi="Times New Roman"/>
          <w:spacing w:val="-17"/>
        </w:rPr>
        <w:t>）</w:t>
      </w:r>
      <w:r>
        <w:rPr>
          <w:rFonts w:hAnsi="Times New Roman"/>
        </w:rPr>
        <w:t>成立</w:t>
      </w:r>
      <w:r>
        <w:rPr>
          <w:rFonts w:ascii="Times New Roman" w:hAnsi="Times New Roman" w:hint="default"/>
          <w:u w:val="single"/>
        </w:rPr>
        <w:tab/>
      </w:r>
      <w:r>
        <w:rPr>
          <w:rFonts w:hAnsi="Times New Roman"/>
        </w:rPr>
        <w:t>（项目名称</w:t>
      </w:r>
      <w:r>
        <w:rPr>
          <w:rFonts w:hAnsi="Times New Roman"/>
          <w:spacing w:val="-17"/>
        </w:rPr>
        <w:t>）</w:t>
      </w:r>
      <w:r>
        <w:rPr>
          <w:rFonts w:hAnsi="Times New Roman"/>
        </w:rPr>
        <w:t>工程资金管理服务小组</w:t>
      </w:r>
      <w:r>
        <w:rPr>
          <w:rFonts w:hAnsi="Times New Roman"/>
          <w:spacing w:val="-17"/>
        </w:rPr>
        <w:t>，</w:t>
      </w:r>
      <w:r>
        <w:rPr>
          <w:rFonts w:hAnsi="Times New Roman"/>
        </w:rPr>
        <w:t>明确业务流程</w:t>
      </w:r>
      <w:r>
        <w:rPr>
          <w:rFonts w:hAnsi="Times New Roman"/>
          <w:spacing w:val="-17"/>
        </w:rPr>
        <w:t>，</w:t>
      </w:r>
      <w:r>
        <w:rPr>
          <w:rFonts w:hAnsi="Times New Roman"/>
        </w:rPr>
        <w:t>提高</w:t>
      </w:r>
      <w:r>
        <w:rPr>
          <w:rFonts w:hAnsi="Times New Roman"/>
        </w:rPr>
        <w:t xml:space="preserve"> </w:t>
      </w:r>
      <w:r>
        <w:rPr>
          <w:rFonts w:hAnsi="Times New Roman"/>
        </w:rPr>
        <w:t>工作效率，杜</w:t>
      </w:r>
      <w:r>
        <w:rPr>
          <w:rFonts w:hAnsi="Times New Roman"/>
          <w:spacing w:val="-1"/>
        </w:rPr>
        <w:t>绝</w:t>
      </w:r>
      <w:r>
        <w:rPr>
          <w:rFonts w:ascii="Times New Roman" w:eastAsia="Times New Roman" w:hAnsi="Times New Roman" w:hint="default"/>
          <w:spacing w:val="-1"/>
        </w:rPr>
        <w:t>“</w:t>
      </w:r>
      <w:r>
        <w:rPr>
          <w:rFonts w:hAnsi="Times New Roman"/>
        </w:rPr>
        <w:t>压票</w:t>
      </w:r>
      <w:r>
        <w:rPr>
          <w:rFonts w:ascii="Times New Roman" w:eastAsia="Times New Roman" w:hAnsi="Times New Roman" w:hint="default"/>
          <w:spacing w:val="1"/>
        </w:rPr>
        <w:t>”</w:t>
      </w:r>
      <w:r>
        <w:rPr>
          <w:rFonts w:hAnsi="Times New Roman"/>
        </w:rPr>
        <w:t>现象；</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2</w:t>
      </w:r>
      <w:r>
        <w:rPr>
          <w:rFonts w:hAnsi="Times New Roman"/>
          <w:spacing w:val="-106"/>
        </w:rPr>
        <w:t>）</w:t>
      </w:r>
      <w:r>
        <w:rPr>
          <w:rFonts w:hAnsi="Times New Roman"/>
          <w:spacing w:val="-12"/>
        </w:rPr>
        <w:t>根据乙方提供的购货合同</w:t>
      </w:r>
      <w:r>
        <w:rPr>
          <w:rFonts w:hAnsi="Times New Roman"/>
          <w:spacing w:val="-111"/>
        </w:rPr>
        <w:t>、</w:t>
      </w:r>
      <w:r>
        <w:rPr>
          <w:rFonts w:hAnsi="Times New Roman"/>
          <w:spacing w:val="-12"/>
        </w:rPr>
        <w:t>协议和发票</w:t>
      </w:r>
      <w:r>
        <w:rPr>
          <w:rFonts w:hAnsi="Times New Roman"/>
          <w:spacing w:val="-111"/>
        </w:rPr>
        <w:t>，</w:t>
      </w:r>
      <w:r>
        <w:rPr>
          <w:rFonts w:hAnsi="Times New Roman"/>
          <w:spacing w:val="-12"/>
        </w:rPr>
        <w:t>检查其所购材料</w:t>
      </w:r>
      <w:r>
        <w:rPr>
          <w:rFonts w:hAnsi="Times New Roman"/>
          <w:spacing w:val="-111"/>
        </w:rPr>
        <w:t>、</w:t>
      </w:r>
      <w:r>
        <w:rPr>
          <w:rFonts w:hAnsi="Times New Roman"/>
          <w:spacing w:val="-12"/>
        </w:rPr>
        <w:t>设备是否</w:t>
      </w:r>
      <w:r>
        <w:rPr>
          <w:rFonts w:hAnsi="Times New Roman"/>
          <w:spacing w:val="-11"/>
        </w:rPr>
        <w:t>用</w:t>
      </w:r>
      <w:r>
        <w:rPr>
          <w:rFonts w:hAnsi="Times New Roman"/>
          <w:spacing w:val="-15"/>
        </w:rPr>
        <w:t>于</w:t>
      </w:r>
      <w:r>
        <w:rPr>
          <w:rFonts w:hAnsi="Times New Roman"/>
          <w:u w:val="single"/>
        </w:rPr>
        <w:t>（项</w:t>
      </w:r>
    </w:p>
    <w:p w:rsidR="00F60434" w:rsidRDefault="00824F39">
      <w:pPr>
        <w:pStyle w:val="a4"/>
        <w:kinsoku w:val="0"/>
        <w:overflowPunct w:val="0"/>
        <w:spacing w:line="400" w:lineRule="exact"/>
        <w:ind w:left="0"/>
        <w:jc w:val="both"/>
        <w:rPr>
          <w:rFonts w:ascii="Times New Roman" w:hAnsi="Times New Roman" w:hint="default"/>
        </w:rPr>
      </w:pPr>
      <w:r>
        <w:rPr>
          <w:rFonts w:hAnsi="Times New Roman"/>
        </w:rPr>
        <w:t>目名称）</w:t>
      </w:r>
      <w:r>
        <w:rPr>
          <w:rFonts w:hAnsi="Times New Roman"/>
          <w:spacing w:val="-1"/>
        </w:rPr>
        <w:t>工</w:t>
      </w:r>
      <w:r>
        <w:rPr>
          <w:rFonts w:hAnsi="Times New Roman"/>
        </w:rPr>
        <w:t>程建设，对本标段以外的购货款项，有权拒绝办理，并及时报告甲方；</w:t>
      </w:r>
    </w:p>
    <w:p w:rsidR="00F60434" w:rsidRDefault="00824F39">
      <w:pPr>
        <w:pStyle w:val="a4"/>
        <w:kinsoku w:val="0"/>
        <w:overflowPunct w:val="0"/>
        <w:spacing w:before="44"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3</w:t>
      </w:r>
      <w:r>
        <w:rPr>
          <w:rFonts w:hAnsi="Times New Roman"/>
          <w:spacing w:val="-42"/>
        </w:rPr>
        <w:t>）</w:t>
      </w:r>
      <w:r>
        <w:rPr>
          <w:rFonts w:hAnsi="Times New Roman"/>
        </w:rPr>
        <w:t>根据乙方与分包单位签订的合同及支付文件</w:t>
      </w:r>
      <w:r>
        <w:rPr>
          <w:rFonts w:hAnsi="Times New Roman"/>
          <w:spacing w:val="-42"/>
        </w:rPr>
        <w:t>，</w:t>
      </w:r>
      <w:r>
        <w:rPr>
          <w:rFonts w:hAnsi="Times New Roman"/>
        </w:rPr>
        <w:t>检查其支付款项是否符合有关条件，向分包单位以外单位的支付有权拒绝办理，并及时报告甲方；</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4</w:t>
      </w:r>
      <w:r>
        <w:rPr>
          <w:rFonts w:hAnsi="Times New Roman"/>
          <w:spacing w:val="-29"/>
        </w:rPr>
        <w:t>）</w:t>
      </w:r>
      <w:r>
        <w:rPr>
          <w:rFonts w:hAnsi="Times New Roman"/>
        </w:rPr>
        <w:t>根据乙方提供的上级单位出具的转账通知等有关资料</w:t>
      </w:r>
      <w:r>
        <w:rPr>
          <w:rFonts w:hAnsi="Times New Roman"/>
          <w:spacing w:val="-29"/>
        </w:rPr>
        <w:t>，</w:t>
      </w:r>
      <w:r>
        <w:rPr>
          <w:rFonts w:hAnsi="Times New Roman"/>
        </w:rPr>
        <w:t>办理管理费</w:t>
      </w:r>
      <w:r>
        <w:rPr>
          <w:rFonts w:hAnsi="Times New Roman"/>
          <w:spacing w:val="-29"/>
        </w:rPr>
        <w:t>、</w:t>
      </w:r>
      <w:r>
        <w:rPr>
          <w:rFonts w:hAnsi="Times New Roman"/>
        </w:rPr>
        <w:t>机械设备及周转材料租赁摊销费等款项的支付</w:t>
      </w:r>
      <w:r>
        <w:rPr>
          <w:rFonts w:hAnsi="Times New Roman"/>
          <w:spacing w:val="-84"/>
        </w:rPr>
        <w:t>；</w:t>
      </w:r>
      <w:r>
        <w:rPr>
          <w:rFonts w:hAnsi="Times New Roman"/>
        </w:rPr>
        <w:t>对超出转账通知等有关资料以外的支付，有权拒绝办理，并及时报告甲方；</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hAnsi="Times New Roman"/>
        </w:rPr>
        <w:t>（</w:t>
      </w:r>
      <w:r>
        <w:rPr>
          <w:rFonts w:ascii="Times New Roman" w:eastAsia="Noto Sans S Chinese Light" w:hAnsi="Times New Roman" w:hint="default"/>
        </w:rPr>
        <w:t>5</w:t>
      </w:r>
      <w:r>
        <w:rPr>
          <w:rFonts w:hAnsi="Times New Roman"/>
          <w:spacing w:val="-29"/>
        </w:rPr>
        <w:t>）</w:t>
      </w:r>
      <w:r>
        <w:rPr>
          <w:rFonts w:hAnsi="Times New Roman"/>
        </w:rPr>
        <w:t>定期将乙方前一个周期的支付情况</w:t>
      </w:r>
      <w:r>
        <w:rPr>
          <w:rFonts w:hAnsi="Times New Roman"/>
          <w:spacing w:val="-29"/>
        </w:rPr>
        <w:t>，</w:t>
      </w:r>
      <w:r>
        <w:rPr>
          <w:rFonts w:hAnsi="Times New Roman"/>
        </w:rPr>
        <w:t>整理后书面报送甲方</w:t>
      </w:r>
      <w:r>
        <w:rPr>
          <w:rFonts w:hAnsi="Times New Roman"/>
          <w:spacing w:val="-29"/>
        </w:rPr>
        <w:t>；</w:t>
      </w:r>
      <w:r>
        <w:rPr>
          <w:rFonts w:hAnsi="Times New Roman"/>
        </w:rPr>
        <w:t>乙方复印备案的材料一并送甲方。</w:t>
      </w:r>
    </w:p>
    <w:p w:rsidR="00F60434" w:rsidRDefault="00824F39">
      <w:pPr>
        <w:pStyle w:val="a4"/>
        <w:kinsoku w:val="0"/>
        <w:overflowPunct w:val="0"/>
        <w:spacing w:line="400" w:lineRule="exact"/>
        <w:ind w:left="0" w:firstLineChars="200" w:firstLine="480"/>
        <w:rPr>
          <w:rFonts w:ascii="Times New Roman" w:hAnsi="Times New Roman" w:hint="default"/>
        </w:rPr>
      </w:pPr>
      <w:r>
        <w:rPr>
          <w:rFonts w:ascii="Times New Roman" w:eastAsia="Noto Sans S Chinese Light" w:hAnsi="Times New Roman" w:hint="default"/>
        </w:rPr>
        <w:t xml:space="preserve">5. </w:t>
      </w:r>
      <w:r>
        <w:rPr>
          <w:rFonts w:hAnsi="Times New Roman"/>
        </w:rPr>
        <w:t>甲</w:t>
      </w:r>
      <w:r>
        <w:rPr>
          <w:rFonts w:hAnsi="Times New Roman"/>
          <w:spacing w:val="-8"/>
        </w:rPr>
        <w:t>、</w:t>
      </w:r>
      <w:r>
        <w:rPr>
          <w:rFonts w:hAnsi="Times New Roman"/>
        </w:rPr>
        <w:t>乙</w:t>
      </w:r>
      <w:r>
        <w:rPr>
          <w:rFonts w:hAnsi="Times New Roman"/>
          <w:spacing w:val="-8"/>
        </w:rPr>
        <w:t>、</w:t>
      </w:r>
      <w:r>
        <w:rPr>
          <w:rFonts w:hAnsi="Times New Roman"/>
        </w:rPr>
        <w:t>丙三方都</w:t>
      </w:r>
      <w:r>
        <w:rPr>
          <w:rFonts w:hAnsi="Times New Roman"/>
          <w:spacing w:val="-3"/>
        </w:rPr>
        <w:t>应</w:t>
      </w:r>
      <w:r>
        <w:rPr>
          <w:rFonts w:hAnsi="Times New Roman"/>
        </w:rPr>
        <w:t>履行保密责任</w:t>
      </w:r>
      <w:r>
        <w:rPr>
          <w:rFonts w:hAnsi="Times New Roman"/>
          <w:spacing w:val="-8"/>
        </w:rPr>
        <w:t>，</w:t>
      </w:r>
      <w:r>
        <w:rPr>
          <w:rFonts w:hAnsi="Times New Roman"/>
        </w:rPr>
        <w:t>不得将其</w:t>
      </w:r>
      <w:r>
        <w:rPr>
          <w:rFonts w:hAnsi="Times New Roman"/>
          <w:spacing w:val="1"/>
        </w:rPr>
        <w:t>他</w:t>
      </w:r>
      <w:r>
        <w:rPr>
          <w:rFonts w:hAnsi="Times New Roman"/>
        </w:rPr>
        <w:t>两方的业务情况透露给三</w:t>
      </w:r>
      <w:r>
        <w:rPr>
          <w:rFonts w:hAnsi="Times New Roman"/>
        </w:rPr>
        <w:t>方</w:t>
      </w:r>
      <w:r>
        <w:rPr>
          <w:rFonts w:hAnsi="Times New Roman"/>
        </w:rPr>
        <w:t>以外的其他单位或个人。</w:t>
      </w:r>
    </w:p>
    <w:p w:rsidR="00F60434" w:rsidRDefault="00824F39">
      <w:pPr>
        <w:pStyle w:val="a4"/>
        <w:kinsoku w:val="0"/>
        <w:overflowPunct w:val="0"/>
        <w:spacing w:before="1" w:line="400" w:lineRule="exact"/>
        <w:ind w:left="0" w:firstLineChars="200" w:firstLine="480"/>
        <w:rPr>
          <w:rFonts w:ascii="Times New Roman" w:hAnsi="Times New Roman" w:hint="default"/>
        </w:rPr>
      </w:pPr>
      <w:r>
        <w:rPr>
          <w:rFonts w:ascii="Times New Roman" w:eastAsia="Noto Sans S Chinese Light" w:hAnsi="Times New Roman" w:hint="default"/>
        </w:rPr>
        <w:t xml:space="preserve">6. </w:t>
      </w:r>
      <w:r>
        <w:rPr>
          <w:rFonts w:hAnsi="Times New Roman"/>
        </w:rPr>
        <w:t>本协议有效期自乙方在丙方开户起</w:t>
      </w:r>
      <w:r>
        <w:rPr>
          <w:rFonts w:hAnsi="Times New Roman"/>
          <w:spacing w:val="-24"/>
        </w:rPr>
        <w:t>，</w:t>
      </w:r>
      <w:r>
        <w:rPr>
          <w:rFonts w:hAnsi="Times New Roman"/>
        </w:rPr>
        <w:t>至工程交工验收甲方向乙方颁发交工验</w:t>
      </w:r>
      <w:r>
        <w:rPr>
          <w:rFonts w:hAnsi="Times New Roman"/>
        </w:rPr>
        <w:t xml:space="preserve"> </w:t>
      </w:r>
      <w:r>
        <w:rPr>
          <w:rFonts w:hAnsi="Times New Roman"/>
        </w:rPr>
        <w:t>收证书后结束。</w:t>
      </w:r>
    </w:p>
    <w:p w:rsidR="00F60434" w:rsidRDefault="00824F39">
      <w:pPr>
        <w:pStyle w:val="a4"/>
        <w:kinsoku w:val="0"/>
        <w:overflowPunct w:val="0"/>
        <w:spacing w:line="400" w:lineRule="exact"/>
        <w:ind w:left="0" w:firstLineChars="200" w:firstLine="480"/>
        <w:rPr>
          <w:rFonts w:ascii="Times New Roman" w:hAnsi="Times New Roman" w:hint="default"/>
        </w:rPr>
      </w:pPr>
      <w:r>
        <w:rPr>
          <w:rFonts w:ascii="Times New Roman" w:eastAsia="Noto Sans S Chinese Light" w:hAnsi="Times New Roman" w:hint="default"/>
        </w:rPr>
        <w:t xml:space="preserve">7. </w:t>
      </w:r>
      <w:r>
        <w:rPr>
          <w:rFonts w:hAnsi="Times New Roman"/>
        </w:rPr>
        <w:t>本协议未尽事宜，由甲方牵头，三方协商解决。</w:t>
      </w:r>
    </w:p>
    <w:p w:rsidR="00F60434" w:rsidRDefault="00824F39">
      <w:pPr>
        <w:pStyle w:val="a4"/>
        <w:kinsoku w:val="0"/>
        <w:overflowPunct w:val="0"/>
        <w:spacing w:before="6" w:line="400" w:lineRule="exact"/>
        <w:ind w:left="0" w:firstLineChars="200" w:firstLine="480"/>
        <w:rPr>
          <w:rFonts w:ascii="Times New Roman" w:hAnsi="Times New Roman" w:hint="default"/>
        </w:rPr>
      </w:pPr>
      <w:r>
        <w:rPr>
          <w:rFonts w:ascii="Times New Roman" w:eastAsia="Noto Sans S Chinese Light" w:hAnsi="Times New Roman" w:hint="default"/>
        </w:rPr>
        <w:t xml:space="preserve">8. </w:t>
      </w:r>
      <w:r>
        <w:rPr>
          <w:rFonts w:hAnsi="Times New Roman"/>
        </w:rPr>
        <w:t>本协议正本三份</w:t>
      </w:r>
      <w:r>
        <w:rPr>
          <w:rFonts w:hAnsi="Times New Roman"/>
          <w:spacing w:val="-8"/>
        </w:rPr>
        <w:t>、</w:t>
      </w:r>
      <w:r>
        <w:rPr>
          <w:rFonts w:hAnsi="Times New Roman"/>
        </w:rPr>
        <w:t>副本份</w:t>
      </w:r>
      <w:r>
        <w:rPr>
          <w:rFonts w:hAnsi="Times New Roman"/>
          <w:spacing w:val="-8"/>
        </w:rPr>
        <w:t>。</w:t>
      </w:r>
      <w:r>
        <w:rPr>
          <w:rFonts w:hAnsi="Times New Roman"/>
        </w:rPr>
        <w:t>合同三方各执正本一份</w:t>
      </w:r>
      <w:r>
        <w:rPr>
          <w:rFonts w:hAnsi="Times New Roman"/>
          <w:spacing w:val="-8"/>
        </w:rPr>
        <w:t>、</w:t>
      </w:r>
      <w:r>
        <w:rPr>
          <w:rFonts w:hAnsi="Times New Roman"/>
        </w:rPr>
        <w:t>副本份</w:t>
      </w:r>
      <w:r>
        <w:rPr>
          <w:rFonts w:hAnsi="Times New Roman"/>
          <w:spacing w:val="-5"/>
        </w:rPr>
        <w:t>，</w:t>
      </w:r>
      <w:r>
        <w:rPr>
          <w:rFonts w:hAnsi="Times New Roman"/>
        </w:rPr>
        <w:t>当正本与</w:t>
      </w:r>
      <w:r>
        <w:rPr>
          <w:rFonts w:hAnsi="Times New Roman"/>
        </w:rPr>
        <w:t xml:space="preserve"> </w:t>
      </w:r>
      <w:r>
        <w:rPr>
          <w:rFonts w:hAnsi="Times New Roman"/>
        </w:rPr>
        <w:t>副本内容不一致时，以正本为准。</w:t>
      </w:r>
    </w:p>
    <w:p w:rsidR="00F60434" w:rsidRDefault="00F60434">
      <w:pPr>
        <w:kinsoku w:val="0"/>
        <w:overflowPunct w:val="0"/>
        <w:spacing w:line="400" w:lineRule="exact"/>
        <w:rPr>
          <w:sz w:val="20"/>
        </w:rPr>
      </w:pPr>
    </w:p>
    <w:p w:rsidR="00F60434" w:rsidRDefault="00824F39">
      <w:pPr>
        <w:pStyle w:val="a4"/>
        <w:tabs>
          <w:tab w:val="left" w:pos="4224"/>
          <w:tab w:val="left" w:pos="4704"/>
        </w:tabs>
        <w:kinsoku w:val="0"/>
        <w:overflowPunct w:val="0"/>
        <w:spacing w:line="400" w:lineRule="exact"/>
        <w:ind w:left="0" w:firstLineChars="1400" w:firstLine="3360"/>
        <w:jc w:val="both"/>
        <w:rPr>
          <w:rFonts w:hAnsi="Times New Roman" w:hint="default"/>
        </w:rPr>
      </w:pPr>
      <w:r>
        <w:rPr>
          <w:rFonts w:hAnsi="Times New Roman"/>
        </w:rPr>
        <w:t>发包人</w:t>
      </w:r>
      <w:r>
        <w:rPr>
          <w:rFonts w:hAnsi="Times New Roman"/>
          <w:spacing w:val="-1"/>
        </w:rPr>
        <w:t>：</w:t>
      </w:r>
      <w:r>
        <w:rPr>
          <w:rFonts w:ascii="Times New Roman" w:hAnsi="Times New Roman" w:hint="default"/>
          <w:spacing w:val="-1"/>
          <w:u w:val="single"/>
        </w:rPr>
        <w:tab/>
      </w:r>
      <w:r>
        <w:rPr>
          <w:rFonts w:hAnsi="Times New Roman"/>
        </w:rPr>
        <w:t>（盖法人</w:t>
      </w:r>
      <w:r>
        <w:rPr>
          <w:rFonts w:hAnsi="Times New Roman"/>
        </w:rPr>
        <w:t>CFCA</w:t>
      </w:r>
      <w:r>
        <w:rPr>
          <w:rFonts w:hAnsi="Times New Roman"/>
        </w:rPr>
        <w:t>电子签章）</w:t>
      </w:r>
      <w:r>
        <w:rPr>
          <w:rFonts w:hAnsi="Times New Roman"/>
        </w:rPr>
        <w:t xml:space="preserve"> </w:t>
      </w:r>
    </w:p>
    <w:p w:rsidR="00F60434" w:rsidRDefault="00824F39">
      <w:pPr>
        <w:pStyle w:val="a4"/>
        <w:tabs>
          <w:tab w:val="left" w:pos="4224"/>
          <w:tab w:val="left" w:pos="4704"/>
        </w:tabs>
        <w:kinsoku w:val="0"/>
        <w:overflowPunct w:val="0"/>
        <w:spacing w:line="400" w:lineRule="exact"/>
        <w:ind w:left="0" w:firstLineChars="1400" w:firstLine="3360"/>
        <w:jc w:val="both"/>
        <w:rPr>
          <w:rFonts w:ascii="Times New Roman" w:hAnsi="Times New Roman" w:hint="default"/>
        </w:rPr>
      </w:pPr>
      <w:r>
        <w:rPr>
          <w:rFonts w:hAnsi="Times New Roman"/>
        </w:rPr>
        <w:t>法定代表人或其委托代理人：</w:t>
      </w:r>
      <w:r>
        <w:rPr>
          <w:rFonts w:ascii="Times New Roman" w:hAnsi="Times New Roman" w:hint="default"/>
          <w:u w:val="single"/>
        </w:rPr>
        <w:tab/>
      </w:r>
      <w:r>
        <w:rPr>
          <w:rFonts w:ascii="Times New Roman" w:hAnsi="Times New Roman" w:hint="default"/>
          <w:u w:val="single"/>
        </w:rPr>
        <w:tab/>
      </w:r>
      <w:r>
        <w:rPr>
          <w:rFonts w:hAnsi="Times New Roman"/>
        </w:rPr>
        <w:t>（签字）</w:t>
      </w:r>
    </w:p>
    <w:p w:rsidR="00F60434" w:rsidRDefault="00824F39">
      <w:pPr>
        <w:pStyle w:val="a4"/>
        <w:tabs>
          <w:tab w:val="left" w:pos="3144"/>
          <w:tab w:val="left" w:pos="4224"/>
          <w:tab w:val="left" w:pos="5065"/>
        </w:tabs>
        <w:kinsoku w:val="0"/>
        <w:overflowPunct w:val="0"/>
        <w:spacing w:line="400" w:lineRule="exact"/>
        <w:ind w:firstLineChars="1700" w:firstLine="4080"/>
        <w:rPr>
          <w:rFonts w:ascii="Times New Roman" w:hAnsi="Times New Roman" w:hint="default"/>
        </w:rPr>
      </w:pPr>
      <w:r>
        <w:rPr>
          <w:rFonts w:ascii="Times New Roman" w:hAnsi="Times New Roman" w:hint="default"/>
          <w:u w:val="single"/>
        </w:rPr>
        <w:tab/>
      </w: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r>
        <w:rPr>
          <w:rFonts w:hAnsi="Times New Roman"/>
        </w:rPr>
        <w:t>日</w:t>
      </w:r>
    </w:p>
    <w:p w:rsidR="00F60434" w:rsidRDefault="00F60434">
      <w:pPr>
        <w:kinsoku w:val="0"/>
        <w:overflowPunct w:val="0"/>
        <w:spacing w:line="400" w:lineRule="exact"/>
        <w:rPr>
          <w:sz w:val="20"/>
        </w:rPr>
      </w:pPr>
    </w:p>
    <w:p w:rsidR="00F60434" w:rsidRDefault="00824F39">
      <w:pPr>
        <w:pStyle w:val="a4"/>
        <w:tabs>
          <w:tab w:val="left" w:pos="4224"/>
          <w:tab w:val="left" w:pos="4704"/>
        </w:tabs>
        <w:kinsoku w:val="0"/>
        <w:overflowPunct w:val="0"/>
        <w:spacing w:line="400" w:lineRule="exact"/>
        <w:ind w:firstLineChars="1400" w:firstLine="3360"/>
        <w:jc w:val="both"/>
        <w:rPr>
          <w:rFonts w:hAnsi="Times New Roman" w:hint="default"/>
        </w:rPr>
      </w:pPr>
      <w:r>
        <w:rPr>
          <w:rFonts w:hAnsi="Times New Roman"/>
        </w:rPr>
        <w:t>承包人</w:t>
      </w:r>
      <w:r>
        <w:rPr>
          <w:rFonts w:hAnsi="Times New Roman"/>
          <w:spacing w:val="-1"/>
        </w:rPr>
        <w:t>：</w:t>
      </w:r>
      <w:r>
        <w:rPr>
          <w:rFonts w:hAnsi="Times New Roman"/>
        </w:rPr>
        <w:t>（盖法人</w:t>
      </w:r>
      <w:r>
        <w:rPr>
          <w:rFonts w:hAnsi="Times New Roman"/>
        </w:rPr>
        <w:t>CFCA</w:t>
      </w:r>
      <w:r>
        <w:rPr>
          <w:rFonts w:hAnsi="Times New Roman"/>
        </w:rPr>
        <w:t>电子签章）</w:t>
      </w:r>
    </w:p>
    <w:p w:rsidR="00F60434" w:rsidRDefault="00824F39">
      <w:pPr>
        <w:pStyle w:val="a4"/>
        <w:tabs>
          <w:tab w:val="left" w:pos="4224"/>
          <w:tab w:val="left" w:pos="4704"/>
        </w:tabs>
        <w:kinsoku w:val="0"/>
        <w:overflowPunct w:val="0"/>
        <w:spacing w:line="400" w:lineRule="exact"/>
        <w:ind w:left="0" w:firstLineChars="1400" w:firstLine="3360"/>
        <w:jc w:val="both"/>
        <w:rPr>
          <w:rFonts w:ascii="Times New Roman" w:hAnsi="Times New Roman" w:hint="default"/>
        </w:rPr>
      </w:pPr>
      <w:r>
        <w:rPr>
          <w:rFonts w:hAnsi="Times New Roman"/>
        </w:rPr>
        <w:t>法定代表人或其委托代理人：</w:t>
      </w:r>
      <w:r>
        <w:rPr>
          <w:rFonts w:ascii="Times New Roman" w:hAnsi="Times New Roman" w:hint="default"/>
          <w:u w:val="single"/>
        </w:rPr>
        <w:tab/>
      </w:r>
      <w:r>
        <w:rPr>
          <w:rFonts w:ascii="Times New Roman" w:hAnsi="Times New Roman" w:hint="default"/>
          <w:u w:val="single"/>
        </w:rPr>
        <w:tab/>
      </w:r>
      <w:r>
        <w:rPr>
          <w:rFonts w:hAnsi="Times New Roman"/>
        </w:rPr>
        <w:t>（签字）</w:t>
      </w:r>
    </w:p>
    <w:p w:rsidR="00F60434" w:rsidRDefault="00824F39">
      <w:pPr>
        <w:pStyle w:val="a4"/>
        <w:tabs>
          <w:tab w:val="left" w:pos="3144"/>
          <w:tab w:val="left" w:pos="4224"/>
          <w:tab w:val="left" w:pos="5065"/>
        </w:tabs>
        <w:kinsoku w:val="0"/>
        <w:overflowPunct w:val="0"/>
        <w:spacing w:line="400" w:lineRule="exact"/>
        <w:ind w:left="2064" w:firstLineChars="1000" w:firstLine="2400"/>
        <w:rPr>
          <w:rFonts w:ascii="Times New Roman" w:hAnsi="Times New Roman" w:hint="default"/>
        </w:rPr>
      </w:pPr>
      <w:r>
        <w:rPr>
          <w:rFonts w:ascii="Times New Roman" w:hAnsi="Times New Roman" w:hint="default"/>
          <w:u w:val="single"/>
        </w:rPr>
        <w:tab/>
      </w: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r>
        <w:rPr>
          <w:rFonts w:hAnsi="Times New Roman"/>
        </w:rPr>
        <w:t>日</w:t>
      </w:r>
    </w:p>
    <w:p w:rsidR="00F60434" w:rsidRDefault="00F60434">
      <w:pPr>
        <w:kinsoku w:val="0"/>
        <w:overflowPunct w:val="0"/>
        <w:spacing w:before="2" w:line="400" w:lineRule="exact"/>
        <w:rPr>
          <w:sz w:val="20"/>
        </w:rPr>
      </w:pPr>
    </w:p>
    <w:p w:rsidR="00F60434" w:rsidRDefault="00824F39">
      <w:pPr>
        <w:pStyle w:val="a4"/>
        <w:tabs>
          <w:tab w:val="left" w:pos="4224"/>
          <w:tab w:val="left" w:pos="4704"/>
        </w:tabs>
        <w:kinsoku w:val="0"/>
        <w:overflowPunct w:val="0"/>
        <w:spacing w:line="400" w:lineRule="exact"/>
        <w:ind w:left="0" w:firstLineChars="1400" w:firstLine="3360"/>
        <w:jc w:val="both"/>
        <w:rPr>
          <w:rFonts w:hAnsi="Times New Roman" w:hint="default"/>
        </w:rPr>
      </w:pPr>
      <w:r>
        <w:rPr>
          <w:rFonts w:hAnsi="Times New Roman"/>
        </w:rPr>
        <w:t>经办银行</w:t>
      </w:r>
      <w:r>
        <w:rPr>
          <w:rFonts w:hAnsi="Times New Roman"/>
          <w:spacing w:val="-1"/>
        </w:rPr>
        <w:t>：</w:t>
      </w:r>
      <w:r>
        <w:rPr>
          <w:rFonts w:ascii="Times New Roman" w:hAnsi="Times New Roman" w:hint="default"/>
          <w:spacing w:val="-1"/>
          <w:u w:val="single"/>
        </w:rPr>
        <w:tab/>
      </w:r>
      <w:r>
        <w:rPr>
          <w:rFonts w:hAnsi="Times New Roman"/>
        </w:rPr>
        <w:t>（盖法人</w:t>
      </w:r>
      <w:r>
        <w:rPr>
          <w:rFonts w:hAnsi="Times New Roman"/>
        </w:rPr>
        <w:t>CFCA</w:t>
      </w:r>
      <w:r>
        <w:rPr>
          <w:rFonts w:hAnsi="Times New Roman"/>
        </w:rPr>
        <w:t>电子签章）</w:t>
      </w:r>
      <w:r>
        <w:rPr>
          <w:rFonts w:hAnsi="Times New Roman"/>
        </w:rPr>
        <w:t xml:space="preserve"> </w:t>
      </w:r>
    </w:p>
    <w:p w:rsidR="00F60434" w:rsidRDefault="00824F39">
      <w:pPr>
        <w:pStyle w:val="a4"/>
        <w:tabs>
          <w:tab w:val="left" w:pos="4224"/>
          <w:tab w:val="left" w:pos="4704"/>
        </w:tabs>
        <w:kinsoku w:val="0"/>
        <w:overflowPunct w:val="0"/>
        <w:spacing w:line="400" w:lineRule="exact"/>
        <w:ind w:left="0" w:firstLineChars="1400" w:firstLine="3360"/>
        <w:jc w:val="both"/>
        <w:rPr>
          <w:rFonts w:ascii="Times New Roman" w:hAnsi="Times New Roman" w:hint="default"/>
        </w:rPr>
      </w:pPr>
      <w:r>
        <w:rPr>
          <w:rFonts w:hAnsi="Times New Roman"/>
        </w:rPr>
        <w:t>法定代表人或其委托代理人：</w:t>
      </w:r>
      <w:r>
        <w:rPr>
          <w:rFonts w:ascii="Times New Roman" w:hAnsi="Times New Roman" w:hint="default"/>
          <w:u w:val="single"/>
        </w:rPr>
        <w:tab/>
      </w:r>
      <w:r>
        <w:rPr>
          <w:rFonts w:ascii="Times New Roman" w:hAnsi="Times New Roman" w:hint="default"/>
          <w:u w:val="single"/>
        </w:rPr>
        <w:tab/>
      </w:r>
      <w:r>
        <w:rPr>
          <w:rFonts w:hAnsi="Times New Roman"/>
        </w:rPr>
        <w:t>（签字）</w:t>
      </w:r>
    </w:p>
    <w:p w:rsidR="00F60434" w:rsidRDefault="00824F39">
      <w:pPr>
        <w:pStyle w:val="a4"/>
        <w:tabs>
          <w:tab w:val="left" w:pos="3144"/>
          <w:tab w:val="left" w:pos="4224"/>
          <w:tab w:val="left" w:pos="5065"/>
        </w:tabs>
        <w:kinsoku w:val="0"/>
        <w:overflowPunct w:val="0"/>
        <w:spacing w:line="400" w:lineRule="exact"/>
        <w:ind w:left="2064" w:firstLineChars="900" w:firstLine="2160"/>
        <w:rPr>
          <w:rFonts w:ascii="Times New Roman" w:hAnsi="Times New Roman" w:hint="default"/>
        </w:rPr>
      </w:pPr>
      <w:r>
        <w:rPr>
          <w:rFonts w:ascii="Times New Roman" w:hAnsi="Times New Roman" w:hint="default"/>
          <w:u w:val="single"/>
        </w:rPr>
        <w:tab/>
      </w: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r>
        <w:rPr>
          <w:rFonts w:hAnsi="Times New Roman"/>
        </w:rPr>
        <w:t>日</w:t>
      </w:r>
    </w:p>
    <w:p w:rsidR="00F60434" w:rsidRDefault="00F60434">
      <w:pPr>
        <w:pStyle w:val="a4"/>
        <w:tabs>
          <w:tab w:val="left" w:pos="3144"/>
          <w:tab w:val="left" w:pos="4224"/>
          <w:tab w:val="left" w:pos="5065"/>
        </w:tabs>
        <w:kinsoku w:val="0"/>
        <w:overflowPunct w:val="0"/>
        <w:spacing w:line="400" w:lineRule="exact"/>
        <w:ind w:left="2064"/>
        <w:rPr>
          <w:rFonts w:ascii="Times New Roman" w:hAnsi="Times New Roman" w:hint="default"/>
        </w:rPr>
        <w:sectPr w:rsidR="00F60434">
          <w:footerReference w:type="default" r:id="rId28"/>
          <w:footnotePr>
            <w:numFmt w:val="decimalEnclosedCircleChinese"/>
          </w:footnotePr>
          <w:pgSz w:w="11907" w:h="16860"/>
          <w:pgMar w:top="1160" w:right="1360" w:bottom="1020" w:left="1500" w:header="883" w:footer="838" w:gutter="0"/>
          <w:cols w:space="720"/>
        </w:sectPr>
      </w:pPr>
    </w:p>
    <w:p w:rsidR="00F60434" w:rsidRDefault="00F60434">
      <w:pPr>
        <w:pStyle w:val="a4"/>
        <w:tabs>
          <w:tab w:val="left" w:pos="3144"/>
          <w:tab w:val="left" w:pos="4224"/>
          <w:tab w:val="left" w:pos="5065"/>
        </w:tabs>
        <w:kinsoku w:val="0"/>
        <w:overflowPunct w:val="0"/>
        <w:spacing w:line="306" w:lineRule="exact"/>
        <w:ind w:left="2064"/>
        <w:rPr>
          <w:rFonts w:ascii="Times New Roman" w:hAnsi="Times New Roman" w:hint="default"/>
        </w:rPr>
      </w:pPr>
    </w:p>
    <w:p w:rsidR="00F60434" w:rsidRDefault="00F60434">
      <w:pPr>
        <w:pStyle w:val="a4"/>
        <w:tabs>
          <w:tab w:val="left" w:pos="3144"/>
          <w:tab w:val="left" w:pos="4224"/>
          <w:tab w:val="left" w:pos="5065"/>
        </w:tabs>
        <w:kinsoku w:val="0"/>
        <w:overflowPunct w:val="0"/>
        <w:spacing w:line="306" w:lineRule="exact"/>
        <w:ind w:left="2064"/>
        <w:rPr>
          <w:rFonts w:ascii="Times New Roman" w:hAnsi="Times New Roman" w:hint="default"/>
        </w:rPr>
      </w:pPr>
    </w:p>
    <w:p w:rsidR="00F60434" w:rsidRDefault="00F60434">
      <w:pPr>
        <w:pStyle w:val="a4"/>
        <w:tabs>
          <w:tab w:val="left" w:pos="3144"/>
          <w:tab w:val="left" w:pos="4224"/>
          <w:tab w:val="left" w:pos="5065"/>
        </w:tabs>
        <w:kinsoku w:val="0"/>
        <w:overflowPunct w:val="0"/>
        <w:spacing w:line="306" w:lineRule="exact"/>
        <w:ind w:left="2064"/>
        <w:rPr>
          <w:rFonts w:ascii="Times New Roman" w:hAnsi="Times New Roman" w:hint="default"/>
        </w:rPr>
      </w:pPr>
    </w:p>
    <w:p w:rsidR="00F60434" w:rsidRDefault="00F60434">
      <w:pPr>
        <w:pStyle w:val="a4"/>
        <w:tabs>
          <w:tab w:val="left" w:pos="3144"/>
          <w:tab w:val="left" w:pos="4224"/>
          <w:tab w:val="left" w:pos="5065"/>
        </w:tabs>
        <w:kinsoku w:val="0"/>
        <w:overflowPunct w:val="0"/>
        <w:spacing w:line="306" w:lineRule="exact"/>
        <w:ind w:left="2064"/>
        <w:rPr>
          <w:rFonts w:ascii="Times New Roman" w:hAnsi="Times New Roman" w:hint="default"/>
        </w:rPr>
      </w:pPr>
    </w:p>
    <w:p w:rsidR="00F60434" w:rsidRDefault="00F60434">
      <w:pPr>
        <w:pStyle w:val="a4"/>
        <w:tabs>
          <w:tab w:val="left" w:pos="3144"/>
          <w:tab w:val="left" w:pos="4224"/>
          <w:tab w:val="left" w:pos="5065"/>
        </w:tabs>
        <w:kinsoku w:val="0"/>
        <w:overflowPunct w:val="0"/>
        <w:spacing w:line="306" w:lineRule="exact"/>
        <w:ind w:left="2064"/>
        <w:rPr>
          <w:rFonts w:ascii="Times New Roman" w:hAnsi="Times New Roman" w:hint="default"/>
        </w:rPr>
      </w:pPr>
    </w:p>
    <w:p w:rsidR="00F60434" w:rsidRDefault="00F60434">
      <w:pPr>
        <w:pStyle w:val="a4"/>
        <w:tabs>
          <w:tab w:val="left" w:pos="3144"/>
          <w:tab w:val="left" w:pos="4224"/>
          <w:tab w:val="left" w:pos="5065"/>
        </w:tabs>
        <w:kinsoku w:val="0"/>
        <w:overflowPunct w:val="0"/>
        <w:spacing w:line="306" w:lineRule="exact"/>
        <w:ind w:left="2064"/>
        <w:rPr>
          <w:rFonts w:ascii="Times New Roman" w:hAnsi="Times New Roman" w:hint="default"/>
        </w:rPr>
      </w:pPr>
    </w:p>
    <w:p w:rsidR="00F60434" w:rsidRDefault="00F60434">
      <w:pPr>
        <w:pStyle w:val="a4"/>
        <w:tabs>
          <w:tab w:val="left" w:pos="3144"/>
          <w:tab w:val="left" w:pos="4224"/>
          <w:tab w:val="left" w:pos="5065"/>
        </w:tabs>
        <w:kinsoku w:val="0"/>
        <w:overflowPunct w:val="0"/>
        <w:spacing w:line="306" w:lineRule="exact"/>
        <w:ind w:left="2064"/>
        <w:rPr>
          <w:rFonts w:ascii="Times New Roman" w:hAnsi="Times New Roman" w:hint="default"/>
        </w:rPr>
      </w:pPr>
    </w:p>
    <w:p w:rsidR="00F60434" w:rsidRDefault="00F60434">
      <w:pPr>
        <w:pStyle w:val="a4"/>
        <w:tabs>
          <w:tab w:val="left" w:pos="3144"/>
          <w:tab w:val="left" w:pos="4224"/>
          <w:tab w:val="left" w:pos="5065"/>
        </w:tabs>
        <w:kinsoku w:val="0"/>
        <w:overflowPunct w:val="0"/>
        <w:spacing w:line="306" w:lineRule="exact"/>
        <w:ind w:left="2064"/>
        <w:rPr>
          <w:rFonts w:ascii="Times New Roman" w:hAnsi="Times New Roman" w:hint="default"/>
        </w:rPr>
      </w:pPr>
    </w:p>
    <w:p w:rsidR="00F60434" w:rsidRDefault="00F60434">
      <w:pPr>
        <w:pStyle w:val="a4"/>
        <w:tabs>
          <w:tab w:val="left" w:pos="3144"/>
          <w:tab w:val="left" w:pos="4224"/>
          <w:tab w:val="left" w:pos="5065"/>
        </w:tabs>
        <w:kinsoku w:val="0"/>
        <w:overflowPunct w:val="0"/>
        <w:spacing w:line="480" w:lineRule="auto"/>
        <w:ind w:left="0"/>
        <w:jc w:val="center"/>
        <w:rPr>
          <w:rFonts w:ascii="Times New Roman" w:hAnsi="Times New Roman" w:hint="default"/>
          <w:b/>
          <w:bCs/>
          <w:spacing w:val="1"/>
          <w:sz w:val="56"/>
        </w:rPr>
      </w:pPr>
    </w:p>
    <w:p w:rsidR="00F60434" w:rsidRDefault="00F60434">
      <w:pPr>
        <w:pStyle w:val="a4"/>
        <w:tabs>
          <w:tab w:val="left" w:pos="3144"/>
          <w:tab w:val="left" w:pos="4224"/>
          <w:tab w:val="left" w:pos="5065"/>
        </w:tabs>
        <w:kinsoku w:val="0"/>
        <w:overflowPunct w:val="0"/>
        <w:spacing w:line="480" w:lineRule="auto"/>
        <w:ind w:left="0"/>
        <w:jc w:val="center"/>
        <w:rPr>
          <w:rFonts w:ascii="Times New Roman" w:hAnsi="Times New Roman" w:hint="default"/>
          <w:b/>
          <w:bCs/>
          <w:spacing w:val="1"/>
          <w:sz w:val="56"/>
        </w:rPr>
      </w:pPr>
    </w:p>
    <w:p w:rsidR="00F60434" w:rsidRDefault="00F60434">
      <w:pPr>
        <w:pStyle w:val="a4"/>
        <w:tabs>
          <w:tab w:val="left" w:pos="3144"/>
          <w:tab w:val="left" w:pos="4224"/>
          <w:tab w:val="left" w:pos="5065"/>
        </w:tabs>
        <w:kinsoku w:val="0"/>
        <w:overflowPunct w:val="0"/>
        <w:spacing w:line="480" w:lineRule="auto"/>
        <w:ind w:left="0"/>
        <w:jc w:val="center"/>
        <w:rPr>
          <w:rFonts w:ascii="Times New Roman" w:hAnsi="Times New Roman" w:hint="default"/>
          <w:b/>
          <w:bCs/>
          <w:spacing w:val="1"/>
          <w:sz w:val="56"/>
        </w:rPr>
      </w:pPr>
    </w:p>
    <w:p w:rsidR="00F60434" w:rsidRDefault="00824F39">
      <w:pPr>
        <w:pStyle w:val="a4"/>
        <w:tabs>
          <w:tab w:val="left" w:pos="3144"/>
          <w:tab w:val="left" w:pos="4224"/>
          <w:tab w:val="left" w:pos="5065"/>
        </w:tabs>
        <w:kinsoku w:val="0"/>
        <w:overflowPunct w:val="0"/>
        <w:spacing w:line="480" w:lineRule="auto"/>
        <w:ind w:left="0"/>
        <w:jc w:val="center"/>
        <w:outlineLvl w:val="0"/>
        <w:rPr>
          <w:rFonts w:ascii="Times New Roman" w:hAnsi="Times New Roman" w:hint="default"/>
        </w:rPr>
        <w:sectPr w:rsidR="00F60434">
          <w:footnotePr>
            <w:numFmt w:val="decimalEnclosedCircleChinese"/>
          </w:footnotePr>
          <w:pgSz w:w="11907" w:h="16860"/>
          <w:pgMar w:top="1160" w:right="1360" w:bottom="1020" w:left="1500" w:header="883" w:footer="838" w:gutter="0"/>
          <w:cols w:space="720"/>
        </w:sectPr>
      </w:pPr>
      <w:bookmarkStart w:id="391" w:name="_Toc27292"/>
      <w:r>
        <w:rPr>
          <w:rFonts w:ascii="Times New Roman" w:hAnsi="Times New Roman"/>
          <w:b/>
          <w:bCs/>
          <w:spacing w:val="1"/>
          <w:sz w:val="56"/>
        </w:rPr>
        <w:t>第</w:t>
      </w:r>
      <w:r>
        <w:rPr>
          <w:rFonts w:ascii="Times New Roman" w:hAnsi="Times New Roman"/>
          <w:b/>
          <w:bCs/>
          <w:sz w:val="56"/>
        </w:rPr>
        <w:t>五章</w:t>
      </w:r>
      <w:r>
        <w:rPr>
          <w:rFonts w:ascii="Times New Roman" w:hAnsi="Times New Roman"/>
          <w:b/>
          <w:bCs/>
          <w:spacing w:val="1"/>
          <w:sz w:val="56"/>
        </w:rPr>
        <w:t>工</w:t>
      </w:r>
      <w:r>
        <w:rPr>
          <w:rFonts w:ascii="Times New Roman" w:hAnsi="Times New Roman"/>
          <w:b/>
          <w:bCs/>
          <w:sz w:val="56"/>
        </w:rPr>
        <w:t>程量清单</w:t>
      </w:r>
      <w:bookmarkEnd w:id="391"/>
    </w:p>
    <w:p w:rsidR="00F60434" w:rsidRDefault="00824F39">
      <w:pPr>
        <w:pStyle w:val="2"/>
        <w:kinsoku w:val="0"/>
        <w:overflowPunct w:val="0"/>
        <w:spacing w:line="424" w:lineRule="exact"/>
        <w:ind w:left="0"/>
        <w:rPr>
          <w:rFonts w:ascii="Times New Roman" w:hAnsi="Times New Roman" w:hint="default"/>
          <w:sz w:val="28"/>
        </w:rPr>
      </w:pPr>
      <w:bookmarkStart w:id="392" w:name="_Toc4387"/>
      <w:r>
        <w:rPr>
          <w:rFonts w:ascii="Times New Roman" w:eastAsia="Noto Sans S Chinese Light" w:hAnsi="Times New Roman" w:hint="default"/>
          <w:sz w:val="28"/>
        </w:rPr>
        <w:t xml:space="preserve">1. </w:t>
      </w:r>
      <w:r>
        <w:rPr>
          <w:rFonts w:ascii="Times New Roman" w:hAnsi="Times New Roman"/>
          <w:sz w:val="28"/>
        </w:rPr>
        <w:t>工程量</w:t>
      </w:r>
      <w:r>
        <w:rPr>
          <w:rFonts w:ascii="Times New Roman" w:hAnsi="Times New Roman"/>
          <w:spacing w:val="-3"/>
          <w:sz w:val="28"/>
        </w:rPr>
        <w:t>清</w:t>
      </w:r>
      <w:r>
        <w:rPr>
          <w:rFonts w:ascii="Times New Roman" w:hAnsi="Times New Roman"/>
          <w:sz w:val="28"/>
        </w:rPr>
        <w:t>单说明</w:t>
      </w:r>
      <w:bookmarkEnd w:id="392"/>
    </w:p>
    <w:p w:rsidR="00F60434" w:rsidRDefault="00F60434">
      <w:pPr>
        <w:kinsoku w:val="0"/>
        <w:overflowPunct w:val="0"/>
        <w:spacing w:before="18" w:line="200" w:lineRule="exact"/>
        <w:rPr>
          <w:sz w:val="20"/>
        </w:rPr>
      </w:pP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rPr>
      </w:pPr>
      <w:r>
        <w:rPr>
          <w:rFonts w:ascii="Times New Roman" w:eastAsiaTheme="minorEastAsia" w:hAnsi="Times New Roman" w:hint="default"/>
        </w:rPr>
        <w:t>1.1</w:t>
      </w:r>
      <w:r>
        <w:rPr>
          <w:rFonts w:ascii="Times New Roman" w:eastAsiaTheme="minorEastAsia" w:hAnsi="Times New Roman" w:hint="default"/>
        </w:rPr>
        <w:t>本</w:t>
      </w:r>
      <w:r>
        <w:rPr>
          <w:rFonts w:ascii="Times New Roman" w:eastAsiaTheme="minorEastAsia" w:hAnsi="Times New Roman" w:hint="default"/>
          <w:spacing w:val="2"/>
        </w:rPr>
        <w:t>工</w:t>
      </w:r>
      <w:r>
        <w:rPr>
          <w:rFonts w:ascii="Times New Roman" w:eastAsiaTheme="minorEastAsia" w:hAnsi="Times New Roman" w:hint="default"/>
        </w:rPr>
        <w:t>程</w:t>
      </w:r>
      <w:r>
        <w:rPr>
          <w:rFonts w:ascii="Times New Roman" w:eastAsiaTheme="minorEastAsia" w:hAnsi="Times New Roman" w:hint="default"/>
          <w:spacing w:val="2"/>
        </w:rPr>
        <w:t>量</w:t>
      </w:r>
      <w:r>
        <w:rPr>
          <w:rFonts w:ascii="Times New Roman" w:eastAsiaTheme="minorEastAsia" w:hAnsi="Times New Roman" w:hint="default"/>
        </w:rPr>
        <w:t>清</w:t>
      </w:r>
      <w:r>
        <w:rPr>
          <w:rFonts w:ascii="Times New Roman" w:eastAsiaTheme="minorEastAsia" w:hAnsi="Times New Roman" w:hint="default"/>
          <w:spacing w:val="2"/>
        </w:rPr>
        <w:t>单</w:t>
      </w:r>
      <w:r>
        <w:rPr>
          <w:rFonts w:ascii="Times New Roman" w:eastAsiaTheme="minorEastAsia" w:hAnsi="Times New Roman" w:hint="default"/>
          <w:spacing w:val="1"/>
        </w:rPr>
        <w:t>是</w:t>
      </w:r>
      <w:r>
        <w:rPr>
          <w:rFonts w:ascii="Times New Roman" w:eastAsiaTheme="minorEastAsia" w:hAnsi="Times New Roman" w:hint="default"/>
          <w:spacing w:val="2"/>
        </w:rPr>
        <w:t>根</w:t>
      </w:r>
      <w:r>
        <w:rPr>
          <w:rFonts w:ascii="Times New Roman" w:eastAsiaTheme="minorEastAsia" w:hAnsi="Times New Roman" w:hint="default"/>
        </w:rPr>
        <w:t>据招</w:t>
      </w:r>
      <w:r>
        <w:rPr>
          <w:rFonts w:ascii="Times New Roman" w:eastAsiaTheme="minorEastAsia" w:hAnsi="Times New Roman" w:hint="default"/>
          <w:spacing w:val="2"/>
        </w:rPr>
        <w:t>标</w:t>
      </w:r>
      <w:r>
        <w:rPr>
          <w:rFonts w:ascii="Times New Roman" w:eastAsiaTheme="minorEastAsia" w:hAnsi="Times New Roman" w:hint="default"/>
        </w:rPr>
        <w:t>文</w:t>
      </w:r>
      <w:r>
        <w:rPr>
          <w:rFonts w:ascii="Times New Roman" w:eastAsiaTheme="minorEastAsia" w:hAnsi="Times New Roman" w:hint="default"/>
          <w:spacing w:val="2"/>
        </w:rPr>
        <w:t>件</w:t>
      </w:r>
      <w:r>
        <w:rPr>
          <w:rFonts w:ascii="Times New Roman" w:eastAsiaTheme="minorEastAsia" w:hAnsi="Times New Roman" w:hint="default"/>
        </w:rPr>
        <w:t>中</w:t>
      </w:r>
      <w:r>
        <w:rPr>
          <w:rFonts w:ascii="Times New Roman" w:eastAsiaTheme="minorEastAsia" w:hAnsi="Times New Roman" w:hint="default"/>
          <w:spacing w:val="2"/>
        </w:rPr>
        <w:t>包</w:t>
      </w:r>
      <w:r>
        <w:rPr>
          <w:rFonts w:ascii="Times New Roman" w:eastAsiaTheme="minorEastAsia" w:hAnsi="Times New Roman" w:hint="default"/>
        </w:rPr>
        <w:t>括</w:t>
      </w:r>
      <w:r>
        <w:rPr>
          <w:rFonts w:ascii="Times New Roman" w:eastAsiaTheme="minorEastAsia" w:hAnsi="Times New Roman" w:hint="default"/>
          <w:spacing w:val="2"/>
        </w:rPr>
        <w:t>的有</w:t>
      </w:r>
      <w:r>
        <w:rPr>
          <w:rFonts w:ascii="Times New Roman" w:eastAsiaTheme="minorEastAsia" w:hAnsi="Times New Roman" w:hint="default"/>
        </w:rPr>
        <w:t>合同</w:t>
      </w:r>
      <w:r>
        <w:rPr>
          <w:rFonts w:ascii="Times New Roman" w:eastAsiaTheme="minorEastAsia" w:hAnsi="Times New Roman" w:hint="default"/>
          <w:spacing w:val="2"/>
        </w:rPr>
        <w:t>约</w:t>
      </w:r>
      <w:r>
        <w:rPr>
          <w:rFonts w:ascii="Times New Roman" w:eastAsiaTheme="minorEastAsia" w:hAnsi="Times New Roman" w:hint="default"/>
        </w:rPr>
        <w:t>束</w:t>
      </w:r>
      <w:r>
        <w:rPr>
          <w:rFonts w:ascii="Times New Roman" w:eastAsiaTheme="minorEastAsia" w:hAnsi="Times New Roman" w:hint="default"/>
          <w:spacing w:val="2"/>
        </w:rPr>
        <w:t>力的工</w:t>
      </w:r>
      <w:r>
        <w:rPr>
          <w:rFonts w:ascii="Times New Roman" w:eastAsiaTheme="minorEastAsia" w:hAnsi="Times New Roman" w:hint="default"/>
        </w:rPr>
        <w:t>程</w:t>
      </w:r>
      <w:r>
        <w:rPr>
          <w:rFonts w:ascii="Times New Roman" w:eastAsiaTheme="minorEastAsia" w:hAnsi="Times New Roman" w:hint="default"/>
          <w:spacing w:val="2"/>
        </w:rPr>
        <w:t>量清</w:t>
      </w:r>
      <w:r>
        <w:rPr>
          <w:rFonts w:ascii="Times New Roman" w:eastAsiaTheme="minorEastAsia" w:hAnsi="Times New Roman" w:hint="default"/>
          <w:spacing w:val="1"/>
        </w:rPr>
        <w:t>单</w:t>
      </w:r>
      <w:r>
        <w:rPr>
          <w:rFonts w:ascii="Times New Roman" w:eastAsiaTheme="minorEastAsia" w:hAnsi="Times New Roman" w:hint="default"/>
        </w:rPr>
        <w:t>计量规则</w:t>
      </w:r>
      <w:r>
        <w:rPr>
          <w:rFonts w:ascii="Times New Roman" w:eastAsiaTheme="minorEastAsia" w:hAnsi="Times New Roman" w:hint="default"/>
          <w:spacing w:val="-1"/>
        </w:rPr>
        <w:t>、</w:t>
      </w:r>
      <w:r>
        <w:rPr>
          <w:rFonts w:ascii="Times New Roman" w:eastAsiaTheme="minorEastAsia" w:hAnsi="Times New Roman" w:hint="default"/>
          <w:spacing w:val="2"/>
        </w:rPr>
        <w:t>图</w:t>
      </w:r>
      <w:r>
        <w:rPr>
          <w:rFonts w:ascii="Times New Roman" w:eastAsiaTheme="minorEastAsia" w:hAnsi="Times New Roman" w:hint="default"/>
        </w:rPr>
        <w:t>纸</w:t>
      </w:r>
      <w:r>
        <w:rPr>
          <w:rFonts w:ascii="Times New Roman" w:eastAsiaTheme="minorEastAsia" w:hAnsi="Times New Roman" w:hint="default"/>
          <w:spacing w:val="2"/>
        </w:rPr>
        <w:t>以</w:t>
      </w:r>
      <w:r>
        <w:rPr>
          <w:rFonts w:ascii="Times New Roman" w:eastAsiaTheme="minorEastAsia" w:hAnsi="Times New Roman" w:hint="default"/>
        </w:rPr>
        <w:t>及有</w:t>
      </w:r>
      <w:r>
        <w:rPr>
          <w:rFonts w:ascii="Times New Roman" w:eastAsiaTheme="minorEastAsia" w:hAnsi="Times New Roman" w:hint="default"/>
          <w:spacing w:val="2"/>
        </w:rPr>
        <w:t>关</w:t>
      </w:r>
      <w:r>
        <w:rPr>
          <w:rFonts w:ascii="Times New Roman" w:eastAsiaTheme="minorEastAsia" w:hAnsi="Times New Roman" w:hint="default"/>
        </w:rPr>
        <w:t>工</w:t>
      </w:r>
      <w:r>
        <w:rPr>
          <w:rFonts w:ascii="Times New Roman" w:eastAsiaTheme="minorEastAsia" w:hAnsi="Times New Roman" w:hint="default"/>
          <w:spacing w:val="2"/>
        </w:rPr>
        <w:t>程</w:t>
      </w:r>
      <w:r>
        <w:rPr>
          <w:rFonts w:ascii="Times New Roman" w:eastAsiaTheme="minorEastAsia" w:hAnsi="Times New Roman" w:hint="default"/>
        </w:rPr>
        <w:t>量清</w:t>
      </w:r>
      <w:r>
        <w:rPr>
          <w:rFonts w:ascii="Times New Roman" w:eastAsiaTheme="minorEastAsia" w:hAnsi="Times New Roman" w:hint="default"/>
          <w:spacing w:val="2"/>
        </w:rPr>
        <w:t>单</w:t>
      </w:r>
      <w:r>
        <w:rPr>
          <w:rFonts w:ascii="Times New Roman" w:eastAsiaTheme="minorEastAsia" w:hAnsi="Times New Roman" w:hint="default"/>
        </w:rPr>
        <w:t>的</w:t>
      </w:r>
      <w:r>
        <w:rPr>
          <w:rFonts w:ascii="Times New Roman" w:eastAsiaTheme="minorEastAsia" w:hAnsi="Times New Roman" w:hint="default"/>
          <w:spacing w:val="2"/>
        </w:rPr>
        <w:t>国</w:t>
      </w:r>
      <w:r>
        <w:rPr>
          <w:rFonts w:ascii="Times New Roman" w:eastAsiaTheme="minorEastAsia" w:hAnsi="Times New Roman" w:hint="default"/>
        </w:rPr>
        <w:t>家标</w:t>
      </w:r>
      <w:r>
        <w:rPr>
          <w:rFonts w:ascii="Times New Roman" w:eastAsiaTheme="minorEastAsia" w:hAnsi="Times New Roman" w:hint="default"/>
          <w:spacing w:val="2"/>
        </w:rPr>
        <w:t>准</w:t>
      </w:r>
      <w:r>
        <w:rPr>
          <w:rFonts w:ascii="Times New Roman" w:eastAsiaTheme="minorEastAsia" w:hAnsi="Times New Roman" w:hint="default"/>
        </w:rPr>
        <w:t>、</w:t>
      </w:r>
      <w:r>
        <w:rPr>
          <w:rFonts w:ascii="Times New Roman" w:eastAsiaTheme="minorEastAsia" w:hAnsi="Times New Roman" w:hint="default"/>
          <w:spacing w:val="2"/>
        </w:rPr>
        <w:t>行</w:t>
      </w:r>
      <w:r>
        <w:rPr>
          <w:rFonts w:ascii="Times New Roman" w:eastAsiaTheme="minorEastAsia" w:hAnsi="Times New Roman" w:hint="default"/>
        </w:rPr>
        <w:t>业标</w:t>
      </w:r>
      <w:r>
        <w:rPr>
          <w:rFonts w:ascii="Times New Roman" w:eastAsiaTheme="minorEastAsia" w:hAnsi="Times New Roman" w:hint="default"/>
          <w:spacing w:val="2"/>
        </w:rPr>
        <w:t>准</w:t>
      </w:r>
      <w:r>
        <w:rPr>
          <w:rFonts w:ascii="Times New Roman" w:eastAsiaTheme="minorEastAsia" w:hAnsi="Times New Roman" w:hint="default"/>
        </w:rPr>
        <w:t>、</w:t>
      </w:r>
      <w:r>
        <w:rPr>
          <w:rFonts w:ascii="Times New Roman" w:eastAsiaTheme="minorEastAsia" w:hAnsi="Times New Roman" w:hint="default"/>
          <w:spacing w:val="2"/>
        </w:rPr>
        <w:t>合</w:t>
      </w:r>
      <w:r>
        <w:rPr>
          <w:rFonts w:ascii="Times New Roman" w:eastAsiaTheme="minorEastAsia" w:hAnsi="Times New Roman" w:hint="default"/>
        </w:rPr>
        <w:t>同条</w:t>
      </w:r>
      <w:r>
        <w:rPr>
          <w:rFonts w:ascii="Times New Roman" w:eastAsiaTheme="minorEastAsia" w:hAnsi="Times New Roman" w:hint="default"/>
          <w:spacing w:val="2"/>
        </w:rPr>
        <w:t>款</w:t>
      </w:r>
      <w:r>
        <w:rPr>
          <w:rFonts w:ascii="Times New Roman" w:eastAsiaTheme="minorEastAsia" w:hAnsi="Times New Roman" w:hint="default"/>
        </w:rPr>
        <w:t>中</w:t>
      </w:r>
      <w:r>
        <w:rPr>
          <w:rFonts w:ascii="Times New Roman" w:eastAsiaTheme="minorEastAsia" w:hAnsi="Times New Roman" w:hint="default"/>
          <w:spacing w:val="2"/>
        </w:rPr>
        <w:t>约</w:t>
      </w:r>
      <w:r>
        <w:rPr>
          <w:rFonts w:ascii="Times New Roman" w:eastAsiaTheme="minorEastAsia" w:hAnsi="Times New Roman" w:hint="default"/>
          <w:spacing w:val="4"/>
        </w:rPr>
        <w:t>定</w:t>
      </w:r>
      <w:r>
        <w:rPr>
          <w:rFonts w:ascii="Times New Roman" w:eastAsiaTheme="minorEastAsia" w:hAnsi="Times New Roman" w:hint="default"/>
        </w:rPr>
        <w:t>的</w:t>
      </w:r>
      <w:r>
        <w:rPr>
          <w:rFonts w:ascii="Times New Roman" w:eastAsiaTheme="minorEastAsia" w:hAnsi="Times New Roman" w:hint="default"/>
          <w:spacing w:val="2"/>
        </w:rPr>
        <w:t>其</w:t>
      </w:r>
      <w:r>
        <w:rPr>
          <w:rFonts w:ascii="Times New Roman" w:eastAsiaTheme="minorEastAsia" w:hAnsi="Times New Roman" w:hint="default"/>
        </w:rPr>
        <w:t>他规则编制</w:t>
      </w:r>
      <w:r>
        <w:rPr>
          <w:rFonts w:ascii="Times New Roman" w:eastAsiaTheme="minorEastAsia" w:hAnsi="Times New Roman" w:hint="default"/>
          <w:spacing w:val="2"/>
        </w:rPr>
        <w:t>。</w:t>
      </w:r>
      <w:r>
        <w:rPr>
          <w:rFonts w:ascii="Times New Roman" w:eastAsiaTheme="minorEastAsia" w:hAnsi="Times New Roman" w:hint="default"/>
        </w:rPr>
        <w:t>约</w:t>
      </w:r>
      <w:r>
        <w:rPr>
          <w:rFonts w:ascii="Times New Roman" w:eastAsiaTheme="minorEastAsia" w:hAnsi="Times New Roman" w:hint="default"/>
          <w:spacing w:val="2"/>
        </w:rPr>
        <w:t>定</w:t>
      </w:r>
      <w:r>
        <w:rPr>
          <w:rFonts w:ascii="Times New Roman" w:eastAsiaTheme="minorEastAsia" w:hAnsi="Times New Roman" w:hint="default"/>
        </w:rPr>
        <w:t>计量</w:t>
      </w:r>
      <w:r>
        <w:rPr>
          <w:rFonts w:ascii="Times New Roman" w:eastAsiaTheme="minorEastAsia" w:hAnsi="Times New Roman" w:hint="default"/>
          <w:spacing w:val="2"/>
        </w:rPr>
        <w:t>规</w:t>
      </w:r>
      <w:r>
        <w:rPr>
          <w:rFonts w:ascii="Times New Roman" w:eastAsiaTheme="minorEastAsia" w:hAnsi="Times New Roman" w:hint="default"/>
        </w:rPr>
        <w:t>则</w:t>
      </w:r>
      <w:r>
        <w:rPr>
          <w:rFonts w:ascii="Times New Roman" w:eastAsiaTheme="minorEastAsia" w:hAnsi="Times New Roman" w:hint="default"/>
          <w:spacing w:val="2"/>
        </w:rPr>
        <w:t>中</w:t>
      </w:r>
      <w:r>
        <w:rPr>
          <w:rFonts w:ascii="Times New Roman" w:eastAsiaTheme="minorEastAsia" w:hAnsi="Times New Roman" w:hint="default"/>
        </w:rPr>
        <w:t>没有</w:t>
      </w:r>
      <w:r>
        <w:rPr>
          <w:rFonts w:ascii="Times New Roman" w:eastAsiaTheme="minorEastAsia" w:hAnsi="Times New Roman" w:hint="default"/>
          <w:spacing w:val="2"/>
        </w:rPr>
        <w:t>的</w:t>
      </w:r>
      <w:r>
        <w:rPr>
          <w:rFonts w:ascii="Times New Roman" w:eastAsiaTheme="minorEastAsia" w:hAnsi="Times New Roman" w:hint="default"/>
        </w:rPr>
        <w:t>子</w:t>
      </w:r>
      <w:r>
        <w:rPr>
          <w:rFonts w:ascii="Times New Roman" w:eastAsiaTheme="minorEastAsia" w:hAnsi="Times New Roman" w:hint="default"/>
          <w:spacing w:val="2"/>
        </w:rPr>
        <w:t>目</w:t>
      </w:r>
      <w:r>
        <w:rPr>
          <w:rFonts w:ascii="Times New Roman" w:eastAsiaTheme="minorEastAsia" w:hAnsi="Times New Roman" w:hint="default"/>
        </w:rPr>
        <w:t>，其</w:t>
      </w:r>
      <w:r>
        <w:rPr>
          <w:rFonts w:ascii="Times New Roman" w:eastAsiaTheme="minorEastAsia" w:hAnsi="Times New Roman" w:hint="default"/>
          <w:spacing w:val="2"/>
        </w:rPr>
        <w:t>工</w:t>
      </w:r>
      <w:r>
        <w:rPr>
          <w:rFonts w:ascii="Times New Roman" w:eastAsiaTheme="minorEastAsia" w:hAnsi="Times New Roman" w:hint="default"/>
        </w:rPr>
        <w:t>程</w:t>
      </w:r>
      <w:r>
        <w:rPr>
          <w:rFonts w:ascii="Times New Roman" w:eastAsiaTheme="minorEastAsia" w:hAnsi="Times New Roman" w:hint="default"/>
          <w:spacing w:val="2"/>
        </w:rPr>
        <w:t>量</w:t>
      </w:r>
      <w:r>
        <w:rPr>
          <w:rFonts w:ascii="Times New Roman" w:eastAsiaTheme="minorEastAsia" w:hAnsi="Times New Roman" w:hint="default"/>
        </w:rPr>
        <w:t>按照</w:t>
      </w:r>
      <w:r>
        <w:rPr>
          <w:rFonts w:ascii="Times New Roman" w:eastAsiaTheme="minorEastAsia" w:hAnsi="Times New Roman" w:hint="default"/>
          <w:spacing w:val="2"/>
        </w:rPr>
        <w:t>有</w:t>
      </w:r>
      <w:r>
        <w:rPr>
          <w:rFonts w:ascii="Times New Roman" w:eastAsiaTheme="minorEastAsia" w:hAnsi="Times New Roman" w:hint="default"/>
        </w:rPr>
        <w:t>合</w:t>
      </w:r>
      <w:r>
        <w:rPr>
          <w:rFonts w:ascii="Times New Roman" w:eastAsiaTheme="minorEastAsia" w:hAnsi="Times New Roman" w:hint="default"/>
          <w:spacing w:val="2"/>
        </w:rPr>
        <w:t>同</w:t>
      </w:r>
      <w:r>
        <w:rPr>
          <w:rFonts w:ascii="Times New Roman" w:eastAsiaTheme="minorEastAsia" w:hAnsi="Times New Roman" w:hint="default"/>
        </w:rPr>
        <w:t>约束</w:t>
      </w:r>
      <w:r>
        <w:rPr>
          <w:rFonts w:ascii="Times New Roman" w:eastAsiaTheme="minorEastAsia" w:hAnsi="Times New Roman" w:hint="default"/>
          <w:spacing w:val="2"/>
        </w:rPr>
        <w:t>力</w:t>
      </w:r>
      <w:r>
        <w:rPr>
          <w:rFonts w:ascii="Times New Roman" w:eastAsiaTheme="minorEastAsia" w:hAnsi="Times New Roman" w:hint="default"/>
        </w:rPr>
        <w:t>的</w:t>
      </w:r>
      <w:r>
        <w:rPr>
          <w:rFonts w:ascii="Times New Roman" w:eastAsiaTheme="minorEastAsia" w:hAnsi="Times New Roman" w:hint="default"/>
          <w:spacing w:val="2"/>
        </w:rPr>
        <w:t>图</w:t>
      </w:r>
      <w:r>
        <w:rPr>
          <w:rFonts w:ascii="Times New Roman" w:eastAsiaTheme="minorEastAsia" w:hAnsi="Times New Roman" w:hint="default"/>
        </w:rPr>
        <w:t>纸所</w:t>
      </w:r>
      <w:r>
        <w:rPr>
          <w:rFonts w:ascii="Times New Roman" w:eastAsiaTheme="minorEastAsia" w:hAnsi="Times New Roman" w:hint="default"/>
          <w:spacing w:val="2"/>
        </w:rPr>
        <w:t>标</w:t>
      </w:r>
      <w:r>
        <w:rPr>
          <w:rFonts w:ascii="Times New Roman" w:eastAsiaTheme="minorEastAsia" w:hAnsi="Times New Roman" w:hint="default"/>
        </w:rPr>
        <w:t>示尺寸的理论净量计算。计量采用中华人民共和国法定计量单位。</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1.2 </w:t>
      </w:r>
      <w:r>
        <w:rPr>
          <w:rFonts w:ascii="Times New Roman" w:eastAsiaTheme="minorEastAsia" w:hAnsi="Times New Roman" w:hint="default"/>
          <w:szCs w:val="22"/>
        </w:rPr>
        <w:t>本工程量清单应与招标文件中的投标人须知、通用合同条款、专用合同条款、工程量清单计量规则、技术规范及图纸等一起阅读和理解。</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1.3 </w:t>
      </w:r>
      <w:r>
        <w:rPr>
          <w:rFonts w:ascii="Times New Roman" w:eastAsiaTheme="minorEastAsia" w:hAnsi="Times New Roman" w:hint="default"/>
          <w:szCs w:val="22"/>
        </w:rPr>
        <w:t>本工程量清单中所列工程数量是估算的或设计的预计数量，仅作为投标报价的共同基础，不能作为最终结算与支付的依据。实际支付应按实际完成的工程量</w:t>
      </w:r>
      <w:r>
        <w:rPr>
          <w:rFonts w:ascii="Times New Roman" w:eastAsiaTheme="minorEastAsia" w:hAnsi="Times New Roman"/>
          <w:szCs w:val="22"/>
        </w:rPr>
        <w:t>，</w:t>
      </w:r>
      <w:r>
        <w:rPr>
          <w:rFonts w:ascii="Times New Roman" w:eastAsiaTheme="minorEastAsia" w:hAnsi="Times New Roman" w:hint="default"/>
          <w:szCs w:val="22"/>
        </w:rPr>
        <w:t>由承包人按工程量清单计量规则规定的计量方法，以监理人认可的尺寸、断面计量，按本工程量清单的单价和总额价计算支付金额；或根据具体情况，按合同条款第</w:t>
      </w:r>
      <w:r>
        <w:rPr>
          <w:rFonts w:ascii="Times New Roman" w:eastAsiaTheme="minorEastAsia" w:hAnsi="Times New Roman" w:hint="default"/>
          <w:szCs w:val="22"/>
        </w:rPr>
        <w:t>15.4</w:t>
      </w:r>
      <w:r>
        <w:rPr>
          <w:rFonts w:ascii="Times New Roman" w:eastAsiaTheme="minorEastAsia" w:hAnsi="Times New Roman" w:hint="default"/>
          <w:szCs w:val="22"/>
        </w:rPr>
        <w:t>款的规定，按监理人确定的单价或总额价计算支付额。</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1.4 </w:t>
      </w:r>
      <w:r>
        <w:rPr>
          <w:rFonts w:ascii="Times New Roman" w:eastAsiaTheme="minorEastAsia" w:hAnsi="Times New Roman" w:hint="default"/>
          <w:szCs w:val="22"/>
        </w:rPr>
        <w:t>工程量清单各章是按第八章</w:t>
      </w:r>
      <w:r>
        <w:rPr>
          <w:rFonts w:ascii="Times New Roman" w:eastAsiaTheme="minorEastAsia" w:hAnsi="Times New Roman" w:hint="default"/>
          <w:szCs w:val="22"/>
        </w:rPr>
        <w:t>“</w:t>
      </w:r>
      <w:r>
        <w:rPr>
          <w:rFonts w:ascii="Times New Roman" w:eastAsiaTheme="minorEastAsia" w:hAnsi="Times New Roman" w:hint="default"/>
          <w:szCs w:val="22"/>
        </w:rPr>
        <w:t>工程量清单计量规则</w:t>
      </w:r>
      <w:r>
        <w:rPr>
          <w:rFonts w:ascii="Times New Roman" w:eastAsiaTheme="minorEastAsia" w:hAnsi="Times New Roman" w:hint="default"/>
          <w:szCs w:val="22"/>
        </w:rPr>
        <w:t>”</w:t>
      </w:r>
      <w:r>
        <w:rPr>
          <w:rFonts w:ascii="Times New Roman" w:eastAsiaTheme="minorEastAsia" w:hAnsi="Times New Roman" w:hint="default"/>
          <w:szCs w:val="22"/>
        </w:rPr>
        <w:t>、第七章</w:t>
      </w:r>
      <w:r>
        <w:rPr>
          <w:rFonts w:ascii="Times New Roman" w:eastAsiaTheme="minorEastAsia" w:hAnsi="Times New Roman" w:hint="default"/>
          <w:szCs w:val="22"/>
        </w:rPr>
        <w:t>“</w:t>
      </w:r>
      <w:r>
        <w:rPr>
          <w:rFonts w:ascii="Times New Roman" w:eastAsiaTheme="minorEastAsia" w:hAnsi="Times New Roman" w:hint="default"/>
          <w:szCs w:val="22"/>
        </w:rPr>
        <w:t>技术规范</w:t>
      </w:r>
      <w:r>
        <w:rPr>
          <w:rFonts w:ascii="Times New Roman" w:eastAsiaTheme="minorEastAsia" w:hAnsi="Times New Roman" w:hint="default"/>
          <w:szCs w:val="22"/>
        </w:rPr>
        <w:t>”</w:t>
      </w:r>
      <w:r>
        <w:rPr>
          <w:rFonts w:ascii="Times New Roman" w:eastAsiaTheme="minorEastAsia" w:hAnsi="Times New Roman" w:hint="default"/>
          <w:szCs w:val="22"/>
        </w:rPr>
        <w:t>的相应章次编号的，因此，工程量清单中各章的工程子目的范围与计量等应与</w:t>
      </w:r>
      <w:r>
        <w:rPr>
          <w:rFonts w:ascii="Times New Roman" w:eastAsiaTheme="minorEastAsia" w:hAnsi="Times New Roman" w:hint="default"/>
          <w:szCs w:val="22"/>
        </w:rPr>
        <w:t>“</w:t>
      </w:r>
      <w:r>
        <w:rPr>
          <w:rFonts w:ascii="Times New Roman" w:eastAsiaTheme="minorEastAsia" w:hAnsi="Times New Roman" w:hint="default"/>
          <w:szCs w:val="22"/>
        </w:rPr>
        <w:t>工程量清单计量规则</w:t>
      </w:r>
      <w:r>
        <w:rPr>
          <w:rFonts w:ascii="Times New Roman" w:eastAsiaTheme="minorEastAsia" w:hAnsi="Times New Roman" w:hint="default"/>
          <w:szCs w:val="22"/>
        </w:rPr>
        <w:t>” “</w:t>
      </w:r>
      <w:r>
        <w:rPr>
          <w:rFonts w:ascii="Times New Roman" w:eastAsiaTheme="minorEastAsia" w:hAnsi="Times New Roman" w:hint="default"/>
          <w:szCs w:val="22"/>
        </w:rPr>
        <w:t>技术规范</w:t>
      </w:r>
      <w:r>
        <w:rPr>
          <w:rFonts w:ascii="Times New Roman" w:eastAsiaTheme="minorEastAsia" w:hAnsi="Times New Roman" w:hint="default"/>
          <w:szCs w:val="22"/>
        </w:rPr>
        <w:t>”</w:t>
      </w:r>
      <w:r>
        <w:rPr>
          <w:rFonts w:ascii="Times New Roman" w:eastAsiaTheme="minorEastAsia" w:hAnsi="Times New Roman" w:hint="default"/>
          <w:szCs w:val="22"/>
        </w:rPr>
        <w:t>相应章节的范围、计量与支付条款结合起来理解或解释。</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1.5 </w:t>
      </w:r>
      <w:r>
        <w:rPr>
          <w:rFonts w:ascii="Times New Roman" w:eastAsiaTheme="minorEastAsia" w:hAnsi="Times New Roman" w:hint="default"/>
          <w:szCs w:val="22"/>
        </w:rPr>
        <w:t>对作业和材料的一般说明或规定，未重复写入工程量清单内，在给工程量清单各子</w:t>
      </w:r>
      <w:r>
        <w:rPr>
          <w:rFonts w:ascii="Times New Roman" w:eastAsiaTheme="minorEastAsia" w:hAnsi="Times New Roman" w:hint="default"/>
          <w:szCs w:val="22"/>
        </w:rPr>
        <w:t>目标价前，应参阅第七章</w:t>
      </w:r>
      <w:r>
        <w:rPr>
          <w:rFonts w:ascii="Times New Roman" w:eastAsiaTheme="minorEastAsia" w:hAnsi="Times New Roman" w:hint="default"/>
          <w:szCs w:val="22"/>
        </w:rPr>
        <w:t>“</w:t>
      </w:r>
      <w:r>
        <w:rPr>
          <w:rFonts w:ascii="Times New Roman" w:eastAsiaTheme="minorEastAsia" w:hAnsi="Times New Roman" w:hint="default"/>
          <w:szCs w:val="22"/>
        </w:rPr>
        <w:t>技术规范</w:t>
      </w:r>
      <w:r>
        <w:rPr>
          <w:rFonts w:ascii="Times New Roman" w:eastAsiaTheme="minorEastAsia" w:hAnsi="Times New Roman" w:hint="default"/>
          <w:szCs w:val="22"/>
        </w:rPr>
        <w:t>”</w:t>
      </w:r>
      <w:r>
        <w:rPr>
          <w:rFonts w:ascii="Times New Roman" w:eastAsiaTheme="minorEastAsia" w:hAnsi="Times New Roman" w:hint="default"/>
          <w:szCs w:val="22"/>
        </w:rPr>
        <w:t>的有关内容。</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1.6 </w:t>
      </w:r>
      <w:r>
        <w:rPr>
          <w:rFonts w:ascii="Times New Roman" w:eastAsiaTheme="minorEastAsia" w:hAnsi="Times New Roman" w:hint="default"/>
          <w:szCs w:val="22"/>
        </w:rPr>
        <w:t>工程量清单中所列工程量的变动，丝毫不会降低或影响合同条款的效力，也不免除承包人按规定的标准进行施工和修复缺陷的责任。</w:t>
      </w:r>
    </w:p>
    <w:p w:rsidR="00F60434" w:rsidRDefault="00824F39">
      <w:pPr>
        <w:pStyle w:val="a4"/>
        <w:kinsoku w:val="0"/>
        <w:overflowPunct w:val="0"/>
        <w:spacing w:line="400" w:lineRule="exact"/>
        <w:ind w:left="0" w:firstLineChars="200" w:firstLine="480"/>
        <w:jc w:val="both"/>
        <w:rPr>
          <w:rFonts w:ascii="Times New Roman" w:hAnsi="Times New Roman" w:hint="default"/>
          <w:sz w:val="28"/>
        </w:rPr>
      </w:pPr>
      <w:r>
        <w:rPr>
          <w:rFonts w:ascii="Times New Roman" w:eastAsiaTheme="minorEastAsia" w:hAnsi="Times New Roman" w:hint="default"/>
          <w:szCs w:val="22"/>
        </w:rPr>
        <w:t xml:space="preserve">1.7 </w:t>
      </w:r>
      <w:r>
        <w:rPr>
          <w:rFonts w:ascii="Times New Roman" w:eastAsiaTheme="minorEastAsia" w:hAnsi="Times New Roman" w:hint="default"/>
          <w:szCs w:val="22"/>
        </w:rPr>
        <w:t>图纸中所列的工程数量表及数量汇总表仅是提供资料，不是工程量清单的外延。当图纸与工程量清单所列数量不一致时，以工程量清单所列数量作为报价的依据。</w:t>
      </w:r>
    </w:p>
    <w:p w:rsidR="00F60434" w:rsidRDefault="00824F39">
      <w:pPr>
        <w:pStyle w:val="2"/>
        <w:kinsoku w:val="0"/>
        <w:overflowPunct w:val="0"/>
        <w:spacing w:line="360" w:lineRule="auto"/>
        <w:ind w:left="0"/>
        <w:rPr>
          <w:rFonts w:ascii="Times New Roman" w:eastAsia="宋体" w:hAnsi="Times New Roman" w:hint="default"/>
          <w:sz w:val="20"/>
        </w:rPr>
      </w:pPr>
      <w:bookmarkStart w:id="393" w:name="bookmark279"/>
      <w:bookmarkStart w:id="394" w:name="_Toc13885"/>
      <w:bookmarkEnd w:id="393"/>
      <w:r>
        <w:rPr>
          <w:rFonts w:ascii="Times New Roman" w:eastAsia="Noto Sans S Chinese Light" w:hAnsi="Times New Roman" w:hint="default"/>
          <w:sz w:val="28"/>
        </w:rPr>
        <w:t xml:space="preserve">2. </w:t>
      </w:r>
      <w:r>
        <w:rPr>
          <w:rFonts w:ascii="Times New Roman" w:hAnsi="Times New Roman"/>
          <w:sz w:val="28"/>
        </w:rPr>
        <w:t>投标报</w:t>
      </w:r>
      <w:r>
        <w:rPr>
          <w:rFonts w:ascii="Times New Roman" w:hAnsi="Times New Roman"/>
          <w:spacing w:val="-3"/>
          <w:sz w:val="28"/>
        </w:rPr>
        <w:t>价</w:t>
      </w:r>
      <w:r>
        <w:rPr>
          <w:rFonts w:ascii="Times New Roman" w:hAnsi="Times New Roman"/>
          <w:sz w:val="28"/>
        </w:rPr>
        <w:t>说明</w:t>
      </w:r>
      <w:bookmarkEnd w:id="394"/>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2.1   </w:t>
      </w:r>
      <w:r>
        <w:rPr>
          <w:rFonts w:ascii="Times New Roman" w:eastAsiaTheme="minorEastAsia" w:hAnsi="Times New Roman"/>
          <w:szCs w:val="22"/>
        </w:rPr>
        <w:t>工程量清单中的每一子目须填入单价或价格，且只允许有一个报价。</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2.2 </w:t>
      </w:r>
      <w:r>
        <w:rPr>
          <w:rFonts w:ascii="Times New Roman" w:eastAsiaTheme="minorEastAsia" w:hAnsi="Times New Roman"/>
          <w:szCs w:val="22"/>
        </w:rPr>
        <w:t>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2.3 </w:t>
      </w:r>
      <w:r>
        <w:rPr>
          <w:rFonts w:ascii="Times New Roman" w:eastAsiaTheme="minorEastAsia" w:hAnsi="Times New Roman"/>
          <w:szCs w:val="22"/>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2.4 </w:t>
      </w:r>
      <w:r>
        <w:rPr>
          <w:rFonts w:ascii="Times New Roman" w:eastAsiaTheme="minorEastAsia" w:hAnsi="Times New Roman"/>
          <w:szCs w:val="22"/>
        </w:rPr>
        <w:t>符合合同条款规定的全部费用应认为已被计入有标价的工程量清单所列各子目之中，未列子目不予计量的工</w:t>
      </w:r>
      <w:r>
        <w:rPr>
          <w:rFonts w:ascii="Times New Roman" w:eastAsiaTheme="minorEastAsia" w:hAnsi="Times New Roman"/>
          <w:szCs w:val="22"/>
        </w:rPr>
        <w:t>作，其费用应视为已分摊在本合同工程的有关子目的单价或总额价之中。</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2.5 </w:t>
      </w:r>
      <w:r>
        <w:rPr>
          <w:rFonts w:ascii="Times New Roman" w:eastAsiaTheme="minorEastAsia" w:hAnsi="Times New Roman"/>
          <w:szCs w:val="22"/>
        </w:rPr>
        <w:t>承包人用于本合同工程的各类装备的提供、运输、维护、拆卸、拼装等支付的费用，已包括在工程量清单的单价与总额价之中。</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2.6  </w:t>
      </w:r>
      <w:r>
        <w:rPr>
          <w:rFonts w:ascii="Times New Roman" w:eastAsiaTheme="minorEastAsia" w:hAnsi="Times New Roman"/>
          <w:szCs w:val="22"/>
        </w:rPr>
        <w:t>工程量清单中各项金额均以人民币（元）结算。</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2.7  </w:t>
      </w:r>
      <w:r>
        <w:rPr>
          <w:rFonts w:ascii="Times New Roman" w:eastAsiaTheme="minorEastAsia" w:hAnsi="Times New Roman"/>
          <w:szCs w:val="22"/>
        </w:rPr>
        <w:t>暂列金额（不含计日工总额）的数量及拟用子目的说明：。</w:t>
      </w:r>
    </w:p>
    <w:p w:rsidR="00F60434" w:rsidRDefault="00824F39">
      <w:pPr>
        <w:pStyle w:val="a4"/>
        <w:kinsoku w:val="0"/>
        <w:overflowPunct w:val="0"/>
        <w:spacing w:line="400" w:lineRule="exact"/>
        <w:ind w:left="0" w:firstLineChars="200" w:firstLine="480"/>
        <w:jc w:val="both"/>
        <w:rPr>
          <w:rFonts w:ascii="Times New Roman" w:hAnsi="Times New Roman" w:hint="default"/>
        </w:rPr>
      </w:pPr>
      <w:r>
        <w:rPr>
          <w:rFonts w:ascii="Times New Roman" w:eastAsiaTheme="minorEastAsia" w:hAnsi="Times New Roman" w:hint="default"/>
          <w:szCs w:val="22"/>
        </w:rPr>
        <w:t xml:space="preserve">2.8  </w:t>
      </w:r>
      <w:r>
        <w:rPr>
          <w:rFonts w:ascii="Times New Roman" w:eastAsiaTheme="minorEastAsia" w:hAnsi="Times New Roman"/>
          <w:szCs w:val="22"/>
        </w:rPr>
        <w:t>暂估价的数量及拟用子目的说明：。</w:t>
      </w:r>
    </w:p>
    <w:p w:rsidR="00F60434" w:rsidRDefault="00824F39">
      <w:pPr>
        <w:pStyle w:val="2"/>
        <w:kinsoku w:val="0"/>
        <w:overflowPunct w:val="0"/>
        <w:spacing w:line="360" w:lineRule="auto"/>
        <w:ind w:left="0"/>
        <w:rPr>
          <w:rFonts w:ascii="Times New Roman" w:eastAsia="宋体" w:hAnsi="Times New Roman" w:hint="default"/>
          <w:sz w:val="20"/>
        </w:rPr>
      </w:pPr>
      <w:bookmarkStart w:id="395" w:name="bookmark280"/>
      <w:bookmarkStart w:id="396" w:name="_Toc28944"/>
      <w:bookmarkEnd w:id="395"/>
      <w:r>
        <w:rPr>
          <w:rFonts w:cs="黑体"/>
          <w:sz w:val="28"/>
          <w:szCs w:val="22"/>
        </w:rPr>
        <w:t>3.</w:t>
      </w:r>
      <w:r>
        <w:rPr>
          <w:rFonts w:cs="黑体"/>
          <w:sz w:val="28"/>
          <w:szCs w:val="22"/>
        </w:rPr>
        <w:t>计日工说明</w:t>
      </w:r>
      <w:bookmarkEnd w:id="396"/>
    </w:p>
    <w:p w:rsidR="00F60434" w:rsidRDefault="00824F39">
      <w:pPr>
        <w:pStyle w:val="a4"/>
        <w:kinsoku w:val="0"/>
        <w:overflowPunct w:val="0"/>
        <w:spacing w:line="360" w:lineRule="auto"/>
        <w:ind w:left="0"/>
        <w:outlineLvl w:val="2"/>
        <w:rPr>
          <w:rFonts w:ascii="黑体" w:eastAsia="黑体" w:hAnsi="黑体" w:cs="黑体" w:hint="default"/>
        </w:rPr>
      </w:pPr>
      <w:bookmarkStart w:id="397" w:name="_Toc9634"/>
      <w:r>
        <w:rPr>
          <w:rFonts w:ascii="黑体" w:eastAsia="黑体" w:hAnsi="黑体" w:cs="黑体"/>
        </w:rPr>
        <w:t xml:space="preserve">3.1 </w:t>
      </w:r>
      <w:r>
        <w:rPr>
          <w:rFonts w:ascii="黑体" w:eastAsia="黑体" w:hAnsi="黑体" w:cs="黑体"/>
        </w:rPr>
        <w:t>总则</w:t>
      </w:r>
      <w:bookmarkEnd w:id="397"/>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1</w:t>
      </w:r>
      <w:r>
        <w:rPr>
          <w:rFonts w:ascii="Times New Roman" w:eastAsiaTheme="minorEastAsia" w:hAnsi="Times New Roman"/>
          <w:szCs w:val="22"/>
        </w:rPr>
        <w:t>）本说明应参照通用合同条款第</w:t>
      </w:r>
      <w:r>
        <w:rPr>
          <w:rFonts w:ascii="Times New Roman" w:eastAsiaTheme="minorEastAsia" w:hAnsi="Times New Roman" w:hint="default"/>
          <w:szCs w:val="22"/>
        </w:rPr>
        <w:t xml:space="preserve"> 15.7 </w:t>
      </w:r>
      <w:r>
        <w:rPr>
          <w:rFonts w:ascii="Times New Roman" w:eastAsiaTheme="minorEastAsia" w:hAnsi="Times New Roman"/>
          <w:szCs w:val="22"/>
        </w:rPr>
        <w:t>款一并理解。</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2</w:t>
      </w:r>
      <w:r>
        <w:rPr>
          <w:rFonts w:ascii="Times New Roman" w:eastAsiaTheme="minorEastAsia" w:hAnsi="Times New Roman"/>
          <w:szCs w:val="22"/>
        </w:rPr>
        <w:t>）未经监理人书面指令，任何工程不得按计日工施工；接到监理人按计日工施工的书面指令，承包人也不得拒绝。</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3</w:t>
      </w:r>
      <w:r>
        <w:rPr>
          <w:rFonts w:ascii="Times New Roman" w:eastAsiaTheme="minorEastAsia" w:hAnsi="Times New Roman"/>
          <w:szCs w:val="22"/>
        </w:rPr>
        <w:t>）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4</w:t>
      </w:r>
      <w:r>
        <w:rPr>
          <w:rFonts w:ascii="Times New Roman" w:eastAsiaTheme="minorEastAsia" w:hAnsi="Times New Roman"/>
          <w:szCs w:val="22"/>
        </w:rPr>
        <w:t>）计日工不调价。</w:t>
      </w:r>
    </w:p>
    <w:p w:rsidR="00F60434" w:rsidRDefault="00824F39">
      <w:pPr>
        <w:pStyle w:val="a4"/>
        <w:kinsoku w:val="0"/>
        <w:overflowPunct w:val="0"/>
        <w:spacing w:line="360" w:lineRule="auto"/>
        <w:ind w:left="0"/>
        <w:outlineLvl w:val="2"/>
        <w:rPr>
          <w:rFonts w:ascii="黑体" w:eastAsia="黑体" w:hAnsi="黑体" w:cs="黑体" w:hint="default"/>
          <w:szCs w:val="22"/>
        </w:rPr>
      </w:pPr>
      <w:bookmarkStart w:id="398" w:name="_Toc28286"/>
      <w:r>
        <w:rPr>
          <w:rFonts w:ascii="黑体" w:eastAsia="黑体" w:hAnsi="黑体" w:cs="黑体" w:hint="default"/>
          <w:szCs w:val="22"/>
        </w:rPr>
        <w:t>3.2</w:t>
      </w:r>
      <w:r>
        <w:rPr>
          <w:rFonts w:ascii="黑体" w:eastAsia="黑体" w:hAnsi="黑体" w:cs="黑体"/>
          <w:szCs w:val="22"/>
        </w:rPr>
        <w:t>计日工劳务</w:t>
      </w:r>
      <w:bookmarkEnd w:id="398"/>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1</w:t>
      </w:r>
      <w:r>
        <w:rPr>
          <w:rFonts w:ascii="Times New Roman" w:eastAsiaTheme="minorEastAsia" w:hAnsi="Times New Roman"/>
          <w:szCs w:val="22"/>
        </w:rPr>
        <w:t>）在计算应付给承包人的计日工工资时，工时应从工人到达施工现场，并开始从事指定的工作算起，到返回原出发</w:t>
      </w:r>
      <w:r>
        <w:rPr>
          <w:rFonts w:ascii="Times New Roman" w:eastAsiaTheme="minorEastAsia" w:hAnsi="Times New Roman"/>
          <w:szCs w:val="22"/>
        </w:rPr>
        <w:t>地点为止，扣去用餐和休息的时间。只有直接从事指定的工作，且能胜任该工作的工人才能计工，随同工人一起做工的班长应计算在内，但不包括领工（工长）和其他质检管理人员。</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2</w:t>
      </w:r>
      <w:r>
        <w:rPr>
          <w:rFonts w:ascii="Times New Roman" w:eastAsiaTheme="minorEastAsia" w:hAnsi="Times New Roman"/>
          <w:szCs w:val="22"/>
        </w:rPr>
        <w:t>）承包人可以得到用于计日工劳务的全部工时的支付，此支付按承包人填</w:t>
      </w:r>
      <w:r>
        <w:rPr>
          <w:rFonts w:ascii="Times New Roman" w:eastAsiaTheme="minorEastAsia" w:hAnsi="Times New Roman"/>
          <w:szCs w:val="22"/>
        </w:rPr>
        <w:t xml:space="preserve"> </w:t>
      </w:r>
      <w:r>
        <w:rPr>
          <w:rFonts w:ascii="Times New Roman" w:eastAsiaTheme="minorEastAsia" w:hAnsi="Times New Roman"/>
          <w:szCs w:val="22"/>
        </w:rPr>
        <w:t>报的</w:t>
      </w:r>
      <w:r>
        <w:rPr>
          <w:rFonts w:ascii="Times New Roman" w:eastAsiaTheme="minorEastAsia" w:hAnsi="Times New Roman" w:hint="default"/>
          <w:szCs w:val="22"/>
        </w:rPr>
        <w:t>“</w:t>
      </w:r>
      <w:r>
        <w:rPr>
          <w:rFonts w:ascii="Times New Roman" w:eastAsiaTheme="minorEastAsia" w:hAnsi="Times New Roman"/>
          <w:szCs w:val="22"/>
        </w:rPr>
        <w:t>计日工劳务单价表</w:t>
      </w:r>
      <w:r>
        <w:rPr>
          <w:rFonts w:ascii="Times New Roman" w:eastAsiaTheme="minorEastAsia" w:hAnsi="Times New Roman" w:hint="default"/>
          <w:szCs w:val="22"/>
        </w:rPr>
        <w:t>”</w:t>
      </w:r>
      <w:r>
        <w:rPr>
          <w:rFonts w:ascii="Times New Roman" w:eastAsiaTheme="minorEastAsia" w:hAnsi="Times New Roman"/>
          <w:szCs w:val="22"/>
        </w:rPr>
        <w:t>所列单价计算，该单价应包括基本单价及承包人的管理费、</w:t>
      </w:r>
      <w:r>
        <w:rPr>
          <w:rFonts w:ascii="Times New Roman" w:eastAsiaTheme="minorEastAsia" w:hAnsi="Times New Roman"/>
          <w:szCs w:val="22"/>
        </w:rPr>
        <w:t xml:space="preserve"> </w:t>
      </w:r>
      <w:r>
        <w:rPr>
          <w:rFonts w:ascii="Times New Roman" w:eastAsiaTheme="minorEastAsia" w:hAnsi="Times New Roman"/>
          <w:szCs w:val="22"/>
        </w:rPr>
        <w:t>税费、利润等所有附加费，说明如下：</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a. </w:t>
      </w:r>
      <w:r>
        <w:rPr>
          <w:rFonts w:ascii="Times New Roman" w:eastAsiaTheme="minorEastAsia" w:hAnsi="Times New Roman"/>
          <w:szCs w:val="22"/>
        </w:rPr>
        <w:t>劳务基本单价包括：承包人劳务的全部直接费用，如：工资、加班费、津贴、</w:t>
      </w:r>
      <w:r>
        <w:rPr>
          <w:rFonts w:ascii="Times New Roman" w:eastAsiaTheme="minorEastAsia" w:hAnsi="Times New Roman"/>
          <w:szCs w:val="22"/>
        </w:rPr>
        <w:t xml:space="preserve"> </w:t>
      </w:r>
      <w:r>
        <w:rPr>
          <w:rFonts w:ascii="Times New Roman" w:eastAsiaTheme="minorEastAsia" w:hAnsi="Times New Roman"/>
          <w:szCs w:val="22"/>
        </w:rPr>
        <w:t>福利费及劳动保护费等。</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hint="default"/>
          <w:szCs w:val="22"/>
        </w:rPr>
        <w:t xml:space="preserve">b. </w:t>
      </w:r>
      <w:r>
        <w:rPr>
          <w:rFonts w:ascii="Times New Roman" w:eastAsiaTheme="minorEastAsia" w:hAnsi="Times New Roman"/>
          <w:szCs w:val="22"/>
        </w:rPr>
        <w:t>承包人的利润、管理、质检、保险、税费；易耗品的使用，水电及照明费，</w:t>
      </w:r>
      <w:r>
        <w:rPr>
          <w:rFonts w:ascii="Times New Roman" w:eastAsiaTheme="minorEastAsia" w:hAnsi="Times New Roman"/>
          <w:szCs w:val="22"/>
        </w:rPr>
        <w:t xml:space="preserve"> </w:t>
      </w:r>
      <w:r>
        <w:rPr>
          <w:rFonts w:ascii="Times New Roman" w:eastAsiaTheme="minorEastAsia" w:hAnsi="Times New Roman"/>
          <w:szCs w:val="22"/>
        </w:rPr>
        <w:t>工作台、脚手架、临时设施费，手动机具与工具的使用及维修，以及上述各项伴随</w:t>
      </w:r>
      <w:r>
        <w:rPr>
          <w:rFonts w:ascii="Times New Roman" w:eastAsiaTheme="minorEastAsia" w:hAnsi="Times New Roman"/>
          <w:szCs w:val="22"/>
        </w:rPr>
        <w:t xml:space="preserve"> </w:t>
      </w:r>
      <w:r>
        <w:rPr>
          <w:rFonts w:ascii="Times New Roman" w:eastAsiaTheme="minorEastAsia" w:hAnsi="Times New Roman"/>
          <w:szCs w:val="22"/>
        </w:rPr>
        <w:t>而来的费用。</w:t>
      </w:r>
    </w:p>
    <w:p w:rsidR="00F60434" w:rsidRDefault="00824F39">
      <w:pPr>
        <w:pStyle w:val="a4"/>
        <w:kinsoku w:val="0"/>
        <w:overflowPunct w:val="0"/>
        <w:spacing w:line="360" w:lineRule="auto"/>
        <w:ind w:left="0"/>
        <w:outlineLvl w:val="2"/>
        <w:rPr>
          <w:rFonts w:ascii="Times New Roman" w:hAnsi="Times New Roman" w:hint="default"/>
        </w:rPr>
      </w:pPr>
      <w:bookmarkStart w:id="399" w:name="_Toc24352"/>
      <w:r>
        <w:rPr>
          <w:rFonts w:ascii="黑体" w:eastAsia="黑体" w:hAnsi="黑体" w:cs="黑体" w:hint="default"/>
          <w:szCs w:val="22"/>
        </w:rPr>
        <w:t xml:space="preserve">3.3 </w:t>
      </w:r>
      <w:r>
        <w:rPr>
          <w:rFonts w:ascii="黑体" w:eastAsia="黑体" w:hAnsi="黑体" w:cs="黑体"/>
          <w:szCs w:val="22"/>
        </w:rPr>
        <w:t>计日工材料</w:t>
      </w:r>
      <w:bookmarkEnd w:id="399"/>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承包人可以得到计日工使用的材料费用（上述</w:t>
      </w:r>
      <w:r>
        <w:rPr>
          <w:rFonts w:ascii="Times New Roman" w:eastAsiaTheme="minorEastAsia" w:hAnsi="Times New Roman" w:hint="default"/>
          <w:szCs w:val="22"/>
        </w:rPr>
        <w:t xml:space="preserve"> 3.2 </w:t>
      </w:r>
      <w:r>
        <w:rPr>
          <w:rFonts w:ascii="Times New Roman" w:eastAsiaTheme="minorEastAsia" w:hAnsi="Times New Roman"/>
          <w:szCs w:val="22"/>
        </w:rPr>
        <w:t>款已计入劳务费内的材料费用除外）的支付，此费用按承包人</w:t>
      </w:r>
      <w:r>
        <w:rPr>
          <w:rFonts w:ascii="Times New Roman" w:eastAsiaTheme="minorEastAsia" w:hAnsi="Times New Roman" w:hint="default"/>
          <w:szCs w:val="22"/>
        </w:rPr>
        <w:t>“</w:t>
      </w:r>
      <w:r>
        <w:rPr>
          <w:rFonts w:ascii="Times New Roman" w:eastAsiaTheme="minorEastAsia" w:hAnsi="Times New Roman"/>
          <w:szCs w:val="22"/>
        </w:rPr>
        <w:t>计日工材料单价表</w:t>
      </w:r>
      <w:r>
        <w:rPr>
          <w:rFonts w:ascii="Times New Roman" w:eastAsiaTheme="minorEastAsia" w:hAnsi="Times New Roman" w:hint="default"/>
          <w:szCs w:val="22"/>
        </w:rPr>
        <w:t>”</w:t>
      </w:r>
      <w:r>
        <w:rPr>
          <w:rFonts w:ascii="Times New Roman" w:eastAsiaTheme="minorEastAsia" w:hAnsi="Times New Roman"/>
          <w:szCs w:val="22"/>
        </w:rPr>
        <w:t>中所填报的单价计算，该单价应包括基本单价及承包人的管理费、税费、利润等所有附加费，说明如下：</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1</w:t>
      </w:r>
      <w:r>
        <w:rPr>
          <w:rFonts w:ascii="Times New Roman" w:eastAsiaTheme="minorEastAsia" w:hAnsi="Times New Roman"/>
          <w:szCs w:val="22"/>
        </w:rPr>
        <w:t>）材料基本单价按供货价加运杂费（到达承包人现场仓库）、保险费、仓库管理费以及运输损耗等计算；</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2</w:t>
      </w:r>
      <w:r>
        <w:rPr>
          <w:rFonts w:ascii="Times New Roman" w:eastAsiaTheme="minorEastAsia" w:hAnsi="Times New Roman"/>
          <w:szCs w:val="22"/>
        </w:rPr>
        <w:t>）承包人的利润、管理、质检、保险、税费及其他附加费；</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3</w:t>
      </w:r>
      <w:r>
        <w:rPr>
          <w:rFonts w:ascii="Times New Roman" w:eastAsiaTheme="minorEastAsia" w:hAnsi="Times New Roman"/>
          <w:szCs w:val="22"/>
        </w:rPr>
        <w:t>）从现场运至使用地点的人工费和施工机械使用费不包括在上述基本单价内。</w:t>
      </w:r>
    </w:p>
    <w:p w:rsidR="00F60434" w:rsidRDefault="00824F39">
      <w:pPr>
        <w:pStyle w:val="a4"/>
        <w:kinsoku w:val="0"/>
        <w:overflowPunct w:val="0"/>
        <w:spacing w:line="360" w:lineRule="auto"/>
        <w:ind w:left="0"/>
        <w:outlineLvl w:val="2"/>
        <w:rPr>
          <w:rFonts w:ascii="黑体" w:eastAsia="黑体" w:hAnsi="黑体" w:cs="黑体" w:hint="default"/>
          <w:szCs w:val="22"/>
        </w:rPr>
      </w:pPr>
      <w:bookmarkStart w:id="400" w:name="_Toc28358"/>
      <w:r>
        <w:rPr>
          <w:rFonts w:ascii="黑体" w:eastAsia="黑体" w:hAnsi="黑体" w:cs="黑体" w:hint="default"/>
          <w:szCs w:val="22"/>
        </w:rPr>
        <w:t>3.4</w:t>
      </w:r>
      <w:r>
        <w:rPr>
          <w:rFonts w:ascii="黑体" w:eastAsia="黑体" w:hAnsi="黑体" w:cs="黑体"/>
          <w:szCs w:val="22"/>
        </w:rPr>
        <w:t>计日工施工机械</w:t>
      </w:r>
      <w:bookmarkEnd w:id="400"/>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2"/>
        </w:rPr>
      </w:pPr>
      <w:r>
        <w:rPr>
          <w:rFonts w:ascii="Times New Roman" w:eastAsiaTheme="minorEastAsia" w:hAnsi="Times New Roman"/>
          <w:szCs w:val="22"/>
        </w:rPr>
        <w:t>（</w:t>
      </w:r>
      <w:r>
        <w:rPr>
          <w:rFonts w:ascii="Times New Roman" w:eastAsiaTheme="minorEastAsia" w:hAnsi="Times New Roman" w:hint="default"/>
          <w:szCs w:val="22"/>
        </w:rPr>
        <w:t>1</w:t>
      </w:r>
      <w:r>
        <w:rPr>
          <w:rFonts w:ascii="Times New Roman" w:eastAsiaTheme="minorEastAsia" w:hAnsi="Times New Roman"/>
          <w:szCs w:val="22"/>
        </w:rPr>
        <w:t>）承包人可以得到用于计日工作业的施工机械费用的支付，该费用按承包人填报的</w:t>
      </w:r>
      <w:r>
        <w:rPr>
          <w:rFonts w:ascii="Times New Roman" w:eastAsiaTheme="minorEastAsia" w:hAnsi="Times New Roman" w:hint="default"/>
          <w:szCs w:val="22"/>
        </w:rPr>
        <w:t>“</w:t>
      </w:r>
      <w:r>
        <w:rPr>
          <w:rFonts w:ascii="Times New Roman" w:eastAsiaTheme="minorEastAsia" w:hAnsi="Times New Roman"/>
          <w:szCs w:val="22"/>
        </w:rPr>
        <w:t>计日工施工机械单价表</w:t>
      </w:r>
      <w:r>
        <w:rPr>
          <w:rFonts w:ascii="Times New Roman" w:eastAsiaTheme="minorEastAsia" w:hAnsi="Times New Roman" w:hint="default"/>
          <w:szCs w:val="22"/>
        </w:rPr>
        <w:t>”</w:t>
      </w:r>
      <w:r>
        <w:rPr>
          <w:rFonts w:ascii="Times New Roman" w:eastAsiaTheme="minorEastAsia" w:hAnsi="Times New Roman"/>
          <w:szCs w:val="22"/>
        </w:rPr>
        <w:t>中的租价计算。该租价应包括施工机械的折旧、利息、维修、保养、零配件、油燃料、保险和其他消耗品的费用以及全部有关使用这些机械的管理费、税费、利润和司机与助手的劳务费等费用。</w:t>
      </w:r>
    </w:p>
    <w:p w:rsidR="00F60434" w:rsidRDefault="00824F39">
      <w:pPr>
        <w:pStyle w:val="a4"/>
        <w:kinsoku w:val="0"/>
        <w:overflowPunct w:val="0"/>
        <w:spacing w:line="400" w:lineRule="exact"/>
        <w:ind w:left="0" w:firstLineChars="200" w:firstLine="480"/>
        <w:jc w:val="both"/>
        <w:rPr>
          <w:rFonts w:ascii="Times New Roman" w:hAnsi="Times New Roman" w:hint="default"/>
          <w:sz w:val="22"/>
        </w:rPr>
      </w:pPr>
      <w:r>
        <w:rPr>
          <w:rFonts w:ascii="Times New Roman" w:eastAsiaTheme="minorEastAsia" w:hAnsi="Times New Roman"/>
          <w:szCs w:val="22"/>
        </w:rPr>
        <w:t>（</w:t>
      </w:r>
      <w:r>
        <w:rPr>
          <w:rFonts w:ascii="Times New Roman" w:eastAsiaTheme="minorEastAsia" w:hAnsi="Times New Roman" w:hint="default"/>
          <w:szCs w:val="22"/>
        </w:rPr>
        <w:t>2</w:t>
      </w:r>
      <w:r>
        <w:rPr>
          <w:rFonts w:ascii="Times New Roman" w:eastAsiaTheme="minorEastAsia" w:hAnsi="Times New Roman"/>
          <w:szCs w:val="22"/>
        </w:rPr>
        <w:t>）在计日工作业中，承包人计算所用的施工机械费用时，应按实际工作小时支付。除非经监理人的</w:t>
      </w:r>
      <w:r>
        <w:rPr>
          <w:rFonts w:ascii="Times New Roman" w:eastAsiaTheme="minorEastAsia" w:hAnsi="Times New Roman"/>
          <w:szCs w:val="22"/>
        </w:rPr>
        <w:t>同意，计算的工作小时才能将施工机械从现场某处运到监理人指令的计日工作业的另一现场往返运送时间包括在内。</w:t>
      </w:r>
    </w:p>
    <w:p w:rsidR="00F60434" w:rsidRDefault="00824F39">
      <w:pPr>
        <w:pStyle w:val="2"/>
        <w:kinsoku w:val="0"/>
        <w:overflowPunct w:val="0"/>
        <w:spacing w:line="360" w:lineRule="auto"/>
        <w:ind w:left="0"/>
        <w:rPr>
          <w:rFonts w:cs="黑体" w:hint="default"/>
          <w:sz w:val="28"/>
          <w:szCs w:val="22"/>
        </w:rPr>
      </w:pPr>
      <w:bookmarkStart w:id="401" w:name="bookmark281"/>
      <w:bookmarkStart w:id="402" w:name="_Toc4517"/>
      <w:bookmarkEnd w:id="401"/>
      <w:r>
        <w:rPr>
          <w:rFonts w:cs="黑体"/>
          <w:sz w:val="28"/>
          <w:szCs w:val="22"/>
        </w:rPr>
        <w:t>4.</w:t>
      </w:r>
      <w:r>
        <w:rPr>
          <w:rFonts w:cs="黑体"/>
          <w:sz w:val="28"/>
          <w:szCs w:val="22"/>
        </w:rPr>
        <w:t>其他说明</w:t>
      </w:r>
      <w:bookmarkEnd w:id="402"/>
    </w:p>
    <w:p w:rsidR="00F60434" w:rsidRDefault="00F60434">
      <w:pPr>
        <w:pStyle w:val="a4"/>
        <w:tabs>
          <w:tab w:val="left" w:pos="3144"/>
          <w:tab w:val="left" w:pos="4224"/>
          <w:tab w:val="left" w:pos="5065"/>
        </w:tabs>
        <w:kinsoku w:val="0"/>
        <w:overflowPunct w:val="0"/>
        <w:spacing w:line="360" w:lineRule="auto"/>
        <w:ind w:left="0"/>
        <w:jc w:val="both"/>
        <w:rPr>
          <w:rFonts w:ascii="Times New Roman" w:hAnsi="Times New Roman" w:hint="default"/>
          <w:sz w:val="32"/>
          <w:szCs w:val="32"/>
        </w:rPr>
        <w:sectPr w:rsidR="00F60434">
          <w:footnotePr>
            <w:numFmt w:val="decimalEnclosedCircleChinese"/>
          </w:footnotePr>
          <w:pgSz w:w="11907" w:h="16860"/>
          <w:pgMar w:top="1160" w:right="1360" w:bottom="1020" w:left="1500" w:header="883" w:footer="838" w:gutter="0"/>
          <w:cols w:space="720"/>
        </w:sectPr>
      </w:pPr>
    </w:p>
    <w:p w:rsidR="00F60434" w:rsidRDefault="00824F39">
      <w:pPr>
        <w:kinsoku w:val="0"/>
        <w:overflowPunct w:val="0"/>
        <w:spacing w:line="360" w:lineRule="auto"/>
        <w:outlineLvl w:val="1"/>
        <w:rPr>
          <w:sz w:val="20"/>
        </w:rPr>
      </w:pPr>
      <w:bookmarkStart w:id="403" w:name="_Toc4169"/>
      <w:r>
        <w:rPr>
          <w:rFonts w:eastAsia="Noto Sans S Chinese Light"/>
          <w:spacing w:val="1"/>
          <w:sz w:val="28"/>
        </w:rPr>
        <w:t>5</w:t>
      </w:r>
      <w:r>
        <w:rPr>
          <w:rFonts w:eastAsia="Noto Sans S Chinese Light"/>
          <w:sz w:val="28"/>
        </w:rPr>
        <w:t xml:space="preserve">. </w:t>
      </w:r>
      <w:r>
        <w:rPr>
          <w:rFonts w:eastAsia="黑体" w:hint="eastAsia"/>
          <w:sz w:val="28"/>
        </w:rPr>
        <w:t>工程量</w:t>
      </w:r>
      <w:r>
        <w:rPr>
          <w:rFonts w:eastAsia="黑体" w:hint="eastAsia"/>
          <w:spacing w:val="-3"/>
          <w:sz w:val="28"/>
        </w:rPr>
        <w:t>清</w:t>
      </w:r>
      <w:r>
        <w:rPr>
          <w:rFonts w:eastAsia="黑体" w:hint="eastAsia"/>
          <w:sz w:val="28"/>
        </w:rPr>
        <w:t>单</w:t>
      </w:r>
      <w:bookmarkEnd w:id="403"/>
    </w:p>
    <w:p w:rsidR="00F60434" w:rsidRDefault="00824F39">
      <w:pPr>
        <w:pStyle w:val="a4"/>
        <w:kinsoku w:val="0"/>
        <w:overflowPunct w:val="0"/>
        <w:spacing w:line="360" w:lineRule="auto"/>
        <w:ind w:left="0"/>
        <w:outlineLvl w:val="2"/>
        <w:rPr>
          <w:rFonts w:ascii="Times New Roman" w:hAnsi="Times New Roman" w:hint="default"/>
        </w:rPr>
      </w:pPr>
      <w:bookmarkStart w:id="404" w:name="_Toc2182"/>
      <w:r>
        <w:rPr>
          <w:rFonts w:ascii="Times New Roman" w:eastAsia="Noto Sans S Chinese Light" w:hAnsi="Times New Roman" w:hint="default"/>
        </w:rPr>
        <w:t xml:space="preserve">5.1  </w:t>
      </w:r>
      <w:r>
        <w:rPr>
          <w:rFonts w:hAnsi="Times New Roman"/>
        </w:rPr>
        <w:t>工程量清单表</w:t>
      </w:r>
      <w:bookmarkEnd w:id="404"/>
    </w:p>
    <w:p w:rsidR="00F60434" w:rsidRDefault="00F60434">
      <w:pPr>
        <w:kinsoku w:val="0"/>
        <w:overflowPunct w:val="0"/>
        <w:spacing w:line="200" w:lineRule="exact"/>
        <w:rPr>
          <w:sz w:val="20"/>
        </w:rPr>
      </w:pPr>
    </w:p>
    <w:p w:rsidR="00F60434" w:rsidRDefault="00824F39">
      <w:pPr>
        <w:kinsoku w:val="0"/>
        <w:overflowPunct w:val="0"/>
        <w:jc w:val="center"/>
        <w:rPr>
          <w:sz w:val="28"/>
        </w:rPr>
      </w:pPr>
      <w:r>
        <w:rPr>
          <w:rFonts w:hint="eastAsia"/>
          <w:b/>
          <w:bCs/>
          <w:sz w:val="28"/>
        </w:rPr>
        <w:t>工程量清单</w:t>
      </w:r>
    </w:p>
    <w:p w:rsidR="00F60434" w:rsidRDefault="00F60434">
      <w:pPr>
        <w:kinsoku w:val="0"/>
        <w:overflowPunct w:val="0"/>
        <w:spacing w:before="7" w:line="110" w:lineRule="exact"/>
        <w:rPr>
          <w:sz w:val="11"/>
        </w:rPr>
      </w:pPr>
    </w:p>
    <w:p w:rsidR="00F60434" w:rsidRDefault="00F60434">
      <w:pPr>
        <w:kinsoku w:val="0"/>
        <w:overflowPunct w:val="0"/>
        <w:spacing w:line="200" w:lineRule="exact"/>
        <w:rPr>
          <w:sz w:val="20"/>
        </w:rPr>
      </w:pPr>
    </w:p>
    <w:tbl>
      <w:tblPr>
        <w:tblW w:w="8858" w:type="dxa"/>
        <w:tblInd w:w="209" w:type="dxa"/>
        <w:tblLayout w:type="fixed"/>
        <w:tblLook w:val="04A0"/>
      </w:tblPr>
      <w:tblGrid>
        <w:gridCol w:w="797"/>
        <w:gridCol w:w="67"/>
        <w:gridCol w:w="978"/>
        <w:gridCol w:w="473"/>
        <w:gridCol w:w="496"/>
        <w:gridCol w:w="421"/>
        <w:gridCol w:w="420"/>
        <w:gridCol w:w="1946"/>
        <w:gridCol w:w="749"/>
        <w:gridCol w:w="837"/>
        <w:gridCol w:w="836"/>
        <w:gridCol w:w="838"/>
      </w:tblGrid>
      <w:tr w:rsidR="00F60434">
        <w:trPr>
          <w:trHeight w:hRule="exact" w:val="625"/>
        </w:trPr>
        <w:tc>
          <w:tcPr>
            <w:tcW w:w="797" w:type="dxa"/>
            <w:tcBorders>
              <w:top w:val="single" w:sz="12" w:space="0" w:color="000000"/>
              <w:left w:val="single" w:sz="12" w:space="0" w:color="000000"/>
              <w:bottom w:val="single" w:sz="8" w:space="0" w:color="000000"/>
              <w:right w:val="nil"/>
              <w:tl2br w:val="nil"/>
              <w:tr2bl w:val="nil"/>
            </w:tcBorders>
            <w:vAlign w:val="center"/>
          </w:tcPr>
          <w:p w:rsidR="00F60434" w:rsidRDefault="00824F39">
            <w:pPr>
              <w:pStyle w:val="TableParagraph"/>
              <w:kinsoku w:val="0"/>
              <w:overflowPunct w:val="0"/>
              <w:jc w:val="center"/>
            </w:pPr>
            <w:r>
              <w:rPr>
                <w:rFonts w:ascii="宋体" w:hint="eastAsia"/>
                <w:sz w:val="21"/>
              </w:rPr>
              <w:t>清单</w:t>
            </w:r>
          </w:p>
        </w:tc>
        <w:tc>
          <w:tcPr>
            <w:tcW w:w="1045" w:type="dxa"/>
            <w:gridSpan w:val="2"/>
            <w:tcBorders>
              <w:top w:val="single" w:sz="12" w:space="0" w:color="000000"/>
              <w:left w:val="nil"/>
              <w:bottom w:val="single" w:sz="8" w:space="0" w:color="000000"/>
              <w:right w:val="nil"/>
              <w:tl2br w:val="nil"/>
              <w:tr2bl w:val="nil"/>
            </w:tcBorders>
            <w:vAlign w:val="center"/>
          </w:tcPr>
          <w:p w:rsidR="00F60434" w:rsidRDefault="00824F39">
            <w:pPr>
              <w:pStyle w:val="TableParagraph"/>
              <w:kinsoku w:val="0"/>
              <w:overflowPunct w:val="0"/>
              <w:jc w:val="center"/>
            </w:pPr>
            <w:r>
              <w:rPr>
                <w:rFonts w:ascii="宋体" w:hint="eastAsia"/>
                <w:sz w:val="21"/>
              </w:rPr>
              <w:t>第</w:t>
            </w:r>
            <w:r>
              <w:rPr>
                <w:rFonts w:eastAsia="Noto Sans S Chinese Light"/>
                <w:sz w:val="21"/>
              </w:rPr>
              <w:t>100</w:t>
            </w:r>
            <w:r>
              <w:rPr>
                <w:rFonts w:ascii="宋体" w:hint="eastAsia"/>
                <w:sz w:val="21"/>
              </w:rPr>
              <w:t>章</w:t>
            </w:r>
          </w:p>
        </w:tc>
        <w:tc>
          <w:tcPr>
            <w:tcW w:w="473" w:type="dxa"/>
            <w:tcBorders>
              <w:top w:val="single" w:sz="12" w:space="0" w:color="000000"/>
              <w:left w:val="nil"/>
              <w:bottom w:val="single" w:sz="8" w:space="0" w:color="000000"/>
              <w:right w:val="nil"/>
              <w:tl2br w:val="nil"/>
              <w:tr2bl w:val="nil"/>
            </w:tcBorders>
            <w:vAlign w:val="center"/>
          </w:tcPr>
          <w:p w:rsidR="00F60434" w:rsidRDefault="00824F39">
            <w:pPr>
              <w:pStyle w:val="TableParagraph"/>
              <w:kinsoku w:val="0"/>
              <w:overflowPunct w:val="0"/>
              <w:jc w:val="both"/>
            </w:pPr>
            <w:r>
              <w:rPr>
                <w:rFonts w:ascii="宋体" w:hint="eastAsia"/>
                <w:sz w:val="21"/>
              </w:rPr>
              <w:t>总</w:t>
            </w:r>
          </w:p>
        </w:tc>
        <w:tc>
          <w:tcPr>
            <w:tcW w:w="6543" w:type="dxa"/>
            <w:gridSpan w:val="8"/>
            <w:tcBorders>
              <w:top w:val="single" w:sz="12" w:space="0" w:color="000000"/>
              <w:left w:val="nil"/>
              <w:bottom w:val="single" w:sz="8" w:space="0" w:color="000000"/>
              <w:right w:val="single" w:sz="12" w:space="0" w:color="000000"/>
              <w:tl2br w:val="nil"/>
              <w:tr2bl w:val="nil"/>
            </w:tcBorders>
            <w:vAlign w:val="center"/>
          </w:tcPr>
          <w:p w:rsidR="00F60434" w:rsidRDefault="00824F39">
            <w:pPr>
              <w:pStyle w:val="TableParagraph"/>
              <w:kinsoku w:val="0"/>
              <w:overflowPunct w:val="0"/>
              <w:jc w:val="both"/>
            </w:pPr>
            <w:r>
              <w:rPr>
                <w:rFonts w:ascii="宋体" w:hint="eastAsia"/>
                <w:sz w:val="21"/>
              </w:rPr>
              <w:t>则</w:t>
            </w:r>
          </w:p>
        </w:tc>
      </w:tr>
      <w:tr w:rsidR="00F60434">
        <w:trPr>
          <w:trHeight w:hRule="exact" w:val="375"/>
        </w:trPr>
        <w:tc>
          <w:tcPr>
            <w:tcW w:w="864" w:type="dxa"/>
            <w:gridSpan w:val="2"/>
            <w:tcBorders>
              <w:top w:val="single" w:sz="8"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9"/>
              <w:jc w:val="center"/>
            </w:pPr>
            <w:r>
              <w:rPr>
                <w:rFonts w:ascii="宋体" w:hint="eastAsia"/>
                <w:sz w:val="21"/>
              </w:rPr>
              <w:t>子目号</w:t>
            </w:r>
          </w:p>
        </w:tc>
        <w:tc>
          <w:tcPr>
            <w:tcW w:w="1947" w:type="dxa"/>
            <w:gridSpan w:val="3"/>
            <w:tcBorders>
              <w:top w:val="single" w:sz="8"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right="105"/>
              <w:jc w:val="right"/>
            </w:pPr>
            <w:r>
              <w:rPr>
                <w:rFonts w:ascii="宋体" w:hint="eastAsia"/>
                <w:sz w:val="21"/>
              </w:rPr>
              <w:t>子</w:t>
            </w:r>
          </w:p>
        </w:tc>
        <w:tc>
          <w:tcPr>
            <w:tcW w:w="421" w:type="dxa"/>
            <w:tcBorders>
              <w:top w:val="single" w:sz="8" w:space="0" w:color="000000"/>
              <w:left w:val="nil"/>
              <w:bottom w:val="single" w:sz="4" w:space="0" w:color="000000"/>
              <w:right w:val="nil"/>
              <w:tl2br w:val="nil"/>
              <w:tr2bl w:val="nil"/>
            </w:tcBorders>
          </w:tcPr>
          <w:p w:rsidR="00F60434" w:rsidRDefault="00824F39">
            <w:pPr>
              <w:pStyle w:val="TableParagraph"/>
              <w:kinsoku w:val="0"/>
              <w:overflowPunct w:val="0"/>
              <w:spacing w:before="19"/>
              <w:ind w:left="105"/>
            </w:pPr>
            <w:r>
              <w:rPr>
                <w:rFonts w:ascii="宋体" w:hint="eastAsia"/>
                <w:sz w:val="21"/>
              </w:rPr>
              <w:t>目</w:t>
            </w:r>
          </w:p>
        </w:tc>
        <w:tc>
          <w:tcPr>
            <w:tcW w:w="420" w:type="dxa"/>
            <w:tcBorders>
              <w:top w:val="single" w:sz="8" w:space="0" w:color="000000"/>
              <w:left w:val="nil"/>
              <w:bottom w:val="single" w:sz="4" w:space="0" w:color="000000"/>
              <w:right w:val="nil"/>
              <w:tl2br w:val="nil"/>
              <w:tr2bl w:val="nil"/>
            </w:tcBorders>
          </w:tcPr>
          <w:p w:rsidR="00F60434" w:rsidRDefault="00824F39">
            <w:pPr>
              <w:pStyle w:val="TableParagraph"/>
              <w:kinsoku w:val="0"/>
              <w:overflowPunct w:val="0"/>
              <w:spacing w:before="19"/>
              <w:ind w:left="104"/>
            </w:pPr>
            <w:r>
              <w:rPr>
                <w:rFonts w:ascii="宋体" w:hint="eastAsia"/>
                <w:sz w:val="21"/>
              </w:rPr>
              <w:t>名</w:t>
            </w:r>
          </w:p>
        </w:tc>
        <w:tc>
          <w:tcPr>
            <w:tcW w:w="1946" w:type="dxa"/>
            <w:tcBorders>
              <w:top w:val="single" w:sz="8" w:space="0" w:color="000000"/>
              <w:left w:val="nil"/>
              <w:bottom w:val="single" w:sz="4" w:space="0" w:color="000000"/>
              <w:right w:val="single" w:sz="4" w:space="0" w:color="000000"/>
              <w:tl2br w:val="nil"/>
              <w:tr2bl w:val="nil"/>
            </w:tcBorders>
          </w:tcPr>
          <w:p w:rsidR="00F60434" w:rsidRDefault="00824F39">
            <w:pPr>
              <w:pStyle w:val="TableParagraph"/>
              <w:kinsoku w:val="0"/>
              <w:overflowPunct w:val="0"/>
              <w:spacing w:before="19"/>
              <w:ind w:left="104"/>
            </w:pPr>
            <w:r>
              <w:rPr>
                <w:rFonts w:ascii="宋体" w:hint="eastAsia"/>
                <w:sz w:val="21"/>
              </w:rPr>
              <w:t>称</w:t>
            </w:r>
          </w:p>
        </w:tc>
        <w:tc>
          <w:tcPr>
            <w:tcW w:w="749"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19"/>
            </w:pPr>
            <w:r>
              <w:rPr>
                <w:rFonts w:ascii="宋体" w:hint="eastAsia"/>
                <w:sz w:val="21"/>
              </w:rPr>
              <w:t>合价</w:t>
            </w:r>
          </w:p>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101</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通则</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jc w:val="center"/>
            </w:pPr>
            <w:r>
              <w:rPr>
                <w:rFonts w:eastAsia="Noto Sans S Chinese Light"/>
                <w:sz w:val="21"/>
              </w:rPr>
              <w:t>10</w:t>
            </w:r>
            <w:r>
              <w:rPr>
                <w:rFonts w:eastAsia="Noto Sans S Chinese Light"/>
                <w:spacing w:val="-1"/>
                <w:sz w:val="21"/>
              </w:rPr>
              <w:t>1</w:t>
            </w:r>
            <w:r>
              <w:rPr>
                <w:rFonts w:eastAsia="Noto Sans S Chinese Light"/>
                <w:spacing w:val="-4"/>
                <w:sz w:val="21"/>
              </w:rPr>
              <w:t>-</w:t>
            </w:r>
            <w:r>
              <w:rPr>
                <w:rFonts w:eastAsia="Noto Sans S Chinese Light"/>
                <w:sz w:val="21"/>
              </w:rPr>
              <w:t>1</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保险费</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72"/>
              <w:jc w:val="center"/>
            </w:pPr>
            <w:r>
              <w:rPr>
                <w:rFonts w:eastAsia="Noto Sans S Chinese Light"/>
                <w:spacing w:val="-4"/>
                <w:sz w:val="21"/>
              </w:rPr>
              <w:t>-</w:t>
            </w:r>
            <w:r>
              <w:rPr>
                <w:rFonts w:eastAsia="Noto Sans S Chinese Light"/>
                <w:sz w:val="21"/>
              </w:rPr>
              <w:t>a</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按合</w:t>
            </w:r>
            <w:r>
              <w:rPr>
                <w:rFonts w:ascii="宋体" w:hint="eastAsia"/>
                <w:spacing w:val="-3"/>
                <w:sz w:val="21"/>
              </w:rPr>
              <w:t>同</w:t>
            </w:r>
            <w:r>
              <w:rPr>
                <w:rFonts w:ascii="宋体" w:hint="eastAsia"/>
                <w:sz w:val="21"/>
              </w:rPr>
              <w:t>条</w:t>
            </w:r>
            <w:r>
              <w:rPr>
                <w:rFonts w:ascii="宋体" w:hint="eastAsia"/>
                <w:spacing w:val="-3"/>
                <w:sz w:val="21"/>
              </w:rPr>
              <w:t>款</w:t>
            </w:r>
            <w:r>
              <w:rPr>
                <w:rFonts w:ascii="宋体" w:hint="eastAsia"/>
                <w:sz w:val="21"/>
              </w:rPr>
              <w:t>规</w:t>
            </w:r>
            <w:r>
              <w:rPr>
                <w:rFonts w:ascii="宋体" w:hint="eastAsia"/>
                <w:spacing w:val="-3"/>
                <w:sz w:val="21"/>
              </w:rPr>
              <w:t>定</w:t>
            </w:r>
            <w:r>
              <w:rPr>
                <w:rFonts w:ascii="宋体" w:hint="eastAsia"/>
                <w:sz w:val="21"/>
              </w:rPr>
              <w:t>，</w:t>
            </w:r>
            <w:r>
              <w:rPr>
                <w:rFonts w:ascii="宋体" w:hint="eastAsia"/>
                <w:spacing w:val="-3"/>
                <w:sz w:val="21"/>
              </w:rPr>
              <w:t>提</w:t>
            </w:r>
            <w:r>
              <w:rPr>
                <w:rFonts w:ascii="宋体" w:hint="eastAsia"/>
                <w:sz w:val="21"/>
              </w:rPr>
              <w:t>供</w:t>
            </w:r>
            <w:r>
              <w:rPr>
                <w:rFonts w:ascii="宋体" w:hint="eastAsia"/>
                <w:spacing w:val="-3"/>
                <w:sz w:val="21"/>
              </w:rPr>
              <w:t>建</w:t>
            </w:r>
            <w:r>
              <w:rPr>
                <w:rFonts w:ascii="宋体" w:hint="eastAsia"/>
                <w:sz w:val="21"/>
              </w:rPr>
              <w:t>筑工</w:t>
            </w:r>
            <w:r>
              <w:rPr>
                <w:rFonts w:ascii="宋体" w:hint="eastAsia"/>
                <w:spacing w:val="-3"/>
                <w:sz w:val="21"/>
              </w:rPr>
              <w:t>程</w:t>
            </w:r>
            <w:r>
              <w:rPr>
                <w:rFonts w:ascii="宋体" w:hint="eastAsia"/>
                <w:sz w:val="21"/>
              </w:rPr>
              <w:t>一</w:t>
            </w:r>
            <w:r>
              <w:rPr>
                <w:rFonts w:ascii="宋体" w:hint="eastAsia"/>
                <w:spacing w:val="-3"/>
                <w:sz w:val="21"/>
              </w:rPr>
              <w:t>切</w:t>
            </w:r>
            <w:r>
              <w:rPr>
                <w:rFonts w:ascii="宋体" w:hint="eastAsia"/>
                <w:sz w:val="21"/>
              </w:rPr>
              <w:t>险</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6"/>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line="357" w:lineRule="exact"/>
              <w:ind w:right="-72"/>
              <w:jc w:val="center"/>
            </w:pPr>
            <w:r>
              <w:rPr>
                <w:rFonts w:eastAsia="Noto Sans S Chinese Light"/>
                <w:spacing w:val="-4"/>
                <w:sz w:val="21"/>
              </w:rPr>
              <w:t>-</w:t>
            </w:r>
            <w:r>
              <w:rPr>
                <w:rFonts w:eastAsia="Noto Sans S Chinese Light"/>
                <w:sz w:val="21"/>
              </w:rPr>
              <w:t>b</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按合</w:t>
            </w:r>
            <w:r>
              <w:rPr>
                <w:rFonts w:ascii="宋体" w:hint="eastAsia"/>
                <w:spacing w:val="-3"/>
                <w:sz w:val="21"/>
              </w:rPr>
              <w:t>同</w:t>
            </w:r>
            <w:r>
              <w:rPr>
                <w:rFonts w:ascii="宋体" w:hint="eastAsia"/>
                <w:sz w:val="21"/>
              </w:rPr>
              <w:t>条</w:t>
            </w:r>
            <w:r>
              <w:rPr>
                <w:rFonts w:ascii="宋体" w:hint="eastAsia"/>
                <w:spacing w:val="-3"/>
                <w:sz w:val="21"/>
              </w:rPr>
              <w:t>款</w:t>
            </w:r>
            <w:r>
              <w:rPr>
                <w:rFonts w:ascii="宋体" w:hint="eastAsia"/>
                <w:sz w:val="21"/>
              </w:rPr>
              <w:t>规</w:t>
            </w:r>
            <w:r>
              <w:rPr>
                <w:rFonts w:ascii="宋体" w:hint="eastAsia"/>
                <w:spacing w:val="-3"/>
                <w:sz w:val="21"/>
              </w:rPr>
              <w:t>定</w:t>
            </w:r>
            <w:r>
              <w:rPr>
                <w:rFonts w:ascii="宋体" w:hint="eastAsia"/>
                <w:sz w:val="21"/>
              </w:rPr>
              <w:t>，</w:t>
            </w:r>
            <w:r>
              <w:rPr>
                <w:rFonts w:ascii="宋体" w:hint="eastAsia"/>
                <w:spacing w:val="-3"/>
                <w:sz w:val="21"/>
              </w:rPr>
              <w:t>提</w:t>
            </w:r>
            <w:r>
              <w:rPr>
                <w:rFonts w:ascii="宋体" w:hint="eastAsia"/>
                <w:sz w:val="21"/>
              </w:rPr>
              <w:t>供</w:t>
            </w:r>
            <w:r>
              <w:rPr>
                <w:rFonts w:ascii="宋体" w:hint="eastAsia"/>
                <w:spacing w:val="-3"/>
                <w:sz w:val="21"/>
              </w:rPr>
              <w:t>第</w:t>
            </w:r>
            <w:r>
              <w:rPr>
                <w:rFonts w:ascii="宋体" w:hint="eastAsia"/>
                <w:sz w:val="21"/>
              </w:rPr>
              <w:t>三者</w:t>
            </w:r>
            <w:r>
              <w:rPr>
                <w:rFonts w:ascii="宋体" w:hint="eastAsia"/>
                <w:spacing w:val="-3"/>
                <w:sz w:val="21"/>
              </w:rPr>
              <w:t>责</w:t>
            </w:r>
            <w:r>
              <w:rPr>
                <w:rFonts w:ascii="宋体" w:hint="eastAsia"/>
                <w:sz w:val="21"/>
              </w:rPr>
              <w:t>任险</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6"/>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102</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工程</w:t>
            </w:r>
            <w:r>
              <w:rPr>
                <w:rFonts w:ascii="宋体" w:hint="eastAsia"/>
                <w:spacing w:val="-3"/>
                <w:sz w:val="21"/>
              </w:rPr>
              <w:t>管</w:t>
            </w:r>
            <w:r>
              <w:rPr>
                <w:rFonts w:ascii="宋体" w:hint="eastAsia"/>
                <w:sz w:val="21"/>
              </w:rPr>
              <w:t>理</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w:t>
            </w:r>
            <w:r>
              <w:rPr>
                <w:rFonts w:eastAsia="Noto Sans S Chinese Light"/>
                <w:spacing w:val="-1"/>
                <w:sz w:val="21"/>
              </w:rPr>
              <w:t>2</w:t>
            </w:r>
            <w:r>
              <w:rPr>
                <w:rFonts w:eastAsia="Noto Sans S Chinese Light"/>
                <w:spacing w:val="-4"/>
                <w:sz w:val="21"/>
              </w:rPr>
              <w:t>-</w:t>
            </w:r>
            <w:r>
              <w:rPr>
                <w:rFonts w:eastAsia="Noto Sans S Chinese Light"/>
                <w:sz w:val="21"/>
              </w:rPr>
              <w:t>1</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竣工</w:t>
            </w:r>
            <w:r>
              <w:rPr>
                <w:rFonts w:ascii="宋体" w:hint="eastAsia"/>
                <w:spacing w:val="-3"/>
                <w:sz w:val="21"/>
              </w:rPr>
              <w:t>文</w:t>
            </w:r>
            <w:r>
              <w:rPr>
                <w:rFonts w:ascii="宋体" w:hint="eastAsia"/>
                <w:sz w:val="21"/>
              </w:rPr>
              <w:t>件</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1"/>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w:t>
            </w:r>
            <w:r>
              <w:rPr>
                <w:rFonts w:eastAsia="Noto Sans S Chinese Light"/>
                <w:spacing w:val="-1"/>
                <w:sz w:val="21"/>
              </w:rPr>
              <w:t>2</w:t>
            </w:r>
            <w:r>
              <w:rPr>
                <w:rFonts w:eastAsia="Noto Sans S Chinese Light"/>
                <w:spacing w:val="-4"/>
                <w:sz w:val="21"/>
              </w:rPr>
              <w:t>-</w:t>
            </w:r>
            <w:r>
              <w:rPr>
                <w:rFonts w:eastAsia="Noto Sans S Chinese Light"/>
                <w:sz w:val="21"/>
              </w:rPr>
              <w:t>2</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施工</w:t>
            </w:r>
            <w:r>
              <w:rPr>
                <w:rFonts w:ascii="宋体" w:hint="eastAsia"/>
                <w:spacing w:val="-3"/>
                <w:sz w:val="21"/>
              </w:rPr>
              <w:t>环</w:t>
            </w:r>
            <w:r>
              <w:rPr>
                <w:rFonts w:ascii="宋体" w:hint="eastAsia"/>
                <w:sz w:val="21"/>
              </w:rPr>
              <w:t>保费</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1"/>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7"/>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2" w:lineRule="exact"/>
              <w:jc w:val="center"/>
            </w:pPr>
            <w:r>
              <w:rPr>
                <w:rFonts w:eastAsia="Noto Sans S Chinese Light"/>
                <w:sz w:val="21"/>
              </w:rPr>
              <w:t>10</w:t>
            </w:r>
            <w:r>
              <w:rPr>
                <w:rFonts w:eastAsia="Noto Sans S Chinese Light"/>
                <w:spacing w:val="-1"/>
                <w:sz w:val="21"/>
              </w:rPr>
              <w:t>2</w:t>
            </w:r>
            <w:r>
              <w:rPr>
                <w:rFonts w:eastAsia="Noto Sans S Chinese Light"/>
                <w:spacing w:val="-4"/>
                <w:sz w:val="21"/>
              </w:rPr>
              <w:t>-</w:t>
            </w:r>
            <w:r>
              <w:rPr>
                <w:rFonts w:eastAsia="Noto Sans S Chinese Light"/>
                <w:sz w:val="21"/>
              </w:rPr>
              <w:t>3</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安全</w:t>
            </w:r>
            <w:r>
              <w:rPr>
                <w:rFonts w:ascii="宋体" w:hint="eastAsia"/>
                <w:spacing w:val="-3"/>
                <w:sz w:val="21"/>
              </w:rPr>
              <w:t>生</w:t>
            </w:r>
            <w:r>
              <w:rPr>
                <w:rFonts w:ascii="宋体" w:hint="eastAsia"/>
                <w:sz w:val="21"/>
              </w:rPr>
              <w:t>产费</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1"/>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w:t>
            </w:r>
            <w:r>
              <w:rPr>
                <w:rFonts w:eastAsia="Noto Sans S Chinese Light"/>
                <w:spacing w:val="-1"/>
                <w:sz w:val="21"/>
              </w:rPr>
              <w:t>2</w:t>
            </w:r>
            <w:r>
              <w:rPr>
                <w:rFonts w:eastAsia="Noto Sans S Chinese Light"/>
                <w:spacing w:val="-4"/>
                <w:sz w:val="21"/>
              </w:rPr>
              <w:t>-</w:t>
            </w:r>
            <w:r>
              <w:rPr>
                <w:rFonts w:eastAsia="Noto Sans S Chinese Light"/>
                <w:sz w:val="21"/>
              </w:rPr>
              <w:t>4</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信息</w:t>
            </w:r>
            <w:r>
              <w:rPr>
                <w:rFonts w:ascii="宋体" w:hint="eastAsia"/>
                <w:spacing w:val="-3"/>
                <w:sz w:val="21"/>
              </w:rPr>
              <w:t>化</w:t>
            </w:r>
            <w:r>
              <w:rPr>
                <w:rFonts w:ascii="宋体" w:hint="eastAsia"/>
                <w:sz w:val="21"/>
              </w:rPr>
              <w:t>系</w:t>
            </w:r>
            <w:r>
              <w:rPr>
                <w:rFonts w:ascii="宋体" w:hint="eastAsia"/>
                <w:spacing w:val="-3"/>
                <w:sz w:val="21"/>
              </w:rPr>
              <w:t>统</w:t>
            </w:r>
            <w:r>
              <w:rPr>
                <w:rFonts w:ascii="宋体" w:hint="eastAsia"/>
                <w:sz w:val="21"/>
              </w:rPr>
              <w:t>（</w:t>
            </w:r>
            <w:r>
              <w:rPr>
                <w:rFonts w:ascii="宋体" w:hint="eastAsia"/>
                <w:spacing w:val="-3"/>
                <w:sz w:val="21"/>
              </w:rPr>
              <w:t>暂</w:t>
            </w:r>
            <w:r>
              <w:rPr>
                <w:rFonts w:ascii="宋体" w:hint="eastAsia"/>
                <w:sz w:val="21"/>
              </w:rPr>
              <w:t>估</w:t>
            </w:r>
            <w:r>
              <w:rPr>
                <w:rFonts w:ascii="宋体" w:hint="eastAsia"/>
                <w:spacing w:val="-3"/>
                <w:sz w:val="21"/>
              </w:rPr>
              <w:t>价</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1"/>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103</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临时</w:t>
            </w:r>
            <w:r>
              <w:rPr>
                <w:rFonts w:ascii="宋体" w:hint="eastAsia"/>
                <w:spacing w:val="-3"/>
                <w:sz w:val="21"/>
              </w:rPr>
              <w:t>工</w:t>
            </w:r>
            <w:r>
              <w:rPr>
                <w:rFonts w:ascii="宋体" w:hint="eastAsia"/>
                <w:sz w:val="21"/>
              </w:rPr>
              <w:t>程</w:t>
            </w:r>
            <w:r>
              <w:rPr>
                <w:rFonts w:ascii="宋体" w:hint="eastAsia"/>
                <w:spacing w:val="-3"/>
                <w:sz w:val="21"/>
              </w:rPr>
              <w:t>与</w:t>
            </w:r>
            <w:r>
              <w:rPr>
                <w:rFonts w:ascii="宋体" w:hint="eastAsia"/>
                <w:sz w:val="21"/>
              </w:rPr>
              <w:t>设施</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jc w:val="center"/>
            </w:pPr>
            <w:r>
              <w:rPr>
                <w:rFonts w:eastAsia="Noto Sans S Chinese Light"/>
                <w:sz w:val="21"/>
              </w:rPr>
              <w:t>10</w:t>
            </w:r>
            <w:r>
              <w:rPr>
                <w:rFonts w:eastAsia="Noto Sans S Chinese Light"/>
                <w:spacing w:val="-1"/>
                <w:sz w:val="21"/>
              </w:rPr>
              <w:t>3</w:t>
            </w:r>
            <w:r>
              <w:rPr>
                <w:rFonts w:eastAsia="Noto Sans S Chinese Light"/>
                <w:spacing w:val="-4"/>
                <w:sz w:val="21"/>
              </w:rPr>
              <w:t>-</w:t>
            </w:r>
            <w:r>
              <w:rPr>
                <w:rFonts w:eastAsia="Noto Sans S Chinese Light"/>
                <w:sz w:val="21"/>
              </w:rPr>
              <w:t>1</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临时</w:t>
            </w:r>
            <w:r>
              <w:rPr>
                <w:rFonts w:ascii="宋体" w:hint="eastAsia"/>
                <w:spacing w:val="-3"/>
                <w:sz w:val="21"/>
              </w:rPr>
              <w:t>道</w:t>
            </w:r>
            <w:r>
              <w:rPr>
                <w:rFonts w:ascii="宋体" w:hint="eastAsia"/>
                <w:sz w:val="21"/>
              </w:rPr>
              <w:t>路</w:t>
            </w:r>
            <w:r>
              <w:rPr>
                <w:rFonts w:ascii="宋体" w:hint="eastAsia"/>
                <w:spacing w:val="-3"/>
                <w:sz w:val="21"/>
              </w:rPr>
              <w:t>修</w:t>
            </w:r>
            <w:r>
              <w:rPr>
                <w:rFonts w:ascii="宋体" w:hint="eastAsia"/>
                <w:sz w:val="21"/>
              </w:rPr>
              <w:t>建</w:t>
            </w:r>
            <w:r>
              <w:rPr>
                <w:rFonts w:ascii="宋体" w:hint="eastAsia"/>
                <w:spacing w:val="-3"/>
                <w:sz w:val="21"/>
              </w:rPr>
              <w:t>、</w:t>
            </w:r>
            <w:r>
              <w:rPr>
                <w:rFonts w:ascii="宋体" w:hint="eastAsia"/>
                <w:sz w:val="21"/>
              </w:rPr>
              <w:t>养</w:t>
            </w:r>
            <w:r>
              <w:rPr>
                <w:rFonts w:ascii="宋体" w:hint="eastAsia"/>
                <w:spacing w:val="-3"/>
                <w:sz w:val="21"/>
              </w:rPr>
              <w:t>护</w:t>
            </w:r>
            <w:r>
              <w:rPr>
                <w:rFonts w:ascii="宋体" w:hint="eastAsia"/>
                <w:sz w:val="21"/>
              </w:rPr>
              <w:t>与</w:t>
            </w:r>
            <w:r>
              <w:rPr>
                <w:rFonts w:ascii="宋体" w:hint="eastAsia"/>
                <w:spacing w:val="-3"/>
                <w:sz w:val="21"/>
              </w:rPr>
              <w:t>拆</w:t>
            </w:r>
            <w:r>
              <w:rPr>
                <w:rFonts w:ascii="宋体" w:hint="eastAsia"/>
                <w:sz w:val="21"/>
              </w:rPr>
              <w:t>除（</w:t>
            </w:r>
            <w:r>
              <w:rPr>
                <w:rFonts w:ascii="宋体" w:hint="eastAsia"/>
                <w:spacing w:val="-3"/>
                <w:sz w:val="21"/>
              </w:rPr>
              <w:t>包</w:t>
            </w:r>
            <w:r>
              <w:rPr>
                <w:rFonts w:ascii="宋体" w:hint="eastAsia"/>
                <w:sz w:val="21"/>
              </w:rPr>
              <w:t>括</w:t>
            </w:r>
            <w:r>
              <w:rPr>
                <w:rFonts w:ascii="宋体" w:hint="eastAsia"/>
                <w:spacing w:val="-3"/>
                <w:sz w:val="21"/>
              </w:rPr>
              <w:t>原</w:t>
            </w:r>
            <w:r>
              <w:rPr>
                <w:rFonts w:ascii="宋体" w:hint="eastAsia"/>
                <w:sz w:val="21"/>
              </w:rPr>
              <w:t>道</w:t>
            </w:r>
            <w:r>
              <w:rPr>
                <w:rFonts w:ascii="宋体" w:hint="eastAsia"/>
                <w:spacing w:val="-3"/>
                <w:sz w:val="21"/>
              </w:rPr>
              <w:t>路</w:t>
            </w:r>
            <w:r>
              <w:rPr>
                <w:rFonts w:ascii="宋体" w:hint="eastAsia"/>
                <w:sz w:val="21"/>
              </w:rPr>
              <w:t>的</w:t>
            </w:r>
            <w:r>
              <w:rPr>
                <w:rFonts w:ascii="宋体" w:hint="eastAsia"/>
                <w:spacing w:val="-3"/>
                <w:sz w:val="21"/>
              </w:rPr>
              <w:t>养护</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6"/>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jc w:val="center"/>
            </w:pPr>
            <w:r>
              <w:rPr>
                <w:rFonts w:eastAsia="Noto Sans S Chinese Light"/>
                <w:sz w:val="21"/>
              </w:rPr>
              <w:t>10</w:t>
            </w:r>
            <w:r>
              <w:rPr>
                <w:rFonts w:eastAsia="Noto Sans S Chinese Light"/>
                <w:spacing w:val="-1"/>
                <w:sz w:val="21"/>
              </w:rPr>
              <w:t>3</w:t>
            </w:r>
            <w:r>
              <w:rPr>
                <w:rFonts w:eastAsia="Noto Sans S Chinese Light"/>
                <w:spacing w:val="-4"/>
                <w:sz w:val="21"/>
              </w:rPr>
              <w:t>-</w:t>
            </w:r>
            <w:r>
              <w:rPr>
                <w:rFonts w:eastAsia="Noto Sans S Chinese Light"/>
                <w:sz w:val="21"/>
              </w:rPr>
              <w:t>2</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临时</w:t>
            </w:r>
            <w:r>
              <w:rPr>
                <w:rFonts w:ascii="宋体" w:hint="eastAsia"/>
                <w:spacing w:val="-3"/>
                <w:sz w:val="21"/>
              </w:rPr>
              <w:t>占</w:t>
            </w:r>
            <w:r>
              <w:rPr>
                <w:rFonts w:ascii="宋体" w:hint="eastAsia"/>
                <w:sz w:val="21"/>
              </w:rPr>
              <w:t>地</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6"/>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jc w:val="center"/>
            </w:pPr>
            <w:r>
              <w:rPr>
                <w:rFonts w:eastAsia="Noto Sans S Chinese Light"/>
                <w:sz w:val="21"/>
              </w:rPr>
              <w:t>10</w:t>
            </w:r>
            <w:r>
              <w:rPr>
                <w:rFonts w:eastAsia="Noto Sans S Chinese Light"/>
                <w:spacing w:val="-1"/>
                <w:sz w:val="21"/>
              </w:rPr>
              <w:t>3</w:t>
            </w:r>
            <w:r>
              <w:rPr>
                <w:rFonts w:eastAsia="Noto Sans S Chinese Light"/>
                <w:spacing w:val="-4"/>
                <w:sz w:val="21"/>
              </w:rPr>
              <w:t>-</w:t>
            </w:r>
            <w:r>
              <w:rPr>
                <w:rFonts w:eastAsia="Noto Sans S Chinese Light"/>
                <w:sz w:val="21"/>
              </w:rPr>
              <w:t>3</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临时</w:t>
            </w:r>
            <w:r>
              <w:rPr>
                <w:rFonts w:ascii="宋体" w:hint="eastAsia"/>
                <w:spacing w:val="-3"/>
                <w:sz w:val="21"/>
              </w:rPr>
              <w:t>供</w:t>
            </w:r>
            <w:r>
              <w:rPr>
                <w:rFonts w:ascii="宋体" w:hint="eastAsia"/>
                <w:sz w:val="21"/>
              </w:rPr>
              <w:t>电</w:t>
            </w:r>
            <w:r>
              <w:rPr>
                <w:rFonts w:ascii="宋体" w:hint="eastAsia"/>
                <w:spacing w:val="-3"/>
                <w:sz w:val="21"/>
              </w:rPr>
              <w:t>设</w:t>
            </w:r>
            <w:r>
              <w:rPr>
                <w:rFonts w:ascii="宋体" w:hint="eastAsia"/>
                <w:sz w:val="21"/>
              </w:rPr>
              <w:t>施</w:t>
            </w:r>
            <w:r>
              <w:rPr>
                <w:rFonts w:ascii="宋体" w:hint="eastAsia"/>
                <w:spacing w:val="-3"/>
                <w:sz w:val="21"/>
              </w:rPr>
              <w:t>架</w:t>
            </w:r>
            <w:r>
              <w:rPr>
                <w:rFonts w:ascii="宋体" w:hint="eastAsia"/>
                <w:sz w:val="21"/>
              </w:rPr>
              <w:t>设</w:t>
            </w:r>
            <w:r>
              <w:rPr>
                <w:rFonts w:ascii="宋体" w:hint="eastAsia"/>
                <w:spacing w:val="-3"/>
                <w:sz w:val="21"/>
              </w:rPr>
              <w:t>、</w:t>
            </w:r>
            <w:r>
              <w:rPr>
                <w:rFonts w:ascii="宋体" w:hint="eastAsia"/>
                <w:sz w:val="21"/>
              </w:rPr>
              <w:t>维</w:t>
            </w:r>
            <w:r>
              <w:rPr>
                <w:rFonts w:ascii="宋体" w:hint="eastAsia"/>
                <w:spacing w:val="-3"/>
                <w:sz w:val="21"/>
              </w:rPr>
              <w:t>护</w:t>
            </w:r>
            <w:r>
              <w:rPr>
                <w:rFonts w:ascii="宋体" w:hint="eastAsia"/>
                <w:sz w:val="21"/>
              </w:rPr>
              <w:t>与拆除</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1"/>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jc w:val="center"/>
            </w:pPr>
            <w:r>
              <w:rPr>
                <w:rFonts w:eastAsia="Noto Sans S Chinese Light"/>
                <w:sz w:val="21"/>
              </w:rPr>
              <w:t>10</w:t>
            </w:r>
            <w:r>
              <w:rPr>
                <w:rFonts w:eastAsia="Noto Sans S Chinese Light"/>
                <w:spacing w:val="-1"/>
                <w:sz w:val="21"/>
              </w:rPr>
              <w:t>3</w:t>
            </w:r>
            <w:r>
              <w:rPr>
                <w:rFonts w:eastAsia="Noto Sans S Chinese Light"/>
                <w:spacing w:val="-4"/>
                <w:sz w:val="21"/>
              </w:rPr>
              <w:t>-</w:t>
            </w:r>
            <w:r>
              <w:rPr>
                <w:rFonts w:eastAsia="Noto Sans S Chinese Light"/>
                <w:sz w:val="21"/>
              </w:rPr>
              <w:t>4</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电信</w:t>
            </w:r>
            <w:r>
              <w:rPr>
                <w:rFonts w:ascii="宋体" w:hint="eastAsia"/>
                <w:spacing w:val="-3"/>
                <w:sz w:val="21"/>
              </w:rPr>
              <w:t>设</w:t>
            </w:r>
            <w:r>
              <w:rPr>
                <w:rFonts w:ascii="宋体" w:hint="eastAsia"/>
                <w:sz w:val="21"/>
              </w:rPr>
              <w:t>施</w:t>
            </w:r>
            <w:r>
              <w:rPr>
                <w:rFonts w:ascii="宋体" w:hint="eastAsia"/>
                <w:spacing w:val="-3"/>
                <w:sz w:val="21"/>
              </w:rPr>
              <w:t>的</w:t>
            </w:r>
            <w:r>
              <w:rPr>
                <w:rFonts w:ascii="宋体" w:hint="eastAsia"/>
                <w:sz w:val="21"/>
              </w:rPr>
              <w:t>提</w:t>
            </w:r>
            <w:r>
              <w:rPr>
                <w:rFonts w:ascii="宋体" w:hint="eastAsia"/>
                <w:spacing w:val="-3"/>
                <w:sz w:val="21"/>
              </w:rPr>
              <w:t>供</w:t>
            </w:r>
            <w:r>
              <w:rPr>
                <w:rFonts w:ascii="宋体" w:hint="eastAsia"/>
                <w:sz w:val="21"/>
              </w:rPr>
              <w:t>、</w:t>
            </w:r>
            <w:r>
              <w:rPr>
                <w:rFonts w:ascii="宋体" w:hint="eastAsia"/>
                <w:spacing w:val="-3"/>
                <w:sz w:val="21"/>
              </w:rPr>
              <w:t>维</w:t>
            </w:r>
            <w:r>
              <w:rPr>
                <w:rFonts w:ascii="宋体" w:hint="eastAsia"/>
                <w:sz w:val="21"/>
              </w:rPr>
              <w:t>修</w:t>
            </w:r>
            <w:r>
              <w:rPr>
                <w:rFonts w:ascii="宋体" w:hint="eastAsia"/>
                <w:spacing w:val="-3"/>
                <w:sz w:val="21"/>
              </w:rPr>
              <w:t>与</w:t>
            </w:r>
            <w:r>
              <w:rPr>
                <w:rFonts w:ascii="宋体" w:hint="eastAsia"/>
                <w:sz w:val="21"/>
              </w:rPr>
              <w:t>拆除</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6"/>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jc w:val="center"/>
            </w:pPr>
            <w:r>
              <w:rPr>
                <w:rFonts w:eastAsia="Noto Sans S Chinese Light"/>
                <w:sz w:val="21"/>
              </w:rPr>
              <w:t>10</w:t>
            </w:r>
            <w:r>
              <w:rPr>
                <w:rFonts w:eastAsia="Noto Sans S Chinese Light"/>
                <w:spacing w:val="-1"/>
                <w:sz w:val="21"/>
              </w:rPr>
              <w:t>3</w:t>
            </w:r>
            <w:r>
              <w:rPr>
                <w:rFonts w:eastAsia="Noto Sans S Chinese Light"/>
                <w:spacing w:val="-4"/>
                <w:sz w:val="21"/>
              </w:rPr>
              <w:t>-</w:t>
            </w:r>
            <w:r>
              <w:rPr>
                <w:rFonts w:eastAsia="Noto Sans S Chinese Light"/>
                <w:sz w:val="21"/>
              </w:rPr>
              <w:t>5</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临时</w:t>
            </w:r>
            <w:r>
              <w:rPr>
                <w:rFonts w:ascii="宋体" w:hint="eastAsia"/>
                <w:spacing w:val="-3"/>
                <w:sz w:val="21"/>
              </w:rPr>
              <w:t>供</w:t>
            </w:r>
            <w:r>
              <w:rPr>
                <w:rFonts w:ascii="宋体" w:hint="eastAsia"/>
                <w:sz w:val="21"/>
              </w:rPr>
              <w:t>水</w:t>
            </w:r>
            <w:r>
              <w:rPr>
                <w:rFonts w:ascii="宋体" w:hint="eastAsia"/>
                <w:spacing w:val="-3"/>
                <w:sz w:val="21"/>
              </w:rPr>
              <w:t>与</w:t>
            </w:r>
            <w:r>
              <w:rPr>
                <w:rFonts w:ascii="宋体" w:hint="eastAsia"/>
                <w:sz w:val="21"/>
              </w:rPr>
              <w:t>排</w:t>
            </w:r>
            <w:r>
              <w:rPr>
                <w:rFonts w:ascii="宋体" w:hint="eastAsia"/>
                <w:spacing w:val="-3"/>
                <w:sz w:val="21"/>
              </w:rPr>
              <w:t>污</w:t>
            </w:r>
            <w:r>
              <w:rPr>
                <w:rFonts w:ascii="宋体" w:hint="eastAsia"/>
                <w:sz w:val="21"/>
              </w:rPr>
              <w:t>设施</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6"/>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8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104</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承包</w:t>
            </w:r>
            <w:r>
              <w:rPr>
                <w:rFonts w:ascii="宋体" w:hint="eastAsia"/>
                <w:spacing w:val="-3"/>
                <w:sz w:val="21"/>
              </w:rPr>
              <w:t>人</w:t>
            </w:r>
            <w:r>
              <w:rPr>
                <w:rFonts w:ascii="宋体" w:hint="eastAsia"/>
                <w:sz w:val="21"/>
              </w:rPr>
              <w:t>驻</w:t>
            </w:r>
            <w:r>
              <w:rPr>
                <w:rFonts w:ascii="宋体" w:hint="eastAsia"/>
                <w:spacing w:val="-3"/>
                <w:sz w:val="21"/>
              </w:rPr>
              <w:t>地</w:t>
            </w:r>
            <w:r>
              <w:rPr>
                <w:rFonts w:ascii="宋体" w:hint="eastAsia"/>
                <w:sz w:val="21"/>
              </w:rPr>
              <w:t>建设</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jc w:val="center"/>
            </w:pPr>
            <w:r>
              <w:rPr>
                <w:rFonts w:eastAsia="Noto Sans S Chinese Light"/>
                <w:sz w:val="21"/>
              </w:rPr>
              <w:t>10</w:t>
            </w:r>
            <w:r>
              <w:rPr>
                <w:rFonts w:eastAsia="Noto Sans S Chinese Light"/>
                <w:spacing w:val="-1"/>
                <w:sz w:val="21"/>
              </w:rPr>
              <w:t>4</w:t>
            </w:r>
            <w:r>
              <w:rPr>
                <w:rFonts w:eastAsia="Noto Sans S Chinese Light"/>
                <w:spacing w:val="-4"/>
                <w:sz w:val="21"/>
              </w:rPr>
              <w:t>-</w:t>
            </w:r>
            <w:r>
              <w:rPr>
                <w:rFonts w:eastAsia="Noto Sans S Chinese Light"/>
                <w:sz w:val="21"/>
              </w:rPr>
              <w:t>1</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承包</w:t>
            </w:r>
            <w:r>
              <w:rPr>
                <w:rFonts w:ascii="宋体" w:hint="eastAsia"/>
                <w:spacing w:val="-3"/>
                <w:sz w:val="21"/>
              </w:rPr>
              <w:t>人</w:t>
            </w:r>
            <w:r>
              <w:rPr>
                <w:rFonts w:ascii="宋体" w:hint="eastAsia"/>
                <w:sz w:val="21"/>
              </w:rPr>
              <w:t>驻</w:t>
            </w:r>
            <w:r>
              <w:rPr>
                <w:rFonts w:ascii="宋体" w:hint="eastAsia"/>
                <w:spacing w:val="-3"/>
                <w:sz w:val="21"/>
              </w:rPr>
              <w:t>地</w:t>
            </w:r>
            <w:r>
              <w:rPr>
                <w:rFonts w:ascii="宋体" w:hint="eastAsia"/>
                <w:sz w:val="21"/>
              </w:rPr>
              <w:t>建设</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6"/>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105</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施工</w:t>
            </w:r>
            <w:r>
              <w:rPr>
                <w:rFonts w:ascii="宋体" w:hint="eastAsia"/>
                <w:spacing w:val="-3"/>
                <w:sz w:val="21"/>
              </w:rPr>
              <w:t>标</w:t>
            </w:r>
            <w:r>
              <w:rPr>
                <w:rFonts w:ascii="宋体" w:hint="eastAsia"/>
                <w:sz w:val="21"/>
              </w:rPr>
              <w:t>准化</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w:t>
            </w:r>
            <w:r>
              <w:rPr>
                <w:rFonts w:eastAsia="Noto Sans S Chinese Light"/>
                <w:spacing w:val="-1"/>
                <w:sz w:val="21"/>
              </w:rPr>
              <w:t>5</w:t>
            </w:r>
            <w:r>
              <w:rPr>
                <w:rFonts w:eastAsia="Noto Sans S Chinese Light"/>
                <w:spacing w:val="-4"/>
                <w:sz w:val="21"/>
              </w:rPr>
              <w:t>-</w:t>
            </w:r>
            <w:r>
              <w:rPr>
                <w:rFonts w:eastAsia="Noto Sans S Chinese Light"/>
                <w:sz w:val="21"/>
              </w:rPr>
              <w:t>1</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施工</w:t>
            </w:r>
            <w:r>
              <w:rPr>
                <w:rFonts w:ascii="宋体" w:hint="eastAsia"/>
                <w:spacing w:val="-3"/>
                <w:sz w:val="21"/>
              </w:rPr>
              <w:t>驻</w:t>
            </w:r>
            <w:r>
              <w:rPr>
                <w:rFonts w:ascii="宋体" w:hint="eastAsia"/>
                <w:sz w:val="21"/>
              </w:rPr>
              <w:t>地</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3"/>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7"/>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w:t>
            </w:r>
            <w:r>
              <w:rPr>
                <w:rFonts w:eastAsia="Noto Sans S Chinese Light"/>
                <w:spacing w:val="-1"/>
                <w:sz w:val="21"/>
              </w:rPr>
              <w:t>5</w:t>
            </w:r>
            <w:r>
              <w:rPr>
                <w:rFonts w:eastAsia="Noto Sans S Chinese Light"/>
                <w:spacing w:val="-4"/>
                <w:sz w:val="21"/>
              </w:rPr>
              <w:t>-</w:t>
            </w:r>
            <w:r>
              <w:rPr>
                <w:rFonts w:eastAsia="Noto Sans S Chinese Light"/>
                <w:sz w:val="21"/>
              </w:rPr>
              <w:t>2</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工地</w:t>
            </w:r>
            <w:r>
              <w:rPr>
                <w:rFonts w:ascii="宋体" w:hint="eastAsia"/>
                <w:spacing w:val="-3"/>
                <w:sz w:val="21"/>
              </w:rPr>
              <w:t>试</w:t>
            </w:r>
            <w:r>
              <w:rPr>
                <w:rFonts w:ascii="宋体" w:hint="eastAsia"/>
                <w:sz w:val="21"/>
              </w:rPr>
              <w:t>验室</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3"/>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w:t>
            </w:r>
            <w:r>
              <w:rPr>
                <w:rFonts w:eastAsia="Noto Sans S Chinese Light"/>
                <w:spacing w:val="-1"/>
                <w:sz w:val="21"/>
              </w:rPr>
              <w:t>5</w:t>
            </w:r>
            <w:r>
              <w:rPr>
                <w:rFonts w:eastAsia="Noto Sans S Chinese Light"/>
                <w:spacing w:val="-4"/>
                <w:sz w:val="21"/>
              </w:rPr>
              <w:t>-</w:t>
            </w:r>
            <w:r>
              <w:rPr>
                <w:rFonts w:eastAsia="Noto Sans S Chinese Light"/>
                <w:sz w:val="21"/>
              </w:rPr>
              <w:t>3</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拌和站</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3"/>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w:t>
            </w:r>
            <w:r>
              <w:rPr>
                <w:rFonts w:eastAsia="Noto Sans S Chinese Light"/>
                <w:spacing w:val="-1"/>
                <w:sz w:val="21"/>
              </w:rPr>
              <w:t>5</w:t>
            </w:r>
            <w:r>
              <w:rPr>
                <w:rFonts w:eastAsia="Noto Sans S Chinese Light"/>
                <w:spacing w:val="-4"/>
                <w:sz w:val="21"/>
              </w:rPr>
              <w:t>-</w:t>
            </w:r>
            <w:r>
              <w:rPr>
                <w:rFonts w:eastAsia="Noto Sans S Chinese Light"/>
                <w:sz w:val="21"/>
              </w:rPr>
              <w:t>4</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钢筋</w:t>
            </w:r>
            <w:r>
              <w:rPr>
                <w:rFonts w:ascii="宋体" w:hint="eastAsia"/>
                <w:spacing w:val="-3"/>
                <w:sz w:val="21"/>
              </w:rPr>
              <w:t>加</w:t>
            </w:r>
            <w:r>
              <w:rPr>
                <w:rFonts w:ascii="宋体" w:hint="eastAsia"/>
                <w:sz w:val="21"/>
              </w:rPr>
              <w:t>工场</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3"/>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w:t>
            </w:r>
            <w:r>
              <w:rPr>
                <w:rFonts w:eastAsia="Noto Sans S Chinese Light"/>
                <w:spacing w:val="-1"/>
                <w:sz w:val="21"/>
              </w:rPr>
              <w:t>5</w:t>
            </w:r>
            <w:r>
              <w:rPr>
                <w:rFonts w:eastAsia="Noto Sans S Chinese Light"/>
                <w:spacing w:val="-4"/>
                <w:sz w:val="21"/>
              </w:rPr>
              <w:t>-</w:t>
            </w:r>
            <w:r>
              <w:rPr>
                <w:rFonts w:eastAsia="Noto Sans S Chinese Light"/>
                <w:sz w:val="21"/>
              </w:rPr>
              <w:t>5</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预制场</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3"/>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8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w:t>
            </w:r>
            <w:r>
              <w:rPr>
                <w:rFonts w:eastAsia="Noto Sans S Chinese Light"/>
                <w:spacing w:val="-1"/>
                <w:sz w:val="21"/>
              </w:rPr>
              <w:t>5</w:t>
            </w:r>
            <w:r>
              <w:rPr>
                <w:rFonts w:eastAsia="Noto Sans S Chinese Light"/>
                <w:spacing w:val="-4"/>
                <w:sz w:val="21"/>
              </w:rPr>
              <w:t>-</w:t>
            </w:r>
            <w:r>
              <w:rPr>
                <w:rFonts w:eastAsia="Noto Sans S Chinese Light"/>
                <w:sz w:val="21"/>
              </w:rPr>
              <w:t>6</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仓储</w:t>
            </w:r>
            <w:r>
              <w:rPr>
                <w:rFonts w:ascii="宋体" w:hint="eastAsia"/>
                <w:spacing w:val="-3"/>
                <w:sz w:val="21"/>
              </w:rPr>
              <w:t>存</w:t>
            </w:r>
            <w:r>
              <w:rPr>
                <w:rFonts w:ascii="宋体" w:hint="eastAsia"/>
                <w:sz w:val="21"/>
              </w:rPr>
              <w:t>放地</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3"/>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1" w:lineRule="exact"/>
              <w:jc w:val="center"/>
            </w:pPr>
            <w:r>
              <w:rPr>
                <w:rFonts w:eastAsia="Noto Sans S Chinese Light"/>
                <w:sz w:val="21"/>
              </w:rPr>
              <w:t>10</w:t>
            </w:r>
            <w:r>
              <w:rPr>
                <w:rFonts w:eastAsia="Noto Sans S Chinese Light"/>
                <w:spacing w:val="-1"/>
                <w:sz w:val="21"/>
              </w:rPr>
              <w:t>5</w:t>
            </w:r>
            <w:r>
              <w:rPr>
                <w:rFonts w:eastAsia="Noto Sans S Chinese Light"/>
                <w:spacing w:val="-4"/>
                <w:sz w:val="21"/>
              </w:rPr>
              <w:t>-</w:t>
            </w:r>
            <w:r>
              <w:rPr>
                <w:rFonts w:eastAsia="Noto Sans S Chinese Light"/>
                <w:sz w:val="21"/>
              </w:rPr>
              <w:t>7</w:t>
            </w:r>
          </w:p>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各场</w:t>
            </w:r>
            <w:r>
              <w:rPr>
                <w:rFonts w:ascii="宋体" w:hint="eastAsia"/>
                <w:spacing w:val="-3"/>
                <w:sz w:val="21"/>
              </w:rPr>
              <w:t>（</w:t>
            </w:r>
            <w:r>
              <w:rPr>
                <w:rFonts w:ascii="宋体" w:hint="eastAsia"/>
                <w:sz w:val="21"/>
              </w:rPr>
              <w:t>厂</w:t>
            </w:r>
            <w:r>
              <w:rPr>
                <w:rFonts w:ascii="宋体" w:hint="eastAsia"/>
                <w:spacing w:val="-3"/>
                <w:sz w:val="21"/>
              </w:rPr>
              <w:t>）</w:t>
            </w:r>
            <w:r>
              <w:rPr>
                <w:rFonts w:ascii="宋体" w:hint="eastAsia"/>
                <w:sz w:val="21"/>
              </w:rPr>
              <w:t>区</w:t>
            </w:r>
            <w:r>
              <w:rPr>
                <w:rFonts w:ascii="宋体" w:hint="eastAsia"/>
                <w:spacing w:val="-2"/>
                <w:sz w:val="21"/>
              </w:rPr>
              <w:t>、</w:t>
            </w:r>
            <w:r>
              <w:rPr>
                <w:rFonts w:ascii="宋体" w:hint="eastAsia"/>
                <w:sz w:val="21"/>
              </w:rPr>
              <w:t>作</w:t>
            </w:r>
            <w:r>
              <w:rPr>
                <w:rFonts w:ascii="宋体" w:hint="eastAsia"/>
                <w:spacing w:val="-3"/>
                <w:sz w:val="21"/>
              </w:rPr>
              <w:t>业</w:t>
            </w:r>
            <w:r>
              <w:rPr>
                <w:rFonts w:ascii="宋体" w:hint="eastAsia"/>
                <w:sz w:val="21"/>
              </w:rPr>
              <w:t>区</w:t>
            </w:r>
            <w:r>
              <w:rPr>
                <w:rFonts w:ascii="宋体" w:hint="eastAsia"/>
                <w:spacing w:val="-3"/>
                <w:sz w:val="21"/>
              </w:rPr>
              <w:t>连</w:t>
            </w:r>
            <w:r>
              <w:rPr>
                <w:rFonts w:ascii="宋体" w:hint="eastAsia"/>
                <w:sz w:val="21"/>
              </w:rPr>
              <w:t>接道</w:t>
            </w:r>
            <w:r>
              <w:rPr>
                <w:rFonts w:ascii="宋体" w:hint="eastAsia"/>
                <w:spacing w:val="-3"/>
                <w:sz w:val="21"/>
              </w:rPr>
              <w:t>路</w:t>
            </w:r>
            <w:r>
              <w:rPr>
                <w:rFonts w:ascii="宋体" w:hint="eastAsia"/>
                <w:spacing w:val="-1"/>
                <w:sz w:val="21"/>
              </w:rPr>
              <w:t>及</w:t>
            </w:r>
            <w:r>
              <w:rPr>
                <w:rFonts w:ascii="宋体" w:hint="eastAsia"/>
                <w:spacing w:val="-3"/>
                <w:sz w:val="21"/>
              </w:rPr>
              <w:t>施</w:t>
            </w:r>
            <w:r>
              <w:rPr>
                <w:rFonts w:ascii="宋体" w:hint="eastAsia"/>
                <w:sz w:val="21"/>
              </w:rPr>
              <w:t>工</w:t>
            </w:r>
            <w:r>
              <w:rPr>
                <w:rFonts w:ascii="宋体" w:hint="eastAsia"/>
                <w:spacing w:val="-3"/>
                <w:sz w:val="21"/>
              </w:rPr>
              <w:t>主</w:t>
            </w:r>
            <w:r>
              <w:rPr>
                <w:rFonts w:ascii="宋体" w:hint="eastAsia"/>
                <w:sz w:val="21"/>
              </w:rPr>
              <w:t>便道</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3"/>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734"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82"/>
        </w:trPr>
        <w:tc>
          <w:tcPr>
            <w:tcW w:w="8858" w:type="dxa"/>
            <w:gridSpan w:val="12"/>
            <w:tcBorders>
              <w:top w:val="single" w:sz="4" w:space="0" w:color="000000"/>
              <w:left w:val="single" w:sz="12" w:space="0" w:color="000000"/>
              <w:bottom w:val="single" w:sz="12" w:space="0" w:color="000000"/>
              <w:right w:val="single" w:sz="12" w:space="0" w:color="000000"/>
              <w:tl2br w:val="nil"/>
              <w:tr2bl w:val="nil"/>
            </w:tcBorders>
          </w:tcPr>
          <w:p w:rsidR="00F60434" w:rsidRDefault="00824F39">
            <w:pPr>
              <w:pStyle w:val="TableParagraph"/>
              <w:tabs>
                <w:tab w:val="left" w:pos="5042"/>
                <w:tab w:val="left" w:pos="7773"/>
              </w:tabs>
              <w:kinsoku w:val="0"/>
              <w:overflowPunct w:val="0"/>
              <w:spacing w:line="360" w:lineRule="exact"/>
              <w:ind w:left="3150"/>
            </w:pPr>
            <w:r>
              <w:rPr>
                <w:rFonts w:ascii="宋体" w:hint="eastAsia"/>
                <w:sz w:val="21"/>
              </w:rPr>
              <w:t>清</w:t>
            </w:r>
            <w:r>
              <w:rPr>
                <w:rFonts w:ascii="宋体" w:hint="eastAsia"/>
                <w:spacing w:val="-3"/>
                <w:sz w:val="21"/>
              </w:rPr>
              <w:t>单</w:t>
            </w:r>
            <w:r>
              <w:rPr>
                <w:rFonts w:ascii="宋体" w:hint="eastAsia"/>
                <w:sz w:val="21"/>
              </w:rPr>
              <w:t>第</w:t>
            </w:r>
            <w:r>
              <w:rPr>
                <w:rFonts w:eastAsia="Noto Sans S Chinese Light"/>
                <w:sz w:val="21"/>
              </w:rPr>
              <w:t>100</w:t>
            </w:r>
            <w:r>
              <w:rPr>
                <w:rFonts w:ascii="宋体" w:hint="eastAsia"/>
                <w:sz w:val="21"/>
              </w:rPr>
              <w:t>章</w:t>
            </w:r>
            <w:r>
              <w:rPr>
                <w:rFonts w:ascii="宋体" w:hint="eastAsia"/>
                <w:spacing w:val="-3"/>
                <w:sz w:val="21"/>
              </w:rPr>
              <w:t>合</w:t>
            </w:r>
            <w:r>
              <w:rPr>
                <w:rFonts w:ascii="宋体" w:hint="eastAsia"/>
                <w:sz w:val="21"/>
              </w:rPr>
              <w:t>计</w:t>
            </w:r>
            <w:r>
              <w:rPr>
                <w:sz w:val="21"/>
              </w:rPr>
              <w:tab/>
            </w:r>
            <w:r>
              <w:rPr>
                <w:rFonts w:ascii="宋体" w:hint="eastAsia"/>
                <w:sz w:val="21"/>
              </w:rPr>
              <w:t>人</w:t>
            </w:r>
            <w:r>
              <w:rPr>
                <w:rFonts w:ascii="宋体" w:hint="eastAsia"/>
                <w:spacing w:val="-3"/>
                <w:sz w:val="21"/>
              </w:rPr>
              <w:t>民</w:t>
            </w:r>
            <w:r>
              <w:rPr>
                <w:rFonts w:ascii="宋体" w:hint="eastAsia"/>
                <w:spacing w:val="-1"/>
                <w:sz w:val="21"/>
              </w:rPr>
              <w:t>币</w:t>
            </w:r>
            <w:r>
              <w:rPr>
                <w:sz w:val="21"/>
                <w:u w:val="single"/>
              </w:rPr>
              <w:tab/>
            </w:r>
          </w:p>
        </w:tc>
      </w:tr>
    </w:tbl>
    <w:p w:rsidR="00F60434" w:rsidRDefault="00F60434">
      <w:pPr>
        <w:pStyle w:val="a4"/>
        <w:tabs>
          <w:tab w:val="left" w:pos="3144"/>
          <w:tab w:val="left" w:pos="4224"/>
          <w:tab w:val="left" w:pos="5065"/>
        </w:tabs>
        <w:kinsoku w:val="0"/>
        <w:overflowPunct w:val="0"/>
        <w:spacing w:line="360" w:lineRule="auto"/>
        <w:ind w:left="0"/>
        <w:jc w:val="both"/>
        <w:rPr>
          <w:rFonts w:ascii="Times New Roman" w:hAnsi="Times New Roman" w:hint="default"/>
          <w:sz w:val="32"/>
          <w:szCs w:val="32"/>
        </w:rPr>
        <w:sectPr w:rsidR="00F60434">
          <w:footnotePr>
            <w:numFmt w:val="decimalEnclosedCircleChinese"/>
          </w:footnotePr>
          <w:pgSz w:w="11907" w:h="16860"/>
          <w:pgMar w:top="1160" w:right="1360" w:bottom="1020" w:left="1500" w:header="883" w:footer="838" w:gutter="0"/>
          <w:cols w:space="720"/>
        </w:sectPr>
      </w:pPr>
    </w:p>
    <w:p w:rsidR="00F60434" w:rsidRDefault="00824F39">
      <w:pPr>
        <w:kinsoku w:val="0"/>
        <w:overflowPunct w:val="0"/>
        <w:spacing w:line="381" w:lineRule="exact"/>
        <w:ind w:left="3456" w:right="3416"/>
        <w:jc w:val="center"/>
        <w:rPr>
          <w:rFonts w:eastAsia="黑体"/>
          <w:sz w:val="28"/>
        </w:rPr>
      </w:pPr>
      <w:r>
        <w:rPr>
          <w:rFonts w:eastAsia="黑体" w:hint="eastAsia"/>
          <w:sz w:val="28"/>
        </w:rPr>
        <w:t>工程量清单</w:t>
      </w:r>
    </w:p>
    <w:p w:rsidR="00F60434" w:rsidRDefault="00F60434">
      <w:pPr>
        <w:kinsoku w:val="0"/>
        <w:overflowPunct w:val="0"/>
        <w:spacing w:line="150" w:lineRule="exact"/>
        <w:rPr>
          <w:sz w:val="15"/>
        </w:rPr>
      </w:pPr>
    </w:p>
    <w:p w:rsidR="00F60434" w:rsidRDefault="00F60434">
      <w:pPr>
        <w:kinsoku w:val="0"/>
        <w:overflowPunct w:val="0"/>
        <w:spacing w:line="200" w:lineRule="exact"/>
        <w:rPr>
          <w:sz w:val="20"/>
        </w:rPr>
      </w:pPr>
    </w:p>
    <w:tbl>
      <w:tblPr>
        <w:tblW w:w="8858" w:type="dxa"/>
        <w:tblInd w:w="209" w:type="dxa"/>
        <w:tblLayout w:type="fixed"/>
        <w:tblLook w:val="04A0"/>
      </w:tblPr>
      <w:tblGrid>
        <w:gridCol w:w="864"/>
        <w:gridCol w:w="1606"/>
        <w:gridCol w:w="3128"/>
        <w:gridCol w:w="749"/>
        <w:gridCol w:w="837"/>
        <w:gridCol w:w="836"/>
        <w:gridCol w:w="838"/>
      </w:tblGrid>
      <w:tr w:rsidR="00F60434">
        <w:trPr>
          <w:trHeight w:hRule="exact" w:val="617"/>
        </w:trPr>
        <w:tc>
          <w:tcPr>
            <w:tcW w:w="8858" w:type="dxa"/>
            <w:gridSpan w:val="7"/>
            <w:tcBorders>
              <w:top w:val="single" w:sz="12" w:space="0" w:color="000000"/>
              <w:left w:val="single" w:sz="12" w:space="0" w:color="000000"/>
              <w:bottom w:val="single" w:sz="8" w:space="0" w:color="000000"/>
              <w:right w:val="single" w:sz="12" w:space="0" w:color="000000"/>
              <w:tl2br w:val="nil"/>
              <w:tr2bl w:val="nil"/>
            </w:tcBorders>
          </w:tcPr>
          <w:p w:rsidR="00F60434" w:rsidRDefault="00F60434">
            <w:pPr>
              <w:pStyle w:val="TableParagraph"/>
              <w:kinsoku w:val="0"/>
              <w:overflowPunct w:val="0"/>
              <w:spacing w:before="1" w:line="110" w:lineRule="exact"/>
              <w:rPr>
                <w:sz w:val="11"/>
              </w:rPr>
            </w:pPr>
          </w:p>
          <w:p w:rsidR="00F60434" w:rsidRDefault="00824F39">
            <w:pPr>
              <w:pStyle w:val="TableParagraph"/>
              <w:tabs>
                <w:tab w:val="left" w:pos="829"/>
                <w:tab w:val="left" w:pos="1983"/>
                <w:tab w:val="left" w:pos="2404"/>
              </w:tabs>
              <w:kinsoku w:val="0"/>
              <w:overflowPunct w:val="0"/>
              <w:ind w:left="92"/>
            </w:pPr>
            <w:r>
              <w:rPr>
                <w:rFonts w:ascii="宋体" w:hint="eastAsia"/>
                <w:sz w:val="21"/>
              </w:rPr>
              <w:t>清单</w:t>
            </w:r>
            <w:r>
              <w:rPr>
                <w:sz w:val="21"/>
              </w:rPr>
              <w:tab/>
            </w:r>
            <w:r>
              <w:rPr>
                <w:rFonts w:ascii="宋体" w:hint="eastAsia"/>
                <w:sz w:val="21"/>
              </w:rPr>
              <w:t>第</w:t>
            </w:r>
            <w:r>
              <w:rPr>
                <w:rFonts w:eastAsia="Noto Sans S Chinese Light"/>
                <w:sz w:val="21"/>
              </w:rPr>
              <w:t xml:space="preserve">200 </w:t>
            </w:r>
            <w:r>
              <w:rPr>
                <w:rFonts w:ascii="宋体" w:hint="eastAsia"/>
                <w:sz w:val="21"/>
              </w:rPr>
              <w:t>章</w:t>
            </w:r>
            <w:r>
              <w:rPr>
                <w:sz w:val="21"/>
              </w:rPr>
              <w:tab/>
            </w:r>
            <w:r>
              <w:rPr>
                <w:rFonts w:ascii="宋体" w:hint="eastAsia"/>
                <w:sz w:val="21"/>
              </w:rPr>
              <w:t>路</w:t>
            </w:r>
            <w:r>
              <w:rPr>
                <w:sz w:val="21"/>
              </w:rPr>
              <w:tab/>
            </w:r>
            <w:r>
              <w:rPr>
                <w:rFonts w:ascii="宋体" w:hint="eastAsia"/>
                <w:sz w:val="21"/>
              </w:rPr>
              <w:t>基</w:t>
            </w:r>
          </w:p>
        </w:tc>
      </w:tr>
      <w:tr w:rsidR="00F60434">
        <w:trPr>
          <w:trHeight w:hRule="exact" w:val="372"/>
        </w:trPr>
        <w:tc>
          <w:tcPr>
            <w:tcW w:w="864" w:type="dxa"/>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pPr>
            <w:r>
              <w:rPr>
                <w:rFonts w:ascii="宋体" w:hint="eastAsia"/>
                <w:sz w:val="21"/>
              </w:rPr>
              <w:t>子目号</w:t>
            </w:r>
          </w:p>
        </w:tc>
        <w:tc>
          <w:tcPr>
            <w:tcW w:w="1606" w:type="dxa"/>
            <w:tcBorders>
              <w:top w:val="single" w:sz="8" w:space="0" w:color="000000"/>
              <w:left w:val="single" w:sz="4" w:space="0" w:color="000000"/>
              <w:bottom w:val="single" w:sz="4" w:space="0" w:color="000000"/>
              <w:right w:val="nil"/>
              <w:tl2br w:val="nil"/>
              <w:tr2bl w:val="nil"/>
            </w:tcBorders>
          </w:tcPr>
          <w:p w:rsidR="00F60434" w:rsidRDefault="00F60434"/>
        </w:tc>
        <w:tc>
          <w:tcPr>
            <w:tcW w:w="3128" w:type="dxa"/>
            <w:tcBorders>
              <w:top w:val="single" w:sz="8" w:space="0" w:color="000000"/>
              <w:left w:val="nil"/>
              <w:bottom w:val="single" w:sz="4" w:space="0" w:color="000000"/>
              <w:right w:val="single" w:sz="4" w:space="0" w:color="000000"/>
              <w:tl2br w:val="nil"/>
              <w:tr2bl w:val="nil"/>
            </w:tcBorders>
          </w:tcPr>
          <w:p w:rsidR="00F60434" w:rsidRDefault="00824F39">
            <w:pPr>
              <w:pStyle w:val="TableParagraph"/>
              <w:tabs>
                <w:tab w:val="left" w:pos="446"/>
                <w:tab w:val="left" w:pos="866"/>
                <w:tab w:val="left" w:pos="1286"/>
              </w:tabs>
              <w:kinsoku w:val="0"/>
              <w:overflowPunct w:val="0"/>
              <w:spacing w:before="21"/>
              <w:ind w:left="24"/>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8"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1"/>
              <w:ind w:rightChars="22" w:right="53"/>
              <w:jc w:val="center"/>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21"/>
            </w:pPr>
            <w:r>
              <w:rPr>
                <w:rFonts w:ascii="宋体" w:hint="eastAsia"/>
                <w:sz w:val="21"/>
              </w:rPr>
              <w:t>合价</w:t>
            </w:r>
          </w:p>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202</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场地</w:t>
            </w:r>
            <w:r>
              <w:rPr>
                <w:rFonts w:ascii="宋体" w:hint="eastAsia"/>
                <w:spacing w:val="-3"/>
                <w:sz w:val="21"/>
              </w:rPr>
              <w:t>清</w:t>
            </w:r>
            <w:r>
              <w:rPr>
                <w:rFonts w:ascii="宋体" w:hint="eastAsia"/>
                <w:sz w:val="21"/>
              </w:rPr>
              <w:t>理</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20</w:t>
            </w:r>
            <w:r>
              <w:rPr>
                <w:rFonts w:eastAsia="Noto Sans S Chinese Light"/>
                <w:spacing w:val="-1"/>
                <w:sz w:val="21"/>
              </w:rPr>
              <w:t>2</w:t>
            </w:r>
            <w:r>
              <w:rPr>
                <w:rFonts w:eastAsia="Noto Sans S Chinese Light"/>
                <w:spacing w:val="-4"/>
                <w:sz w:val="21"/>
              </w:rPr>
              <w:t>-</w:t>
            </w:r>
            <w:r>
              <w:rPr>
                <w:rFonts w:eastAsia="Noto Sans S Chinese Light"/>
                <w:sz w:val="21"/>
              </w:rPr>
              <w:t>1</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清理</w:t>
            </w:r>
            <w:r>
              <w:rPr>
                <w:rFonts w:ascii="宋体" w:hint="eastAsia"/>
                <w:spacing w:val="-3"/>
                <w:sz w:val="21"/>
              </w:rPr>
              <w:t>与</w:t>
            </w:r>
            <w:r>
              <w:rPr>
                <w:rFonts w:ascii="宋体" w:hint="eastAsia"/>
                <w:sz w:val="21"/>
              </w:rPr>
              <w:t>掘除</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清理</w:t>
            </w:r>
            <w:r>
              <w:rPr>
                <w:rFonts w:ascii="宋体" w:hint="eastAsia"/>
                <w:spacing w:val="-3"/>
                <w:sz w:val="21"/>
              </w:rPr>
              <w:t>现</w:t>
            </w:r>
            <w:r>
              <w:rPr>
                <w:rFonts w:ascii="宋体" w:hint="eastAsia"/>
                <w:sz w:val="21"/>
              </w:rPr>
              <w:t>场</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b</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7"/>
              <w:ind w:left="102"/>
            </w:pPr>
            <w:r>
              <w:rPr>
                <w:rFonts w:ascii="宋体" w:hint="eastAsia"/>
                <w:sz w:val="21"/>
              </w:rPr>
              <w:t>砍伐</w:t>
            </w:r>
            <w:r>
              <w:rPr>
                <w:rFonts w:ascii="宋体" w:hint="eastAsia"/>
                <w:spacing w:val="-3"/>
                <w:sz w:val="21"/>
              </w:rPr>
              <w:t>树</w:t>
            </w:r>
            <w:r>
              <w:rPr>
                <w:rFonts w:ascii="宋体" w:hint="eastAsia"/>
                <w:sz w:val="21"/>
              </w:rPr>
              <w:t>木</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7"/>
              <w:ind w:rightChars="22" w:right="53"/>
              <w:jc w:val="center"/>
            </w:pPr>
            <w:r>
              <w:rPr>
                <w:rFonts w:ascii="宋体" w:hint="eastAsia"/>
                <w:sz w:val="21"/>
              </w:rPr>
              <w:t>棵</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720"/>
              </w:tabs>
              <w:kinsoku w:val="0"/>
              <w:overflowPunct w:val="0"/>
              <w:spacing w:line="359" w:lineRule="exact"/>
              <w:ind w:rightChars="-30" w:right="-72"/>
              <w:jc w:val="center"/>
            </w:pPr>
            <w:r>
              <w:rPr>
                <w:rFonts w:eastAsia="Noto Sans S Chinese Light"/>
                <w:spacing w:val="-4"/>
                <w:sz w:val="21"/>
              </w:rPr>
              <w:t>-</w:t>
            </w:r>
            <w:r>
              <w:rPr>
                <w:rFonts w:eastAsia="Noto Sans S Chinese Light"/>
                <w:sz w:val="21"/>
              </w:rPr>
              <w:t>c</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挖除</w:t>
            </w:r>
            <w:r>
              <w:rPr>
                <w:rFonts w:ascii="宋体" w:hint="eastAsia"/>
                <w:spacing w:val="-3"/>
                <w:sz w:val="21"/>
              </w:rPr>
              <w:t>树</w:t>
            </w:r>
            <w:r>
              <w:rPr>
                <w:rFonts w:ascii="宋体" w:hint="eastAsia"/>
                <w:sz w:val="21"/>
              </w:rPr>
              <w:t>根</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9"/>
              <w:ind w:rightChars="22" w:right="53"/>
              <w:jc w:val="center"/>
            </w:pPr>
            <w:r>
              <w:rPr>
                <w:rFonts w:ascii="宋体" w:hint="eastAsia"/>
                <w:sz w:val="21"/>
              </w:rPr>
              <w:t>棵</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20</w:t>
            </w:r>
            <w:r>
              <w:rPr>
                <w:rFonts w:eastAsia="Noto Sans S Chinese Light"/>
                <w:spacing w:val="-1"/>
                <w:sz w:val="21"/>
              </w:rPr>
              <w:t>2</w:t>
            </w:r>
            <w:r>
              <w:rPr>
                <w:rFonts w:eastAsia="Noto Sans S Chinese Light"/>
                <w:spacing w:val="-4"/>
                <w:sz w:val="21"/>
              </w:rPr>
              <w:t>-</w:t>
            </w:r>
            <w:r>
              <w:rPr>
                <w:rFonts w:eastAsia="Noto Sans S Chinese Light"/>
                <w:sz w:val="21"/>
              </w:rPr>
              <w:t>2</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挖除</w:t>
            </w:r>
            <w:r>
              <w:rPr>
                <w:rFonts w:ascii="宋体" w:hint="eastAsia"/>
                <w:spacing w:val="-3"/>
                <w:sz w:val="21"/>
              </w:rPr>
              <w:t>旧</w:t>
            </w:r>
            <w:r>
              <w:rPr>
                <w:rFonts w:ascii="宋体" w:hint="eastAsia"/>
                <w:sz w:val="21"/>
              </w:rPr>
              <w:t>路面</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水泥</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路面</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b</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沥青</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路面</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c</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碎石</w:t>
            </w:r>
            <w:r>
              <w:rPr>
                <w:rFonts w:ascii="宋体" w:hint="eastAsia"/>
                <w:spacing w:val="-3"/>
                <w:sz w:val="21"/>
              </w:rPr>
              <w:t>路</w:t>
            </w:r>
            <w:r>
              <w:rPr>
                <w:rFonts w:ascii="宋体" w:hint="eastAsia"/>
                <w:sz w:val="21"/>
              </w:rPr>
              <w:t>面</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20</w:t>
            </w:r>
            <w:r>
              <w:rPr>
                <w:rFonts w:eastAsia="Noto Sans S Chinese Light"/>
                <w:spacing w:val="-1"/>
                <w:sz w:val="21"/>
              </w:rPr>
              <w:t>2</w:t>
            </w:r>
            <w:r>
              <w:rPr>
                <w:rFonts w:eastAsia="Noto Sans S Chinese Light"/>
                <w:spacing w:val="-4"/>
                <w:sz w:val="21"/>
              </w:rPr>
              <w:t>-</w:t>
            </w:r>
            <w:r>
              <w:rPr>
                <w:rFonts w:eastAsia="Noto Sans S Chinese Light"/>
                <w:sz w:val="21"/>
              </w:rPr>
              <w:t>3</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拆除</w:t>
            </w:r>
            <w:r>
              <w:rPr>
                <w:rFonts w:ascii="宋体" w:hint="eastAsia"/>
                <w:spacing w:val="-3"/>
                <w:sz w:val="21"/>
              </w:rPr>
              <w:t>结</w:t>
            </w:r>
            <w:r>
              <w:rPr>
                <w:rFonts w:ascii="宋体" w:hint="eastAsia"/>
                <w:sz w:val="21"/>
              </w:rPr>
              <w:t>构物</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9"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结构</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b</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混凝</w:t>
            </w:r>
            <w:r>
              <w:rPr>
                <w:rFonts w:ascii="宋体" w:hint="eastAsia"/>
                <w:spacing w:val="-3"/>
                <w:sz w:val="21"/>
              </w:rPr>
              <w:t>土</w:t>
            </w:r>
            <w:r>
              <w:rPr>
                <w:rFonts w:ascii="宋体" w:hint="eastAsia"/>
                <w:sz w:val="21"/>
              </w:rPr>
              <w:t>结构</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c</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7"/>
              <w:ind w:left="102"/>
            </w:pPr>
            <w:r>
              <w:rPr>
                <w:rFonts w:ascii="宋体" w:hint="eastAsia"/>
                <w:sz w:val="21"/>
              </w:rPr>
              <w:t>砖、</w:t>
            </w:r>
            <w:r>
              <w:rPr>
                <w:rFonts w:ascii="宋体" w:hint="eastAsia"/>
                <w:spacing w:val="-3"/>
                <w:sz w:val="21"/>
              </w:rPr>
              <w:t>石</w:t>
            </w:r>
            <w:r>
              <w:rPr>
                <w:rFonts w:ascii="宋体" w:hint="eastAsia"/>
                <w:sz w:val="21"/>
              </w:rPr>
              <w:t>及</w:t>
            </w:r>
            <w:r>
              <w:rPr>
                <w:rFonts w:ascii="宋体" w:hint="eastAsia"/>
                <w:spacing w:val="-3"/>
                <w:sz w:val="21"/>
              </w:rPr>
              <w:t>其</w:t>
            </w:r>
            <w:r>
              <w:rPr>
                <w:rFonts w:ascii="宋体" w:hint="eastAsia"/>
                <w:sz w:val="21"/>
              </w:rPr>
              <w:t>他</w:t>
            </w:r>
            <w:r>
              <w:rPr>
                <w:rFonts w:ascii="宋体" w:hint="eastAsia"/>
                <w:spacing w:val="-3"/>
                <w:sz w:val="21"/>
              </w:rPr>
              <w:t>砌</w:t>
            </w:r>
            <w:r>
              <w:rPr>
                <w:rFonts w:ascii="宋体" w:hint="eastAsia"/>
                <w:sz w:val="21"/>
              </w:rPr>
              <w:t>体</w:t>
            </w:r>
            <w:r>
              <w:rPr>
                <w:rFonts w:ascii="宋体" w:hint="eastAsia"/>
                <w:spacing w:val="-3"/>
                <w:sz w:val="21"/>
              </w:rPr>
              <w:t>结</w:t>
            </w:r>
            <w:r>
              <w:rPr>
                <w:rFonts w:ascii="宋体" w:hint="eastAsia"/>
                <w:sz w:val="21"/>
              </w:rPr>
              <w:t>构</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d</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金属</w:t>
            </w:r>
            <w:r>
              <w:rPr>
                <w:rFonts w:ascii="宋体" w:hint="eastAsia"/>
                <w:spacing w:val="-3"/>
                <w:sz w:val="21"/>
              </w:rPr>
              <w:t>结</w:t>
            </w:r>
            <w:r>
              <w:rPr>
                <w:rFonts w:ascii="宋体" w:hint="eastAsia"/>
                <w:sz w:val="21"/>
              </w:rPr>
              <w:t>构</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20</w:t>
            </w:r>
            <w:r>
              <w:rPr>
                <w:rFonts w:eastAsia="Noto Sans S Chinese Light"/>
                <w:spacing w:val="-1"/>
                <w:sz w:val="21"/>
              </w:rPr>
              <w:t>2</w:t>
            </w:r>
            <w:r>
              <w:rPr>
                <w:rFonts w:eastAsia="Noto Sans S Chinese Light"/>
                <w:spacing w:val="-4"/>
                <w:sz w:val="21"/>
              </w:rPr>
              <w:t>-</w:t>
            </w:r>
            <w:r>
              <w:rPr>
                <w:rFonts w:eastAsia="Noto Sans S Chinese Light"/>
                <w:sz w:val="21"/>
              </w:rPr>
              <w:t>4</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植物</w:t>
            </w:r>
            <w:r>
              <w:rPr>
                <w:rFonts w:ascii="宋体" w:hint="eastAsia"/>
                <w:spacing w:val="-3"/>
                <w:sz w:val="21"/>
              </w:rPr>
              <w:t>移</w:t>
            </w:r>
            <w:r>
              <w:rPr>
                <w:rFonts w:ascii="宋体" w:hint="eastAsia"/>
                <w:sz w:val="21"/>
              </w:rPr>
              <w:t>栽</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移栽</w:t>
            </w:r>
            <w:r>
              <w:rPr>
                <w:rFonts w:ascii="宋体" w:hint="eastAsia"/>
                <w:spacing w:val="-3"/>
                <w:sz w:val="21"/>
              </w:rPr>
              <w:t>乔</w:t>
            </w:r>
            <w:r>
              <w:rPr>
                <w:rFonts w:ascii="宋体" w:hint="eastAsia"/>
                <w:sz w:val="21"/>
              </w:rPr>
              <w:t>（</w:t>
            </w:r>
            <w:r>
              <w:rPr>
                <w:rFonts w:ascii="宋体" w:hint="eastAsia"/>
                <w:spacing w:val="-3"/>
                <w:sz w:val="21"/>
              </w:rPr>
              <w:t>灌</w:t>
            </w:r>
            <w:r>
              <w:rPr>
                <w:rFonts w:ascii="宋体" w:hint="eastAsia"/>
                <w:sz w:val="21"/>
              </w:rPr>
              <w:t>）木</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9"/>
              <w:ind w:rightChars="22" w:right="53"/>
              <w:jc w:val="center"/>
            </w:pPr>
            <w:r>
              <w:rPr>
                <w:rFonts w:ascii="宋体" w:hint="eastAsia"/>
                <w:sz w:val="21"/>
              </w:rPr>
              <w:t>棵</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9" w:lineRule="exact"/>
              <w:ind w:rightChars="-30" w:right="-72"/>
              <w:jc w:val="center"/>
            </w:pPr>
            <w:r>
              <w:rPr>
                <w:rFonts w:eastAsia="Noto Sans S Chinese Light"/>
                <w:spacing w:val="-4"/>
                <w:sz w:val="21"/>
              </w:rPr>
              <w:t>-</w:t>
            </w:r>
            <w:r>
              <w:rPr>
                <w:rFonts w:eastAsia="Noto Sans S Chinese Light"/>
                <w:sz w:val="21"/>
              </w:rPr>
              <w:t>b</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移栽</w:t>
            </w:r>
            <w:r>
              <w:rPr>
                <w:rFonts w:ascii="宋体" w:hint="eastAsia"/>
                <w:spacing w:val="-3"/>
                <w:sz w:val="21"/>
              </w:rPr>
              <w:t>草</w:t>
            </w:r>
            <w:r>
              <w:rPr>
                <w:rFonts w:ascii="宋体" w:hint="eastAsia"/>
                <w:sz w:val="21"/>
              </w:rPr>
              <w:t>皮</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203</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挖方</w:t>
            </w:r>
            <w:r>
              <w:rPr>
                <w:rFonts w:ascii="宋体" w:hint="eastAsia"/>
                <w:spacing w:val="-3"/>
                <w:sz w:val="21"/>
              </w:rPr>
              <w:t>路</w:t>
            </w:r>
            <w:r>
              <w:rPr>
                <w:rFonts w:ascii="宋体" w:hint="eastAsia"/>
                <w:sz w:val="21"/>
              </w:rPr>
              <w:t>基</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20</w:t>
            </w:r>
            <w:r>
              <w:rPr>
                <w:rFonts w:eastAsia="Noto Sans S Chinese Light"/>
                <w:spacing w:val="-1"/>
                <w:sz w:val="21"/>
              </w:rPr>
              <w:t>3</w:t>
            </w:r>
            <w:r>
              <w:rPr>
                <w:rFonts w:eastAsia="Noto Sans S Chinese Light"/>
                <w:spacing w:val="-4"/>
                <w:sz w:val="21"/>
              </w:rPr>
              <w:t>-</w:t>
            </w:r>
            <w:r>
              <w:rPr>
                <w:rFonts w:eastAsia="Noto Sans S Chinese Light"/>
                <w:sz w:val="21"/>
              </w:rPr>
              <w:t>1</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路基</w:t>
            </w:r>
            <w:r>
              <w:rPr>
                <w:rFonts w:ascii="宋体" w:hint="eastAsia"/>
                <w:spacing w:val="-3"/>
                <w:sz w:val="21"/>
              </w:rPr>
              <w:t>挖</w:t>
            </w:r>
            <w:r>
              <w:rPr>
                <w:rFonts w:ascii="宋体" w:hint="eastAsia"/>
                <w:sz w:val="21"/>
              </w:rPr>
              <w:t>方</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挖土方</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b</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7"/>
              <w:ind w:left="102"/>
            </w:pPr>
            <w:r>
              <w:rPr>
                <w:rFonts w:ascii="宋体" w:hint="eastAsia"/>
                <w:sz w:val="21"/>
              </w:rPr>
              <w:t>挖石方</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4"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c</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挖除</w:t>
            </w:r>
            <w:r>
              <w:rPr>
                <w:rFonts w:ascii="宋体" w:hint="eastAsia"/>
                <w:spacing w:val="-3"/>
                <w:sz w:val="21"/>
              </w:rPr>
              <w:t>非</w:t>
            </w:r>
            <w:r>
              <w:rPr>
                <w:rFonts w:ascii="宋体" w:hint="eastAsia"/>
                <w:sz w:val="21"/>
              </w:rPr>
              <w:t>适</w:t>
            </w:r>
            <w:r>
              <w:rPr>
                <w:rFonts w:ascii="宋体" w:hint="eastAsia"/>
                <w:spacing w:val="-3"/>
                <w:sz w:val="21"/>
              </w:rPr>
              <w:t>用</w:t>
            </w:r>
            <w:r>
              <w:rPr>
                <w:rFonts w:ascii="宋体" w:hint="eastAsia"/>
                <w:sz w:val="21"/>
              </w:rPr>
              <w:t>材</w:t>
            </w:r>
            <w:r>
              <w:rPr>
                <w:rFonts w:ascii="宋体" w:hint="eastAsia"/>
                <w:spacing w:val="-2"/>
                <w:sz w:val="21"/>
              </w:rPr>
              <w:t>料</w:t>
            </w:r>
            <w:r>
              <w:rPr>
                <w:rFonts w:ascii="宋体" w:hint="eastAsia"/>
                <w:sz w:val="21"/>
              </w:rPr>
              <w:t>（</w:t>
            </w:r>
            <w:r>
              <w:rPr>
                <w:rFonts w:ascii="宋体" w:hint="eastAsia"/>
                <w:spacing w:val="-3"/>
                <w:sz w:val="21"/>
              </w:rPr>
              <w:t>不</w:t>
            </w:r>
            <w:r>
              <w:rPr>
                <w:rFonts w:ascii="宋体" w:hint="eastAsia"/>
                <w:sz w:val="21"/>
              </w:rPr>
              <w:t>含</w:t>
            </w:r>
            <w:r>
              <w:rPr>
                <w:rFonts w:ascii="宋体" w:hint="eastAsia"/>
                <w:spacing w:val="-3"/>
                <w:sz w:val="21"/>
              </w:rPr>
              <w:t>淤</w:t>
            </w:r>
            <w:r>
              <w:rPr>
                <w:rFonts w:ascii="宋体" w:hint="eastAsia"/>
                <w:spacing w:val="-1"/>
                <w:sz w:val="21"/>
              </w:rPr>
              <w:t>泥</w:t>
            </w:r>
            <w:r>
              <w:rPr>
                <w:rFonts w:ascii="宋体" w:hint="eastAsia"/>
                <w:sz w:val="21"/>
              </w:rPr>
              <w:t>、</w:t>
            </w:r>
            <w:r>
              <w:rPr>
                <w:rFonts w:ascii="宋体" w:hint="eastAsia"/>
                <w:spacing w:val="-3"/>
                <w:sz w:val="21"/>
              </w:rPr>
              <w:t>岩</w:t>
            </w:r>
            <w:r>
              <w:rPr>
                <w:rFonts w:ascii="宋体" w:hint="eastAsia"/>
                <w:sz w:val="21"/>
              </w:rPr>
              <w:t>盐</w:t>
            </w:r>
            <w:r>
              <w:rPr>
                <w:rFonts w:ascii="宋体" w:hint="eastAsia"/>
                <w:spacing w:val="-3"/>
                <w:sz w:val="21"/>
              </w:rPr>
              <w:t>、</w:t>
            </w:r>
            <w:r>
              <w:rPr>
                <w:rFonts w:ascii="宋体" w:hint="eastAsia"/>
                <w:sz w:val="21"/>
              </w:rPr>
              <w:t>冻</w:t>
            </w:r>
            <w:r>
              <w:rPr>
                <w:rFonts w:ascii="宋体" w:hint="eastAsia"/>
                <w:spacing w:val="-3"/>
                <w:sz w:val="21"/>
              </w:rPr>
              <w:t>土</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9" w:lineRule="exact"/>
              <w:ind w:rightChars="-30" w:right="-72"/>
              <w:jc w:val="center"/>
            </w:pPr>
            <w:r>
              <w:rPr>
                <w:rFonts w:eastAsia="Noto Sans S Chinese Light"/>
                <w:spacing w:val="-4"/>
                <w:sz w:val="21"/>
              </w:rPr>
              <w:t>-</w:t>
            </w:r>
            <w:r>
              <w:rPr>
                <w:rFonts w:eastAsia="Noto Sans S Chinese Light"/>
                <w:sz w:val="21"/>
              </w:rPr>
              <w:t>d</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挖淤泥</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5"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e</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挖岩盐</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5"/>
                <w:sz w:val="21"/>
              </w:rPr>
              <w:t>-</w:t>
            </w:r>
            <w:r>
              <w:rPr>
                <w:rFonts w:eastAsia="Noto Sans S Chinese Light"/>
                <w:sz w:val="21"/>
              </w:rPr>
              <w:t>f</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挖冻土</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20</w:t>
            </w:r>
            <w:r>
              <w:rPr>
                <w:rFonts w:eastAsia="Noto Sans S Chinese Light"/>
                <w:spacing w:val="-1"/>
                <w:sz w:val="21"/>
              </w:rPr>
              <w:t>3</w:t>
            </w:r>
            <w:r>
              <w:rPr>
                <w:rFonts w:eastAsia="Noto Sans S Chinese Light"/>
                <w:spacing w:val="-4"/>
                <w:sz w:val="21"/>
              </w:rPr>
              <w:t>-</w:t>
            </w:r>
            <w:r>
              <w:rPr>
                <w:rFonts w:eastAsia="Noto Sans S Chinese Light"/>
                <w:sz w:val="21"/>
              </w:rPr>
              <w:t>2</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改河</w:t>
            </w:r>
            <w:r>
              <w:rPr>
                <w:rFonts w:ascii="宋体" w:hint="eastAsia"/>
                <w:spacing w:val="-3"/>
                <w:sz w:val="21"/>
              </w:rPr>
              <w:t>、</w:t>
            </w:r>
            <w:r>
              <w:rPr>
                <w:rFonts w:ascii="宋体" w:hint="eastAsia"/>
                <w:sz w:val="21"/>
              </w:rPr>
              <w:t>改</w:t>
            </w:r>
            <w:r>
              <w:rPr>
                <w:rFonts w:ascii="宋体" w:hint="eastAsia"/>
                <w:spacing w:val="-3"/>
                <w:sz w:val="21"/>
              </w:rPr>
              <w:t>渠</w:t>
            </w:r>
            <w:r>
              <w:rPr>
                <w:rFonts w:ascii="宋体" w:hint="eastAsia"/>
                <w:sz w:val="21"/>
              </w:rPr>
              <w:t>、</w:t>
            </w:r>
            <w:r>
              <w:rPr>
                <w:rFonts w:ascii="宋体" w:hint="eastAsia"/>
                <w:spacing w:val="-3"/>
                <w:sz w:val="21"/>
              </w:rPr>
              <w:t>改</w:t>
            </w:r>
            <w:r>
              <w:rPr>
                <w:rFonts w:ascii="宋体" w:hint="eastAsia"/>
                <w:sz w:val="21"/>
              </w:rPr>
              <w:t>路</w:t>
            </w:r>
            <w:r>
              <w:rPr>
                <w:rFonts w:ascii="宋体" w:hint="eastAsia"/>
                <w:spacing w:val="-3"/>
                <w:sz w:val="21"/>
              </w:rPr>
              <w:t>挖</w:t>
            </w:r>
            <w:r>
              <w:rPr>
                <w:rFonts w:ascii="宋体" w:hint="eastAsia"/>
                <w:sz w:val="21"/>
              </w:rPr>
              <w:t>方</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挖土方</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b</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挖石方</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6" w:line="355" w:lineRule="exact"/>
              <w:ind w:rightChars="-30" w:right="-72"/>
              <w:jc w:val="center"/>
            </w:pPr>
            <w:r>
              <w:rPr>
                <w:rFonts w:eastAsia="Noto Sans S Chinese Light"/>
                <w:spacing w:val="-4"/>
                <w:sz w:val="21"/>
              </w:rPr>
              <w:t>-</w:t>
            </w:r>
            <w:r>
              <w:rPr>
                <w:rFonts w:eastAsia="Noto Sans S Chinese Light"/>
                <w:sz w:val="21"/>
              </w:rPr>
              <w:t>c</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挖除</w:t>
            </w:r>
            <w:r>
              <w:rPr>
                <w:rFonts w:ascii="宋体" w:hint="eastAsia"/>
                <w:spacing w:val="-3"/>
                <w:sz w:val="21"/>
              </w:rPr>
              <w:t>非</w:t>
            </w:r>
            <w:r>
              <w:rPr>
                <w:rFonts w:ascii="宋体" w:hint="eastAsia"/>
                <w:sz w:val="21"/>
              </w:rPr>
              <w:t>适</w:t>
            </w:r>
            <w:r>
              <w:rPr>
                <w:rFonts w:ascii="宋体" w:hint="eastAsia"/>
                <w:spacing w:val="-3"/>
                <w:sz w:val="21"/>
              </w:rPr>
              <w:t>用</w:t>
            </w:r>
            <w:r>
              <w:rPr>
                <w:rFonts w:ascii="宋体" w:hint="eastAsia"/>
                <w:sz w:val="21"/>
              </w:rPr>
              <w:t>材</w:t>
            </w:r>
            <w:r>
              <w:rPr>
                <w:rFonts w:ascii="宋体" w:hint="eastAsia"/>
                <w:spacing w:val="-3"/>
                <w:sz w:val="21"/>
              </w:rPr>
              <w:t>料</w:t>
            </w:r>
            <w:r>
              <w:rPr>
                <w:rFonts w:ascii="宋体" w:hint="eastAsia"/>
                <w:sz w:val="21"/>
              </w:rPr>
              <w:t>（</w:t>
            </w:r>
            <w:r>
              <w:rPr>
                <w:rFonts w:ascii="宋体" w:hint="eastAsia"/>
                <w:spacing w:val="-3"/>
                <w:sz w:val="21"/>
              </w:rPr>
              <w:t>不</w:t>
            </w:r>
            <w:r>
              <w:rPr>
                <w:rFonts w:ascii="宋体" w:hint="eastAsia"/>
                <w:sz w:val="21"/>
              </w:rPr>
              <w:t>含</w:t>
            </w:r>
            <w:r>
              <w:rPr>
                <w:rFonts w:ascii="宋体" w:hint="eastAsia"/>
                <w:spacing w:val="-3"/>
                <w:sz w:val="21"/>
              </w:rPr>
              <w:t>淤</w:t>
            </w:r>
            <w:r>
              <w:rPr>
                <w:rFonts w:ascii="宋体" w:hint="eastAsia"/>
                <w:sz w:val="21"/>
              </w:rPr>
              <w:t>泥、</w:t>
            </w:r>
            <w:r>
              <w:rPr>
                <w:rFonts w:ascii="宋体" w:hint="eastAsia"/>
                <w:spacing w:val="-3"/>
                <w:sz w:val="21"/>
              </w:rPr>
              <w:t>岩</w:t>
            </w:r>
            <w:r>
              <w:rPr>
                <w:rFonts w:ascii="宋体" w:hint="eastAsia"/>
                <w:sz w:val="21"/>
              </w:rPr>
              <w:t>盐</w:t>
            </w:r>
            <w:r>
              <w:rPr>
                <w:rFonts w:ascii="宋体" w:hint="eastAsia"/>
                <w:spacing w:val="-3"/>
                <w:sz w:val="21"/>
              </w:rPr>
              <w:t>、</w:t>
            </w:r>
            <w:r>
              <w:rPr>
                <w:rFonts w:ascii="宋体" w:hint="eastAsia"/>
                <w:sz w:val="21"/>
              </w:rPr>
              <w:t>冻</w:t>
            </w:r>
            <w:r>
              <w:rPr>
                <w:rFonts w:ascii="宋体" w:hint="eastAsia"/>
                <w:spacing w:val="-3"/>
                <w:sz w:val="21"/>
              </w:rPr>
              <w:t>土</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6"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d</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挖淤泥</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e</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挖岩盐</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5"/>
                <w:sz w:val="21"/>
              </w:rPr>
              <w:t>-</w:t>
            </w:r>
            <w:r>
              <w:rPr>
                <w:rFonts w:eastAsia="Noto Sans S Chinese Light"/>
                <w:sz w:val="21"/>
              </w:rPr>
              <w:t>f</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挖冻土</w:t>
            </w:r>
          </w:p>
        </w:tc>
        <w:tc>
          <w:tcPr>
            <w:tcW w:w="312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pStyle w:val="a4"/>
        <w:tabs>
          <w:tab w:val="left" w:pos="3144"/>
          <w:tab w:val="left" w:pos="4224"/>
          <w:tab w:val="left" w:pos="5065"/>
        </w:tabs>
        <w:kinsoku w:val="0"/>
        <w:overflowPunct w:val="0"/>
        <w:spacing w:line="360" w:lineRule="auto"/>
        <w:ind w:left="0"/>
        <w:jc w:val="both"/>
        <w:rPr>
          <w:rFonts w:ascii="Times New Roman" w:hAnsi="Times New Roman" w:hint="default"/>
          <w:sz w:val="32"/>
          <w:szCs w:val="32"/>
        </w:rPr>
        <w:sectPr w:rsidR="00F60434">
          <w:footnotePr>
            <w:numFmt w:val="decimalEnclosedCircleChinese"/>
          </w:footnotePr>
          <w:pgSz w:w="11907" w:h="16860"/>
          <w:pgMar w:top="1160" w:right="1360" w:bottom="1020" w:left="1500" w:header="883" w:footer="838" w:gutter="0"/>
          <w:cols w:space="720"/>
        </w:sectPr>
      </w:pPr>
    </w:p>
    <w:tbl>
      <w:tblPr>
        <w:tblW w:w="8858" w:type="dxa"/>
        <w:jc w:val="center"/>
        <w:tblInd w:w="209" w:type="dxa"/>
        <w:tblLayout w:type="fixed"/>
        <w:tblLook w:val="04A0"/>
      </w:tblPr>
      <w:tblGrid>
        <w:gridCol w:w="864"/>
        <w:gridCol w:w="2684"/>
        <w:gridCol w:w="2050"/>
        <w:gridCol w:w="749"/>
        <w:gridCol w:w="837"/>
        <w:gridCol w:w="836"/>
        <w:gridCol w:w="838"/>
      </w:tblGrid>
      <w:tr w:rsidR="00F60434">
        <w:trPr>
          <w:trHeight w:hRule="exact" w:val="353"/>
          <w:jc w:val="center"/>
        </w:trPr>
        <w:tc>
          <w:tcPr>
            <w:tcW w:w="8858" w:type="dxa"/>
            <w:gridSpan w:val="7"/>
            <w:tcBorders>
              <w:top w:val="nil"/>
              <w:left w:val="nil"/>
              <w:bottom w:val="single" w:sz="12" w:space="0" w:color="000000"/>
              <w:right w:val="nil"/>
              <w:tl2br w:val="nil"/>
              <w:tr2bl w:val="nil"/>
            </w:tcBorders>
          </w:tcPr>
          <w:p w:rsidR="00F60434" w:rsidRDefault="00824F39">
            <w:pPr>
              <w:pStyle w:val="TableParagraph"/>
              <w:kinsoku w:val="0"/>
              <w:overflowPunct w:val="0"/>
              <w:spacing w:line="271" w:lineRule="exact"/>
              <w:ind w:right="108"/>
              <w:jc w:val="right"/>
            </w:pPr>
            <w:r>
              <w:rPr>
                <w:rFonts w:ascii="宋体" w:hint="eastAsia"/>
                <w:sz w:val="21"/>
              </w:rPr>
              <w:t>续上表</w:t>
            </w:r>
          </w:p>
        </w:tc>
      </w:tr>
      <w:tr w:rsidR="00F60434">
        <w:trPr>
          <w:trHeight w:hRule="exact" w:val="619"/>
          <w:jc w:val="center"/>
        </w:trPr>
        <w:tc>
          <w:tcPr>
            <w:tcW w:w="8858" w:type="dxa"/>
            <w:gridSpan w:val="7"/>
            <w:tcBorders>
              <w:top w:val="single" w:sz="12" w:space="0" w:color="000000"/>
              <w:left w:val="single" w:sz="12" w:space="0" w:color="000000"/>
              <w:bottom w:val="single" w:sz="8" w:space="0" w:color="000000"/>
              <w:right w:val="single" w:sz="12" w:space="0" w:color="000000"/>
              <w:tl2br w:val="nil"/>
              <w:tr2bl w:val="nil"/>
            </w:tcBorders>
          </w:tcPr>
          <w:p w:rsidR="00F60434" w:rsidRDefault="00F60434">
            <w:pPr>
              <w:pStyle w:val="TableParagraph"/>
              <w:kinsoku w:val="0"/>
              <w:overflowPunct w:val="0"/>
              <w:spacing w:before="4" w:line="110" w:lineRule="exact"/>
              <w:rPr>
                <w:sz w:val="11"/>
              </w:rPr>
            </w:pPr>
          </w:p>
          <w:p w:rsidR="00F60434" w:rsidRDefault="00824F39">
            <w:pPr>
              <w:pStyle w:val="TableParagraph"/>
              <w:tabs>
                <w:tab w:val="left" w:pos="829"/>
                <w:tab w:val="left" w:pos="1983"/>
                <w:tab w:val="left" w:pos="2404"/>
              </w:tabs>
              <w:kinsoku w:val="0"/>
              <w:overflowPunct w:val="0"/>
              <w:ind w:left="92"/>
            </w:pPr>
            <w:r>
              <w:rPr>
                <w:rFonts w:ascii="宋体" w:hint="eastAsia"/>
                <w:sz w:val="21"/>
              </w:rPr>
              <w:t>清单</w:t>
            </w:r>
            <w:r>
              <w:rPr>
                <w:sz w:val="21"/>
              </w:rPr>
              <w:tab/>
            </w:r>
            <w:r>
              <w:rPr>
                <w:rFonts w:ascii="宋体" w:hint="eastAsia"/>
                <w:sz w:val="21"/>
              </w:rPr>
              <w:t>第</w:t>
            </w:r>
            <w:r>
              <w:rPr>
                <w:rFonts w:eastAsia="Noto Sans S Chinese Light"/>
                <w:sz w:val="21"/>
              </w:rPr>
              <w:t xml:space="preserve">200 </w:t>
            </w:r>
            <w:r>
              <w:rPr>
                <w:rFonts w:ascii="宋体" w:hint="eastAsia"/>
                <w:sz w:val="21"/>
              </w:rPr>
              <w:t>章</w:t>
            </w:r>
            <w:r>
              <w:rPr>
                <w:sz w:val="21"/>
              </w:rPr>
              <w:tab/>
            </w:r>
            <w:r>
              <w:rPr>
                <w:rFonts w:ascii="宋体" w:hint="eastAsia"/>
                <w:sz w:val="21"/>
              </w:rPr>
              <w:t>路</w:t>
            </w:r>
            <w:r>
              <w:rPr>
                <w:sz w:val="21"/>
              </w:rPr>
              <w:tab/>
            </w:r>
            <w:r>
              <w:rPr>
                <w:rFonts w:ascii="宋体" w:hint="eastAsia"/>
                <w:sz w:val="21"/>
              </w:rPr>
              <w:t>基</w:t>
            </w:r>
          </w:p>
        </w:tc>
      </w:tr>
      <w:tr w:rsidR="00F60434">
        <w:trPr>
          <w:trHeight w:hRule="exact" w:val="410"/>
          <w:jc w:val="center"/>
        </w:trPr>
        <w:tc>
          <w:tcPr>
            <w:tcW w:w="864" w:type="dxa"/>
            <w:tcBorders>
              <w:top w:val="single" w:sz="8"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5"/>
              <w:jc w:val="center"/>
            </w:pPr>
            <w:r>
              <w:rPr>
                <w:rFonts w:ascii="宋体" w:hint="eastAsia"/>
                <w:sz w:val="21"/>
              </w:rPr>
              <w:t>子目号</w:t>
            </w:r>
          </w:p>
        </w:tc>
        <w:tc>
          <w:tcPr>
            <w:tcW w:w="4734" w:type="dxa"/>
            <w:gridSpan w:val="2"/>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446"/>
                <w:tab w:val="left" w:pos="866"/>
                <w:tab w:val="left" w:pos="1286"/>
              </w:tabs>
              <w:kinsoku w:val="0"/>
              <w:overflowPunct w:val="0"/>
              <w:spacing w:before="55"/>
              <w:jc w:val="center"/>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5"/>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8"/>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8"/>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38"/>
            </w:pPr>
            <w:r>
              <w:rPr>
                <w:rFonts w:ascii="宋体" w:hint="eastAsia"/>
                <w:sz w:val="21"/>
              </w:rPr>
              <w:t>合价</w:t>
            </w:r>
          </w:p>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204</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填方</w:t>
            </w:r>
            <w:r>
              <w:rPr>
                <w:rFonts w:ascii="宋体" w:hint="eastAsia"/>
                <w:spacing w:val="-3"/>
                <w:sz w:val="21"/>
              </w:rPr>
              <w:t>路</w:t>
            </w:r>
            <w:r>
              <w:rPr>
                <w:rFonts w:ascii="宋体" w:hint="eastAsia"/>
                <w:sz w:val="21"/>
              </w:rPr>
              <w:t>基</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20</w:t>
            </w:r>
            <w:r>
              <w:rPr>
                <w:rFonts w:eastAsia="Noto Sans S Chinese Light"/>
                <w:spacing w:val="-1"/>
                <w:sz w:val="21"/>
              </w:rPr>
              <w:t>4</w:t>
            </w:r>
            <w:r>
              <w:rPr>
                <w:rFonts w:eastAsia="Noto Sans S Chinese Light"/>
                <w:spacing w:val="-4"/>
                <w:sz w:val="21"/>
              </w:rPr>
              <w:t>-</w:t>
            </w:r>
            <w:r>
              <w:rPr>
                <w:rFonts w:eastAsia="Noto Sans S Chinese Light"/>
                <w:sz w:val="21"/>
              </w:rPr>
              <w:t>1</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路基</w:t>
            </w:r>
            <w:r>
              <w:rPr>
                <w:rFonts w:ascii="宋体" w:hint="eastAsia"/>
                <w:spacing w:val="-3"/>
                <w:sz w:val="21"/>
              </w:rPr>
              <w:t>填</w:t>
            </w:r>
            <w:r>
              <w:rPr>
                <w:rFonts w:ascii="宋体" w:hint="eastAsia"/>
                <w:sz w:val="21"/>
              </w:rPr>
              <w:t>筑</w:t>
            </w:r>
            <w:r>
              <w:rPr>
                <w:rFonts w:ascii="宋体" w:hint="eastAsia"/>
                <w:spacing w:val="-3"/>
                <w:sz w:val="21"/>
              </w:rPr>
              <w:t>（</w:t>
            </w:r>
            <w:r>
              <w:rPr>
                <w:rFonts w:ascii="宋体" w:hint="eastAsia"/>
                <w:sz w:val="21"/>
              </w:rPr>
              <w:t>包</w:t>
            </w:r>
            <w:r>
              <w:rPr>
                <w:rFonts w:ascii="宋体" w:hint="eastAsia"/>
                <w:spacing w:val="-3"/>
                <w:sz w:val="21"/>
              </w:rPr>
              <w:t>括</w:t>
            </w:r>
            <w:r>
              <w:rPr>
                <w:rFonts w:ascii="宋体" w:hint="eastAsia"/>
                <w:sz w:val="21"/>
              </w:rPr>
              <w:t>填</w:t>
            </w:r>
            <w:r>
              <w:rPr>
                <w:rFonts w:ascii="宋体" w:hint="eastAsia"/>
                <w:spacing w:val="-3"/>
                <w:sz w:val="21"/>
              </w:rPr>
              <w:t>前</w:t>
            </w:r>
            <w:r>
              <w:rPr>
                <w:rFonts w:ascii="宋体" w:hint="eastAsia"/>
                <w:sz w:val="21"/>
              </w:rPr>
              <w:t>压</w:t>
            </w:r>
            <w:r>
              <w:rPr>
                <w:rFonts w:ascii="宋体" w:hint="eastAsia"/>
                <w:spacing w:val="-3"/>
                <w:sz w:val="21"/>
              </w:rPr>
              <w:t>实</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ind w:rightChars="-77" w:right="-185"/>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利用</w:t>
            </w:r>
            <w:r>
              <w:rPr>
                <w:rFonts w:ascii="宋体" w:hint="eastAsia"/>
                <w:spacing w:val="-3"/>
                <w:sz w:val="21"/>
              </w:rPr>
              <w:t>土</w:t>
            </w:r>
            <w:r>
              <w:rPr>
                <w:rFonts w:ascii="宋体" w:hint="eastAsia"/>
                <w:sz w:val="21"/>
              </w:rPr>
              <w:t>方</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利用</w:t>
            </w:r>
            <w:r>
              <w:rPr>
                <w:rFonts w:ascii="宋体" w:hint="eastAsia"/>
                <w:spacing w:val="-3"/>
                <w:sz w:val="21"/>
              </w:rPr>
              <w:t>石</w:t>
            </w:r>
            <w:r>
              <w:rPr>
                <w:rFonts w:ascii="宋体" w:hint="eastAsia"/>
                <w:sz w:val="21"/>
              </w:rPr>
              <w:t>方</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6"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c</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利用</w:t>
            </w:r>
            <w:r>
              <w:rPr>
                <w:rFonts w:ascii="宋体" w:hint="eastAsia"/>
                <w:spacing w:val="-3"/>
                <w:sz w:val="21"/>
              </w:rPr>
              <w:t>土</w:t>
            </w:r>
            <w:r>
              <w:rPr>
                <w:rFonts w:ascii="宋体" w:hint="eastAsia"/>
                <w:sz w:val="21"/>
              </w:rPr>
              <w:t>石</w:t>
            </w:r>
            <w:r>
              <w:rPr>
                <w:rFonts w:ascii="宋体" w:hint="eastAsia"/>
                <w:spacing w:val="-3"/>
                <w:sz w:val="21"/>
              </w:rPr>
              <w:t>混</w:t>
            </w:r>
            <w:r>
              <w:rPr>
                <w:rFonts w:ascii="宋体" w:hint="eastAsia"/>
                <w:sz w:val="21"/>
              </w:rPr>
              <w:t>填</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d</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借土</w:t>
            </w:r>
            <w:r>
              <w:rPr>
                <w:rFonts w:ascii="宋体" w:hint="eastAsia"/>
                <w:spacing w:val="-3"/>
                <w:sz w:val="21"/>
              </w:rPr>
              <w:t>填</w:t>
            </w:r>
            <w:r>
              <w:rPr>
                <w:rFonts w:ascii="宋体" w:hint="eastAsia"/>
                <w:sz w:val="21"/>
              </w:rPr>
              <w:t>方</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e</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粉煤</w:t>
            </w:r>
            <w:r>
              <w:rPr>
                <w:rFonts w:ascii="宋体" w:hint="eastAsia"/>
                <w:spacing w:val="-3"/>
                <w:sz w:val="21"/>
              </w:rPr>
              <w:t>灰</w:t>
            </w:r>
            <w:r>
              <w:rPr>
                <w:rFonts w:ascii="宋体" w:hint="eastAsia"/>
                <w:sz w:val="21"/>
              </w:rPr>
              <w:t>及</w:t>
            </w:r>
            <w:r>
              <w:rPr>
                <w:rFonts w:ascii="宋体" w:hint="eastAsia"/>
                <w:spacing w:val="-3"/>
                <w:sz w:val="21"/>
              </w:rPr>
              <w:t>矿</w:t>
            </w:r>
            <w:r>
              <w:rPr>
                <w:rFonts w:ascii="宋体" w:hint="eastAsia"/>
                <w:spacing w:val="-1"/>
                <w:sz w:val="21"/>
              </w:rPr>
              <w:t>渣</w:t>
            </w:r>
            <w:r>
              <w:rPr>
                <w:rFonts w:ascii="宋体" w:hint="eastAsia"/>
                <w:spacing w:val="-3"/>
                <w:sz w:val="21"/>
              </w:rPr>
              <w:t>路堤</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5"/>
                <w:sz w:val="21"/>
              </w:rPr>
              <w:t>-</w:t>
            </w:r>
            <w:r>
              <w:rPr>
                <w:rFonts w:eastAsia="Noto Sans S Chinese Light"/>
                <w:sz w:val="21"/>
              </w:rPr>
              <w:t>f</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吹填</w:t>
            </w:r>
            <w:r>
              <w:rPr>
                <w:rFonts w:ascii="宋体" w:hint="eastAsia"/>
                <w:spacing w:val="-3"/>
                <w:sz w:val="21"/>
              </w:rPr>
              <w:t>砂</w:t>
            </w:r>
            <w:r>
              <w:rPr>
                <w:rFonts w:ascii="宋体" w:hint="eastAsia"/>
                <w:sz w:val="21"/>
              </w:rPr>
              <w:t>路堤</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g</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58" w:lineRule="exact"/>
              <w:ind w:left="102"/>
            </w:pPr>
            <w:r>
              <w:rPr>
                <w:rFonts w:eastAsia="Noto Sans S Chinese Light"/>
                <w:spacing w:val="-2"/>
                <w:sz w:val="21"/>
              </w:rPr>
              <w:t>E</w:t>
            </w:r>
            <w:r>
              <w:rPr>
                <w:rFonts w:eastAsia="Noto Sans S Chinese Light"/>
                <w:spacing w:val="2"/>
                <w:sz w:val="21"/>
              </w:rPr>
              <w:t>P</w:t>
            </w:r>
            <w:r>
              <w:rPr>
                <w:rFonts w:eastAsia="Noto Sans S Chinese Light"/>
                <w:sz w:val="21"/>
              </w:rPr>
              <w:t>S</w:t>
            </w:r>
            <w:r>
              <w:rPr>
                <w:rFonts w:ascii="宋体" w:hint="eastAsia"/>
                <w:sz w:val="21"/>
              </w:rPr>
              <w:t>路堤</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h</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rightChars="-220" w:right="-528"/>
            </w:pPr>
            <w:r>
              <w:rPr>
                <w:rFonts w:ascii="宋体" w:hint="eastAsia"/>
                <w:sz w:val="21"/>
              </w:rPr>
              <w:t>结构</w:t>
            </w:r>
            <w:r>
              <w:rPr>
                <w:rFonts w:ascii="宋体" w:hint="eastAsia"/>
                <w:spacing w:val="-3"/>
                <w:sz w:val="21"/>
              </w:rPr>
              <w:t>物</w:t>
            </w:r>
            <w:r>
              <w:rPr>
                <w:rFonts w:ascii="宋体" w:hint="eastAsia"/>
                <w:sz w:val="21"/>
              </w:rPr>
              <w:t>台</w:t>
            </w:r>
            <w:r>
              <w:rPr>
                <w:rFonts w:ascii="宋体" w:hint="eastAsia"/>
                <w:spacing w:val="-3"/>
                <w:sz w:val="21"/>
              </w:rPr>
              <w:t>背</w:t>
            </w:r>
            <w:r>
              <w:rPr>
                <w:rFonts w:ascii="宋体" w:hint="eastAsia"/>
                <w:sz w:val="21"/>
              </w:rPr>
              <w:t>回填</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pacing w:val="-5"/>
                <w:sz w:val="21"/>
              </w:rPr>
              <w:t>-</w:t>
            </w:r>
            <w:r>
              <w:rPr>
                <w:rFonts w:eastAsia="Noto Sans S Chinese Light"/>
                <w:sz w:val="21"/>
              </w:rPr>
              <w:t>i</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锥坡</w:t>
            </w:r>
            <w:r>
              <w:rPr>
                <w:rFonts w:ascii="宋体" w:hint="eastAsia"/>
                <w:spacing w:val="-3"/>
                <w:sz w:val="21"/>
              </w:rPr>
              <w:t>及</w:t>
            </w:r>
            <w:r>
              <w:rPr>
                <w:rFonts w:ascii="宋体" w:hint="eastAsia"/>
                <w:sz w:val="21"/>
              </w:rPr>
              <w:t>台</w:t>
            </w:r>
            <w:r>
              <w:rPr>
                <w:rFonts w:ascii="宋体" w:hint="eastAsia"/>
                <w:spacing w:val="-3"/>
                <w:sz w:val="21"/>
              </w:rPr>
              <w:t>前</w:t>
            </w:r>
            <w:r>
              <w:rPr>
                <w:rFonts w:ascii="宋体" w:hint="eastAsia"/>
                <w:sz w:val="21"/>
              </w:rPr>
              <w:t>溜</w:t>
            </w:r>
            <w:r>
              <w:rPr>
                <w:rFonts w:ascii="宋体" w:hint="eastAsia"/>
                <w:spacing w:val="-3"/>
                <w:sz w:val="21"/>
              </w:rPr>
              <w:t>坡</w:t>
            </w:r>
            <w:r>
              <w:rPr>
                <w:rFonts w:ascii="宋体" w:hint="eastAsia"/>
                <w:sz w:val="21"/>
              </w:rPr>
              <w:t>填土</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08"/>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7"/>
              <w:ind w:rightChars="-30" w:right="-72"/>
              <w:jc w:val="center"/>
            </w:pPr>
            <w:r>
              <w:rPr>
                <w:rFonts w:eastAsia="Noto Sans S Chinese Light"/>
                <w:sz w:val="21"/>
              </w:rPr>
              <w:t>20</w:t>
            </w:r>
            <w:r>
              <w:rPr>
                <w:rFonts w:eastAsia="Noto Sans S Chinese Light"/>
                <w:spacing w:val="-1"/>
                <w:sz w:val="21"/>
              </w:rPr>
              <w:t>4</w:t>
            </w:r>
            <w:r>
              <w:rPr>
                <w:rFonts w:eastAsia="Noto Sans S Chinese Light"/>
                <w:spacing w:val="-4"/>
                <w:sz w:val="21"/>
              </w:rPr>
              <w:t>-</w:t>
            </w:r>
            <w:r>
              <w:rPr>
                <w:rFonts w:eastAsia="Noto Sans S Chinese Light"/>
                <w:sz w:val="21"/>
              </w:rPr>
              <w:t>2</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改河</w:t>
            </w:r>
            <w:r>
              <w:rPr>
                <w:rFonts w:ascii="宋体" w:hint="eastAsia"/>
                <w:spacing w:val="-3"/>
                <w:sz w:val="21"/>
              </w:rPr>
              <w:t>、</w:t>
            </w:r>
            <w:r>
              <w:rPr>
                <w:rFonts w:ascii="宋体" w:hint="eastAsia"/>
                <w:sz w:val="21"/>
              </w:rPr>
              <w:t>改</w:t>
            </w:r>
            <w:r>
              <w:rPr>
                <w:rFonts w:ascii="宋体" w:hint="eastAsia"/>
                <w:spacing w:val="-3"/>
                <w:sz w:val="21"/>
              </w:rPr>
              <w:t>渠</w:t>
            </w:r>
            <w:r>
              <w:rPr>
                <w:rFonts w:ascii="宋体" w:hint="eastAsia"/>
                <w:sz w:val="21"/>
              </w:rPr>
              <w:t>、</w:t>
            </w:r>
            <w:r>
              <w:rPr>
                <w:rFonts w:ascii="宋体" w:hint="eastAsia"/>
                <w:spacing w:val="-3"/>
                <w:sz w:val="21"/>
              </w:rPr>
              <w:t>改</w:t>
            </w:r>
            <w:r>
              <w:rPr>
                <w:rFonts w:ascii="宋体" w:hint="eastAsia"/>
                <w:sz w:val="21"/>
              </w:rPr>
              <w:t>路</w:t>
            </w:r>
            <w:r>
              <w:rPr>
                <w:rFonts w:ascii="宋体" w:hint="eastAsia"/>
                <w:spacing w:val="-3"/>
                <w:sz w:val="21"/>
              </w:rPr>
              <w:t>填</w:t>
            </w:r>
            <w:r>
              <w:rPr>
                <w:rFonts w:ascii="宋体" w:hint="eastAsia"/>
                <w:sz w:val="21"/>
              </w:rPr>
              <w:t>筑</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ind w:rightChars="-77" w:right="-185"/>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9" w:lineRule="exact"/>
              <w:ind w:rightChars="-30" w:right="-72"/>
              <w:jc w:val="center"/>
            </w:pPr>
            <w:r>
              <w:rPr>
                <w:rFonts w:eastAsia="Noto Sans S Chinese Light"/>
                <w:spacing w:val="-4"/>
                <w:sz w:val="21"/>
              </w:rPr>
              <w:t>-</w:t>
            </w:r>
            <w:r>
              <w:rPr>
                <w:rFonts w:eastAsia="Noto Sans S Chinese Light"/>
                <w:sz w:val="21"/>
              </w:rPr>
              <w:t>a</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利用</w:t>
            </w:r>
            <w:r>
              <w:rPr>
                <w:rFonts w:ascii="宋体" w:hint="eastAsia"/>
                <w:spacing w:val="-3"/>
                <w:sz w:val="21"/>
              </w:rPr>
              <w:t>土</w:t>
            </w:r>
            <w:r>
              <w:rPr>
                <w:rFonts w:ascii="宋体" w:hint="eastAsia"/>
                <w:sz w:val="21"/>
              </w:rPr>
              <w:t>方</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6" w:lineRule="exact"/>
              <w:ind w:rightChars="-77" w:right="-185"/>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b</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利用</w:t>
            </w:r>
            <w:r>
              <w:rPr>
                <w:rFonts w:ascii="宋体" w:hint="eastAsia"/>
                <w:spacing w:val="-3"/>
                <w:sz w:val="21"/>
              </w:rPr>
              <w:t>石</w:t>
            </w:r>
            <w:r>
              <w:rPr>
                <w:rFonts w:ascii="宋体" w:hint="eastAsia"/>
                <w:sz w:val="21"/>
              </w:rPr>
              <w:t>方</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3" w:lineRule="exact"/>
              <w:ind w:rightChars="-77" w:right="-185"/>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利用</w:t>
            </w:r>
            <w:r>
              <w:rPr>
                <w:rFonts w:ascii="宋体" w:hint="eastAsia"/>
                <w:spacing w:val="-3"/>
                <w:sz w:val="21"/>
              </w:rPr>
              <w:t>土</w:t>
            </w:r>
            <w:r>
              <w:rPr>
                <w:rFonts w:ascii="宋体" w:hint="eastAsia"/>
                <w:sz w:val="21"/>
              </w:rPr>
              <w:t>石</w:t>
            </w:r>
            <w:r>
              <w:rPr>
                <w:rFonts w:ascii="宋体" w:hint="eastAsia"/>
                <w:spacing w:val="-3"/>
                <w:sz w:val="21"/>
              </w:rPr>
              <w:t>混</w:t>
            </w:r>
            <w:r>
              <w:rPr>
                <w:rFonts w:ascii="宋体" w:hint="eastAsia"/>
                <w:sz w:val="21"/>
              </w:rPr>
              <w:t>填</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d</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借土</w:t>
            </w:r>
            <w:r>
              <w:rPr>
                <w:rFonts w:ascii="宋体" w:hint="eastAsia"/>
                <w:spacing w:val="-3"/>
                <w:sz w:val="21"/>
              </w:rPr>
              <w:t>填</w:t>
            </w:r>
            <w:r>
              <w:rPr>
                <w:rFonts w:ascii="宋体" w:hint="eastAsia"/>
                <w:sz w:val="21"/>
              </w:rPr>
              <w:t>方</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205</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特殊</w:t>
            </w:r>
            <w:r>
              <w:rPr>
                <w:rFonts w:ascii="宋体" w:hint="eastAsia"/>
                <w:spacing w:val="-3"/>
                <w:sz w:val="21"/>
              </w:rPr>
              <w:t>地</w:t>
            </w:r>
            <w:r>
              <w:rPr>
                <w:rFonts w:ascii="宋体" w:hint="eastAsia"/>
                <w:sz w:val="21"/>
              </w:rPr>
              <w:t>区</w:t>
            </w:r>
            <w:r>
              <w:rPr>
                <w:rFonts w:ascii="宋体" w:hint="eastAsia"/>
                <w:spacing w:val="-3"/>
                <w:sz w:val="21"/>
              </w:rPr>
              <w:t>路</w:t>
            </w:r>
            <w:r>
              <w:rPr>
                <w:rFonts w:ascii="宋体" w:hint="eastAsia"/>
                <w:sz w:val="21"/>
              </w:rPr>
              <w:t>基</w:t>
            </w:r>
            <w:r>
              <w:rPr>
                <w:rFonts w:ascii="宋体" w:hint="eastAsia"/>
                <w:spacing w:val="-3"/>
                <w:sz w:val="21"/>
              </w:rPr>
              <w:t>处</w:t>
            </w:r>
            <w:r>
              <w:rPr>
                <w:rFonts w:ascii="宋体" w:hint="eastAsia"/>
                <w:sz w:val="21"/>
              </w:rPr>
              <w:t>理</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ind w:rightChars="-77" w:right="-185"/>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1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7"/>
              <w:ind w:rightChars="-30" w:right="-72"/>
              <w:jc w:val="center"/>
            </w:pPr>
            <w:r>
              <w:rPr>
                <w:rFonts w:eastAsia="Noto Sans S Chinese Light"/>
                <w:sz w:val="21"/>
              </w:rPr>
              <w:t>20</w:t>
            </w:r>
            <w:r>
              <w:rPr>
                <w:rFonts w:eastAsia="Noto Sans S Chinese Light"/>
                <w:spacing w:val="-1"/>
                <w:sz w:val="21"/>
              </w:rPr>
              <w:t>5</w:t>
            </w:r>
            <w:r>
              <w:rPr>
                <w:rFonts w:eastAsia="Noto Sans S Chinese Light"/>
                <w:spacing w:val="-4"/>
                <w:sz w:val="21"/>
              </w:rPr>
              <w:t>-</w:t>
            </w:r>
            <w:r>
              <w:rPr>
                <w:rFonts w:eastAsia="Noto Sans S Chinese Light"/>
                <w:sz w:val="21"/>
              </w:rPr>
              <w:t>1</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软土</w:t>
            </w:r>
            <w:r>
              <w:rPr>
                <w:rFonts w:ascii="宋体" w:hint="eastAsia"/>
                <w:spacing w:val="-3"/>
                <w:sz w:val="21"/>
              </w:rPr>
              <w:t>路</w:t>
            </w:r>
            <w:r>
              <w:rPr>
                <w:rFonts w:ascii="宋体" w:hint="eastAsia"/>
                <w:sz w:val="21"/>
              </w:rPr>
              <w:t>基</w:t>
            </w:r>
            <w:r>
              <w:rPr>
                <w:rFonts w:ascii="宋体" w:hint="eastAsia"/>
                <w:spacing w:val="-3"/>
                <w:sz w:val="21"/>
              </w:rPr>
              <w:t>处</w:t>
            </w:r>
            <w:r>
              <w:rPr>
                <w:rFonts w:ascii="宋体" w:hint="eastAsia"/>
                <w:sz w:val="21"/>
              </w:rPr>
              <w:t>理</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ind w:rightChars="-77" w:right="-185"/>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11" w:lineRule="exact"/>
              <w:ind w:rightChars="-30" w:right="-72"/>
              <w:jc w:val="center"/>
            </w:pPr>
            <w:r>
              <w:rPr>
                <w:rFonts w:eastAsia="Noto Sans S Chinese Light"/>
                <w:spacing w:val="-4"/>
                <w:sz w:val="21"/>
              </w:rPr>
              <w:t>-</w:t>
            </w:r>
            <w:r>
              <w:rPr>
                <w:rFonts w:eastAsia="Noto Sans S Chinese Light"/>
                <w:sz w:val="21"/>
              </w:rPr>
              <w:t>a</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抛石</w:t>
            </w:r>
            <w:r>
              <w:rPr>
                <w:rFonts w:ascii="宋体" w:hint="eastAsia"/>
                <w:spacing w:val="-3"/>
                <w:sz w:val="21"/>
              </w:rPr>
              <w:t>挤</w:t>
            </w:r>
            <w:r>
              <w:rPr>
                <w:rFonts w:ascii="宋体" w:hint="eastAsia"/>
                <w:sz w:val="21"/>
              </w:rPr>
              <w:t>淤</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10"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11" w:lineRule="exact"/>
              <w:ind w:rightChars="-30" w:right="-72"/>
              <w:jc w:val="center"/>
            </w:pPr>
            <w:r>
              <w:rPr>
                <w:rFonts w:eastAsia="Noto Sans S Chinese Light"/>
                <w:spacing w:val="-4"/>
                <w:sz w:val="21"/>
              </w:rPr>
              <w:t>-</w:t>
            </w:r>
            <w:r>
              <w:rPr>
                <w:rFonts w:eastAsia="Noto Sans S Chinese Light"/>
                <w:sz w:val="21"/>
              </w:rPr>
              <w:t>b</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爆炸</w:t>
            </w:r>
            <w:r>
              <w:rPr>
                <w:rFonts w:ascii="宋体" w:hint="eastAsia"/>
                <w:spacing w:val="-3"/>
                <w:sz w:val="21"/>
              </w:rPr>
              <w:t>挤</w:t>
            </w:r>
            <w:r>
              <w:rPr>
                <w:rFonts w:ascii="宋体" w:hint="eastAsia"/>
                <w:sz w:val="21"/>
              </w:rPr>
              <w:t>淤</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10"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3"/>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12" w:lineRule="exact"/>
              <w:ind w:rightChars="-30" w:right="-72"/>
              <w:jc w:val="center"/>
            </w:pPr>
            <w:r>
              <w:rPr>
                <w:rFonts w:eastAsia="Noto Sans S Chinese Light"/>
                <w:spacing w:val="-4"/>
                <w:sz w:val="21"/>
              </w:rPr>
              <w:t>-</w:t>
            </w:r>
            <w:r>
              <w:rPr>
                <w:rFonts w:eastAsia="Noto Sans S Chinese Light"/>
                <w:sz w:val="21"/>
              </w:rPr>
              <w:t>c</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2"/>
              <w:ind w:left="102"/>
            </w:pPr>
            <w:r>
              <w:rPr>
                <w:rFonts w:ascii="宋体" w:hint="eastAsia"/>
                <w:sz w:val="21"/>
              </w:rPr>
              <w:t>垫层</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ind w:rightChars="-77" w:right="-185"/>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09" w:lineRule="exact"/>
              <w:ind w:rightChars="-30" w:right="-72"/>
              <w:jc w:val="center"/>
            </w:pPr>
            <w:r>
              <w:rPr>
                <w:rFonts w:eastAsia="Noto Sans S Chinese Light"/>
                <w:spacing w:val="-4"/>
                <w:sz w:val="21"/>
              </w:rPr>
              <w:t>-</w:t>
            </w:r>
            <w:r>
              <w:rPr>
                <w:rFonts w:eastAsia="Noto Sans S Chinese Light"/>
                <w:spacing w:val="2"/>
                <w:sz w:val="21"/>
              </w:rPr>
              <w:t>c</w:t>
            </w:r>
            <w:r>
              <w:rPr>
                <w:rFonts w:eastAsia="Noto Sans S Chinese Light"/>
                <w:spacing w:val="-4"/>
                <w:sz w:val="21"/>
              </w:rPr>
              <w:t>-</w:t>
            </w:r>
            <w:r>
              <w:rPr>
                <w:rFonts w:eastAsia="Noto Sans S Chinese Light"/>
                <w:sz w:val="21"/>
              </w:rPr>
              <w:t>1</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砂垫层</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8"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11" w:lineRule="exact"/>
              <w:ind w:rightChars="-30" w:right="-72"/>
              <w:jc w:val="center"/>
            </w:pPr>
            <w:r>
              <w:rPr>
                <w:rFonts w:eastAsia="Noto Sans S Chinese Light"/>
                <w:spacing w:val="-4"/>
                <w:sz w:val="21"/>
              </w:rPr>
              <w:t>-</w:t>
            </w:r>
            <w:r>
              <w:rPr>
                <w:rFonts w:eastAsia="Noto Sans S Chinese Light"/>
                <w:spacing w:val="2"/>
                <w:sz w:val="21"/>
              </w:rPr>
              <w:t>c</w:t>
            </w:r>
            <w:r>
              <w:rPr>
                <w:rFonts w:eastAsia="Noto Sans S Chinese Light"/>
                <w:spacing w:val="-4"/>
                <w:sz w:val="21"/>
              </w:rPr>
              <w:t>-</w:t>
            </w:r>
            <w:r>
              <w:rPr>
                <w:rFonts w:eastAsia="Noto Sans S Chinese Light"/>
                <w:sz w:val="21"/>
              </w:rPr>
              <w:t>2</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砂砾</w:t>
            </w:r>
            <w:r>
              <w:rPr>
                <w:rFonts w:ascii="宋体" w:hint="eastAsia"/>
                <w:spacing w:val="-3"/>
                <w:sz w:val="21"/>
              </w:rPr>
              <w:t>垫</w:t>
            </w:r>
            <w:r>
              <w:rPr>
                <w:rFonts w:ascii="宋体" w:hint="eastAsia"/>
                <w:sz w:val="21"/>
              </w:rPr>
              <w:t>层</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10"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11" w:lineRule="exact"/>
              <w:ind w:rightChars="-30" w:right="-72"/>
              <w:jc w:val="center"/>
            </w:pPr>
            <w:r>
              <w:rPr>
                <w:rFonts w:eastAsia="Noto Sans S Chinese Light"/>
                <w:spacing w:val="-4"/>
                <w:sz w:val="21"/>
              </w:rPr>
              <w:t>-</w:t>
            </w:r>
            <w:r>
              <w:rPr>
                <w:rFonts w:eastAsia="Noto Sans S Chinese Light"/>
                <w:spacing w:val="2"/>
                <w:sz w:val="21"/>
              </w:rPr>
              <w:t>c</w:t>
            </w:r>
            <w:r>
              <w:rPr>
                <w:rFonts w:eastAsia="Noto Sans S Chinese Light"/>
                <w:spacing w:val="-4"/>
                <w:sz w:val="21"/>
              </w:rPr>
              <w:t>-</w:t>
            </w:r>
            <w:r>
              <w:rPr>
                <w:rFonts w:eastAsia="Noto Sans S Chinese Light"/>
                <w:sz w:val="21"/>
              </w:rPr>
              <w:t>3</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碎石</w:t>
            </w:r>
            <w:r>
              <w:rPr>
                <w:rFonts w:ascii="宋体" w:hint="eastAsia"/>
                <w:spacing w:val="-3"/>
                <w:sz w:val="21"/>
              </w:rPr>
              <w:t>垫</w:t>
            </w:r>
            <w:r>
              <w:rPr>
                <w:rFonts w:ascii="宋体" w:hint="eastAsia"/>
                <w:sz w:val="21"/>
              </w:rPr>
              <w:t>层</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10"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11" w:lineRule="exact"/>
              <w:ind w:rightChars="-30" w:right="-72"/>
              <w:jc w:val="center"/>
            </w:pPr>
            <w:r>
              <w:rPr>
                <w:rFonts w:eastAsia="Noto Sans S Chinese Light"/>
                <w:spacing w:val="-4"/>
                <w:sz w:val="21"/>
              </w:rPr>
              <w:t>-</w:t>
            </w:r>
            <w:r>
              <w:rPr>
                <w:rFonts w:eastAsia="Noto Sans S Chinese Light"/>
                <w:spacing w:val="2"/>
                <w:sz w:val="21"/>
              </w:rPr>
              <w:t>c</w:t>
            </w:r>
            <w:r>
              <w:rPr>
                <w:rFonts w:eastAsia="Noto Sans S Chinese Light"/>
                <w:spacing w:val="-4"/>
                <w:sz w:val="21"/>
              </w:rPr>
              <w:t>-</w:t>
            </w:r>
            <w:r>
              <w:rPr>
                <w:rFonts w:eastAsia="Noto Sans S Chinese Light"/>
                <w:sz w:val="21"/>
              </w:rPr>
              <w:t>4</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碎石</w:t>
            </w:r>
            <w:r>
              <w:rPr>
                <w:rFonts w:ascii="宋体" w:hint="eastAsia"/>
                <w:spacing w:val="-3"/>
                <w:sz w:val="21"/>
              </w:rPr>
              <w:t>土</w:t>
            </w:r>
            <w:r>
              <w:rPr>
                <w:rFonts w:ascii="宋体" w:hint="eastAsia"/>
                <w:sz w:val="21"/>
              </w:rPr>
              <w:t>垫层</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10"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11" w:lineRule="exact"/>
              <w:ind w:rightChars="-30" w:right="-72"/>
              <w:jc w:val="center"/>
            </w:pPr>
            <w:r>
              <w:rPr>
                <w:rFonts w:eastAsia="Noto Sans S Chinese Light"/>
                <w:spacing w:val="-4"/>
                <w:sz w:val="21"/>
              </w:rPr>
              <w:t>-</w:t>
            </w:r>
            <w:r>
              <w:rPr>
                <w:rFonts w:eastAsia="Noto Sans S Chinese Light"/>
                <w:spacing w:val="2"/>
                <w:sz w:val="21"/>
              </w:rPr>
              <w:t>c</w:t>
            </w:r>
            <w:r>
              <w:rPr>
                <w:rFonts w:eastAsia="Noto Sans S Chinese Light"/>
                <w:spacing w:val="-4"/>
                <w:sz w:val="21"/>
              </w:rPr>
              <w:t>-</w:t>
            </w:r>
            <w:r>
              <w:rPr>
                <w:rFonts w:eastAsia="Noto Sans S Chinese Light"/>
                <w:sz w:val="21"/>
              </w:rPr>
              <w:t>5</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灰土</w:t>
            </w:r>
            <w:r>
              <w:rPr>
                <w:rFonts w:ascii="宋体" w:hint="eastAsia"/>
                <w:spacing w:val="-3"/>
                <w:sz w:val="21"/>
              </w:rPr>
              <w:t>垫</w:t>
            </w:r>
            <w:r>
              <w:rPr>
                <w:rFonts w:ascii="宋体" w:hint="eastAsia"/>
                <w:sz w:val="21"/>
              </w:rPr>
              <w:t>层</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10" w:lineRule="exact"/>
              <w:ind w:rightChars="-77" w:right="-185"/>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11" w:lineRule="exact"/>
              <w:ind w:rightChars="-30" w:right="-72"/>
              <w:jc w:val="center"/>
            </w:pPr>
            <w:r>
              <w:rPr>
                <w:rFonts w:eastAsia="Noto Sans S Chinese Light"/>
                <w:spacing w:val="-4"/>
                <w:sz w:val="21"/>
              </w:rPr>
              <w:t>-</w:t>
            </w:r>
            <w:r>
              <w:rPr>
                <w:rFonts w:eastAsia="Noto Sans S Chinese Light"/>
                <w:sz w:val="21"/>
              </w:rPr>
              <w:t>d</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土工</w:t>
            </w:r>
            <w:r>
              <w:rPr>
                <w:rFonts w:ascii="宋体" w:hint="eastAsia"/>
                <w:spacing w:val="-3"/>
                <w:sz w:val="21"/>
              </w:rPr>
              <w:t>合</w:t>
            </w:r>
            <w:r>
              <w:rPr>
                <w:rFonts w:ascii="宋体" w:hint="eastAsia"/>
                <w:sz w:val="21"/>
              </w:rPr>
              <w:t>成</w:t>
            </w:r>
            <w:r>
              <w:rPr>
                <w:rFonts w:ascii="宋体" w:hint="eastAsia"/>
                <w:spacing w:val="-3"/>
                <w:sz w:val="21"/>
              </w:rPr>
              <w:t>材</w:t>
            </w:r>
            <w:r>
              <w:rPr>
                <w:rFonts w:ascii="宋体" w:hint="eastAsia"/>
                <w:sz w:val="21"/>
              </w:rPr>
              <w:t>料</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ind w:rightChars="-77" w:right="-185"/>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09" w:lineRule="exact"/>
              <w:ind w:rightChars="-30" w:right="-72"/>
              <w:jc w:val="center"/>
            </w:pPr>
            <w:r>
              <w:rPr>
                <w:rFonts w:eastAsia="Noto Sans S Chinese Light"/>
                <w:spacing w:val="-4"/>
                <w:sz w:val="21"/>
              </w:rPr>
              <w:t>-</w:t>
            </w:r>
            <w:r>
              <w:rPr>
                <w:rFonts w:eastAsia="Noto Sans S Chinese Light"/>
                <w:spacing w:val="2"/>
                <w:sz w:val="21"/>
              </w:rPr>
              <w:t>d</w:t>
            </w:r>
            <w:r>
              <w:rPr>
                <w:rFonts w:eastAsia="Noto Sans S Chinese Light"/>
                <w:spacing w:val="-4"/>
                <w:sz w:val="21"/>
              </w:rPr>
              <w:t>-</w:t>
            </w:r>
            <w:r>
              <w:rPr>
                <w:rFonts w:eastAsia="Noto Sans S Chinese Light"/>
                <w:sz w:val="21"/>
              </w:rPr>
              <w:t>1</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反滤</w:t>
            </w:r>
            <w:r>
              <w:rPr>
                <w:rFonts w:ascii="宋体" w:hint="eastAsia"/>
                <w:spacing w:val="-3"/>
                <w:sz w:val="21"/>
              </w:rPr>
              <w:t>土</w:t>
            </w:r>
            <w:r>
              <w:rPr>
                <w:rFonts w:ascii="宋体" w:hint="eastAsia"/>
                <w:sz w:val="21"/>
              </w:rPr>
              <w:t>工布</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8" w:lineRule="exact"/>
              <w:ind w:rightChars="-77" w:right="-185"/>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11" w:lineRule="exact"/>
              <w:ind w:rightChars="-30" w:right="-72"/>
              <w:jc w:val="center"/>
            </w:pPr>
            <w:r>
              <w:rPr>
                <w:rFonts w:eastAsia="Noto Sans S Chinese Light"/>
                <w:spacing w:val="-4"/>
                <w:sz w:val="21"/>
              </w:rPr>
              <w:t>-</w:t>
            </w:r>
            <w:r>
              <w:rPr>
                <w:rFonts w:eastAsia="Noto Sans S Chinese Light"/>
                <w:spacing w:val="2"/>
                <w:sz w:val="21"/>
              </w:rPr>
              <w:t>d</w:t>
            </w:r>
            <w:r>
              <w:rPr>
                <w:rFonts w:eastAsia="Noto Sans S Chinese Light"/>
                <w:spacing w:val="-4"/>
                <w:sz w:val="21"/>
              </w:rPr>
              <w:t>-</w:t>
            </w:r>
            <w:r>
              <w:rPr>
                <w:rFonts w:eastAsia="Noto Sans S Chinese Light"/>
                <w:sz w:val="21"/>
              </w:rPr>
              <w:t>2</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防渗</w:t>
            </w:r>
            <w:r>
              <w:rPr>
                <w:rFonts w:ascii="宋体" w:hint="eastAsia"/>
                <w:spacing w:val="-3"/>
                <w:sz w:val="21"/>
              </w:rPr>
              <w:t>土</w:t>
            </w:r>
            <w:r>
              <w:rPr>
                <w:rFonts w:ascii="宋体" w:hint="eastAsia"/>
                <w:sz w:val="21"/>
              </w:rPr>
              <w:t>工膜</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10" w:lineRule="exact"/>
              <w:ind w:rightChars="-77" w:right="-185"/>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11" w:lineRule="exact"/>
              <w:ind w:rightChars="-30" w:right="-72"/>
              <w:jc w:val="center"/>
            </w:pPr>
            <w:r>
              <w:rPr>
                <w:rFonts w:eastAsia="Noto Sans S Chinese Light"/>
                <w:spacing w:val="-4"/>
                <w:sz w:val="21"/>
              </w:rPr>
              <w:t>-</w:t>
            </w:r>
            <w:r>
              <w:rPr>
                <w:rFonts w:eastAsia="Noto Sans S Chinese Light"/>
                <w:spacing w:val="2"/>
                <w:sz w:val="21"/>
              </w:rPr>
              <w:t>d</w:t>
            </w:r>
            <w:r>
              <w:rPr>
                <w:rFonts w:eastAsia="Noto Sans S Chinese Light"/>
                <w:spacing w:val="-4"/>
                <w:sz w:val="21"/>
              </w:rPr>
              <w:t>-</w:t>
            </w:r>
            <w:r>
              <w:rPr>
                <w:rFonts w:eastAsia="Noto Sans S Chinese Light"/>
                <w:sz w:val="21"/>
              </w:rPr>
              <w:t>3</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土工</w:t>
            </w:r>
            <w:r>
              <w:rPr>
                <w:rFonts w:ascii="宋体" w:hint="eastAsia"/>
                <w:spacing w:val="-3"/>
                <w:sz w:val="21"/>
              </w:rPr>
              <w:t>格</w:t>
            </w:r>
            <w:r>
              <w:rPr>
                <w:rFonts w:ascii="宋体" w:hint="eastAsia"/>
                <w:sz w:val="21"/>
              </w:rPr>
              <w:t>栅</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10" w:lineRule="exact"/>
              <w:ind w:rightChars="-77" w:right="-185"/>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69"/>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11" w:lineRule="exact"/>
              <w:ind w:rightChars="-30" w:right="-72"/>
              <w:jc w:val="center"/>
            </w:pPr>
            <w:r>
              <w:rPr>
                <w:rFonts w:eastAsia="Noto Sans S Chinese Light"/>
                <w:spacing w:val="-4"/>
                <w:sz w:val="21"/>
              </w:rPr>
              <w:t>-</w:t>
            </w:r>
            <w:r>
              <w:rPr>
                <w:rFonts w:eastAsia="Noto Sans S Chinese Light"/>
                <w:spacing w:val="2"/>
                <w:sz w:val="21"/>
              </w:rPr>
              <w:t>d</w:t>
            </w:r>
            <w:r>
              <w:rPr>
                <w:rFonts w:eastAsia="Noto Sans S Chinese Light"/>
                <w:spacing w:val="-4"/>
                <w:sz w:val="21"/>
              </w:rPr>
              <w:t>-</w:t>
            </w:r>
            <w:r>
              <w:rPr>
                <w:rFonts w:eastAsia="Noto Sans S Chinese Light"/>
                <w:sz w:val="21"/>
              </w:rPr>
              <w:t>4</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土工</w:t>
            </w:r>
            <w:r>
              <w:rPr>
                <w:rFonts w:ascii="宋体" w:hint="eastAsia"/>
                <w:spacing w:val="-3"/>
                <w:sz w:val="21"/>
              </w:rPr>
              <w:t>格</w:t>
            </w:r>
            <w:r>
              <w:rPr>
                <w:rFonts w:ascii="宋体" w:hint="eastAsia"/>
                <w:sz w:val="21"/>
              </w:rPr>
              <w:t>室</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10" w:lineRule="exact"/>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jc w:val="center"/>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7" w:lineRule="exact"/>
              <w:ind w:rightChars="-30" w:right="-72"/>
              <w:jc w:val="center"/>
            </w:pPr>
            <w:r>
              <w:rPr>
                <w:rFonts w:eastAsia="Noto Sans S Chinese Light"/>
                <w:spacing w:val="-4"/>
                <w:sz w:val="21"/>
              </w:rPr>
              <w:t>-</w:t>
            </w:r>
            <w:r>
              <w:rPr>
                <w:rFonts w:eastAsia="Noto Sans S Chinese Light"/>
                <w:sz w:val="21"/>
              </w:rPr>
              <w:t>e</w:t>
            </w:r>
          </w:p>
        </w:tc>
        <w:tc>
          <w:tcPr>
            <w:tcW w:w="2684"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rightChars="-220" w:right="-528"/>
            </w:pPr>
            <w:r>
              <w:rPr>
                <w:rFonts w:ascii="宋体" w:hint="eastAsia"/>
                <w:sz w:val="21"/>
              </w:rPr>
              <w:t>预压</w:t>
            </w:r>
            <w:r>
              <w:rPr>
                <w:rFonts w:ascii="宋体" w:hint="eastAsia"/>
                <w:spacing w:val="-3"/>
                <w:sz w:val="21"/>
              </w:rPr>
              <w:t>与</w:t>
            </w:r>
            <w:r>
              <w:rPr>
                <w:rFonts w:ascii="宋体" w:hint="eastAsia"/>
                <w:sz w:val="21"/>
              </w:rPr>
              <w:t>超</w:t>
            </w:r>
            <w:r>
              <w:rPr>
                <w:rFonts w:ascii="宋体" w:hint="eastAsia"/>
                <w:spacing w:val="-3"/>
                <w:sz w:val="21"/>
              </w:rPr>
              <w:t>载</w:t>
            </w:r>
            <w:r>
              <w:rPr>
                <w:rFonts w:ascii="宋体" w:hint="eastAsia"/>
                <w:sz w:val="21"/>
              </w:rPr>
              <w:t>预压</w:t>
            </w:r>
          </w:p>
        </w:tc>
        <w:tc>
          <w:tcPr>
            <w:tcW w:w="205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erReference w:type="default" r:id="rId29"/>
          <w:footnotePr>
            <w:numFmt w:val="decimalEnclosedCircleChinese"/>
          </w:footnotePr>
          <w:pgSz w:w="11907" w:h="16860"/>
          <w:pgMar w:top="1160" w:right="1400" w:bottom="1060" w:left="1420" w:header="883" w:footer="869" w:gutter="0"/>
          <w:cols w:space="720"/>
        </w:sectPr>
      </w:pPr>
    </w:p>
    <w:p w:rsidR="00F60434" w:rsidRDefault="00F60434">
      <w:pPr>
        <w:kinsoku w:val="0"/>
        <w:overflowPunct w:val="0"/>
        <w:spacing w:line="200" w:lineRule="exact"/>
        <w:rPr>
          <w:sz w:val="20"/>
        </w:rPr>
      </w:pPr>
      <w:r w:rsidRPr="00F60434">
        <w:pict>
          <v:group id="组合 80" o:spid="_x0000_s2076" style="position:absolute;margin-left:75.25pt;margin-top:99.3pt;width:446pt;height:663.9pt;z-index:-251487232;mso-position-horizontal-relative:page;mso-position-vertical-relative:page" coordorigin="1522,2003" coordsize="8891,13246203" o:gfxdata="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&#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AME8pDaAAAADQEAAA8AAAAAAAAAAQAgAAAAIgAAAGRy&#10;cy9kb3ducmV2LnhtbFBLAQIUABQAAAAIAIdO4kBQg/s+IAMAAMsNAAAOAAAAAAAAAAEAIAAAACkB&#10;AABkcnMvZTJvRG9jLnhtbFBLBQYAAAAABgAGAFkBAAC7BgAAAAA=&#10;">
            <v:shape id="任意多边形 81" o:spid="_x0000_s2080" style="position:absolute;left:1522;top:2003;width:8886;height:20" coordsize="8886,20" o:spt="100" o:gfxdata="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6gzyrgAAADbAAAA&#10;DwAAAAAAAAABACAAAAAiAAAAZHJzL2Rvd25yZXYueG1sUEsBAhQAFAAAAAgAh07iQDMvBZ47AAAA&#10;OQAAABAAAAAAAAAAAQAgAAAABwEAAGRycy9zaGFwZXhtbC54bWxQSwUGAAAAAAYABgBbAQAAsQMA&#10;AAAA&#10;" adj="0,,0" path="m,l8886,e" filled="f" strokeweight=".58558mm">
              <v:stroke joinstyle="round"/>
              <v:formulas/>
              <v:path o:connecttype="segments"/>
            </v:shape>
            <v:shape id="任意多边形 82" o:spid="_x0000_s2079" style="position:absolute;left:1536;top:2018;width:20;height:13231" coordsize="20,13231" o:spt="100" o:gfxdata="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37Eue5AAAA2wAA&#10;AA8AAAAAAAAAAQAgAAAAIgAAAGRycy9kb3ducmV2LnhtbFBLAQIUABQAAAAIAIdO4kAzLwWeOwAA&#10;ADkAAAAQAAAAAAAAAAEAIAAAAAgBAABkcnMvc2hhcGV4bWwueG1sUEsFBgAAAAAGAAYAWwEAALID&#10;AAAAAA==&#10;" adj="0,,0" path="m,l,13230e" filled="f" strokeweight=".54325mm">
              <v:stroke joinstyle="round"/>
              <v:formulas/>
              <v:path o:connecttype="segments"/>
            </v:shape>
            <v:shape id="任意多边形 83" o:spid="_x0000_s2078" style="position:absolute;left:10393;top:2018;width:20;height:13231" coordsize="20,13231" o:spt="100" o:gfxdata="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kYLae2AAAA2wAAAA8A&#10;AAAAAAAAAQAgAAAAIgAAAGRycy9kb3ducmV2LnhtbFBLAQIUABQAAAAIAIdO4kAzLwWeOwAAADkA&#10;AAAQAAAAAAAAAAEAIAAAAAUBAABkcnMvc2hhcGV4bWwueG1sUEsFBgAAAAAGAAYAWwEAAK8DAAAA&#10;AA==&#10;" adj="0,,0" path="m,l,13230e" filled="f" strokeweight=".54325mm">
              <v:stroke joinstyle="round"/>
              <v:formulas/>
              <v:path o:connecttype="segments"/>
            </v:shape>
            <v:shape id="任意多边形 84" o:spid="_x0000_s2077" style="position:absolute;left:1522;top:2628;width:8886;height:20" coordsize="8886,20" o:spt="100" o:gfxdata="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TXyTvQAA&#10;ANsAAAAPAAAAAAAAAAEAIAAAACIAAABkcnMvZG93bnJldi54bWxQSwECFAAUAAAACACHTuJAMy8F&#10;njsAAAA5AAAAEAAAAAAAAAABACAAAAAMAQAAZHJzL3NoYXBleG1sLnhtbFBLBQYAAAAABgAGAFsB&#10;AAC2AwAAAAA=&#10;" adj="0,,0" path="m,l8886,e" filled="f" strokeweight="1.06pt">
              <v:stroke joinstyle="round"/>
              <v:formulas/>
              <v:path o:connecttype="segments"/>
            </v:shape>
            <w10:wrap anchorx="page" anchory="page"/>
          </v:group>
        </w:pict>
      </w:r>
    </w:p>
    <w:p w:rsidR="00F60434" w:rsidRDefault="00F60434">
      <w:pPr>
        <w:kinsoku w:val="0"/>
        <w:overflowPunct w:val="0"/>
        <w:spacing w:before="20" w:line="240" w:lineRule="exact"/>
      </w:pPr>
    </w:p>
    <w:p w:rsidR="00F60434" w:rsidRDefault="00824F39">
      <w:pPr>
        <w:kinsoku w:val="0"/>
        <w:overflowPunct w:val="0"/>
        <w:spacing w:before="1"/>
        <w:ind w:right="220"/>
        <w:jc w:val="right"/>
        <w:rPr>
          <w:sz w:val="21"/>
        </w:rPr>
      </w:pPr>
      <w:r>
        <w:rPr>
          <w:rFonts w:ascii="宋体" w:hint="eastAsia"/>
          <w:sz w:val="21"/>
        </w:rPr>
        <w:t>续上表</w:t>
      </w:r>
    </w:p>
    <w:p w:rsidR="00F60434" w:rsidRDefault="00F60434">
      <w:pPr>
        <w:kinsoku w:val="0"/>
        <w:overflowPunct w:val="0"/>
        <w:spacing w:before="19" w:line="200" w:lineRule="exact"/>
        <w:rPr>
          <w:sz w:val="20"/>
        </w:rPr>
      </w:pPr>
    </w:p>
    <w:p w:rsidR="00F60434" w:rsidRDefault="00824F39">
      <w:pPr>
        <w:tabs>
          <w:tab w:val="left" w:pos="961"/>
          <w:tab w:val="left" w:pos="2115"/>
          <w:tab w:val="left" w:pos="2536"/>
        </w:tabs>
        <w:kinsoku w:val="0"/>
        <w:overflowPunct w:val="0"/>
        <w:spacing w:line="344" w:lineRule="exact"/>
        <w:ind w:left="224"/>
        <w:rPr>
          <w:sz w:val="21"/>
        </w:rPr>
      </w:pPr>
      <w:r>
        <w:rPr>
          <w:rFonts w:ascii="宋体" w:hint="eastAsia"/>
          <w:sz w:val="21"/>
        </w:rPr>
        <w:t>清单</w:t>
      </w:r>
      <w:r>
        <w:rPr>
          <w:sz w:val="21"/>
        </w:rPr>
        <w:tab/>
      </w:r>
      <w:r>
        <w:rPr>
          <w:rFonts w:ascii="宋体" w:hint="eastAsia"/>
          <w:sz w:val="21"/>
        </w:rPr>
        <w:t>第</w:t>
      </w:r>
      <w:r>
        <w:rPr>
          <w:rFonts w:eastAsia="Noto Sans S Chinese Light"/>
          <w:sz w:val="21"/>
        </w:rPr>
        <w:t xml:space="preserve">200 </w:t>
      </w:r>
      <w:r>
        <w:rPr>
          <w:rFonts w:ascii="宋体" w:hint="eastAsia"/>
          <w:sz w:val="21"/>
        </w:rPr>
        <w:t>章</w:t>
      </w:r>
      <w:r>
        <w:rPr>
          <w:sz w:val="21"/>
        </w:rPr>
        <w:tab/>
      </w:r>
      <w:r>
        <w:rPr>
          <w:rFonts w:ascii="宋体" w:hint="eastAsia"/>
          <w:sz w:val="21"/>
        </w:rPr>
        <w:t>路</w:t>
      </w:r>
      <w:r>
        <w:rPr>
          <w:sz w:val="21"/>
        </w:rPr>
        <w:tab/>
      </w:r>
      <w:r>
        <w:rPr>
          <w:rFonts w:ascii="宋体" w:hint="eastAsia"/>
          <w:sz w:val="21"/>
        </w:rPr>
        <w:t>基</w:t>
      </w:r>
    </w:p>
    <w:p w:rsidR="00F60434" w:rsidRDefault="00F60434">
      <w:pPr>
        <w:kinsoku w:val="0"/>
        <w:overflowPunct w:val="0"/>
        <w:spacing w:before="8" w:line="130" w:lineRule="exact"/>
        <w:rPr>
          <w:sz w:val="13"/>
        </w:rPr>
      </w:pPr>
    </w:p>
    <w:tbl>
      <w:tblPr>
        <w:tblW w:w="8858" w:type="dxa"/>
        <w:tblInd w:w="209" w:type="dxa"/>
        <w:tblLayout w:type="fixed"/>
        <w:tblLook w:val="04A0"/>
      </w:tblPr>
      <w:tblGrid>
        <w:gridCol w:w="864"/>
        <w:gridCol w:w="2741"/>
        <w:gridCol w:w="1993"/>
        <w:gridCol w:w="749"/>
        <w:gridCol w:w="837"/>
        <w:gridCol w:w="836"/>
        <w:gridCol w:w="838"/>
      </w:tblGrid>
      <w:tr w:rsidR="00F60434">
        <w:trPr>
          <w:trHeight w:hRule="exact" w:val="410"/>
        </w:trPr>
        <w:tc>
          <w:tcPr>
            <w:tcW w:w="864" w:type="dxa"/>
            <w:tcBorders>
              <w:top w:val="single" w:sz="12" w:space="0" w:color="000000"/>
              <w:left w:val="single" w:sz="12" w:space="0" w:color="000000"/>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kinsoku w:val="0"/>
              <w:overflowPunct w:val="0"/>
              <w:ind w:left="99"/>
            </w:pPr>
            <w:r>
              <w:rPr>
                <w:rFonts w:ascii="宋体" w:hint="eastAsia"/>
                <w:sz w:val="21"/>
              </w:rPr>
              <w:t>子目号</w:t>
            </w:r>
          </w:p>
        </w:tc>
        <w:tc>
          <w:tcPr>
            <w:tcW w:w="2741" w:type="dxa"/>
            <w:tcBorders>
              <w:top w:val="single" w:sz="12" w:space="0" w:color="000000"/>
              <w:left w:val="nil"/>
              <w:bottom w:val="single" w:sz="4" w:space="0" w:color="000000"/>
              <w:right w:val="nil"/>
              <w:tl2br w:val="nil"/>
              <w:tr2bl w:val="nil"/>
            </w:tcBorders>
          </w:tcPr>
          <w:p w:rsidR="00F60434" w:rsidRDefault="00F60434"/>
        </w:tc>
        <w:tc>
          <w:tcPr>
            <w:tcW w:w="1993"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tabs>
                <w:tab w:val="left" w:pos="446"/>
                <w:tab w:val="left" w:pos="866"/>
                <w:tab w:val="left" w:pos="1286"/>
              </w:tabs>
              <w:kinsoku w:val="0"/>
              <w:overflowPunct w:val="0"/>
              <w:ind w:left="24"/>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kinsoku w:val="0"/>
              <w:overflowPunct w:val="0"/>
              <w:ind w:left="163"/>
            </w:pPr>
            <w:r>
              <w:rPr>
                <w:rFonts w:ascii="宋体" w:hint="eastAsia"/>
                <w:sz w:val="21"/>
              </w:rPr>
              <w:t>单位</w:t>
            </w:r>
          </w:p>
        </w:tc>
        <w:tc>
          <w:tcPr>
            <w:tcW w:w="837"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8"/>
            </w:pPr>
            <w:r>
              <w:rPr>
                <w:rFonts w:ascii="宋体" w:hint="eastAsia"/>
                <w:sz w:val="21"/>
              </w:rPr>
              <w:t>数量</w:t>
            </w:r>
          </w:p>
        </w:tc>
        <w:tc>
          <w:tcPr>
            <w:tcW w:w="836"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7"/>
            </w:pPr>
            <w:r>
              <w:rPr>
                <w:rFonts w:ascii="宋体" w:hint="eastAsia"/>
                <w:sz w:val="21"/>
              </w:rPr>
              <w:t>单价</w:t>
            </w:r>
          </w:p>
        </w:tc>
        <w:tc>
          <w:tcPr>
            <w:tcW w:w="838" w:type="dxa"/>
            <w:tcBorders>
              <w:top w:val="single" w:sz="12" w:space="0" w:color="000000"/>
              <w:left w:val="nil"/>
              <w:bottom w:val="single" w:sz="4" w:space="0" w:color="000000"/>
              <w:right w:val="single" w:sz="12"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8"/>
            </w:pPr>
            <w:r>
              <w:rPr>
                <w:rFonts w:ascii="宋体" w:hint="eastAsia"/>
                <w:sz w:val="21"/>
              </w:rPr>
              <w:t>合价</w:t>
            </w:r>
          </w:p>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pacing w:val="2"/>
                <w:sz w:val="21"/>
              </w:rPr>
              <w:t>e</w:t>
            </w:r>
            <w:r>
              <w:rPr>
                <w:rFonts w:eastAsia="Noto Sans S Chinese Light"/>
                <w:spacing w:val="-4"/>
                <w:sz w:val="21"/>
              </w:rPr>
              <w:t>-</w:t>
            </w:r>
            <w:r>
              <w:rPr>
                <w:rFonts w:eastAsia="Noto Sans S Chinese Light"/>
                <w:sz w:val="21"/>
              </w:rPr>
              <w:t>1</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真空</w:t>
            </w:r>
            <w:r>
              <w:rPr>
                <w:rFonts w:ascii="宋体" w:hint="eastAsia"/>
                <w:spacing w:val="-3"/>
                <w:sz w:val="21"/>
              </w:rPr>
              <w:t>预</w:t>
            </w:r>
            <w:r>
              <w:rPr>
                <w:rFonts w:ascii="宋体" w:hint="eastAsia"/>
                <w:sz w:val="21"/>
              </w:rPr>
              <w:t>压</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pacing w:val="2"/>
                <w:sz w:val="21"/>
              </w:rPr>
              <w:t>e</w:t>
            </w:r>
            <w:r>
              <w:rPr>
                <w:rFonts w:eastAsia="Noto Sans S Chinese Light"/>
                <w:spacing w:val="-4"/>
                <w:sz w:val="21"/>
              </w:rPr>
              <w:t>-</w:t>
            </w:r>
            <w:r>
              <w:rPr>
                <w:rFonts w:eastAsia="Noto Sans S Chinese Light"/>
                <w:sz w:val="21"/>
              </w:rPr>
              <w:t>2</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超载</w:t>
            </w:r>
            <w:r>
              <w:rPr>
                <w:rFonts w:ascii="宋体" w:hint="eastAsia"/>
                <w:spacing w:val="-3"/>
                <w:sz w:val="21"/>
              </w:rPr>
              <w:t>预</w:t>
            </w:r>
            <w:r>
              <w:rPr>
                <w:rFonts w:ascii="宋体" w:hint="eastAsia"/>
                <w:sz w:val="21"/>
              </w:rPr>
              <w:t>压</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5"/>
                <w:sz w:val="21"/>
              </w:rPr>
              <w:t>-</w:t>
            </w:r>
            <w:r>
              <w:rPr>
                <w:rFonts w:eastAsia="Noto Sans S Chinese Light"/>
                <w:sz w:val="21"/>
              </w:rPr>
              <w:t>f</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袋装</w:t>
            </w:r>
            <w:r>
              <w:rPr>
                <w:rFonts w:ascii="宋体" w:hint="eastAsia"/>
                <w:spacing w:val="-3"/>
                <w:sz w:val="21"/>
              </w:rPr>
              <w:t>砂</w:t>
            </w:r>
            <w:r>
              <w:rPr>
                <w:rFonts w:ascii="宋体" w:hint="eastAsia"/>
                <w:sz w:val="21"/>
              </w:rPr>
              <w:t>井</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g</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塑料</w:t>
            </w:r>
            <w:r>
              <w:rPr>
                <w:rFonts w:ascii="宋体" w:hint="eastAsia"/>
                <w:spacing w:val="-3"/>
                <w:sz w:val="21"/>
              </w:rPr>
              <w:t>排</w:t>
            </w:r>
            <w:r>
              <w:rPr>
                <w:rFonts w:ascii="宋体" w:hint="eastAsia"/>
                <w:sz w:val="21"/>
              </w:rPr>
              <w:t>水板</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3"/>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6" w:line="355" w:lineRule="exact"/>
              <w:ind w:rightChars="-30" w:right="-72"/>
              <w:jc w:val="center"/>
            </w:pPr>
            <w:r>
              <w:rPr>
                <w:rFonts w:eastAsia="Noto Sans S Chinese Light"/>
                <w:spacing w:val="-4"/>
                <w:sz w:val="21"/>
              </w:rPr>
              <w:t>-</w:t>
            </w:r>
            <w:r>
              <w:rPr>
                <w:rFonts w:eastAsia="Noto Sans S Chinese Light"/>
                <w:sz w:val="21"/>
              </w:rPr>
              <w:t>h</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2"/>
              <w:ind w:left="102"/>
            </w:pPr>
            <w:r>
              <w:rPr>
                <w:rFonts w:ascii="宋体" w:hint="eastAsia"/>
                <w:sz w:val="21"/>
              </w:rPr>
              <w:t>粒料桩</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pacing w:val="2"/>
                <w:sz w:val="21"/>
              </w:rPr>
              <w:t>h</w:t>
            </w:r>
            <w:r>
              <w:rPr>
                <w:rFonts w:eastAsia="Noto Sans S Chinese Light"/>
                <w:spacing w:val="-4"/>
                <w:sz w:val="21"/>
              </w:rPr>
              <w:t>-</w:t>
            </w:r>
            <w:r>
              <w:rPr>
                <w:rFonts w:eastAsia="Noto Sans S Chinese Light"/>
                <w:sz w:val="21"/>
              </w:rPr>
              <w:t>1</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砂桩</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pacing w:val="2"/>
                <w:sz w:val="21"/>
              </w:rPr>
              <w:t>h</w:t>
            </w:r>
            <w:r>
              <w:rPr>
                <w:rFonts w:eastAsia="Noto Sans S Chinese Light"/>
                <w:spacing w:val="-4"/>
                <w:sz w:val="21"/>
              </w:rPr>
              <w:t>-</w:t>
            </w:r>
            <w:r>
              <w:rPr>
                <w:rFonts w:eastAsia="Noto Sans S Chinese Light"/>
                <w:sz w:val="21"/>
              </w:rPr>
              <w:t>2</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碎石桩</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5"/>
                <w:sz w:val="21"/>
              </w:rPr>
              <w:t>-</w:t>
            </w:r>
            <w:r>
              <w:rPr>
                <w:rFonts w:eastAsia="Noto Sans S Chinese Light"/>
                <w:sz w:val="21"/>
              </w:rPr>
              <w:t>i</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加固</w:t>
            </w:r>
            <w:r>
              <w:rPr>
                <w:rFonts w:ascii="宋体" w:hint="eastAsia"/>
                <w:spacing w:val="-3"/>
                <w:sz w:val="21"/>
              </w:rPr>
              <w:t>土</w:t>
            </w:r>
            <w:r>
              <w:rPr>
                <w:rFonts w:ascii="宋体" w:hint="eastAsia"/>
                <w:sz w:val="21"/>
              </w:rPr>
              <w:t>桩</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i</w:t>
            </w:r>
            <w:r>
              <w:rPr>
                <w:rFonts w:eastAsia="Noto Sans S Chinese Light"/>
                <w:spacing w:val="-4"/>
                <w:sz w:val="21"/>
              </w:rPr>
              <w:t>-</w:t>
            </w:r>
            <w:r>
              <w:rPr>
                <w:rFonts w:eastAsia="Noto Sans S Chinese Light"/>
                <w:sz w:val="21"/>
              </w:rPr>
              <w:t>1</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粉喷桩</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i</w:t>
            </w:r>
            <w:r>
              <w:rPr>
                <w:rFonts w:eastAsia="Noto Sans S Chinese Light"/>
                <w:spacing w:val="-4"/>
                <w:sz w:val="21"/>
              </w:rPr>
              <w:t>-</w:t>
            </w:r>
            <w:r>
              <w:rPr>
                <w:rFonts w:eastAsia="Noto Sans S Chinese Light"/>
                <w:sz w:val="21"/>
              </w:rPr>
              <w:t>2</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浆喷桩</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pacing w:val="-5"/>
                <w:sz w:val="21"/>
              </w:rPr>
              <w:t>-</w:t>
            </w:r>
            <w:r>
              <w:rPr>
                <w:rFonts w:eastAsia="Noto Sans S Chinese Light"/>
                <w:sz w:val="21"/>
              </w:rPr>
              <w:t>j</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60" w:lineRule="exact"/>
              <w:ind w:left="102"/>
            </w:pPr>
            <w:r>
              <w:rPr>
                <w:rFonts w:eastAsia="Noto Sans S Chinese Light"/>
                <w:sz w:val="21"/>
              </w:rPr>
              <w:t>C</w:t>
            </w:r>
            <w:r>
              <w:rPr>
                <w:rFonts w:eastAsia="Noto Sans S Chinese Light"/>
                <w:spacing w:val="-5"/>
                <w:sz w:val="21"/>
              </w:rPr>
              <w:t>F</w:t>
            </w:r>
            <w:r>
              <w:rPr>
                <w:rFonts w:eastAsia="Noto Sans S Chinese Light"/>
                <w:sz w:val="21"/>
              </w:rPr>
              <w:t>G</w:t>
            </w:r>
            <w:r>
              <w:rPr>
                <w:rFonts w:ascii="宋体" w:hint="eastAsia"/>
                <w:sz w:val="21"/>
              </w:rPr>
              <w:t>桩</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k</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58" w:lineRule="exact"/>
              <w:ind w:left="102"/>
            </w:pPr>
            <w:r>
              <w:rPr>
                <w:rFonts w:eastAsia="Noto Sans S Chinese Light"/>
                <w:sz w:val="21"/>
              </w:rPr>
              <w:t>Y</w:t>
            </w:r>
            <w:r>
              <w:rPr>
                <w:rFonts w:ascii="宋体" w:hint="eastAsia"/>
                <w:spacing w:val="-4"/>
                <w:sz w:val="21"/>
              </w:rPr>
              <w:t>形</w:t>
            </w:r>
            <w:r>
              <w:rPr>
                <w:rFonts w:ascii="宋体" w:hint="eastAsia"/>
                <w:sz w:val="21"/>
              </w:rPr>
              <w:t>沉</w:t>
            </w:r>
            <w:r>
              <w:rPr>
                <w:rFonts w:ascii="宋体" w:hint="eastAsia"/>
                <w:spacing w:val="-4"/>
                <w:sz w:val="21"/>
              </w:rPr>
              <w:t>管</w:t>
            </w:r>
            <w:r>
              <w:rPr>
                <w:rFonts w:ascii="宋体" w:hint="eastAsia"/>
                <w:sz w:val="21"/>
              </w:rPr>
              <w:t>灌</w:t>
            </w:r>
            <w:r>
              <w:rPr>
                <w:rFonts w:ascii="宋体" w:hint="eastAsia"/>
                <w:spacing w:val="-4"/>
                <w:sz w:val="21"/>
              </w:rPr>
              <w:t>注</w:t>
            </w:r>
            <w:r>
              <w:rPr>
                <w:rFonts w:ascii="宋体" w:hint="eastAsia"/>
                <w:sz w:val="21"/>
              </w:rPr>
              <w:t>桩</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l</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薄壁</w:t>
            </w:r>
            <w:r>
              <w:rPr>
                <w:rFonts w:ascii="宋体" w:hint="eastAsia"/>
                <w:spacing w:val="-3"/>
                <w:sz w:val="21"/>
              </w:rPr>
              <w:t>筒</w:t>
            </w:r>
            <w:r>
              <w:rPr>
                <w:rFonts w:ascii="宋体" w:hint="eastAsia"/>
                <w:sz w:val="21"/>
              </w:rPr>
              <w:t>型</w:t>
            </w:r>
            <w:r>
              <w:rPr>
                <w:rFonts w:ascii="宋体" w:hint="eastAsia"/>
                <w:spacing w:val="-3"/>
                <w:sz w:val="21"/>
              </w:rPr>
              <w:t>沉</w:t>
            </w:r>
            <w:r>
              <w:rPr>
                <w:rFonts w:ascii="宋体" w:hint="eastAsia"/>
                <w:sz w:val="21"/>
              </w:rPr>
              <w:t>管</w:t>
            </w:r>
            <w:r>
              <w:rPr>
                <w:rFonts w:ascii="宋体" w:hint="eastAsia"/>
                <w:spacing w:val="-3"/>
                <w:sz w:val="21"/>
              </w:rPr>
              <w:t>灌</w:t>
            </w:r>
            <w:r>
              <w:rPr>
                <w:rFonts w:ascii="宋体" w:hint="eastAsia"/>
                <w:sz w:val="21"/>
              </w:rPr>
              <w:t>注桩</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1"/>
                <w:sz w:val="21"/>
              </w:rPr>
              <w:t>-</w:t>
            </w:r>
            <w:r>
              <w:rPr>
                <w:rFonts w:eastAsia="Noto Sans S Chinese Light"/>
                <w:sz w:val="21"/>
              </w:rPr>
              <w:t>m</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静压</w:t>
            </w:r>
            <w:r>
              <w:rPr>
                <w:rFonts w:ascii="宋体" w:hint="eastAsia"/>
                <w:spacing w:val="-3"/>
                <w:sz w:val="21"/>
              </w:rPr>
              <w:t>管</w:t>
            </w:r>
            <w:r>
              <w:rPr>
                <w:rFonts w:ascii="宋体" w:hint="eastAsia"/>
                <w:sz w:val="21"/>
              </w:rPr>
              <w:t>桩</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n</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强夯</w:t>
            </w:r>
            <w:r>
              <w:rPr>
                <w:rFonts w:ascii="宋体" w:hint="eastAsia"/>
                <w:spacing w:val="-3"/>
                <w:sz w:val="21"/>
              </w:rPr>
              <w:t>及</w:t>
            </w:r>
            <w:r>
              <w:rPr>
                <w:rFonts w:ascii="宋体" w:hint="eastAsia"/>
                <w:sz w:val="21"/>
              </w:rPr>
              <w:t>强</w:t>
            </w:r>
            <w:r>
              <w:rPr>
                <w:rFonts w:ascii="宋体" w:hint="eastAsia"/>
                <w:spacing w:val="-3"/>
                <w:sz w:val="21"/>
              </w:rPr>
              <w:t>夯</w:t>
            </w:r>
            <w:r>
              <w:rPr>
                <w:rFonts w:ascii="宋体" w:hint="eastAsia"/>
                <w:sz w:val="21"/>
              </w:rPr>
              <w:t>置换</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pacing w:val="2"/>
                <w:sz w:val="21"/>
              </w:rPr>
              <w:t>n</w:t>
            </w:r>
            <w:r>
              <w:rPr>
                <w:rFonts w:eastAsia="Noto Sans S Chinese Light"/>
                <w:spacing w:val="-4"/>
                <w:sz w:val="21"/>
              </w:rPr>
              <w:t>-</w:t>
            </w:r>
            <w:r>
              <w:rPr>
                <w:rFonts w:eastAsia="Noto Sans S Chinese Light"/>
                <w:sz w:val="21"/>
              </w:rPr>
              <w:t>1</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强夯</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pacing w:val="2"/>
                <w:sz w:val="21"/>
              </w:rPr>
              <w:t>n</w:t>
            </w:r>
            <w:r>
              <w:rPr>
                <w:rFonts w:eastAsia="Noto Sans S Chinese Light"/>
                <w:spacing w:val="-4"/>
                <w:sz w:val="21"/>
              </w:rPr>
              <w:t>-</w:t>
            </w:r>
            <w:r>
              <w:rPr>
                <w:rFonts w:eastAsia="Noto Sans S Chinese Light"/>
                <w:sz w:val="21"/>
              </w:rPr>
              <w:t>2</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强夯</w:t>
            </w:r>
            <w:r>
              <w:rPr>
                <w:rFonts w:ascii="宋体" w:hint="eastAsia"/>
                <w:spacing w:val="-3"/>
                <w:sz w:val="21"/>
              </w:rPr>
              <w:t>置</w:t>
            </w:r>
            <w:r>
              <w:rPr>
                <w:rFonts w:ascii="宋体" w:hint="eastAsia"/>
                <w:sz w:val="21"/>
              </w:rPr>
              <w:t>换</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5</w:t>
            </w:r>
            <w:r>
              <w:rPr>
                <w:rFonts w:eastAsia="Noto Sans S Chinese Light"/>
                <w:spacing w:val="-4"/>
                <w:sz w:val="21"/>
              </w:rPr>
              <w:t>-</w:t>
            </w:r>
            <w:r>
              <w:rPr>
                <w:rFonts w:eastAsia="Noto Sans S Chinese Light"/>
                <w:sz w:val="21"/>
              </w:rPr>
              <w:t>2</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红黏</w:t>
            </w:r>
            <w:r>
              <w:rPr>
                <w:rFonts w:ascii="宋体" w:hint="eastAsia"/>
                <w:spacing w:val="-3"/>
                <w:sz w:val="21"/>
              </w:rPr>
              <w:t>土</w:t>
            </w:r>
            <w:r>
              <w:rPr>
                <w:rFonts w:ascii="宋体" w:hint="eastAsia"/>
                <w:sz w:val="21"/>
              </w:rPr>
              <w:t>及</w:t>
            </w:r>
            <w:r>
              <w:rPr>
                <w:rFonts w:ascii="宋体" w:hint="eastAsia"/>
                <w:spacing w:val="-3"/>
                <w:sz w:val="21"/>
              </w:rPr>
              <w:t>膨</w:t>
            </w:r>
            <w:r>
              <w:rPr>
                <w:rFonts w:ascii="宋体" w:hint="eastAsia"/>
                <w:sz w:val="21"/>
              </w:rPr>
              <w:t>胀</w:t>
            </w:r>
            <w:r>
              <w:rPr>
                <w:rFonts w:ascii="宋体" w:hint="eastAsia"/>
                <w:spacing w:val="-3"/>
                <w:sz w:val="21"/>
              </w:rPr>
              <w:t>土</w:t>
            </w:r>
            <w:r>
              <w:rPr>
                <w:rFonts w:ascii="宋体" w:hint="eastAsia"/>
                <w:sz w:val="21"/>
              </w:rPr>
              <w:t>路</w:t>
            </w:r>
            <w:r>
              <w:rPr>
                <w:rFonts w:ascii="宋体" w:hint="eastAsia"/>
                <w:spacing w:val="-3"/>
                <w:sz w:val="21"/>
              </w:rPr>
              <w:t>基</w:t>
            </w:r>
            <w:r>
              <w:rPr>
                <w:rFonts w:ascii="宋体" w:hint="eastAsia"/>
                <w:sz w:val="21"/>
              </w:rPr>
              <w:t>处理</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石灰</w:t>
            </w:r>
            <w:r>
              <w:rPr>
                <w:rFonts w:ascii="宋体" w:hint="eastAsia"/>
                <w:spacing w:val="-3"/>
                <w:sz w:val="21"/>
              </w:rPr>
              <w:t>改</w:t>
            </w:r>
            <w:r>
              <w:rPr>
                <w:rFonts w:ascii="宋体" w:hint="eastAsia"/>
                <w:sz w:val="21"/>
              </w:rPr>
              <w:t>良土</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水泥</w:t>
            </w:r>
            <w:r>
              <w:rPr>
                <w:rFonts w:ascii="宋体" w:hint="eastAsia"/>
                <w:spacing w:val="-3"/>
                <w:sz w:val="21"/>
              </w:rPr>
              <w:t>改</w:t>
            </w:r>
            <w:r>
              <w:rPr>
                <w:rFonts w:ascii="宋体" w:hint="eastAsia"/>
                <w:sz w:val="21"/>
              </w:rPr>
              <w:t>良土</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5</w:t>
            </w:r>
            <w:r>
              <w:rPr>
                <w:rFonts w:eastAsia="Noto Sans S Chinese Light"/>
                <w:spacing w:val="-4"/>
                <w:sz w:val="21"/>
              </w:rPr>
              <w:t>-</w:t>
            </w:r>
            <w:r>
              <w:rPr>
                <w:rFonts w:eastAsia="Noto Sans S Chinese Light"/>
                <w:sz w:val="21"/>
              </w:rPr>
              <w:t>3</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滑坡</w:t>
            </w:r>
            <w:r>
              <w:rPr>
                <w:rFonts w:ascii="宋体" w:hint="eastAsia"/>
                <w:spacing w:val="-3"/>
                <w:sz w:val="21"/>
              </w:rPr>
              <w:t>处</w:t>
            </w:r>
            <w:r>
              <w:rPr>
                <w:rFonts w:ascii="宋体" w:hint="eastAsia"/>
                <w:sz w:val="21"/>
              </w:rPr>
              <w:t>理</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4" w:line="355" w:lineRule="exact"/>
              <w:ind w:rightChars="-30" w:right="-72"/>
              <w:jc w:val="center"/>
            </w:pPr>
            <w:r>
              <w:rPr>
                <w:rFonts w:eastAsia="Noto Sans S Chinese Light"/>
                <w:spacing w:val="-4"/>
                <w:sz w:val="21"/>
              </w:rPr>
              <w:t>-</w:t>
            </w:r>
            <w:r>
              <w:rPr>
                <w:rFonts w:eastAsia="Noto Sans S Chinese Light"/>
                <w:sz w:val="21"/>
              </w:rPr>
              <w:t>a</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清除</w:t>
            </w:r>
            <w:r>
              <w:rPr>
                <w:rFonts w:ascii="宋体" w:hint="eastAsia"/>
                <w:spacing w:val="-3"/>
                <w:sz w:val="21"/>
              </w:rPr>
              <w:t>滑</w:t>
            </w:r>
            <w:r>
              <w:rPr>
                <w:rFonts w:ascii="宋体" w:hint="eastAsia"/>
                <w:sz w:val="21"/>
              </w:rPr>
              <w:t>坡体</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z w:val="21"/>
              </w:rPr>
              <w:t>20</w:t>
            </w:r>
            <w:r>
              <w:rPr>
                <w:rFonts w:eastAsia="Noto Sans S Chinese Light"/>
                <w:spacing w:val="-1"/>
                <w:sz w:val="21"/>
              </w:rPr>
              <w:t>5</w:t>
            </w:r>
            <w:r>
              <w:rPr>
                <w:rFonts w:eastAsia="Noto Sans S Chinese Light"/>
                <w:spacing w:val="-4"/>
                <w:sz w:val="21"/>
              </w:rPr>
              <w:t>-</w:t>
            </w:r>
            <w:r>
              <w:rPr>
                <w:rFonts w:eastAsia="Noto Sans S Chinese Light"/>
                <w:sz w:val="21"/>
              </w:rPr>
              <w:t>4</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岩溶</w:t>
            </w:r>
            <w:r>
              <w:rPr>
                <w:rFonts w:ascii="宋体" w:hint="eastAsia"/>
                <w:spacing w:val="-3"/>
                <w:sz w:val="21"/>
              </w:rPr>
              <w:t>洞</w:t>
            </w:r>
            <w:r>
              <w:rPr>
                <w:rFonts w:ascii="宋体" w:hint="eastAsia"/>
                <w:sz w:val="21"/>
              </w:rPr>
              <w:t>处理</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pStyle w:val="TableParagraph"/>
              <w:kinsoku w:val="0"/>
              <w:overflowPunct w:val="0"/>
              <w:spacing w:before="31"/>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回填</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5</w:t>
            </w:r>
            <w:r>
              <w:rPr>
                <w:rFonts w:eastAsia="Noto Sans S Chinese Light"/>
                <w:spacing w:val="-4"/>
                <w:sz w:val="21"/>
              </w:rPr>
              <w:t>-</w:t>
            </w:r>
            <w:r>
              <w:rPr>
                <w:rFonts w:eastAsia="Noto Sans S Chinese Light"/>
                <w:sz w:val="21"/>
              </w:rPr>
              <w:t>5</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湿陷</w:t>
            </w:r>
            <w:r>
              <w:rPr>
                <w:rFonts w:ascii="宋体" w:hint="eastAsia"/>
                <w:spacing w:val="-3"/>
                <w:sz w:val="21"/>
              </w:rPr>
              <w:t>性</w:t>
            </w:r>
            <w:r>
              <w:rPr>
                <w:rFonts w:ascii="宋体" w:hint="eastAsia"/>
                <w:sz w:val="21"/>
              </w:rPr>
              <w:t>黄</w:t>
            </w:r>
            <w:r>
              <w:rPr>
                <w:rFonts w:ascii="宋体" w:hint="eastAsia"/>
                <w:spacing w:val="-3"/>
                <w:sz w:val="21"/>
              </w:rPr>
              <w:t>土</w:t>
            </w:r>
            <w:r>
              <w:rPr>
                <w:rFonts w:ascii="宋体" w:hint="eastAsia"/>
                <w:sz w:val="21"/>
              </w:rPr>
              <w:t>路</w:t>
            </w:r>
            <w:r>
              <w:rPr>
                <w:rFonts w:ascii="宋体" w:hint="eastAsia"/>
                <w:spacing w:val="-2"/>
                <w:sz w:val="21"/>
              </w:rPr>
              <w:t>基</w:t>
            </w:r>
            <w:r>
              <w:rPr>
                <w:rFonts w:ascii="宋体" w:hint="eastAsia"/>
                <w:sz w:val="21"/>
              </w:rPr>
              <w:t>处理</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pStyle w:val="TableParagraph"/>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陷穴</w:t>
            </w:r>
            <w:r>
              <w:rPr>
                <w:rFonts w:ascii="宋体" w:hint="eastAsia"/>
                <w:spacing w:val="-3"/>
                <w:sz w:val="21"/>
              </w:rPr>
              <w:t>处</w:t>
            </w:r>
            <w:r>
              <w:rPr>
                <w:rFonts w:ascii="宋体" w:hint="eastAsia"/>
                <w:sz w:val="21"/>
              </w:rPr>
              <w:t>理</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1</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灌砂</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2</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灌水</w:t>
            </w:r>
            <w:r>
              <w:rPr>
                <w:rFonts w:ascii="宋体" w:hint="eastAsia"/>
                <w:spacing w:val="-3"/>
                <w:sz w:val="21"/>
              </w:rPr>
              <w:t>泥</w:t>
            </w:r>
            <w:r>
              <w:rPr>
                <w:rFonts w:ascii="宋体" w:hint="eastAsia"/>
                <w:sz w:val="21"/>
              </w:rPr>
              <w:t>砂浆</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b</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强夯</w:t>
            </w:r>
            <w:r>
              <w:rPr>
                <w:rFonts w:ascii="宋体" w:hint="eastAsia"/>
                <w:spacing w:val="-3"/>
                <w:sz w:val="21"/>
              </w:rPr>
              <w:t>及</w:t>
            </w:r>
            <w:r>
              <w:rPr>
                <w:rFonts w:ascii="宋体" w:hint="eastAsia"/>
                <w:sz w:val="21"/>
              </w:rPr>
              <w:t>强</w:t>
            </w:r>
            <w:r>
              <w:rPr>
                <w:rFonts w:ascii="宋体" w:hint="eastAsia"/>
                <w:spacing w:val="-3"/>
                <w:sz w:val="21"/>
              </w:rPr>
              <w:t>夯</w:t>
            </w:r>
            <w:r>
              <w:rPr>
                <w:rFonts w:ascii="宋体" w:hint="eastAsia"/>
                <w:sz w:val="21"/>
              </w:rPr>
              <w:t>置换</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pacing w:val="2"/>
                <w:sz w:val="21"/>
              </w:rPr>
              <w:t>b</w:t>
            </w:r>
            <w:r>
              <w:rPr>
                <w:rFonts w:eastAsia="Noto Sans S Chinese Light"/>
                <w:spacing w:val="-4"/>
                <w:sz w:val="21"/>
              </w:rPr>
              <w:t>-</w:t>
            </w:r>
            <w:r>
              <w:rPr>
                <w:rFonts w:eastAsia="Noto Sans S Chinese Light"/>
                <w:sz w:val="21"/>
              </w:rPr>
              <w:t>1</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强夯</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pacing w:val="2"/>
                <w:sz w:val="21"/>
              </w:rPr>
              <w:t>b</w:t>
            </w:r>
            <w:r>
              <w:rPr>
                <w:rFonts w:eastAsia="Noto Sans S Chinese Light"/>
                <w:spacing w:val="-4"/>
                <w:sz w:val="21"/>
              </w:rPr>
              <w:t>-</w:t>
            </w:r>
            <w:r>
              <w:rPr>
                <w:rFonts w:eastAsia="Noto Sans S Chinese Light"/>
                <w:sz w:val="21"/>
              </w:rPr>
              <w:t>2</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强夯</w:t>
            </w:r>
            <w:r>
              <w:rPr>
                <w:rFonts w:ascii="宋体" w:hint="eastAsia"/>
                <w:spacing w:val="-3"/>
                <w:sz w:val="21"/>
              </w:rPr>
              <w:t>置</w:t>
            </w:r>
            <w:r>
              <w:rPr>
                <w:rFonts w:ascii="宋体" w:hint="eastAsia"/>
                <w:sz w:val="21"/>
              </w:rPr>
              <w:t>换</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石灰</w:t>
            </w:r>
            <w:r>
              <w:rPr>
                <w:rFonts w:ascii="宋体" w:hint="eastAsia"/>
                <w:spacing w:val="-3"/>
                <w:sz w:val="21"/>
              </w:rPr>
              <w:t>改</w:t>
            </w:r>
            <w:r>
              <w:rPr>
                <w:rFonts w:ascii="宋体" w:hint="eastAsia"/>
                <w:sz w:val="21"/>
              </w:rPr>
              <w:t>良土</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d</w:t>
            </w:r>
          </w:p>
        </w:tc>
        <w:tc>
          <w:tcPr>
            <w:tcW w:w="2741"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灰土桩</w:t>
            </w:r>
          </w:p>
        </w:tc>
        <w:tc>
          <w:tcPr>
            <w:tcW w:w="1993"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pStyle w:val="a4"/>
        <w:tabs>
          <w:tab w:val="left" w:pos="3144"/>
          <w:tab w:val="left" w:pos="4224"/>
          <w:tab w:val="left" w:pos="5065"/>
        </w:tabs>
        <w:kinsoku w:val="0"/>
        <w:overflowPunct w:val="0"/>
        <w:spacing w:line="360" w:lineRule="auto"/>
        <w:ind w:left="0"/>
        <w:jc w:val="both"/>
        <w:rPr>
          <w:rFonts w:ascii="Times New Roman" w:hAnsi="Times New Roman" w:hint="default"/>
          <w:sz w:val="32"/>
          <w:szCs w:val="32"/>
        </w:rPr>
        <w:sectPr w:rsidR="00F60434">
          <w:footnotePr>
            <w:numFmt w:val="decimalEnclosedCircleChinese"/>
          </w:footnotePr>
          <w:pgSz w:w="11907" w:h="16860"/>
          <w:pgMar w:top="1160" w:right="1360" w:bottom="1020" w:left="1500" w:header="883" w:footer="838" w:gutter="0"/>
          <w:cols w:space="720"/>
        </w:sectPr>
      </w:pPr>
    </w:p>
    <w:p w:rsidR="00F60434" w:rsidRDefault="00824F39">
      <w:pPr>
        <w:kinsoku w:val="0"/>
        <w:overflowPunct w:val="0"/>
        <w:spacing w:before="1"/>
        <w:ind w:right="220"/>
        <w:jc w:val="right"/>
        <w:rPr>
          <w:sz w:val="21"/>
        </w:rPr>
      </w:pPr>
      <w:r>
        <w:rPr>
          <w:rFonts w:ascii="宋体" w:hint="eastAsia"/>
          <w:sz w:val="21"/>
        </w:rPr>
        <w:t>续上表</w:t>
      </w:r>
    </w:p>
    <w:p w:rsidR="00F60434" w:rsidRDefault="00F60434">
      <w:pPr>
        <w:kinsoku w:val="0"/>
        <w:overflowPunct w:val="0"/>
        <w:spacing w:before="19" w:line="200" w:lineRule="exact"/>
        <w:rPr>
          <w:sz w:val="20"/>
        </w:rPr>
      </w:pPr>
    </w:p>
    <w:p w:rsidR="00F60434" w:rsidRDefault="00824F39">
      <w:pPr>
        <w:tabs>
          <w:tab w:val="left" w:pos="961"/>
          <w:tab w:val="left" w:pos="2115"/>
          <w:tab w:val="left" w:pos="2536"/>
        </w:tabs>
        <w:kinsoku w:val="0"/>
        <w:overflowPunct w:val="0"/>
        <w:spacing w:line="344" w:lineRule="exact"/>
        <w:ind w:left="224"/>
        <w:rPr>
          <w:sz w:val="21"/>
        </w:rPr>
      </w:pPr>
      <w:r>
        <w:rPr>
          <w:rFonts w:ascii="宋体" w:hint="eastAsia"/>
          <w:sz w:val="21"/>
        </w:rPr>
        <w:t>清单</w:t>
      </w:r>
      <w:r>
        <w:rPr>
          <w:sz w:val="21"/>
        </w:rPr>
        <w:tab/>
      </w:r>
      <w:r>
        <w:rPr>
          <w:rFonts w:ascii="宋体" w:hint="eastAsia"/>
          <w:sz w:val="21"/>
        </w:rPr>
        <w:t>第</w:t>
      </w:r>
      <w:r>
        <w:rPr>
          <w:rFonts w:eastAsia="Noto Sans S Chinese Light"/>
          <w:sz w:val="21"/>
        </w:rPr>
        <w:t xml:space="preserve">200 </w:t>
      </w:r>
      <w:r>
        <w:rPr>
          <w:rFonts w:ascii="宋体" w:hint="eastAsia"/>
          <w:sz w:val="21"/>
        </w:rPr>
        <w:t>章</w:t>
      </w:r>
      <w:r>
        <w:rPr>
          <w:sz w:val="21"/>
        </w:rPr>
        <w:tab/>
      </w:r>
      <w:r>
        <w:rPr>
          <w:rFonts w:ascii="宋体" w:hint="eastAsia"/>
          <w:sz w:val="21"/>
        </w:rPr>
        <w:t>路</w:t>
      </w:r>
      <w:r>
        <w:rPr>
          <w:sz w:val="21"/>
        </w:rPr>
        <w:tab/>
      </w:r>
      <w:r>
        <w:rPr>
          <w:rFonts w:ascii="宋体" w:hint="eastAsia"/>
          <w:sz w:val="21"/>
        </w:rPr>
        <w:t>基</w:t>
      </w:r>
    </w:p>
    <w:p w:rsidR="00F60434" w:rsidRDefault="00F60434">
      <w:pPr>
        <w:kinsoku w:val="0"/>
        <w:overflowPunct w:val="0"/>
        <w:spacing w:before="8" w:line="130" w:lineRule="exact"/>
        <w:rPr>
          <w:sz w:val="13"/>
        </w:rPr>
      </w:pPr>
    </w:p>
    <w:tbl>
      <w:tblPr>
        <w:tblW w:w="8858" w:type="dxa"/>
        <w:tblInd w:w="209" w:type="dxa"/>
        <w:tblLayout w:type="fixed"/>
        <w:tblLook w:val="04A0"/>
      </w:tblPr>
      <w:tblGrid>
        <w:gridCol w:w="864"/>
        <w:gridCol w:w="2766"/>
        <w:gridCol w:w="1968"/>
        <w:gridCol w:w="749"/>
        <w:gridCol w:w="837"/>
        <w:gridCol w:w="836"/>
        <w:gridCol w:w="838"/>
      </w:tblGrid>
      <w:tr w:rsidR="00F60434">
        <w:trPr>
          <w:trHeight w:hRule="exact" w:val="410"/>
        </w:trPr>
        <w:tc>
          <w:tcPr>
            <w:tcW w:w="864" w:type="dxa"/>
            <w:tcBorders>
              <w:top w:val="single" w:sz="12" w:space="0" w:color="000000"/>
              <w:left w:val="single" w:sz="12" w:space="0" w:color="000000"/>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kinsoku w:val="0"/>
              <w:overflowPunct w:val="0"/>
              <w:ind w:left="99"/>
            </w:pPr>
            <w:r>
              <w:rPr>
                <w:rFonts w:ascii="宋体" w:hint="eastAsia"/>
                <w:sz w:val="21"/>
              </w:rPr>
              <w:t>子目号</w:t>
            </w:r>
          </w:p>
        </w:tc>
        <w:tc>
          <w:tcPr>
            <w:tcW w:w="2766" w:type="dxa"/>
            <w:tcBorders>
              <w:top w:val="single" w:sz="12" w:space="0" w:color="000000"/>
              <w:left w:val="nil"/>
              <w:bottom w:val="single" w:sz="4" w:space="0" w:color="000000"/>
              <w:right w:val="nil"/>
              <w:tl2br w:val="nil"/>
              <w:tr2bl w:val="nil"/>
            </w:tcBorders>
          </w:tcPr>
          <w:p w:rsidR="00F60434" w:rsidRDefault="00F60434"/>
        </w:tc>
        <w:tc>
          <w:tcPr>
            <w:tcW w:w="1968"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tabs>
                <w:tab w:val="left" w:pos="446"/>
                <w:tab w:val="left" w:pos="866"/>
                <w:tab w:val="left" w:pos="1286"/>
              </w:tabs>
              <w:kinsoku w:val="0"/>
              <w:overflowPunct w:val="0"/>
              <w:ind w:left="24"/>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kinsoku w:val="0"/>
              <w:overflowPunct w:val="0"/>
              <w:ind w:left="163"/>
            </w:pPr>
            <w:r>
              <w:rPr>
                <w:rFonts w:ascii="宋体" w:hint="eastAsia"/>
                <w:sz w:val="21"/>
              </w:rPr>
              <w:t>单位</w:t>
            </w:r>
          </w:p>
        </w:tc>
        <w:tc>
          <w:tcPr>
            <w:tcW w:w="837"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8"/>
            </w:pPr>
            <w:r>
              <w:rPr>
                <w:rFonts w:ascii="宋体" w:hint="eastAsia"/>
                <w:sz w:val="21"/>
              </w:rPr>
              <w:t>数量</w:t>
            </w:r>
          </w:p>
        </w:tc>
        <w:tc>
          <w:tcPr>
            <w:tcW w:w="836"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7"/>
            </w:pPr>
            <w:r>
              <w:rPr>
                <w:rFonts w:ascii="宋体" w:hint="eastAsia"/>
                <w:sz w:val="21"/>
              </w:rPr>
              <w:t>单价</w:t>
            </w:r>
          </w:p>
        </w:tc>
        <w:tc>
          <w:tcPr>
            <w:tcW w:w="838" w:type="dxa"/>
            <w:tcBorders>
              <w:top w:val="single" w:sz="12" w:space="0" w:color="000000"/>
              <w:left w:val="nil"/>
              <w:bottom w:val="single" w:sz="4" w:space="0" w:color="000000"/>
              <w:right w:val="single" w:sz="12"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8"/>
            </w:pPr>
            <w:r>
              <w:rPr>
                <w:rFonts w:ascii="宋体" w:hint="eastAsia"/>
                <w:sz w:val="21"/>
              </w:rPr>
              <w:t>合价</w:t>
            </w:r>
          </w:p>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20</w:t>
            </w:r>
            <w:r>
              <w:rPr>
                <w:rFonts w:eastAsia="Noto Sans S Chinese Light"/>
                <w:spacing w:val="-1"/>
                <w:sz w:val="21"/>
              </w:rPr>
              <w:t>5</w:t>
            </w:r>
            <w:r>
              <w:rPr>
                <w:rFonts w:eastAsia="Noto Sans S Chinese Light"/>
                <w:spacing w:val="-4"/>
                <w:sz w:val="21"/>
              </w:rPr>
              <w:t>-</w:t>
            </w:r>
            <w:r>
              <w:rPr>
                <w:rFonts w:eastAsia="Noto Sans S Chinese Light"/>
                <w:sz w:val="21"/>
              </w:rPr>
              <w:t>6</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pPr>
            <w:r>
              <w:rPr>
                <w:rFonts w:ascii="宋体" w:hint="eastAsia"/>
                <w:sz w:val="21"/>
              </w:rPr>
              <w:t>盐渍</w:t>
            </w:r>
            <w:r>
              <w:rPr>
                <w:rFonts w:ascii="宋体" w:hint="eastAsia"/>
                <w:spacing w:val="-3"/>
                <w:sz w:val="21"/>
              </w:rPr>
              <w:t>土</w:t>
            </w:r>
            <w:r>
              <w:rPr>
                <w:rFonts w:ascii="宋体" w:hint="eastAsia"/>
                <w:sz w:val="21"/>
              </w:rPr>
              <w:t>路</w:t>
            </w:r>
            <w:r>
              <w:rPr>
                <w:rFonts w:ascii="宋体" w:hint="eastAsia"/>
                <w:spacing w:val="-3"/>
                <w:sz w:val="21"/>
              </w:rPr>
              <w:t>基</w:t>
            </w:r>
            <w:r>
              <w:rPr>
                <w:rFonts w:ascii="宋体" w:hint="eastAsia"/>
                <w:sz w:val="21"/>
              </w:rPr>
              <w:t>处理</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28"/>
              <w:ind w:left="105"/>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26"/>
              <w:jc w:val="center"/>
            </w:pPr>
            <w:r>
              <w:rPr>
                <w:rFonts w:eastAsia="Noto Sans S Chinese Light"/>
                <w:spacing w:val="-4"/>
                <w:sz w:val="21"/>
              </w:rPr>
              <w:t>-</w:t>
            </w:r>
            <w:r>
              <w:rPr>
                <w:rFonts w:eastAsia="Noto Sans S Chinese Light"/>
                <w:sz w:val="21"/>
              </w:rPr>
              <w:t>a</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垫层</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1</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砂垫层</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2</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砂砾</w:t>
            </w:r>
            <w:r>
              <w:rPr>
                <w:rFonts w:ascii="宋体" w:hint="eastAsia"/>
                <w:spacing w:val="-3"/>
                <w:sz w:val="21"/>
              </w:rPr>
              <w:t>垫</w:t>
            </w:r>
            <w:r>
              <w:rPr>
                <w:rFonts w:ascii="宋体" w:hint="eastAsia"/>
                <w:sz w:val="21"/>
              </w:rPr>
              <w:t>层</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3"/>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6" w:line="355" w:lineRule="exact"/>
              <w:ind w:right="321"/>
              <w:jc w:val="center"/>
            </w:pPr>
            <w:r>
              <w:rPr>
                <w:rFonts w:eastAsia="Noto Sans S Chinese Light"/>
                <w:spacing w:val="-4"/>
                <w:sz w:val="21"/>
              </w:rPr>
              <w:t>-</w:t>
            </w:r>
            <w:r>
              <w:rPr>
                <w:rFonts w:eastAsia="Noto Sans S Chinese Light"/>
                <w:sz w:val="21"/>
              </w:rPr>
              <w:t>b</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2"/>
              <w:ind w:left="102"/>
            </w:pPr>
            <w:r>
              <w:rPr>
                <w:rFonts w:ascii="宋体" w:hint="eastAsia"/>
                <w:sz w:val="21"/>
              </w:rPr>
              <w:t>土工</w:t>
            </w:r>
            <w:r>
              <w:rPr>
                <w:rFonts w:ascii="宋体" w:hint="eastAsia"/>
                <w:spacing w:val="-3"/>
                <w:sz w:val="21"/>
              </w:rPr>
              <w:t>合</w:t>
            </w:r>
            <w:r>
              <w:rPr>
                <w:rFonts w:ascii="宋体" w:hint="eastAsia"/>
                <w:sz w:val="21"/>
              </w:rPr>
              <w:t>成</w:t>
            </w:r>
            <w:r>
              <w:rPr>
                <w:rFonts w:ascii="宋体" w:hint="eastAsia"/>
                <w:spacing w:val="-3"/>
                <w:sz w:val="21"/>
              </w:rPr>
              <w:t>材</w:t>
            </w:r>
            <w:r>
              <w:rPr>
                <w:rFonts w:ascii="宋体" w:hint="eastAsia"/>
                <w:sz w:val="21"/>
              </w:rPr>
              <w:t>料</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pacing w:val="-4"/>
                <w:sz w:val="21"/>
              </w:rPr>
              <w:t>-</w:t>
            </w:r>
            <w:r>
              <w:rPr>
                <w:rFonts w:eastAsia="Noto Sans S Chinese Light"/>
                <w:spacing w:val="2"/>
                <w:sz w:val="21"/>
              </w:rPr>
              <w:t>b</w:t>
            </w:r>
            <w:r>
              <w:rPr>
                <w:rFonts w:eastAsia="Noto Sans S Chinese Light"/>
                <w:spacing w:val="-4"/>
                <w:sz w:val="21"/>
              </w:rPr>
              <w:t>-</w:t>
            </w:r>
            <w:r>
              <w:rPr>
                <w:rFonts w:eastAsia="Noto Sans S Chinese Light"/>
                <w:sz w:val="21"/>
              </w:rPr>
              <w:t>1</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防渗</w:t>
            </w:r>
            <w:r>
              <w:rPr>
                <w:rFonts w:ascii="宋体" w:hint="eastAsia"/>
                <w:spacing w:val="-3"/>
                <w:sz w:val="21"/>
              </w:rPr>
              <w:t>土</w:t>
            </w:r>
            <w:r>
              <w:rPr>
                <w:rFonts w:ascii="宋体" w:hint="eastAsia"/>
                <w:sz w:val="21"/>
              </w:rPr>
              <w:t>工膜</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pacing w:val="-4"/>
                <w:sz w:val="21"/>
              </w:rPr>
              <w:t>-</w:t>
            </w:r>
            <w:r>
              <w:rPr>
                <w:rFonts w:eastAsia="Noto Sans S Chinese Light"/>
                <w:spacing w:val="2"/>
                <w:sz w:val="21"/>
              </w:rPr>
              <w:t>b</w:t>
            </w:r>
            <w:r>
              <w:rPr>
                <w:rFonts w:eastAsia="Noto Sans S Chinese Light"/>
                <w:spacing w:val="-4"/>
                <w:sz w:val="21"/>
              </w:rPr>
              <w:t>-</w:t>
            </w:r>
            <w:r>
              <w:rPr>
                <w:rFonts w:eastAsia="Noto Sans S Chinese Light"/>
                <w:sz w:val="21"/>
              </w:rPr>
              <w:t>2</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土工</w:t>
            </w:r>
            <w:r>
              <w:rPr>
                <w:rFonts w:ascii="宋体" w:hint="eastAsia"/>
                <w:spacing w:val="-3"/>
                <w:sz w:val="21"/>
              </w:rPr>
              <w:t>格</w:t>
            </w:r>
            <w:r>
              <w:rPr>
                <w:rFonts w:ascii="宋体" w:hint="eastAsia"/>
                <w:sz w:val="21"/>
              </w:rPr>
              <w:t>栅</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20</w:t>
            </w:r>
            <w:r>
              <w:rPr>
                <w:rFonts w:eastAsia="Noto Sans S Chinese Light"/>
                <w:spacing w:val="-1"/>
                <w:sz w:val="21"/>
              </w:rPr>
              <w:t>5</w:t>
            </w:r>
            <w:r>
              <w:rPr>
                <w:rFonts w:eastAsia="Noto Sans S Chinese Light"/>
                <w:spacing w:val="-4"/>
                <w:sz w:val="21"/>
              </w:rPr>
              <w:t>-</w:t>
            </w:r>
            <w:r>
              <w:rPr>
                <w:rFonts w:eastAsia="Noto Sans S Chinese Light"/>
                <w:sz w:val="21"/>
              </w:rPr>
              <w:t>7</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风积</w:t>
            </w:r>
            <w:r>
              <w:rPr>
                <w:rFonts w:ascii="宋体" w:hint="eastAsia"/>
                <w:spacing w:val="-3"/>
                <w:sz w:val="21"/>
              </w:rPr>
              <w:t>沙</w:t>
            </w:r>
            <w:r>
              <w:rPr>
                <w:rFonts w:ascii="宋体" w:hint="eastAsia"/>
                <w:sz w:val="21"/>
              </w:rPr>
              <w:t>路</w:t>
            </w:r>
            <w:r>
              <w:rPr>
                <w:rFonts w:ascii="宋体" w:hint="eastAsia"/>
                <w:spacing w:val="-3"/>
                <w:sz w:val="21"/>
              </w:rPr>
              <w:t>基</w:t>
            </w:r>
            <w:r>
              <w:rPr>
                <w:rFonts w:ascii="宋体" w:hint="eastAsia"/>
                <w:sz w:val="21"/>
              </w:rPr>
              <w:t>处理</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26"/>
              <w:jc w:val="center"/>
            </w:pPr>
            <w:r>
              <w:rPr>
                <w:rFonts w:eastAsia="Noto Sans S Chinese Light"/>
                <w:spacing w:val="-4"/>
                <w:sz w:val="21"/>
              </w:rPr>
              <w:t>-</w:t>
            </w:r>
            <w:r>
              <w:rPr>
                <w:rFonts w:eastAsia="Noto Sans S Chinese Light"/>
                <w:sz w:val="21"/>
              </w:rPr>
              <w:t>a</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土工</w:t>
            </w:r>
            <w:r>
              <w:rPr>
                <w:rFonts w:ascii="宋体" w:hint="eastAsia"/>
                <w:spacing w:val="-3"/>
                <w:sz w:val="21"/>
              </w:rPr>
              <w:t>合</w:t>
            </w:r>
            <w:r>
              <w:rPr>
                <w:rFonts w:ascii="宋体" w:hint="eastAsia"/>
                <w:sz w:val="21"/>
              </w:rPr>
              <w:t>成</w:t>
            </w:r>
            <w:r>
              <w:rPr>
                <w:rFonts w:ascii="宋体" w:hint="eastAsia"/>
                <w:spacing w:val="-3"/>
                <w:sz w:val="21"/>
              </w:rPr>
              <w:t>材</w:t>
            </w:r>
            <w:r>
              <w:rPr>
                <w:rFonts w:ascii="宋体" w:hint="eastAsia"/>
                <w:sz w:val="21"/>
              </w:rPr>
              <w:t>料</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1</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土工</w:t>
            </w:r>
            <w:r>
              <w:rPr>
                <w:rFonts w:ascii="宋体" w:hint="eastAsia"/>
                <w:spacing w:val="-3"/>
                <w:sz w:val="21"/>
              </w:rPr>
              <w:t>格</w:t>
            </w:r>
            <w:r>
              <w:rPr>
                <w:rFonts w:ascii="宋体" w:hint="eastAsia"/>
                <w:sz w:val="21"/>
              </w:rPr>
              <w:t>栅</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jc w:val="center"/>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2</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土工</w:t>
            </w:r>
            <w:r>
              <w:rPr>
                <w:rFonts w:ascii="宋体" w:hint="eastAsia"/>
                <w:spacing w:val="-3"/>
                <w:sz w:val="21"/>
              </w:rPr>
              <w:t>格</w:t>
            </w:r>
            <w:r>
              <w:rPr>
                <w:rFonts w:ascii="宋体" w:hint="eastAsia"/>
                <w:sz w:val="21"/>
              </w:rPr>
              <w:t>室</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3</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蜂窝</w:t>
            </w:r>
            <w:r>
              <w:rPr>
                <w:rFonts w:ascii="宋体" w:hint="eastAsia"/>
                <w:spacing w:val="-3"/>
                <w:sz w:val="21"/>
              </w:rPr>
              <w:t>式</w:t>
            </w:r>
            <w:r>
              <w:rPr>
                <w:rFonts w:ascii="宋体" w:hint="eastAsia"/>
                <w:sz w:val="21"/>
              </w:rPr>
              <w:t>塑</w:t>
            </w:r>
            <w:r>
              <w:rPr>
                <w:rFonts w:ascii="宋体" w:hint="eastAsia"/>
                <w:spacing w:val="-3"/>
                <w:sz w:val="21"/>
              </w:rPr>
              <w:t>料</w:t>
            </w:r>
            <w:r>
              <w:rPr>
                <w:rFonts w:ascii="宋体" w:hint="eastAsia"/>
                <w:sz w:val="21"/>
              </w:rPr>
              <w:t>网</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20</w:t>
            </w:r>
            <w:r>
              <w:rPr>
                <w:rFonts w:eastAsia="Noto Sans S Chinese Light"/>
                <w:spacing w:val="-1"/>
                <w:sz w:val="21"/>
              </w:rPr>
              <w:t>5</w:t>
            </w:r>
            <w:r>
              <w:rPr>
                <w:rFonts w:eastAsia="Noto Sans S Chinese Light"/>
                <w:spacing w:val="-4"/>
                <w:sz w:val="21"/>
              </w:rPr>
              <w:t>-</w:t>
            </w:r>
            <w:r>
              <w:rPr>
                <w:rFonts w:eastAsia="Noto Sans S Chinese Light"/>
                <w:sz w:val="21"/>
              </w:rPr>
              <w:t>8</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冻土</w:t>
            </w:r>
            <w:r>
              <w:rPr>
                <w:rFonts w:ascii="宋体" w:hint="eastAsia"/>
                <w:spacing w:val="-3"/>
                <w:sz w:val="21"/>
              </w:rPr>
              <w:t>路</w:t>
            </w:r>
            <w:r>
              <w:rPr>
                <w:rFonts w:ascii="宋体" w:hint="eastAsia"/>
                <w:sz w:val="21"/>
              </w:rPr>
              <w:t>基</w:t>
            </w:r>
            <w:r>
              <w:rPr>
                <w:rFonts w:ascii="宋体" w:hint="eastAsia"/>
                <w:spacing w:val="-3"/>
                <w:sz w:val="21"/>
              </w:rPr>
              <w:t>处理</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29"/>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26"/>
              <w:jc w:val="center"/>
            </w:pPr>
            <w:r>
              <w:rPr>
                <w:rFonts w:eastAsia="Noto Sans S Chinese Light"/>
                <w:spacing w:val="-4"/>
                <w:sz w:val="21"/>
              </w:rPr>
              <w:t>-</w:t>
            </w:r>
            <w:r>
              <w:rPr>
                <w:rFonts w:eastAsia="Noto Sans S Chinese Light"/>
                <w:sz w:val="21"/>
              </w:rPr>
              <w:t>a</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隔热层</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1</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58" w:lineRule="exact"/>
              <w:ind w:left="102"/>
            </w:pPr>
            <w:r>
              <w:rPr>
                <w:rFonts w:eastAsia="Noto Sans S Chinese Light"/>
                <w:spacing w:val="-2"/>
                <w:sz w:val="21"/>
              </w:rPr>
              <w:t>X</w:t>
            </w:r>
            <w:r>
              <w:rPr>
                <w:rFonts w:eastAsia="Noto Sans S Chinese Light"/>
                <w:sz w:val="21"/>
              </w:rPr>
              <w:t>PS</w:t>
            </w:r>
            <w:r>
              <w:rPr>
                <w:rFonts w:ascii="宋体" w:hint="eastAsia"/>
                <w:spacing w:val="-4"/>
                <w:sz w:val="21"/>
              </w:rPr>
              <w:t>保</w:t>
            </w:r>
            <w:r>
              <w:rPr>
                <w:rFonts w:ascii="宋体" w:hint="eastAsia"/>
                <w:sz w:val="21"/>
              </w:rPr>
              <w:t>温板</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21"/>
              <w:jc w:val="center"/>
            </w:pPr>
            <w:r>
              <w:rPr>
                <w:rFonts w:eastAsia="Noto Sans S Chinese Light"/>
                <w:spacing w:val="-4"/>
                <w:sz w:val="21"/>
              </w:rPr>
              <w:t>-</w:t>
            </w:r>
            <w:r>
              <w:rPr>
                <w:rFonts w:eastAsia="Noto Sans S Chinese Light"/>
                <w:sz w:val="21"/>
              </w:rPr>
              <w:t>b</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通风管</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326"/>
              <w:jc w:val="center"/>
            </w:pPr>
            <w:r>
              <w:rPr>
                <w:rFonts w:eastAsia="Noto Sans S Chinese Light"/>
                <w:spacing w:val="-4"/>
                <w:sz w:val="21"/>
              </w:rPr>
              <w:t>-</w:t>
            </w:r>
            <w:r>
              <w:rPr>
                <w:rFonts w:eastAsia="Noto Sans S Chinese Light"/>
                <w:sz w:val="21"/>
              </w:rPr>
              <w:t>c</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热棒</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rightChars="22" w:right="53"/>
              <w:jc w:val="center"/>
            </w:pPr>
            <w:r>
              <w:rPr>
                <w:rFonts w:ascii="宋体" w:hint="eastAsia"/>
                <w:sz w:val="21"/>
              </w:rPr>
              <w:t>根</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207</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坡面</w:t>
            </w:r>
            <w:r>
              <w:rPr>
                <w:rFonts w:ascii="宋体" w:hint="eastAsia"/>
                <w:spacing w:val="-3"/>
                <w:sz w:val="21"/>
              </w:rPr>
              <w:t>排</w:t>
            </w:r>
            <w:r>
              <w:rPr>
                <w:rFonts w:ascii="宋体" w:hint="eastAsia"/>
                <w:sz w:val="21"/>
              </w:rPr>
              <w:t>水</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20</w:t>
            </w:r>
            <w:r>
              <w:rPr>
                <w:rFonts w:eastAsia="Noto Sans S Chinese Light"/>
                <w:spacing w:val="-1"/>
                <w:sz w:val="21"/>
              </w:rPr>
              <w:t>7</w:t>
            </w:r>
            <w:r>
              <w:rPr>
                <w:rFonts w:eastAsia="Noto Sans S Chinese Light"/>
                <w:spacing w:val="-4"/>
                <w:sz w:val="21"/>
              </w:rPr>
              <w:t>-</w:t>
            </w:r>
            <w:r>
              <w:rPr>
                <w:rFonts w:eastAsia="Noto Sans S Chinese Light"/>
                <w:sz w:val="21"/>
              </w:rPr>
              <w:t>1</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边沟</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26"/>
              <w:jc w:val="center"/>
            </w:pPr>
            <w:r>
              <w:rPr>
                <w:rFonts w:eastAsia="Noto Sans S Chinese Light"/>
                <w:spacing w:val="-4"/>
                <w:sz w:val="21"/>
              </w:rPr>
              <w:t>-</w:t>
            </w:r>
            <w:r>
              <w:rPr>
                <w:rFonts w:eastAsia="Noto Sans S Chinese Light"/>
                <w:sz w:val="21"/>
              </w:rPr>
              <w:t>a</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片石</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21"/>
              <w:jc w:val="center"/>
            </w:pPr>
            <w:r>
              <w:rPr>
                <w:rFonts w:eastAsia="Noto Sans S Chinese Light"/>
                <w:spacing w:val="-4"/>
                <w:sz w:val="21"/>
              </w:rPr>
              <w:t>-</w:t>
            </w:r>
            <w:r>
              <w:rPr>
                <w:rFonts w:eastAsia="Noto Sans S Chinese Light"/>
                <w:sz w:val="21"/>
              </w:rPr>
              <w:t>b</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块</w:t>
            </w:r>
            <w:r>
              <w:rPr>
                <w:rFonts w:ascii="宋体" w:hint="eastAsia"/>
                <w:sz w:val="21"/>
              </w:rPr>
              <w:t>石</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4" w:line="355" w:lineRule="exact"/>
              <w:ind w:right="326"/>
              <w:jc w:val="center"/>
            </w:pPr>
            <w:r>
              <w:rPr>
                <w:rFonts w:eastAsia="Noto Sans S Chinese Light"/>
                <w:spacing w:val="-4"/>
                <w:sz w:val="21"/>
              </w:rPr>
              <w:t>-</w:t>
            </w:r>
            <w:r>
              <w:rPr>
                <w:rFonts w:eastAsia="Noto Sans S Chinese Light"/>
                <w:sz w:val="21"/>
              </w:rPr>
              <w:t>c</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凝土</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321"/>
              <w:jc w:val="center"/>
            </w:pPr>
            <w:r>
              <w:rPr>
                <w:rFonts w:eastAsia="Noto Sans S Chinese Light"/>
                <w:spacing w:val="-4"/>
                <w:sz w:val="21"/>
              </w:rPr>
              <w:t>-</w:t>
            </w:r>
            <w:r>
              <w:rPr>
                <w:rFonts w:eastAsia="Noto Sans S Chinese Light"/>
                <w:sz w:val="21"/>
              </w:rPr>
              <w:t>d</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凝土</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26"/>
              <w:jc w:val="center"/>
            </w:pPr>
            <w:r>
              <w:rPr>
                <w:rFonts w:eastAsia="Noto Sans S Chinese Light"/>
                <w:spacing w:val="-4"/>
                <w:sz w:val="21"/>
              </w:rPr>
              <w:t>-</w:t>
            </w:r>
            <w:r>
              <w:rPr>
                <w:rFonts w:eastAsia="Noto Sans S Chinese Light"/>
                <w:sz w:val="21"/>
              </w:rPr>
              <w:t>e</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盖板</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40"/>
              <w:jc w:val="center"/>
            </w:pPr>
            <w:r>
              <w:rPr>
                <w:rFonts w:eastAsia="Noto Sans S Chinese Light"/>
                <w:spacing w:val="-5"/>
                <w:sz w:val="21"/>
              </w:rPr>
              <w:t>-</w:t>
            </w:r>
            <w:r>
              <w:rPr>
                <w:rFonts w:eastAsia="Noto Sans S Chinese Light"/>
                <w:sz w:val="21"/>
              </w:rPr>
              <w:t>f</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干砌</w:t>
            </w:r>
            <w:r>
              <w:rPr>
                <w:rFonts w:ascii="宋体" w:hint="eastAsia"/>
                <w:spacing w:val="-3"/>
                <w:sz w:val="21"/>
              </w:rPr>
              <w:t>片石</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20</w:t>
            </w:r>
            <w:r>
              <w:rPr>
                <w:rFonts w:eastAsia="Noto Sans S Chinese Light"/>
                <w:spacing w:val="-1"/>
                <w:sz w:val="21"/>
              </w:rPr>
              <w:t>7</w:t>
            </w:r>
            <w:r>
              <w:rPr>
                <w:rFonts w:eastAsia="Noto Sans S Chinese Light"/>
                <w:spacing w:val="-4"/>
                <w:sz w:val="21"/>
              </w:rPr>
              <w:t>-</w:t>
            </w:r>
            <w:r>
              <w:rPr>
                <w:rFonts w:eastAsia="Noto Sans S Chinese Light"/>
                <w:sz w:val="21"/>
              </w:rPr>
              <w:t>2</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排水沟</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26"/>
              <w:jc w:val="center"/>
            </w:pPr>
            <w:r>
              <w:rPr>
                <w:rFonts w:eastAsia="Noto Sans S Chinese Light"/>
                <w:spacing w:val="-4"/>
                <w:sz w:val="21"/>
              </w:rPr>
              <w:t>-</w:t>
            </w:r>
            <w:r>
              <w:rPr>
                <w:rFonts w:eastAsia="Noto Sans S Chinese Light"/>
                <w:sz w:val="21"/>
              </w:rPr>
              <w:t>a</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片石</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21"/>
              <w:jc w:val="center"/>
            </w:pPr>
            <w:r>
              <w:rPr>
                <w:rFonts w:eastAsia="Noto Sans S Chinese Light"/>
                <w:spacing w:val="-4"/>
                <w:sz w:val="21"/>
              </w:rPr>
              <w:t>-</w:t>
            </w:r>
            <w:r>
              <w:rPr>
                <w:rFonts w:eastAsia="Noto Sans S Chinese Light"/>
                <w:sz w:val="21"/>
              </w:rPr>
              <w:t>b</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块</w:t>
            </w:r>
            <w:r>
              <w:rPr>
                <w:rFonts w:ascii="宋体" w:hint="eastAsia"/>
                <w:sz w:val="21"/>
              </w:rPr>
              <w:t>石</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326"/>
              <w:jc w:val="center"/>
            </w:pPr>
            <w:r>
              <w:rPr>
                <w:rFonts w:eastAsia="Noto Sans S Chinese Light"/>
                <w:spacing w:val="-4"/>
                <w:sz w:val="21"/>
              </w:rPr>
              <w:t>-</w:t>
            </w:r>
            <w:r>
              <w:rPr>
                <w:rFonts w:eastAsia="Noto Sans S Chinese Light"/>
                <w:sz w:val="21"/>
              </w:rPr>
              <w:t>c</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现浇</w:t>
            </w:r>
            <w:r>
              <w:rPr>
                <w:rFonts w:ascii="宋体" w:hint="eastAsia"/>
                <w:spacing w:val="-3"/>
                <w:sz w:val="21"/>
              </w:rPr>
              <w:t>混</w:t>
            </w:r>
            <w:r>
              <w:rPr>
                <w:rFonts w:ascii="宋体" w:hint="eastAsia"/>
                <w:sz w:val="21"/>
              </w:rPr>
              <w:t>凝土</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21"/>
              <w:jc w:val="center"/>
            </w:pPr>
            <w:r>
              <w:rPr>
                <w:rFonts w:eastAsia="Noto Sans S Chinese Light"/>
                <w:spacing w:val="-4"/>
                <w:sz w:val="21"/>
              </w:rPr>
              <w:t>-</w:t>
            </w:r>
            <w:r>
              <w:rPr>
                <w:rFonts w:eastAsia="Noto Sans S Chinese Light"/>
                <w:sz w:val="21"/>
              </w:rPr>
              <w:t>d</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凝土</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26"/>
              <w:jc w:val="center"/>
            </w:pPr>
            <w:r>
              <w:rPr>
                <w:rFonts w:eastAsia="Noto Sans S Chinese Light"/>
                <w:spacing w:val="-4"/>
                <w:sz w:val="21"/>
              </w:rPr>
              <w:t>-</w:t>
            </w:r>
            <w:r>
              <w:rPr>
                <w:rFonts w:eastAsia="Noto Sans S Chinese Light"/>
                <w:sz w:val="21"/>
              </w:rPr>
              <w:t>e</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盖板</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340"/>
              <w:jc w:val="center"/>
            </w:pPr>
            <w:r>
              <w:rPr>
                <w:rFonts w:eastAsia="Noto Sans S Chinese Light"/>
                <w:spacing w:val="-5"/>
                <w:sz w:val="21"/>
              </w:rPr>
              <w:t>-</w:t>
            </w:r>
            <w:r>
              <w:rPr>
                <w:rFonts w:eastAsia="Noto Sans S Chinese Light"/>
                <w:sz w:val="21"/>
              </w:rPr>
              <w:t>f</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干砌</w:t>
            </w:r>
            <w:r>
              <w:rPr>
                <w:rFonts w:ascii="宋体" w:hint="eastAsia"/>
                <w:spacing w:val="-3"/>
                <w:sz w:val="21"/>
              </w:rPr>
              <w:t>片石</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jc w:val="center"/>
            </w:pPr>
            <w:r>
              <w:rPr>
                <w:rFonts w:eastAsia="Noto Sans S Chinese Light"/>
                <w:sz w:val="21"/>
              </w:rPr>
              <w:t>20</w:t>
            </w:r>
            <w:r>
              <w:rPr>
                <w:rFonts w:eastAsia="Noto Sans S Chinese Light"/>
                <w:spacing w:val="-1"/>
                <w:sz w:val="21"/>
              </w:rPr>
              <w:t>7</w:t>
            </w:r>
            <w:r>
              <w:rPr>
                <w:rFonts w:eastAsia="Noto Sans S Chinese Light"/>
                <w:spacing w:val="-4"/>
                <w:sz w:val="21"/>
              </w:rPr>
              <w:t>-</w:t>
            </w:r>
            <w:r>
              <w:rPr>
                <w:rFonts w:eastAsia="Noto Sans S Chinese Light"/>
                <w:sz w:val="21"/>
              </w:rPr>
              <w:t>3</w:t>
            </w:r>
          </w:p>
        </w:tc>
        <w:tc>
          <w:tcPr>
            <w:tcW w:w="276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截水沟</w:t>
            </w:r>
          </w:p>
        </w:tc>
        <w:tc>
          <w:tcPr>
            <w:tcW w:w="1968"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28"/>
              <w:ind w:left="105"/>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erReference w:type="default" r:id="rId30"/>
          <w:footnotePr>
            <w:numFmt w:val="decimalEnclosedCircleChinese"/>
          </w:footnotePr>
          <w:pgSz w:w="11907" w:h="16860"/>
          <w:pgMar w:top="1160" w:right="1400" w:bottom="1060" w:left="1420" w:header="883" w:footer="869" w:gutter="0"/>
          <w:cols w:space="720"/>
        </w:sectPr>
      </w:pPr>
    </w:p>
    <w:p w:rsidR="00F60434" w:rsidRDefault="00F60434">
      <w:pPr>
        <w:kinsoku w:val="0"/>
        <w:overflowPunct w:val="0"/>
        <w:spacing w:line="200" w:lineRule="exact"/>
        <w:rPr>
          <w:sz w:val="20"/>
        </w:rPr>
      </w:pPr>
      <w:r w:rsidRPr="00F60434">
        <w:pict>
          <v:group id="组合 90" o:spid="_x0000_s2071" style="position:absolute;margin-left:75.25pt;margin-top:99.3pt;width:446pt;height:663.9pt;z-index:-251436032;mso-position-horizontal-relative:page;mso-position-vertical-relative:page" coordorigin="1522,2003" coordsize="8891,13246203" o:gfxdata="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DBPKQ2gAAAA0BAAAPAAAAAAAAAAEAIAAAACIAAABk&#10;cnMvZG93bnJldi54bWxQSwECFAAUAAAACACHTuJAXj1qWyEDAADLDQAADgAAAAAAAAABACAAAAAp&#10;AQAAZHJzL2Uyb0RvYy54bWxQSwUGAAAAAAYABgBZAQAAvAYAAAAA&#10;">
            <v:shape id="任意多边形 91" o:spid="_x0000_s2075" style="position:absolute;left:1522;top:2003;width:8886;height:20" coordsize="8886,20" o:spt="100" o:gfxdata="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nGlF7gAAADbAAAA&#10;DwAAAAAAAAABACAAAAAiAAAAZHJzL2Rvd25yZXYueG1sUEsBAhQAFAAAAAgAh07iQDMvBZ47AAAA&#10;OQAAABAAAAAAAAAAAQAgAAAABwEAAGRycy9zaGFwZXhtbC54bWxQSwUGAAAAAAYABgBbAQAAsQMA&#10;AAAA&#10;" adj="0,,0" path="m,l8886,e" filled="f" strokeweight=".58558mm">
              <v:stroke joinstyle="round"/>
              <v:formulas/>
              <v:path o:connecttype="segments"/>
            </v:shape>
            <v:shape id="任意多边形 92" o:spid="_x0000_s2074" style="position:absolute;left:1536;top:2018;width:20;height:13231" coordsize="20,13231" o:spt="100" o:gfxdata="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IoQ6vQAA&#10;ANsAAAAPAAAAAAAAAAEAIAAAACIAAABkcnMvZG93bnJldi54bWxQSwECFAAUAAAACACHTuJAMy8F&#10;njsAAAA5AAAAEAAAAAAAAAABACAAAAAMAQAAZHJzL3NoYXBleG1sLnhtbFBLBQYAAAAABgAGAFsB&#10;AAC2AwAAAAA=&#10;" adj="0,,0" path="m,l,13230e" filled="f" strokeweight=".54325mm">
              <v:stroke joinstyle="round"/>
              <v:formulas/>
              <v:path o:connecttype="segments"/>
            </v:shape>
            <v:shape id="任意多边形 93" o:spid="_x0000_s2073" style="position:absolute;left:10393;top:2018;width:20;height:13231" coordsize="20,13231" o:spt="100" o:gfxdata="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zNXYC2AAAA2wAAAA8A&#10;AAAAAAAAAQAgAAAAIgAAAGRycy9kb3ducmV2LnhtbFBLAQIUABQAAAAIAIdO4kAzLwWeOwAAADkA&#10;AAAQAAAAAAAAAAEAIAAAAAUBAABkcnMvc2hhcGV4bWwueG1sUEsFBgAAAAAGAAYAWwEAAK8DAAAA&#10;AA==&#10;" adj="0,,0" path="m,l,13230e" filled="f" strokeweight=".54325mm">
              <v:stroke joinstyle="round"/>
              <v:formulas/>
              <v:path o:connecttype="segments"/>
            </v:shape>
            <v:shape id="任意多边形 94" o:spid="_x0000_s2072" style="position:absolute;left:1522;top:2628;width:8886;height:20" coordsize="8886,20" o:spt="100" o:gfxdata="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YDLS8AAAA&#10;2wAAAA8AAAAAAAAAAQAgAAAAIgAAAGRycy9kb3ducmV2LnhtbFBLAQIUABQAAAAIAIdO4kAzLwWe&#10;OwAAADkAAAAQAAAAAAAAAAEAIAAAAAsBAABkcnMvc2hhcGV4bWwueG1sUEsFBgAAAAAGAAYAWwEA&#10;ALUDAAAAAA==&#10;" adj="0,,0" path="m,l8886,e" filled="f" strokeweight="1.06pt">
              <v:stroke joinstyle="round"/>
              <v:formulas/>
              <v:path o:connecttype="segments"/>
            </v:shape>
            <w10:wrap anchorx="page" anchory="page"/>
          </v:group>
        </w:pict>
      </w:r>
    </w:p>
    <w:p w:rsidR="00F60434" w:rsidRDefault="00F60434">
      <w:pPr>
        <w:kinsoku w:val="0"/>
        <w:overflowPunct w:val="0"/>
        <w:spacing w:before="20" w:line="240" w:lineRule="exact"/>
      </w:pPr>
    </w:p>
    <w:p w:rsidR="00F60434" w:rsidRDefault="00824F39">
      <w:pPr>
        <w:kinsoku w:val="0"/>
        <w:overflowPunct w:val="0"/>
        <w:spacing w:before="1"/>
        <w:ind w:right="220"/>
        <w:jc w:val="right"/>
        <w:rPr>
          <w:sz w:val="21"/>
        </w:rPr>
      </w:pPr>
      <w:r>
        <w:rPr>
          <w:rFonts w:ascii="宋体" w:hint="eastAsia"/>
          <w:sz w:val="21"/>
        </w:rPr>
        <w:t>续上表</w:t>
      </w:r>
    </w:p>
    <w:p w:rsidR="00F60434" w:rsidRDefault="00F60434">
      <w:pPr>
        <w:kinsoku w:val="0"/>
        <w:overflowPunct w:val="0"/>
        <w:spacing w:before="19" w:line="200" w:lineRule="exact"/>
        <w:rPr>
          <w:sz w:val="20"/>
        </w:rPr>
      </w:pPr>
    </w:p>
    <w:p w:rsidR="00F60434" w:rsidRDefault="00824F39">
      <w:pPr>
        <w:tabs>
          <w:tab w:val="left" w:pos="961"/>
          <w:tab w:val="left" w:pos="2115"/>
          <w:tab w:val="left" w:pos="2536"/>
        </w:tabs>
        <w:kinsoku w:val="0"/>
        <w:overflowPunct w:val="0"/>
        <w:spacing w:line="344" w:lineRule="exact"/>
        <w:ind w:left="224"/>
        <w:rPr>
          <w:sz w:val="21"/>
        </w:rPr>
      </w:pPr>
      <w:r>
        <w:rPr>
          <w:rFonts w:ascii="宋体" w:hint="eastAsia"/>
          <w:sz w:val="21"/>
        </w:rPr>
        <w:t>清单</w:t>
      </w:r>
      <w:r>
        <w:rPr>
          <w:sz w:val="21"/>
        </w:rPr>
        <w:tab/>
      </w:r>
      <w:r>
        <w:rPr>
          <w:rFonts w:ascii="宋体" w:hint="eastAsia"/>
          <w:sz w:val="21"/>
        </w:rPr>
        <w:t>第</w:t>
      </w:r>
      <w:r>
        <w:rPr>
          <w:rFonts w:eastAsia="Noto Sans S Chinese Light"/>
          <w:sz w:val="21"/>
        </w:rPr>
        <w:t xml:space="preserve">200 </w:t>
      </w:r>
      <w:r>
        <w:rPr>
          <w:rFonts w:ascii="宋体" w:hint="eastAsia"/>
          <w:sz w:val="21"/>
        </w:rPr>
        <w:t>章</w:t>
      </w:r>
      <w:r>
        <w:rPr>
          <w:sz w:val="21"/>
        </w:rPr>
        <w:tab/>
      </w:r>
      <w:r>
        <w:rPr>
          <w:rFonts w:ascii="宋体" w:hint="eastAsia"/>
          <w:sz w:val="21"/>
        </w:rPr>
        <w:t>路</w:t>
      </w:r>
      <w:r>
        <w:rPr>
          <w:sz w:val="21"/>
        </w:rPr>
        <w:tab/>
      </w:r>
      <w:r>
        <w:rPr>
          <w:rFonts w:ascii="宋体" w:hint="eastAsia"/>
          <w:sz w:val="21"/>
        </w:rPr>
        <w:t>基</w:t>
      </w:r>
    </w:p>
    <w:p w:rsidR="00F60434" w:rsidRDefault="00F60434">
      <w:pPr>
        <w:kinsoku w:val="0"/>
        <w:overflowPunct w:val="0"/>
        <w:spacing w:before="8" w:line="130" w:lineRule="exact"/>
        <w:rPr>
          <w:sz w:val="13"/>
        </w:rPr>
      </w:pPr>
    </w:p>
    <w:tbl>
      <w:tblPr>
        <w:tblW w:w="8858" w:type="dxa"/>
        <w:tblInd w:w="209" w:type="dxa"/>
        <w:tblLayout w:type="fixed"/>
        <w:tblLook w:val="04A0"/>
      </w:tblPr>
      <w:tblGrid>
        <w:gridCol w:w="864"/>
        <w:gridCol w:w="3252"/>
        <w:gridCol w:w="1482"/>
        <w:gridCol w:w="749"/>
        <w:gridCol w:w="837"/>
        <w:gridCol w:w="836"/>
        <w:gridCol w:w="838"/>
      </w:tblGrid>
      <w:tr w:rsidR="00F60434">
        <w:trPr>
          <w:trHeight w:hRule="exact" w:val="410"/>
        </w:trPr>
        <w:tc>
          <w:tcPr>
            <w:tcW w:w="864" w:type="dxa"/>
            <w:tcBorders>
              <w:top w:val="single" w:sz="12" w:space="0" w:color="000000"/>
              <w:left w:val="single" w:sz="12" w:space="0" w:color="000000"/>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kinsoku w:val="0"/>
              <w:overflowPunct w:val="0"/>
              <w:ind w:left="99"/>
            </w:pPr>
            <w:r>
              <w:rPr>
                <w:rFonts w:ascii="宋体" w:hint="eastAsia"/>
                <w:sz w:val="21"/>
              </w:rPr>
              <w:t>子目号</w:t>
            </w:r>
          </w:p>
        </w:tc>
        <w:tc>
          <w:tcPr>
            <w:tcW w:w="3252" w:type="dxa"/>
            <w:tcBorders>
              <w:top w:val="single" w:sz="12" w:space="0" w:color="000000"/>
              <w:left w:val="nil"/>
              <w:bottom w:val="single" w:sz="4" w:space="0" w:color="000000"/>
              <w:right w:val="nil"/>
              <w:tl2br w:val="nil"/>
              <w:tr2bl w:val="nil"/>
            </w:tcBorders>
          </w:tcPr>
          <w:p w:rsidR="00F60434" w:rsidRDefault="00F60434"/>
        </w:tc>
        <w:tc>
          <w:tcPr>
            <w:tcW w:w="1482"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tabs>
                <w:tab w:val="left" w:pos="446"/>
                <w:tab w:val="left" w:pos="866"/>
                <w:tab w:val="left" w:pos="1286"/>
              </w:tabs>
              <w:kinsoku w:val="0"/>
              <w:overflowPunct w:val="0"/>
              <w:ind w:left="24"/>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kinsoku w:val="0"/>
              <w:overflowPunct w:val="0"/>
              <w:ind w:left="163"/>
            </w:pPr>
            <w:r>
              <w:rPr>
                <w:rFonts w:ascii="宋体" w:hint="eastAsia"/>
                <w:sz w:val="21"/>
              </w:rPr>
              <w:t>单位</w:t>
            </w:r>
          </w:p>
        </w:tc>
        <w:tc>
          <w:tcPr>
            <w:tcW w:w="837"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8"/>
            </w:pPr>
            <w:r>
              <w:rPr>
                <w:rFonts w:ascii="宋体" w:hint="eastAsia"/>
                <w:sz w:val="21"/>
              </w:rPr>
              <w:t>数量</w:t>
            </w:r>
          </w:p>
        </w:tc>
        <w:tc>
          <w:tcPr>
            <w:tcW w:w="836"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7"/>
            </w:pPr>
            <w:r>
              <w:rPr>
                <w:rFonts w:ascii="宋体" w:hint="eastAsia"/>
                <w:sz w:val="21"/>
              </w:rPr>
              <w:t>单价</w:t>
            </w:r>
          </w:p>
        </w:tc>
        <w:tc>
          <w:tcPr>
            <w:tcW w:w="838" w:type="dxa"/>
            <w:tcBorders>
              <w:top w:val="single" w:sz="12" w:space="0" w:color="000000"/>
              <w:left w:val="nil"/>
              <w:bottom w:val="single" w:sz="4" w:space="0" w:color="000000"/>
              <w:right w:val="single" w:sz="12"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8"/>
            </w:pPr>
            <w:r>
              <w:rPr>
                <w:rFonts w:ascii="宋体" w:hint="eastAsia"/>
                <w:sz w:val="21"/>
              </w:rPr>
              <w:t>合价</w:t>
            </w:r>
          </w:p>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片石</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块</w:t>
            </w:r>
            <w:r>
              <w:rPr>
                <w:rFonts w:ascii="宋体" w:hint="eastAsia"/>
                <w:sz w:val="21"/>
              </w:rPr>
              <w:t>石</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凝土</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d</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凝土</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3"/>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6" w:line="355" w:lineRule="exact"/>
              <w:ind w:rightChars="-30" w:right="-72"/>
              <w:jc w:val="center"/>
            </w:pPr>
            <w:r>
              <w:rPr>
                <w:rFonts w:eastAsia="Noto Sans S Chinese Light"/>
                <w:spacing w:val="-4"/>
                <w:sz w:val="21"/>
              </w:rPr>
              <w:t>-</w:t>
            </w:r>
            <w:r>
              <w:rPr>
                <w:rFonts w:eastAsia="Noto Sans S Chinese Light"/>
                <w:sz w:val="21"/>
              </w:rPr>
              <w:t>e</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2"/>
              <w:ind w:left="102"/>
            </w:pPr>
            <w:r>
              <w:rPr>
                <w:rFonts w:ascii="宋体" w:hint="eastAsia"/>
                <w:sz w:val="21"/>
              </w:rPr>
              <w:t>干砌</w:t>
            </w:r>
            <w:r>
              <w:rPr>
                <w:rFonts w:ascii="宋体" w:hint="eastAsia"/>
                <w:spacing w:val="-3"/>
                <w:sz w:val="21"/>
              </w:rPr>
              <w:t>片石</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7</w:t>
            </w:r>
            <w:r>
              <w:rPr>
                <w:rFonts w:eastAsia="Noto Sans S Chinese Light"/>
                <w:spacing w:val="-4"/>
                <w:sz w:val="21"/>
              </w:rPr>
              <w:t>-</w:t>
            </w:r>
            <w:r>
              <w:rPr>
                <w:rFonts w:eastAsia="Noto Sans S Chinese Light"/>
                <w:sz w:val="21"/>
              </w:rPr>
              <w:t>4</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跌水</w:t>
            </w:r>
            <w:r>
              <w:rPr>
                <w:rFonts w:ascii="宋体" w:hint="eastAsia"/>
                <w:spacing w:val="-3"/>
                <w:sz w:val="21"/>
              </w:rPr>
              <w:t>与</w:t>
            </w:r>
            <w:r>
              <w:rPr>
                <w:rFonts w:ascii="宋体" w:hint="eastAsia"/>
                <w:sz w:val="21"/>
              </w:rPr>
              <w:t>急</w:t>
            </w:r>
            <w:r>
              <w:rPr>
                <w:rFonts w:ascii="宋体" w:hint="eastAsia"/>
                <w:spacing w:val="-3"/>
                <w:sz w:val="21"/>
              </w:rPr>
              <w:t>流</w:t>
            </w:r>
            <w:r>
              <w:rPr>
                <w:rFonts w:ascii="宋体" w:hint="eastAsia"/>
                <w:sz w:val="21"/>
              </w:rPr>
              <w:t>槽</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pStyle w:val="TableParagraph"/>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干砌</w:t>
            </w:r>
            <w:r>
              <w:rPr>
                <w:rFonts w:ascii="宋体" w:hint="eastAsia"/>
                <w:spacing w:val="-3"/>
                <w:sz w:val="21"/>
              </w:rPr>
              <w:t>片石</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片石</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凝土</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d</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凝土</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z w:val="21"/>
              </w:rPr>
              <w:t>20</w:t>
            </w:r>
            <w:r>
              <w:rPr>
                <w:rFonts w:eastAsia="Noto Sans S Chinese Light"/>
                <w:spacing w:val="-1"/>
                <w:sz w:val="21"/>
              </w:rPr>
              <w:t>7</w:t>
            </w:r>
            <w:r>
              <w:rPr>
                <w:rFonts w:eastAsia="Noto Sans S Chinese Light"/>
                <w:spacing w:val="-4"/>
                <w:sz w:val="21"/>
              </w:rPr>
              <w:t>-</w:t>
            </w:r>
            <w:r>
              <w:rPr>
                <w:rFonts w:eastAsia="Noto Sans S Chinese Light"/>
                <w:sz w:val="21"/>
              </w:rPr>
              <w:t>5</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渗沟</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7</w:t>
            </w:r>
            <w:r>
              <w:rPr>
                <w:rFonts w:eastAsia="Noto Sans S Chinese Light"/>
                <w:spacing w:val="-4"/>
                <w:sz w:val="21"/>
              </w:rPr>
              <w:t>-</w:t>
            </w:r>
            <w:r>
              <w:rPr>
                <w:rFonts w:eastAsia="Noto Sans S Chinese Light"/>
                <w:sz w:val="21"/>
              </w:rPr>
              <w:t>6</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蒸发池</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pStyle w:val="TableParagraph"/>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挖土</w:t>
            </w:r>
            <w:r>
              <w:rPr>
                <w:rFonts w:ascii="宋体" w:hint="eastAsia"/>
                <w:spacing w:val="-3"/>
                <w:sz w:val="21"/>
              </w:rPr>
              <w:t>（</w:t>
            </w:r>
            <w:r>
              <w:rPr>
                <w:rFonts w:ascii="宋体" w:hint="eastAsia"/>
                <w:sz w:val="21"/>
              </w:rPr>
              <w:t>石</w:t>
            </w:r>
            <w:r>
              <w:rPr>
                <w:rFonts w:ascii="宋体" w:hint="eastAsia"/>
                <w:spacing w:val="-3"/>
                <w:sz w:val="21"/>
              </w:rPr>
              <w:t>）</w:t>
            </w:r>
            <w:r>
              <w:rPr>
                <w:rFonts w:ascii="宋体" w:hint="eastAsia"/>
                <w:sz w:val="21"/>
              </w:rPr>
              <w:t>方</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6"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圬工</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7</w:t>
            </w:r>
            <w:r>
              <w:rPr>
                <w:rFonts w:eastAsia="Noto Sans S Chinese Light"/>
                <w:spacing w:val="-4"/>
                <w:sz w:val="21"/>
              </w:rPr>
              <w:t>-</w:t>
            </w:r>
            <w:r>
              <w:rPr>
                <w:rFonts w:eastAsia="Noto Sans S Chinese Light"/>
                <w:sz w:val="21"/>
              </w:rPr>
              <w:t>7</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涵洞</w:t>
            </w:r>
            <w:r>
              <w:rPr>
                <w:rFonts w:ascii="宋体" w:hint="eastAsia"/>
                <w:spacing w:val="-3"/>
                <w:sz w:val="21"/>
              </w:rPr>
              <w:t>上</w:t>
            </w:r>
            <w:r>
              <w:rPr>
                <w:rFonts w:ascii="宋体" w:hint="eastAsia"/>
                <w:sz w:val="21"/>
              </w:rPr>
              <w:t>下</w:t>
            </w:r>
            <w:r>
              <w:rPr>
                <w:rFonts w:ascii="宋体" w:hint="eastAsia"/>
                <w:spacing w:val="-3"/>
                <w:sz w:val="21"/>
              </w:rPr>
              <w:t>游</w:t>
            </w:r>
            <w:r>
              <w:rPr>
                <w:rFonts w:ascii="宋体" w:hint="eastAsia"/>
                <w:sz w:val="21"/>
              </w:rPr>
              <w:t>改</w:t>
            </w:r>
            <w:r>
              <w:rPr>
                <w:rFonts w:ascii="宋体" w:hint="eastAsia"/>
                <w:spacing w:val="-3"/>
                <w:sz w:val="21"/>
              </w:rPr>
              <w:t>沟</w:t>
            </w:r>
            <w:r>
              <w:rPr>
                <w:rFonts w:ascii="宋体" w:hint="eastAsia"/>
                <w:sz w:val="21"/>
              </w:rPr>
              <w:t>、</w:t>
            </w:r>
            <w:r>
              <w:rPr>
                <w:rFonts w:ascii="宋体" w:hint="eastAsia"/>
                <w:spacing w:val="-3"/>
                <w:sz w:val="21"/>
              </w:rPr>
              <w:t>改</w:t>
            </w:r>
            <w:r>
              <w:rPr>
                <w:rFonts w:ascii="宋体" w:hint="eastAsia"/>
                <w:sz w:val="21"/>
              </w:rPr>
              <w:t>渠</w:t>
            </w:r>
            <w:r>
              <w:rPr>
                <w:rFonts w:ascii="宋体" w:hint="eastAsia"/>
                <w:spacing w:val="-3"/>
                <w:sz w:val="21"/>
              </w:rPr>
              <w:t>铺</w:t>
            </w:r>
            <w:r>
              <w:rPr>
                <w:rFonts w:ascii="宋体" w:hint="eastAsia"/>
                <w:sz w:val="21"/>
              </w:rPr>
              <w:t>砌</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pStyle w:val="TableParagraph"/>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w:t>
            </w:r>
            <w:r>
              <w:rPr>
                <w:rFonts w:ascii="宋体" w:hint="eastAsia"/>
                <w:sz w:val="21"/>
              </w:rPr>
              <w:t>石</w:t>
            </w:r>
            <w:r>
              <w:rPr>
                <w:rFonts w:ascii="宋体" w:hint="eastAsia"/>
                <w:spacing w:val="-3"/>
                <w:sz w:val="21"/>
              </w:rPr>
              <w:t>铺</w:t>
            </w:r>
            <w:r>
              <w:rPr>
                <w:rFonts w:ascii="宋体" w:hint="eastAsia"/>
                <w:sz w:val="21"/>
              </w:rPr>
              <w:t>砌</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b</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铺砌</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铺砌</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7</w:t>
            </w:r>
            <w:r>
              <w:rPr>
                <w:rFonts w:eastAsia="Noto Sans S Chinese Light"/>
                <w:spacing w:val="-4"/>
                <w:sz w:val="21"/>
              </w:rPr>
              <w:t>-</w:t>
            </w:r>
            <w:r>
              <w:rPr>
                <w:rFonts w:eastAsia="Noto Sans S Chinese Light"/>
                <w:sz w:val="21"/>
              </w:rPr>
              <w:t>8</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坡</w:t>
            </w:r>
            <w:r>
              <w:rPr>
                <w:rFonts w:ascii="宋体" w:hint="eastAsia"/>
                <w:spacing w:val="-3"/>
                <w:sz w:val="21"/>
              </w:rPr>
              <w:t>面</w:t>
            </w:r>
            <w:r>
              <w:rPr>
                <w:rFonts w:ascii="宋体" w:hint="eastAsia"/>
                <w:sz w:val="21"/>
              </w:rPr>
              <w:t>排</w:t>
            </w:r>
            <w:r>
              <w:rPr>
                <w:rFonts w:ascii="宋体" w:hint="eastAsia"/>
                <w:spacing w:val="-3"/>
                <w:sz w:val="21"/>
              </w:rPr>
              <w:t>水</w:t>
            </w:r>
            <w:r>
              <w:rPr>
                <w:rFonts w:ascii="宋体" w:hint="eastAsia"/>
                <w:sz w:val="21"/>
              </w:rPr>
              <w:t>结</w:t>
            </w:r>
            <w:r>
              <w:rPr>
                <w:rFonts w:ascii="宋体" w:hint="eastAsia"/>
                <w:spacing w:val="-3"/>
                <w:sz w:val="21"/>
              </w:rPr>
              <w:t>构</w:t>
            </w:r>
            <w:r>
              <w:rPr>
                <w:rFonts w:ascii="宋体" w:hint="eastAsia"/>
                <w:sz w:val="21"/>
              </w:rPr>
              <w:t>物</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7</w:t>
            </w:r>
            <w:r>
              <w:rPr>
                <w:rFonts w:eastAsia="Noto Sans S Chinese Light"/>
                <w:spacing w:val="-4"/>
                <w:sz w:val="21"/>
              </w:rPr>
              <w:t>-</w:t>
            </w:r>
            <w:r>
              <w:rPr>
                <w:rFonts w:eastAsia="Noto Sans S Chinese Light"/>
                <w:sz w:val="21"/>
              </w:rPr>
              <w:t>9</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坡</w:t>
            </w:r>
            <w:r>
              <w:rPr>
                <w:rFonts w:ascii="宋体" w:hint="eastAsia"/>
                <w:spacing w:val="-3"/>
                <w:sz w:val="21"/>
              </w:rPr>
              <w:t>面</w:t>
            </w:r>
            <w:r>
              <w:rPr>
                <w:rFonts w:ascii="宋体" w:hint="eastAsia"/>
                <w:sz w:val="21"/>
              </w:rPr>
              <w:t>排</w:t>
            </w:r>
            <w:r>
              <w:rPr>
                <w:rFonts w:ascii="宋体" w:hint="eastAsia"/>
                <w:spacing w:val="-3"/>
                <w:sz w:val="21"/>
              </w:rPr>
              <w:t>水</w:t>
            </w:r>
            <w:r>
              <w:rPr>
                <w:rFonts w:ascii="宋体" w:hint="eastAsia"/>
                <w:sz w:val="21"/>
              </w:rPr>
              <w:t>结</w:t>
            </w:r>
            <w:r>
              <w:rPr>
                <w:rFonts w:ascii="宋体" w:hint="eastAsia"/>
                <w:spacing w:val="-3"/>
                <w:sz w:val="21"/>
              </w:rPr>
              <w:t>构</w:t>
            </w:r>
            <w:r>
              <w:rPr>
                <w:rFonts w:ascii="宋体" w:hint="eastAsia"/>
                <w:sz w:val="21"/>
              </w:rPr>
              <w:t>物</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207</w:t>
            </w:r>
            <w:r>
              <w:rPr>
                <w:rFonts w:eastAsia="Noto Sans S Chinese Light"/>
                <w:spacing w:val="-4"/>
                <w:sz w:val="21"/>
              </w:rPr>
              <w:t>-</w:t>
            </w:r>
            <w:r>
              <w:rPr>
                <w:rFonts w:eastAsia="Noto Sans S Chinese Light"/>
                <w:sz w:val="21"/>
              </w:rPr>
              <w:t>10</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仰斜</w:t>
            </w:r>
            <w:r>
              <w:rPr>
                <w:rFonts w:ascii="宋体" w:hint="eastAsia"/>
                <w:spacing w:val="-3"/>
                <w:sz w:val="21"/>
              </w:rPr>
              <w:t>式</w:t>
            </w:r>
            <w:r>
              <w:rPr>
                <w:rFonts w:ascii="宋体" w:hint="eastAsia"/>
                <w:sz w:val="21"/>
              </w:rPr>
              <w:t>排</w:t>
            </w:r>
            <w:r>
              <w:rPr>
                <w:rFonts w:ascii="宋体" w:hint="eastAsia"/>
                <w:spacing w:val="-3"/>
                <w:sz w:val="21"/>
              </w:rPr>
              <w:t>水</w:t>
            </w:r>
            <w:r>
              <w:rPr>
                <w:rFonts w:ascii="宋体" w:hint="eastAsia"/>
                <w:sz w:val="21"/>
              </w:rPr>
              <w:t>孔</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pStyle w:val="TableParagraph"/>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4" w:line="355" w:lineRule="exact"/>
              <w:ind w:rightChars="-30" w:right="-72"/>
              <w:jc w:val="center"/>
            </w:pPr>
            <w:r>
              <w:rPr>
                <w:rFonts w:eastAsia="Noto Sans S Chinese Light"/>
                <w:spacing w:val="-4"/>
                <w:sz w:val="21"/>
              </w:rPr>
              <w:t>-</w:t>
            </w:r>
            <w:r>
              <w:rPr>
                <w:rFonts w:eastAsia="Noto Sans S Chinese Light"/>
                <w:sz w:val="21"/>
              </w:rPr>
              <w:t>a</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钻孔</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4"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b</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排水管</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软式</w:t>
            </w:r>
            <w:r>
              <w:rPr>
                <w:rFonts w:ascii="宋体" w:hint="eastAsia"/>
                <w:spacing w:val="-3"/>
                <w:sz w:val="21"/>
              </w:rPr>
              <w:t>透</w:t>
            </w:r>
            <w:r>
              <w:rPr>
                <w:rFonts w:ascii="宋体" w:hint="eastAsia"/>
                <w:sz w:val="21"/>
              </w:rPr>
              <w:t>水管</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208</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护坡</w:t>
            </w:r>
            <w:r>
              <w:rPr>
                <w:rFonts w:ascii="宋体" w:hint="eastAsia"/>
                <w:spacing w:val="-3"/>
                <w:sz w:val="21"/>
              </w:rPr>
              <w:t>、</w:t>
            </w:r>
            <w:r>
              <w:rPr>
                <w:rFonts w:ascii="宋体" w:hint="eastAsia"/>
                <w:sz w:val="21"/>
              </w:rPr>
              <w:t>护</w:t>
            </w:r>
            <w:r>
              <w:rPr>
                <w:rFonts w:ascii="宋体" w:hint="eastAsia"/>
                <w:spacing w:val="-3"/>
                <w:sz w:val="21"/>
              </w:rPr>
              <w:t>面</w:t>
            </w:r>
            <w:r>
              <w:rPr>
                <w:rFonts w:ascii="宋体" w:hint="eastAsia"/>
                <w:sz w:val="21"/>
              </w:rPr>
              <w:t>墙</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8</w:t>
            </w:r>
            <w:r>
              <w:rPr>
                <w:rFonts w:eastAsia="Noto Sans S Chinese Light"/>
                <w:spacing w:val="-4"/>
                <w:sz w:val="21"/>
              </w:rPr>
              <w:t>-</w:t>
            </w:r>
            <w:r>
              <w:rPr>
                <w:rFonts w:eastAsia="Noto Sans S Chinese Light"/>
                <w:sz w:val="21"/>
              </w:rPr>
              <w:t>1</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护坡</w:t>
            </w:r>
            <w:r>
              <w:rPr>
                <w:rFonts w:ascii="宋体" w:hint="eastAsia"/>
                <w:spacing w:val="-3"/>
                <w:sz w:val="21"/>
              </w:rPr>
              <w:t>垫</w:t>
            </w:r>
            <w:r>
              <w:rPr>
                <w:rFonts w:ascii="宋体" w:hint="eastAsia"/>
                <w:sz w:val="21"/>
              </w:rPr>
              <w:t>层</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8</w:t>
            </w:r>
            <w:r>
              <w:rPr>
                <w:rFonts w:eastAsia="Noto Sans S Chinese Light"/>
                <w:spacing w:val="-4"/>
                <w:sz w:val="21"/>
              </w:rPr>
              <w:t>-</w:t>
            </w:r>
            <w:r>
              <w:rPr>
                <w:rFonts w:eastAsia="Noto Sans S Chinese Light"/>
                <w:sz w:val="21"/>
              </w:rPr>
              <w:t>2</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干砌</w:t>
            </w:r>
            <w:r>
              <w:rPr>
                <w:rFonts w:ascii="宋体" w:hint="eastAsia"/>
                <w:spacing w:val="-3"/>
                <w:sz w:val="21"/>
              </w:rPr>
              <w:t>片</w:t>
            </w:r>
            <w:r>
              <w:rPr>
                <w:rFonts w:ascii="宋体" w:hint="eastAsia"/>
                <w:sz w:val="21"/>
              </w:rPr>
              <w:t>石</w:t>
            </w:r>
            <w:r>
              <w:rPr>
                <w:rFonts w:ascii="宋体" w:hint="eastAsia"/>
                <w:spacing w:val="-3"/>
                <w:sz w:val="21"/>
              </w:rPr>
              <w:t>护</w:t>
            </w:r>
            <w:r>
              <w:rPr>
                <w:rFonts w:ascii="宋体" w:hint="eastAsia"/>
                <w:sz w:val="21"/>
              </w:rPr>
              <w:t>坡</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8</w:t>
            </w:r>
            <w:r>
              <w:rPr>
                <w:rFonts w:eastAsia="Noto Sans S Chinese Light"/>
                <w:spacing w:val="-4"/>
                <w:sz w:val="21"/>
              </w:rPr>
              <w:t>-</w:t>
            </w:r>
            <w:r>
              <w:rPr>
                <w:rFonts w:eastAsia="Noto Sans S Chinese Light"/>
                <w:sz w:val="21"/>
              </w:rPr>
              <w:t>3</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w:t>
            </w:r>
            <w:r>
              <w:rPr>
                <w:rFonts w:ascii="宋体" w:hint="eastAsia"/>
                <w:sz w:val="21"/>
              </w:rPr>
              <w:t>石</w:t>
            </w:r>
            <w:r>
              <w:rPr>
                <w:rFonts w:ascii="宋体" w:hint="eastAsia"/>
                <w:spacing w:val="-3"/>
                <w:sz w:val="21"/>
              </w:rPr>
              <w:t>护</w:t>
            </w:r>
            <w:r>
              <w:rPr>
                <w:rFonts w:ascii="宋体" w:hint="eastAsia"/>
                <w:sz w:val="21"/>
              </w:rPr>
              <w:t>坡</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pStyle w:val="TableParagraph"/>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a</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满铺</w:t>
            </w:r>
            <w:r>
              <w:rPr>
                <w:rFonts w:ascii="宋体" w:hint="eastAsia"/>
                <w:spacing w:val="-3"/>
                <w:sz w:val="21"/>
              </w:rPr>
              <w:t>浆</w:t>
            </w:r>
            <w:r>
              <w:rPr>
                <w:rFonts w:ascii="宋体" w:hint="eastAsia"/>
                <w:sz w:val="21"/>
              </w:rPr>
              <w:t>砌</w:t>
            </w:r>
            <w:r>
              <w:rPr>
                <w:rFonts w:ascii="宋体" w:hint="eastAsia"/>
                <w:spacing w:val="-3"/>
                <w:sz w:val="21"/>
              </w:rPr>
              <w:t>片</w:t>
            </w:r>
            <w:r>
              <w:rPr>
                <w:rFonts w:ascii="宋体" w:hint="eastAsia"/>
                <w:sz w:val="21"/>
              </w:rPr>
              <w:t>石</w:t>
            </w:r>
            <w:r>
              <w:rPr>
                <w:rFonts w:ascii="宋体" w:hint="eastAsia"/>
                <w:spacing w:val="-3"/>
                <w:sz w:val="21"/>
              </w:rPr>
              <w:t>护</w:t>
            </w:r>
            <w:r>
              <w:rPr>
                <w:rFonts w:ascii="宋体" w:hint="eastAsia"/>
                <w:sz w:val="21"/>
              </w:rPr>
              <w:t>坡</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骨</w:t>
            </w:r>
            <w:r>
              <w:rPr>
                <w:rFonts w:ascii="宋体" w:hint="eastAsia"/>
                <w:sz w:val="21"/>
              </w:rPr>
              <w:t>架</w:t>
            </w:r>
            <w:r>
              <w:rPr>
                <w:rFonts w:ascii="宋体" w:hint="eastAsia"/>
                <w:spacing w:val="-3"/>
                <w:sz w:val="21"/>
              </w:rPr>
              <w:t>护</w:t>
            </w:r>
            <w:r>
              <w:rPr>
                <w:rFonts w:ascii="宋体" w:hint="eastAsia"/>
                <w:sz w:val="21"/>
              </w:rPr>
              <w:t>坡</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凝土</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8</w:t>
            </w:r>
            <w:r>
              <w:rPr>
                <w:rFonts w:eastAsia="Noto Sans S Chinese Light"/>
                <w:spacing w:val="-4"/>
                <w:sz w:val="21"/>
              </w:rPr>
              <w:t>-</w:t>
            </w:r>
            <w:r>
              <w:rPr>
                <w:rFonts w:eastAsia="Noto Sans S Chinese Light"/>
                <w:sz w:val="21"/>
              </w:rPr>
              <w:t>4</w:t>
            </w:r>
          </w:p>
        </w:tc>
        <w:tc>
          <w:tcPr>
            <w:tcW w:w="3252"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护坡</w:t>
            </w:r>
          </w:p>
        </w:tc>
        <w:tc>
          <w:tcPr>
            <w:tcW w:w="148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pStyle w:val="TableParagraph"/>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满</w:t>
            </w:r>
            <w:r>
              <w:rPr>
                <w:rFonts w:ascii="宋体" w:hint="eastAsia"/>
                <w:spacing w:val="-3"/>
                <w:sz w:val="21"/>
              </w:rPr>
              <w:t>铺</w:t>
            </w:r>
            <w:r>
              <w:rPr>
                <w:rFonts w:ascii="宋体" w:hint="eastAsia"/>
                <w:sz w:val="21"/>
              </w:rPr>
              <w:t>护坡</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notePr>
            <w:numFmt w:val="decimalEnclosedCircleChinese"/>
          </w:footnotePr>
          <w:pgSz w:w="11907" w:h="16860"/>
          <w:pgMar w:top="1160" w:right="1400" w:bottom="1020" w:left="1420" w:header="883" w:footer="838" w:gutter="0"/>
          <w:cols w:space="720"/>
        </w:sectPr>
      </w:pPr>
    </w:p>
    <w:p w:rsidR="00F60434" w:rsidRDefault="00F60434">
      <w:pPr>
        <w:kinsoku w:val="0"/>
        <w:overflowPunct w:val="0"/>
        <w:spacing w:line="200" w:lineRule="exact"/>
        <w:rPr>
          <w:sz w:val="20"/>
        </w:rPr>
      </w:pPr>
      <w:r w:rsidRPr="00F60434">
        <w:pict>
          <v:group id="组合 95" o:spid="_x0000_s2066" style="position:absolute;margin-left:75.25pt;margin-top:99.3pt;width:446pt;height:663.9pt;z-index:-251435008;mso-position-horizontal-relative:page;mso-position-vertical-relative:page" coordorigin="1522,2003" coordsize="8891,13246203" o:gfxdata="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AwTykNoAAAANAQAADwAAAAAAAAABACAAAAAi&#10;AAAAZHJzL2Rvd25yZXYueG1sUEsBAhQAFAAAAAgAh07iQLGCMbIlAwAAyw0AAA4AAAAAAAAAAQAg&#10;AAAAKQEAAGRycy9lMm9Eb2MueG1sUEsFBgAAAAAGAAYAWQEAAMAGAAAAAA==&#10;">
            <v:shape id="任意多边形 96" o:spid="_x0000_s2070" style="position:absolute;left:1522;top:2003;width:8886;height:20" coordsize="8886,20" o:spt="100" o:gfxdata="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QBHQbsAAADb&#10;AAAADwAAAAAAAAABACAAAAAiAAAAZHJzL2Rvd25yZXYueG1sUEsBAhQAFAAAAAgAh07iQDMvBZ47&#10;AAAAOQAAABAAAAAAAAAAAQAgAAAACgEAAGRycy9zaGFwZXhtbC54bWxQSwUGAAAAAAYABgBbAQAA&#10;tAMAAAAA&#10;" adj="0,,0" path="m,l8886,e" filled="f" strokeweight=".58558mm">
              <v:stroke joinstyle="round"/>
              <v:formulas/>
              <v:path o:connecttype="segments"/>
            </v:shape>
            <v:shape id="任意多边形 97" o:spid="_x0000_s2069" style="position:absolute;left:1536;top:2018;width:20;height:13231" coordsize="20,13231" o:spt="100" o:gfxdata="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P2W4O5AAAA2wAA&#10;AA8AAAAAAAAAAQAgAAAAIgAAAGRycy9kb3ducmV2LnhtbFBLAQIUABQAAAAIAIdO4kAzLwWeOwAA&#10;ADkAAAAQAAAAAAAAAAEAIAAAAAgBAABkcnMvc2hhcGV4bWwueG1sUEsFBgAAAAAGAAYAWwEAALID&#10;AAAAAA==&#10;" adj="0,,0" path="m,l,13230e" filled="f" strokeweight=".54325mm">
              <v:stroke joinstyle="round"/>
              <v:formulas/>
              <v:path o:connecttype="segments"/>
            </v:shape>
            <v:shape id="任意多边形 98" o:spid="_x0000_s2068" style="position:absolute;left:10393;top:2018;width:20;height:13231" coordsize="20,13231" o:spt="100" o:gfxdata="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6/hi8AAAA&#10;2wAAAA8AAAAAAAAAAQAgAAAAIgAAAGRycy9kb3ducmV2LnhtbFBLAQIUABQAAAAIAIdO4kAzLwWe&#10;OwAAADkAAAAQAAAAAAAAAAEAIAAAAAsBAABkcnMvc2hhcGV4bWwueG1sUEsFBgAAAAAGAAYAWwEA&#10;ALUDAAAAAA==&#10;" adj="0,,0" path="m,l,13230e" filled="f" strokeweight=".54325mm">
              <v:stroke joinstyle="round"/>
              <v:formulas/>
              <v:path o:connecttype="segments"/>
            </v:shape>
            <v:shape id="任意多边形 99" o:spid="_x0000_s2067" style="position:absolute;left:1522;top:2628;width:8886;height:20" coordsize="8886,20" o:spt="100" o:gfxdata="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GUwL4A&#10;AADbAAAADwAAAAAAAAABACAAAAAiAAAAZHJzL2Rvd25yZXYueG1sUEsBAhQAFAAAAAgAh07iQDMv&#10;BZ47AAAAOQAAABAAAAAAAAAAAQAgAAAADQEAAGRycy9zaGFwZXhtbC54bWxQSwUGAAAAAAYABgBb&#10;AQAAtwMAAAAA&#10;" adj="0,,0" path="m,l8886,e" filled="f" strokeweight="1.06pt">
              <v:stroke joinstyle="round"/>
              <v:formulas/>
              <v:path o:connecttype="segments"/>
            </v:shape>
            <w10:wrap anchorx="page" anchory="page"/>
          </v:group>
        </w:pict>
      </w:r>
    </w:p>
    <w:p w:rsidR="00F60434" w:rsidRDefault="00F60434">
      <w:pPr>
        <w:kinsoku w:val="0"/>
        <w:overflowPunct w:val="0"/>
        <w:spacing w:before="20" w:line="240" w:lineRule="exact"/>
      </w:pPr>
    </w:p>
    <w:p w:rsidR="00F60434" w:rsidRDefault="00824F39">
      <w:pPr>
        <w:kinsoku w:val="0"/>
        <w:overflowPunct w:val="0"/>
        <w:spacing w:before="1"/>
        <w:ind w:right="220"/>
        <w:jc w:val="right"/>
        <w:rPr>
          <w:sz w:val="21"/>
        </w:rPr>
      </w:pPr>
      <w:r>
        <w:rPr>
          <w:rFonts w:ascii="宋体" w:hint="eastAsia"/>
          <w:sz w:val="21"/>
        </w:rPr>
        <w:t>续上表</w:t>
      </w:r>
    </w:p>
    <w:p w:rsidR="00F60434" w:rsidRDefault="00F60434">
      <w:pPr>
        <w:kinsoku w:val="0"/>
        <w:overflowPunct w:val="0"/>
        <w:spacing w:before="19" w:line="200" w:lineRule="exact"/>
        <w:rPr>
          <w:sz w:val="20"/>
        </w:rPr>
      </w:pPr>
    </w:p>
    <w:p w:rsidR="00F60434" w:rsidRDefault="00824F39">
      <w:pPr>
        <w:tabs>
          <w:tab w:val="left" w:pos="961"/>
          <w:tab w:val="left" w:pos="2115"/>
          <w:tab w:val="left" w:pos="2536"/>
        </w:tabs>
        <w:kinsoku w:val="0"/>
        <w:overflowPunct w:val="0"/>
        <w:spacing w:line="344" w:lineRule="exact"/>
        <w:ind w:left="224"/>
        <w:rPr>
          <w:sz w:val="21"/>
        </w:rPr>
      </w:pPr>
      <w:r>
        <w:rPr>
          <w:rFonts w:ascii="宋体" w:hint="eastAsia"/>
          <w:sz w:val="21"/>
        </w:rPr>
        <w:t>清单</w:t>
      </w:r>
      <w:r>
        <w:rPr>
          <w:sz w:val="21"/>
        </w:rPr>
        <w:tab/>
      </w:r>
      <w:r>
        <w:rPr>
          <w:rFonts w:ascii="宋体" w:hint="eastAsia"/>
          <w:sz w:val="21"/>
        </w:rPr>
        <w:t>第</w:t>
      </w:r>
      <w:r>
        <w:rPr>
          <w:rFonts w:eastAsia="Noto Sans S Chinese Light"/>
          <w:sz w:val="21"/>
        </w:rPr>
        <w:t xml:space="preserve">200 </w:t>
      </w:r>
      <w:r>
        <w:rPr>
          <w:rFonts w:ascii="宋体" w:hint="eastAsia"/>
          <w:sz w:val="21"/>
        </w:rPr>
        <w:t>章</w:t>
      </w:r>
      <w:r>
        <w:rPr>
          <w:sz w:val="21"/>
        </w:rPr>
        <w:tab/>
      </w:r>
      <w:r>
        <w:rPr>
          <w:rFonts w:ascii="宋体" w:hint="eastAsia"/>
          <w:sz w:val="21"/>
        </w:rPr>
        <w:t>路</w:t>
      </w:r>
      <w:r>
        <w:rPr>
          <w:sz w:val="21"/>
        </w:rPr>
        <w:tab/>
      </w:r>
      <w:r>
        <w:rPr>
          <w:rFonts w:ascii="宋体" w:hint="eastAsia"/>
          <w:sz w:val="21"/>
        </w:rPr>
        <w:t>基</w:t>
      </w:r>
    </w:p>
    <w:p w:rsidR="00F60434" w:rsidRDefault="00F60434">
      <w:pPr>
        <w:kinsoku w:val="0"/>
        <w:overflowPunct w:val="0"/>
        <w:spacing w:before="8" w:line="130" w:lineRule="exact"/>
        <w:rPr>
          <w:sz w:val="13"/>
        </w:rPr>
      </w:pPr>
    </w:p>
    <w:tbl>
      <w:tblPr>
        <w:tblW w:w="8858" w:type="dxa"/>
        <w:tblInd w:w="209" w:type="dxa"/>
        <w:tblLayout w:type="fixed"/>
        <w:tblLook w:val="04A0"/>
      </w:tblPr>
      <w:tblGrid>
        <w:gridCol w:w="864"/>
        <w:gridCol w:w="3360"/>
        <w:gridCol w:w="1374"/>
        <w:gridCol w:w="749"/>
        <w:gridCol w:w="837"/>
        <w:gridCol w:w="836"/>
        <w:gridCol w:w="838"/>
      </w:tblGrid>
      <w:tr w:rsidR="00F60434">
        <w:trPr>
          <w:trHeight w:hRule="exact" w:val="410"/>
        </w:trPr>
        <w:tc>
          <w:tcPr>
            <w:tcW w:w="864" w:type="dxa"/>
            <w:tcBorders>
              <w:top w:val="single" w:sz="12" w:space="0" w:color="000000"/>
              <w:left w:val="single" w:sz="12" w:space="0" w:color="000000"/>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kinsoku w:val="0"/>
              <w:overflowPunct w:val="0"/>
              <w:ind w:left="99"/>
            </w:pPr>
            <w:r>
              <w:rPr>
                <w:rFonts w:ascii="宋体" w:hint="eastAsia"/>
                <w:sz w:val="21"/>
              </w:rPr>
              <w:t>子目号</w:t>
            </w:r>
          </w:p>
        </w:tc>
        <w:tc>
          <w:tcPr>
            <w:tcW w:w="3360" w:type="dxa"/>
            <w:tcBorders>
              <w:top w:val="single" w:sz="12" w:space="0" w:color="000000"/>
              <w:left w:val="nil"/>
              <w:bottom w:val="single" w:sz="4" w:space="0" w:color="000000"/>
              <w:right w:val="nil"/>
              <w:tl2br w:val="nil"/>
              <w:tr2bl w:val="nil"/>
            </w:tcBorders>
          </w:tcPr>
          <w:p w:rsidR="00F60434" w:rsidRDefault="00F60434"/>
        </w:tc>
        <w:tc>
          <w:tcPr>
            <w:tcW w:w="1374"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tabs>
                <w:tab w:val="left" w:pos="446"/>
                <w:tab w:val="left" w:pos="866"/>
                <w:tab w:val="left" w:pos="1286"/>
              </w:tabs>
              <w:kinsoku w:val="0"/>
              <w:overflowPunct w:val="0"/>
              <w:ind w:left="24"/>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kinsoku w:val="0"/>
              <w:overflowPunct w:val="0"/>
              <w:ind w:left="163"/>
            </w:pPr>
            <w:r>
              <w:rPr>
                <w:rFonts w:ascii="宋体" w:hint="eastAsia"/>
                <w:sz w:val="21"/>
              </w:rPr>
              <w:t>单位</w:t>
            </w:r>
          </w:p>
        </w:tc>
        <w:tc>
          <w:tcPr>
            <w:tcW w:w="837"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8"/>
            </w:pPr>
            <w:r>
              <w:rPr>
                <w:rFonts w:ascii="宋体" w:hint="eastAsia"/>
                <w:sz w:val="21"/>
              </w:rPr>
              <w:t>数量</w:t>
            </w:r>
          </w:p>
        </w:tc>
        <w:tc>
          <w:tcPr>
            <w:tcW w:w="836"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7"/>
            </w:pPr>
            <w:r>
              <w:rPr>
                <w:rFonts w:ascii="宋体" w:hint="eastAsia"/>
                <w:sz w:val="21"/>
              </w:rPr>
              <w:t>单价</w:t>
            </w:r>
          </w:p>
        </w:tc>
        <w:tc>
          <w:tcPr>
            <w:tcW w:w="838" w:type="dxa"/>
            <w:tcBorders>
              <w:top w:val="single" w:sz="12" w:space="0" w:color="000000"/>
              <w:left w:val="nil"/>
              <w:bottom w:val="single" w:sz="4" w:space="0" w:color="000000"/>
              <w:right w:val="single" w:sz="12"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8"/>
            </w:pPr>
            <w:r>
              <w:rPr>
                <w:rFonts w:ascii="宋体" w:hint="eastAsia"/>
                <w:sz w:val="21"/>
              </w:rPr>
              <w:t>合价</w:t>
            </w:r>
          </w:p>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预</w:t>
            </w:r>
            <w:r>
              <w:rPr>
                <w:rFonts w:ascii="宋体" w:hint="eastAsia"/>
                <w:spacing w:val="-3"/>
                <w:sz w:val="21"/>
              </w:rPr>
              <w:t>制</w:t>
            </w:r>
            <w:r>
              <w:rPr>
                <w:rFonts w:ascii="宋体" w:hint="eastAsia"/>
                <w:spacing w:val="-1"/>
                <w:sz w:val="21"/>
              </w:rPr>
              <w:t>件</w:t>
            </w:r>
            <w:r>
              <w:rPr>
                <w:rFonts w:ascii="宋体" w:hint="eastAsia"/>
                <w:spacing w:val="-3"/>
                <w:sz w:val="21"/>
              </w:rPr>
              <w:t>满</w:t>
            </w:r>
            <w:r>
              <w:rPr>
                <w:rFonts w:ascii="宋体" w:hint="eastAsia"/>
                <w:sz w:val="21"/>
              </w:rPr>
              <w:t>铺</w:t>
            </w:r>
            <w:r>
              <w:rPr>
                <w:rFonts w:ascii="宋体" w:hint="eastAsia"/>
                <w:spacing w:val="-3"/>
                <w:sz w:val="21"/>
              </w:rPr>
              <w:t>护</w:t>
            </w:r>
            <w:r>
              <w:rPr>
                <w:rFonts w:ascii="宋体" w:hint="eastAsia"/>
                <w:sz w:val="21"/>
              </w:rPr>
              <w:t>坡</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骨</w:t>
            </w:r>
            <w:r>
              <w:rPr>
                <w:rFonts w:ascii="宋体" w:hint="eastAsia"/>
                <w:spacing w:val="-3"/>
                <w:sz w:val="21"/>
              </w:rPr>
              <w:t>架</w:t>
            </w:r>
            <w:r>
              <w:rPr>
                <w:rFonts w:ascii="宋体" w:hint="eastAsia"/>
                <w:sz w:val="21"/>
              </w:rPr>
              <w:t>护坡</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d</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预</w:t>
            </w:r>
            <w:r>
              <w:rPr>
                <w:rFonts w:ascii="宋体" w:hint="eastAsia"/>
                <w:spacing w:val="-3"/>
                <w:sz w:val="21"/>
              </w:rPr>
              <w:t>制</w:t>
            </w:r>
            <w:r>
              <w:rPr>
                <w:rFonts w:ascii="宋体" w:hint="eastAsia"/>
                <w:spacing w:val="-1"/>
                <w:sz w:val="21"/>
              </w:rPr>
              <w:t>件</w:t>
            </w:r>
            <w:r>
              <w:rPr>
                <w:rFonts w:ascii="宋体" w:hint="eastAsia"/>
                <w:spacing w:val="-3"/>
                <w:sz w:val="21"/>
              </w:rPr>
              <w:t>骨</w:t>
            </w:r>
            <w:r>
              <w:rPr>
                <w:rFonts w:ascii="宋体" w:hint="eastAsia"/>
                <w:sz w:val="21"/>
              </w:rPr>
              <w:t>架</w:t>
            </w:r>
            <w:r>
              <w:rPr>
                <w:rFonts w:ascii="宋体" w:hint="eastAsia"/>
                <w:spacing w:val="-3"/>
                <w:sz w:val="21"/>
              </w:rPr>
              <w:t>护</w:t>
            </w:r>
            <w:r>
              <w:rPr>
                <w:rFonts w:ascii="宋体" w:hint="eastAsia"/>
                <w:sz w:val="21"/>
              </w:rPr>
              <w:t>坡</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e</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w:t>
            </w:r>
            <w:r>
              <w:rPr>
                <w:rFonts w:ascii="宋体" w:hint="eastAsia"/>
                <w:sz w:val="21"/>
              </w:rPr>
              <w:t>石</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3"/>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6" w:line="355" w:lineRule="exact"/>
              <w:ind w:rightChars="-30" w:right="-72"/>
              <w:jc w:val="center"/>
            </w:pPr>
            <w:r>
              <w:rPr>
                <w:rFonts w:eastAsia="Noto Sans S Chinese Light"/>
                <w:sz w:val="21"/>
              </w:rPr>
              <w:t>20</w:t>
            </w:r>
            <w:r>
              <w:rPr>
                <w:rFonts w:eastAsia="Noto Sans S Chinese Light"/>
                <w:spacing w:val="-1"/>
                <w:sz w:val="21"/>
              </w:rPr>
              <w:t>8</w:t>
            </w:r>
            <w:r>
              <w:rPr>
                <w:rFonts w:eastAsia="Noto Sans S Chinese Light"/>
                <w:spacing w:val="-4"/>
                <w:sz w:val="21"/>
              </w:rPr>
              <w:t>-</w:t>
            </w:r>
            <w:r>
              <w:rPr>
                <w:rFonts w:eastAsia="Noto Sans S Chinese Light"/>
                <w:sz w:val="21"/>
              </w:rPr>
              <w:t>5</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2"/>
              <w:ind w:left="102"/>
            </w:pPr>
            <w:r>
              <w:rPr>
                <w:rFonts w:ascii="宋体" w:hint="eastAsia"/>
                <w:sz w:val="21"/>
              </w:rPr>
              <w:t>护面墙</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tabs>
                <w:tab w:val="left" w:pos="240"/>
              </w:tabs>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w:t>
            </w:r>
            <w:r>
              <w:rPr>
                <w:rFonts w:ascii="宋体" w:hint="eastAsia"/>
                <w:sz w:val="21"/>
              </w:rPr>
              <w:t>（</w:t>
            </w:r>
            <w:r>
              <w:rPr>
                <w:rFonts w:ascii="宋体" w:hint="eastAsia"/>
                <w:spacing w:val="-3"/>
                <w:sz w:val="21"/>
              </w:rPr>
              <w:t>块</w:t>
            </w:r>
            <w:r>
              <w:rPr>
                <w:rFonts w:ascii="宋体" w:hint="eastAsia"/>
                <w:sz w:val="21"/>
              </w:rPr>
              <w:t>）</w:t>
            </w:r>
            <w:r>
              <w:rPr>
                <w:rFonts w:ascii="宋体" w:hint="eastAsia"/>
                <w:spacing w:val="-3"/>
                <w:sz w:val="21"/>
              </w:rPr>
              <w:t>石</w:t>
            </w:r>
            <w:r>
              <w:rPr>
                <w:rFonts w:ascii="宋体" w:hint="eastAsia"/>
                <w:sz w:val="21"/>
              </w:rPr>
              <w:t>护</w:t>
            </w:r>
            <w:r>
              <w:rPr>
                <w:rFonts w:ascii="宋体" w:hint="eastAsia"/>
                <w:spacing w:val="-3"/>
                <w:sz w:val="21"/>
              </w:rPr>
              <w:t>面</w:t>
            </w:r>
            <w:r>
              <w:rPr>
                <w:rFonts w:ascii="宋体" w:hint="eastAsia"/>
                <w:sz w:val="21"/>
              </w:rPr>
              <w:t>墙</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护</w:t>
            </w:r>
            <w:r>
              <w:rPr>
                <w:rFonts w:ascii="宋体" w:hint="eastAsia"/>
                <w:spacing w:val="-3"/>
                <w:sz w:val="21"/>
              </w:rPr>
              <w:t>面</w:t>
            </w:r>
            <w:r>
              <w:rPr>
                <w:rFonts w:ascii="宋体" w:hint="eastAsia"/>
                <w:sz w:val="21"/>
              </w:rPr>
              <w:t>墙</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护</w:t>
            </w:r>
            <w:r>
              <w:rPr>
                <w:rFonts w:ascii="宋体" w:hint="eastAsia"/>
                <w:spacing w:val="-3"/>
                <w:sz w:val="21"/>
              </w:rPr>
              <w:t>面</w:t>
            </w:r>
            <w:r>
              <w:rPr>
                <w:rFonts w:ascii="宋体" w:hint="eastAsia"/>
                <w:sz w:val="21"/>
              </w:rPr>
              <w:t>墙</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8</w:t>
            </w:r>
            <w:r>
              <w:rPr>
                <w:rFonts w:eastAsia="Noto Sans S Chinese Light"/>
                <w:spacing w:val="-4"/>
                <w:sz w:val="21"/>
              </w:rPr>
              <w:t>-</w:t>
            </w:r>
            <w:r>
              <w:rPr>
                <w:rFonts w:eastAsia="Noto Sans S Chinese Light"/>
                <w:sz w:val="21"/>
              </w:rPr>
              <w:t>6</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封面</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tabs>
                <w:tab w:val="left" w:pos="240"/>
              </w:tabs>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封面</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Chars="-30" w:right="-72"/>
              <w:jc w:val="center"/>
            </w:pPr>
            <w:r>
              <w:rPr>
                <w:rFonts w:eastAsia="Noto Sans S Chinese Light"/>
                <w:sz w:val="21"/>
              </w:rPr>
              <w:t>20</w:t>
            </w:r>
            <w:r>
              <w:rPr>
                <w:rFonts w:eastAsia="Noto Sans S Chinese Light"/>
                <w:spacing w:val="-1"/>
                <w:sz w:val="21"/>
              </w:rPr>
              <w:t>8</w:t>
            </w:r>
            <w:r>
              <w:rPr>
                <w:rFonts w:eastAsia="Noto Sans S Chinese Light"/>
                <w:spacing w:val="-4"/>
                <w:sz w:val="21"/>
              </w:rPr>
              <w:t>-</w:t>
            </w:r>
            <w:r>
              <w:rPr>
                <w:rFonts w:eastAsia="Noto Sans S Chinese Light"/>
                <w:sz w:val="21"/>
              </w:rPr>
              <w:t>7</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捶面</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tabs>
                <w:tab w:val="left" w:pos="240"/>
              </w:tabs>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捶面</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8</w:t>
            </w:r>
            <w:r>
              <w:rPr>
                <w:rFonts w:eastAsia="Noto Sans S Chinese Light"/>
                <w:spacing w:val="-4"/>
                <w:sz w:val="21"/>
              </w:rPr>
              <w:t>-</w:t>
            </w:r>
            <w:r>
              <w:rPr>
                <w:rFonts w:eastAsia="Noto Sans S Chinese Light"/>
                <w:sz w:val="21"/>
              </w:rPr>
              <w:t>8</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坡面</w:t>
            </w:r>
            <w:r>
              <w:rPr>
                <w:rFonts w:ascii="宋体" w:hint="eastAsia"/>
                <w:spacing w:val="-3"/>
                <w:sz w:val="21"/>
              </w:rPr>
              <w:t>柔</w:t>
            </w:r>
            <w:r>
              <w:rPr>
                <w:rFonts w:ascii="宋体" w:hint="eastAsia"/>
                <w:sz w:val="21"/>
              </w:rPr>
              <w:t>性</w:t>
            </w:r>
            <w:r>
              <w:rPr>
                <w:rFonts w:ascii="宋体" w:hint="eastAsia"/>
                <w:spacing w:val="-3"/>
                <w:sz w:val="21"/>
              </w:rPr>
              <w:t>防</w:t>
            </w:r>
            <w:r>
              <w:rPr>
                <w:rFonts w:ascii="宋体" w:hint="eastAsia"/>
                <w:sz w:val="21"/>
              </w:rPr>
              <w:t>护</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tabs>
                <w:tab w:val="left" w:pos="240"/>
              </w:tabs>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主动</w:t>
            </w:r>
            <w:r>
              <w:rPr>
                <w:rFonts w:ascii="宋体" w:hint="eastAsia"/>
                <w:spacing w:val="-3"/>
                <w:sz w:val="21"/>
              </w:rPr>
              <w:t>防</w:t>
            </w:r>
            <w:r>
              <w:rPr>
                <w:rFonts w:ascii="宋体" w:hint="eastAsia"/>
                <w:sz w:val="21"/>
              </w:rPr>
              <w:t>护</w:t>
            </w:r>
            <w:r>
              <w:rPr>
                <w:rFonts w:ascii="宋体" w:hint="eastAsia"/>
                <w:spacing w:val="-3"/>
                <w:sz w:val="21"/>
              </w:rPr>
              <w:t>系</w:t>
            </w:r>
            <w:r>
              <w:rPr>
                <w:rFonts w:ascii="宋体" w:hint="eastAsia"/>
                <w:sz w:val="21"/>
              </w:rPr>
              <w:t>统</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被动</w:t>
            </w:r>
            <w:r>
              <w:rPr>
                <w:rFonts w:ascii="宋体" w:hint="eastAsia"/>
                <w:spacing w:val="-3"/>
                <w:sz w:val="21"/>
              </w:rPr>
              <w:t>防</w:t>
            </w:r>
            <w:r>
              <w:rPr>
                <w:rFonts w:ascii="宋体" w:hint="eastAsia"/>
                <w:sz w:val="21"/>
              </w:rPr>
              <w:t>护</w:t>
            </w:r>
            <w:r>
              <w:rPr>
                <w:rFonts w:ascii="宋体" w:hint="eastAsia"/>
                <w:spacing w:val="-3"/>
                <w:sz w:val="21"/>
              </w:rPr>
              <w:t>系</w:t>
            </w:r>
            <w:r>
              <w:rPr>
                <w:rFonts w:ascii="宋体" w:hint="eastAsia"/>
                <w:sz w:val="21"/>
              </w:rPr>
              <w:t>统</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209</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挡土墙</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tabs>
                <w:tab w:val="left" w:pos="240"/>
              </w:tabs>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Chars="-30" w:right="-72"/>
              <w:jc w:val="center"/>
            </w:pPr>
            <w:r>
              <w:rPr>
                <w:rFonts w:eastAsia="Noto Sans S Chinese Light"/>
                <w:sz w:val="21"/>
              </w:rPr>
              <w:t>20</w:t>
            </w:r>
            <w:r>
              <w:rPr>
                <w:rFonts w:eastAsia="Noto Sans S Chinese Light"/>
                <w:spacing w:val="-1"/>
                <w:sz w:val="21"/>
              </w:rPr>
              <w:t>9</w:t>
            </w:r>
            <w:r>
              <w:rPr>
                <w:rFonts w:eastAsia="Noto Sans S Chinese Light"/>
                <w:spacing w:val="-4"/>
                <w:sz w:val="21"/>
              </w:rPr>
              <w:t>-</w:t>
            </w:r>
            <w:r>
              <w:rPr>
                <w:rFonts w:eastAsia="Noto Sans S Chinese Light"/>
                <w:sz w:val="21"/>
              </w:rPr>
              <w:t>1</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垫层</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9</w:t>
            </w:r>
            <w:r>
              <w:rPr>
                <w:rFonts w:eastAsia="Noto Sans S Chinese Light"/>
                <w:spacing w:val="-4"/>
                <w:sz w:val="21"/>
              </w:rPr>
              <w:t>-</w:t>
            </w:r>
            <w:r>
              <w:rPr>
                <w:rFonts w:eastAsia="Noto Sans S Chinese Light"/>
                <w:sz w:val="21"/>
              </w:rPr>
              <w:t>2</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基础</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pStyle w:val="TableParagraph"/>
              <w:tabs>
                <w:tab w:val="left" w:pos="240"/>
              </w:tabs>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w:t>
            </w:r>
            <w:r>
              <w:rPr>
                <w:rFonts w:ascii="宋体" w:hint="eastAsia"/>
                <w:sz w:val="21"/>
              </w:rPr>
              <w:t>（</w:t>
            </w:r>
            <w:r>
              <w:rPr>
                <w:rFonts w:ascii="宋体" w:hint="eastAsia"/>
                <w:spacing w:val="-3"/>
                <w:sz w:val="21"/>
              </w:rPr>
              <w:t>块</w:t>
            </w:r>
            <w:r>
              <w:rPr>
                <w:rFonts w:ascii="宋体" w:hint="eastAsia"/>
                <w:sz w:val="21"/>
              </w:rPr>
              <w:t>）</w:t>
            </w:r>
            <w:r>
              <w:rPr>
                <w:rFonts w:ascii="宋体" w:hint="eastAsia"/>
                <w:spacing w:val="-3"/>
                <w:sz w:val="21"/>
              </w:rPr>
              <w:t>石</w:t>
            </w:r>
            <w:r>
              <w:rPr>
                <w:rFonts w:ascii="宋体" w:hint="eastAsia"/>
                <w:sz w:val="21"/>
              </w:rPr>
              <w:t>基础</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基础</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9</w:t>
            </w:r>
            <w:r>
              <w:rPr>
                <w:rFonts w:eastAsia="Noto Sans S Chinese Light"/>
                <w:spacing w:val="-4"/>
                <w:sz w:val="21"/>
              </w:rPr>
              <w:t>-</w:t>
            </w:r>
            <w:r>
              <w:rPr>
                <w:rFonts w:eastAsia="Noto Sans S Chinese Light"/>
                <w:sz w:val="21"/>
              </w:rPr>
              <w:t>3</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砌体</w:t>
            </w:r>
            <w:r>
              <w:rPr>
                <w:rFonts w:ascii="宋体" w:hint="eastAsia"/>
                <w:spacing w:val="-3"/>
                <w:sz w:val="21"/>
              </w:rPr>
              <w:t>挡</w:t>
            </w:r>
            <w:r>
              <w:rPr>
                <w:rFonts w:ascii="宋体" w:hint="eastAsia"/>
                <w:sz w:val="21"/>
              </w:rPr>
              <w:t>土墙</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tabs>
                <w:tab w:val="left" w:pos="240"/>
              </w:tabs>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rightChars="-30" w:right="-72"/>
              <w:jc w:val="center"/>
            </w:pPr>
            <w:r>
              <w:rPr>
                <w:rFonts w:eastAsia="Noto Sans S Chinese Light"/>
                <w:spacing w:val="-4"/>
                <w:sz w:val="21"/>
              </w:rPr>
              <w:t>-</w:t>
            </w:r>
            <w:r>
              <w:rPr>
                <w:rFonts w:eastAsia="Noto Sans S Chinese Light"/>
                <w:sz w:val="21"/>
              </w:rPr>
              <w:t>a</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w:t>
            </w:r>
            <w:r>
              <w:rPr>
                <w:rFonts w:ascii="宋体" w:hint="eastAsia"/>
                <w:sz w:val="21"/>
              </w:rPr>
              <w:t>（</w:t>
            </w:r>
            <w:r>
              <w:rPr>
                <w:rFonts w:ascii="宋体" w:hint="eastAsia"/>
                <w:spacing w:val="-3"/>
                <w:sz w:val="21"/>
              </w:rPr>
              <w:t>块</w:t>
            </w:r>
            <w:r>
              <w:rPr>
                <w:rFonts w:ascii="宋体" w:hint="eastAsia"/>
                <w:sz w:val="21"/>
              </w:rPr>
              <w:t>）石</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Chars="-30" w:right="-72"/>
              <w:jc w:val="center"/>
            </w:pPr>
            <w:r>
              <w:rPr>
                <w:rFonts w:eastAsia="Noto Sans S Chinese Light"/>
                <w:sz w:val="21"/>
              </w:rPr>
              <w:t>20</w:t>
            </w:r>
            <w:r>
              <w:rPr>
                <w:rFonts w:eastAsia="Noto Sans S Chinese Light"/>
                <w:spacing w:val="-1"/>
                <w:sz w:val="21"/>
              </w:rPr>
              <w:t>9</w:t>
            </w:r>
            <w:r>
              <w:rPr>
                <w:rFonts w:eastAsia="Noto Sans S Chinese Light"/>
                <w:spacing w:val="-4"/>
                <w:sz w:val="21"/>
              </w:rPr>
              <w:t>-</w:t>
            </w:r>
            <w:r>
              <w:rPr>
                <w:rFonts w:eastAsia="Noto Sans S Chinese Light"/>
                <w:sz w:val="21"/>
              </w:rPr>
              <w:t>4</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干砌</w:t>
            </w:r>
            <w:r>
              <w:rPr>
                <w:rFonts w:ascii="宋体" w:hint="eastAsia"/>
                <w:spacing w:val="-3"/>
                <w:sz w:val="21"/>
              </w:rPr>
              <w:t>挡</w:t>
            </w:r>
            <w:r>
              <w:rPr>
                <w:rFonts w:ascii="宋体" w:hint="eastAsia"/>
                <w:sz w:val="21"/>
              </w:rPr>
              <w:t>土墙</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20</w:t>
            </w:r>
            <w:r>
              <w:rPr>
                <w:rFonts w:eastAsia="Noto Sans S Chinese Light"/>
                <w:spacing w:val="-1"/>
                <w:sz w:val="21"/>
              </w:rPr>
              <w:t>9</w:t>
            </w:r>
            <w:r>
              <w:rPr>
                <w:rFonts w:eastAsia="Noto Sans S Chinese Light"/>
                <w:spacing w:val="-4"/>
                <w:sz w:val="21"/>
              </w:rPr>
              <w:t>-</w:t>
            </w:r>
            <w:r>
              <w:rPr>
                <w:rFonts w:eastAsia="Noto Sans S Chinese Light"/>
                <w:sz w:val="21"/>
              </w:rPr>
              <w:t>5</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挡</w:t>
            </w:r>
            <w:r>
              <w:rPr>
                <w:rFonts w:ascii="宋体" w:hint="eastAsia"/>
                <w:spacing w:val="-3"/>
                <w:sz w:val="21"/>
              </w:rPr>
              <w:t>土</w:t>
            </w:r>
            <w:r>
              <w:rPr>
                <w:rFonts w:ascii="宋体" w:hint="eastAsia"/>
                <w:sz w:val="21"/>
              </w:rPr>
              <w:t>墙</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tabs>
                <w:tab w:val="left" w:pos="240"/>
              </w:tabs>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混凝土</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210</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锚杆</w:t>
            </w:r>
            <w:r>
              <w:rPr>
                <w:rFonts w:ascii="宋体" w:hint="eastAsia"/>
                <w:spacing w:val="-3"/>
                <w:sz w:val="21"/>
              </w:rPr>
              <w:t>、</w:t>
            </w:r>
            <w:r>
              <w:rPr>
                <w:rFonts w:ascii="宋体" w:hint="eastAsia"/>
                <w:sz w:val="21"/>
              </w:rPr>
              <w:t>锚</w:t>
            </w:r>
            <w:r>
              <w:rPr>
                <w:rFonts w:ascii="宋体" w:hint="eastAsia"/>
                <w:spacing w:val="-3"/>
                <w:sz w:val="21"/>
              </w:rPr>
              <w:t>定</w:t>
            </w:r>
            <w:r>
              <w:rPr>
                <w:rFonts w:ascii="宋体" w:hint="eastAsia"/>
                <w:sz w:val="21"/>
              </w:rPr>
              <w:t>板</w:t>
            </w:r>
            <w:r>
              <w:rPr>
                <w:rFonts w:ascii="宋体" w:hint="eastAsia"/>
                <w:spacing w:val="-3"/>
                <w:sz w:val="21"/>
              </w:rPr>
              <w:t>挡</w:t>
            </w:r>
            <w:r>
              <w:rPr>
                <w:rFonts w:ascii="宋体" w:hint="eastAsia"/>
                <w:sz w:val="21"/>
              </w:rPr>
              <w:t>土墙</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tabs>
                <w:tab w:val="left" w:pos="240"/>
              </w:tabs>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0</w:t>
            </w:r>
            <w:r>
              <w:rPr>
                <w:rFonts w:eastAsia="Noto Sans S Chinese Light"/>
                <w:spacing w:val="-4"/>
                <w:sz w:val="21"/>
              </w:rPr>
              <w:t>-</w:t>
            </w:r>
            <w:r>
              <w:rPr>
                <w:rFonts w:eastAsia="Noto Sans S Chinese Light"/>
                <w:sz w:val="21"/>
              </w:rPr>
              <w:t>1</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锚杆</w:t>
            </w:r>
            <w:r>
              <w:rPr>
                <w:rFonts w:ascii="宋体" w:hint="eastAsia"/>
                <w:spacing w:val="-3"/>
                <w:sz w:val="21"/>
              </w:rPr>
              <w:t>挡</w:t>
            </w:r>
            <w:r>
              <w:rPr>
                <w:rFonts w:ascii="宋体" w:hint="eastAsia"/>
                <w:sz w:val="21"/>
              </w:rPr>
              <w:t>土墙</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tabs>
                <w:tab w:val="left" w:pos="240"/>
              </w:tabs>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a</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立柱</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pacing w:val="-1"/>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立柱</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pacing w:val="-1"/>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挡板</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0</w:t>
            </w:r>
            <w:r>
              <w:rPr>
                <w:rFonts w:eastAsia="Noto Sans S Chinese Light"/>
                <w:spacing w:val="-4"/>
                <w:sz w:val="21"/>
              </w:rPr>
              <w:t>-</w:t>
            </w:r>
            <w:r>
              <w:rPr>
                <w:rFonts w:eastAsia="Noto Sans S Chinese Light"/>
                <w:sz w:val="21"/>
              </w:rPr>
              <w:t>2</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锚定</w:t>
            </w:r>
            <w:r>
              <w:rPr>
                <w:rFonts w:ascii="宋体" w:hint="eastAsia"/>
                <w:spacing w:val="-3"/>
                <w:sz w:val="21"/>
              </w:rPr>
              <w:t>板</w:t>
            </w:r>
            <w:r>
              <w:rPr>
                <w:rFonts w:ascii="宋体" w:hint="eastAsia"/>
                <w:sz w:val="21"/>
              </w:rPr>
              <w:t>挡</w:t>
            </w:r>
            <w:r>
              <w:rPr>
                <w:rFonts w:ascii="宋体" w:hint="eastAsia"/>
                <w:spacing w:val="-3"/>
                <w:sz w:val="21"/>
              </w:rPr>
              <w:t>土</w:t>
            </w:r>
            <w:r>
              <w:rPr>
                <w:rFonts w:ascii="宋体" w:hint="eastAsia"/>
                <w:sz w:val="21"/>
              </w:rPr>
              <w:t>墙</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pStyle w:val="TableParagraph"/>
              <w:tabs>
                <w:tab w:val="left" w:pos="240"/>
              </w:tabs>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3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柱</w:t>
            </w:r>
          </w:p>
        </w:tc>
        <w:tc>
          <w:tcPr>
            <w:tcW w:w="13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pStyle w:val="a4"/>
        <w:tabs>
          <w:tab w:val="left" w:pos="3144"/>
          <w:tab w:val="left" w:pos="4224"/>
          <w:tab w:val="left" w:pos="5065"/>
        </w:tabs>
        <w:kinsoku w:val="0"/>
        <w:overflowPunct w:val="0"/>
        <w:spacing w:line="360" w:lineRule="auto"/>
        <w:ind w:left="0"/>
        <w:jc w:val="both"/>
        <w:rPr>
          <w:rFonts w:ascii="Times New Roman" w:hAnsi="Times New Roman" w:hint="default"/>
          <w:sz w:val="32"/>
          <w:szCs w:val="32"/>
        </w:rPr>
        <w:sectPr w:rsidR="00F60434">
          <w:footnotePr>
            <w:numFmt w:val="decimalEnclosedCircleChinese"/>
          </w:footnotePr>
          <w:pgSz w:w="11907" w:h="16860"/>
          <w:pgMar w:top="1160" w:right="1360" w:bottom="1020" w:left="1500" w:header="883" w:footer="838" w:gutter="0"/>
          <w:cols w:space="720"/>
        </w:sectPr>
      </w:pPr>
    </w:p>
    <w:p w:rsidR="00F60434" w:rsidRDefault="00824F39">
      <w:pPr>
        <w:kinsoku w:val="0"/>
        <w:overflowPunct w:val="0"/>
        <w:spacing w:before="1"/>
        <w:ind w:right="220"/>
        <w:jc w:val="right"/>
        <w:rPr>
          <w:sz w:val="21"/>
        </w:rPr>
      </w:pPr>
      <w:r>
        <w:rPr>
          <w:rFonts w:ascii="宋体" w:hint="eastAsia"/>
          <w:sz w:val="21"/>
        </w:rPr>
        <w:t>续上表</w:t>
      </w:r>
    </w:p>
    <w:p w:rsidR="00F60434" w:rsidRDefault="00F60434">
      <w:pPr>
        <w:kinsoku w:val="0"/>
        <w:overflowPunct w:val="0"/>
        <w:spacing w:before="19" w:line="200" w:lineRule="exact"/>
        <w:rPr>
          <w:sz w:val="20"/>
        </w:rPr>
      </w:pPr>
    </w:p>
    <w:p w:rsidR="00F60434" w:rsidRDefault="00824F39">
      <w:pPr>
        <w:tabs>
          <w:tab w:val="left" w:pos="961"/>
          <w:tab w:val="left" w:pos="2115"/>
          <w:tab w:val="left" w:pos="2536"/>
        </w:tabs>
        <w:kinsoku w:val="0"/>
        <w:overflowPunct w:val="0"/>
        <w:spacing w:line="344" w:lineRule="exact"/>
        <w:ind w:left="224"/>
        <w:rPr>
          <w:sz w:val="21"/>
        </w:rPr>
      </w:pPr>
      <w:r>
        <w:rPr>
          <w:rFonts w:ascii="宋体" w:hint="eastAsia"/>
          <w:sz w:val="21"/>
        </w:rPr>
        <w:t>清单</w:t>
      </w:r>
      <w:r>
        <w:rPr>
          <w:sz w:val="21"/>
        </w:rPr>
        <w:tab/>
      </w:r>
      <w:r>
        <w:rPr>
          <w:rFonts w:ascii="宋体" w:hint="eastAsia"/>
          <w:sz w:val="21"/>
        </w:rPr>
        <w:t>第</w:t>
      </w:r>
      <w:r>
        <w:rPr>
          <w:rFonts w:eastAsia="Noto Sans S Chinese Light"/>
          <w:sz w:val="21"/>
        </w:rPr>
        <w:t xml:space="preserve">200 </w:t>
      </w:r>
      <w:r>
        <w:rPr>
          <w:rFonts w:ascii="宋体" w:hint="eastAsia"/>
          <w:sz w:val="21"/>
        </w:rPr>
        <w:t>章</w:t>
      </w:r>
      <w:r>
        <w:rPr>
          <w:sz w:val="21"/>
        </w:rPr>
        <w:tab/>
      </w:r>
      <w:r>
        <w:rPr>
          <w:rFonts w:ascii="宋体" w:hint="eastAsia"/>
          <w:sz w:val="21"/>
        </w:rPr>
        <w:t>路</w:t>
      </w:r>
      <w:r>
        <w:rPr>
          <w:sz w:val="21"/>
        </w:rPr>
        <w:tab/>
      </w:r>
      <w:r>
        <w:rPr>
          <w:rFonts w:ascii="宋体" w:hint="eastAsia"/>
          <w:sz w:val="21"/>
        </w:rPr>
        <w:t>基</w:t>
      </w:r>
    </w:p>
    <w:p w:rsidR="00F60434" w:rsidRDefault="00F60434">
      <w:pPr>
        <w:kinsoku w:val="0"/>
        <w:overflowPunct w:val="0"/>
        <w:spacing w:before="8" w:line="130" w:lineRule="exact"/>
        <w:rPr>
          <w:sz w:val="13"/>
        </w:rPr>
      </w:pPr>
    </w:p>
    <w:tbl>
      <w:tblPr>
        <w:tblW w:w="8858" w:type="dxa"/>
        <w:tblInd w:w="209" w:type="dxa"/>
        <w:tblLayout w:type="fixed"/>
        <w:tblLook w:val="04A0"/>
      </w:tblPr>
      <w:tblGrid>
        <w:gridCol w:w="864"/>
        <w:gridCol w:w="4060"/>
        <w:gridCol w:w="674"/>
        <w:gridCol w:w="749"/>
        <w:gridCol w:w="837"/>
        <w:gridCol w:w="836"/>
        <w:gridCol w:w="838"/>
      </w:tblGrid>
      <w:tr w:rsidR="00F60434">
        <w:trPr>
          <w:trHeight w:hRule="exact" w:val="410"/>
        </w:trPr>
        <w:tc>
          <w:tcPr>
            <w:tcW w:w="864" w:type="dxa"/>
            <w:tcBorders>
              <w:top w:val="single" w:sz="12" w:space="0" w:color="000000"/>
              <w:left w:val="single" w:sz="12" w:space="0" w:color="000000"/>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kinsoku w:val="0"/>
              <w:overflowPunct w:val="0"/>
              <w:ind w:left="99"/>
            </w:pPr>
            <w:r>
              <w:rPr>
                <w:rFonts w:ascii="宋体" w:hint="eastAsia"/>
                <w:sz w:val="21"/>
              </w:rPr>
              <w:t>子目号</w:t>
            </w:r>
          </w:p>
        </w:tc>
        <w:tc>
          <w:tcPr>
            <w:tcW w:w="4060" w:type="dxa"/>
            <w:tcBorders>
              <w:top w:val="single" w:sz="12" w:space="0" w:color="000000"/>
              <w:left w:val="nil"/>
              <w:bottom w:val="single" w:sz="4" w:space="0" w:color="000000"/>
              <w:right w:val="nil"/>
              <w:tl2br w:val="nil"/>
              <w:tr2bl w:val="nil"/>
            </w:tcBorders>
          </w:tcPr>
          <w:p w:rsidR="00F60434" w:rsidRDefault="00F60434"/>
        </w:tc>
        <w:tc>
          <w:tcPr>
            <w:tcW w:w="674"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tabs>
                <w:tab w:val="left" w:pos="446"/>
                <w:tab w:val="left" w:pos="866"/>
                <w:tab w:val="left" w:pos="1286"/>
              </w:tabs>
              <w:kinsoku w:val="0"/>
              <w:overflowPunct w:val="0"/>
              <w:ind w:left="24"/>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kinsoku w:val="0"/>
              <w:overflowPunct w:val="0"/>
              <w:ind w:left="163"/>
            </w:pPr>
            <w:r>
              <w:rPr>
                <w:rFonts w:ascii="宋体" w:hint="eastAsia"/>
                <w:sz w:val="21"/>
              </w:rPr>
              <w:t>单位</w:t>
            </w:r>
          </w:p>
        </w:tc>
        <w:tc>
          <w:tcPr>
            <w:tcW w:w="837"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8"/>
            </w:pPr>
            <w:r>
              <w:rPr>
                <w:rFonts w:ascii="宋体" w:hint="eastAsia"/>
                <w:sz w:val="21"/>
              </w:rPr>
              <w:t>数量</w:t>
            </w:r>
          </w:p>
        </w:tc>
        <w:tc>
          <w:tcPr>
            <w:tcW w:w="836"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7"/>
            </w:pPr>
            <w:r>
              <w:rPr>
                <w:rFonts w:ascii="宋体" w:hint="eastAsia"/>
                <w:sz w:val="21"/>
              </w:rPr>
              <w:t>单价</w:t>
            </w:r>
          </w:p>
        </w:tc>
        <w:tc>
          <w:tcPr>
            <w:tcW w:w="838" w:type="dxa"/>
            <w:tcBorders>
              <w:top w:val="single" w:sz="12" w:space="0" w:color="000000"/>
              <w:left w:val="nil"/>
              <w:bottom w:val="single" w:sz="4" w:space="0" w:color="000000"/>
              <w:right w:val="single" w:sz="12"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8"/>
            </w:pPr>
            <w:r>
              <w:rPr>
                <w:rFonts w:ascii="宋体" w:hint="eastAsia"/>
                <w:sz w:val="21"/>
              </w:rPr>
              <w:t>合价</w:t>
            </w:r>
          </w:p>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肋柱</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w:t>
            </w:r>
            <w:r>
              <w:rPr>
                <w:rFonts w:ascii="宋体" w:hint="eastAsia"/>
                <w:spacing w:val="-2"/>
                <w:sz w:val="21"/>
              </w:rPr>
              <w:t>土</w:t>
            </w:r>
            <w:r>
              <w:rPr>
                <w:rFonts w:ascii="宋体" w:hint="eastAsia"/>
                <w:sz w:val="21"/>
              </w:rPr>
              <w:t>锚</w:t>
            </w:r>
            <w:r>
              <w:rPr>
                <w:rFonts w:ascii="宋体" w:hint="eastAsia"/>
                <w:spacing w:val="-3"/>
                <w:sz w:val="21"/>
              </w:rPr>
              <w:t>定</w:t>
            </w:r>
            <w:r>
              <w:rPr>
                <w:rFonts w:ascii="宋体" w:hint="eastAsia"/>
                <w:sz w:val="21"/>
              </w:rPr>
              <w:t>板</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0</w:t>
            </w:r>
            <w:r>
              <w:rPr>
                <w:rFonts w:eastAsia="Noto Sans S Chinese Light"/>
                <w:spacing w:val="-4"/>
                <w:sz w:val="21"/>
              </w:rPr>
              <w:t>-</w:t>
            </w:r>
            <w:r>
              <w:rPr>
                <w:rFonts w:eastAsia="Noto Sans S Chinese Light"/>
                <w:sz w:val="21"/>
              </w:rPr>
              <w:t>3</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墙</w:t>
            </w:r>
            <w:r>
              <w:rPr>
                <w:rFonts w:ascii="宋体" w:hint="eastAsia"/>
                <w:sz w:val="21"/>
              </w:rPr>
              <w:t>身</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w:t>
            </w:r>
            <w:r>
              <w:rPr>
                <w:rFonts w:ascii="宋体" w:hint="eastAsia"/>
                <w:spacing w:val="-3"/>
                <w:sz w:val="21"/>
              </w:rPr>
              <w:t>附</w:t>
            </w:r>
            <w:r>
              <w:rPr>
                <w:rFonts w:ascii="宋体" w:hint="eastAsia"/>
                <w:sz w:val="21"/>
              </w:rPr>
              <w:t>属</w:t>
            </w:r>
            <w:r>
              <w:rPr>
                <w:rFonts w:ascii="宋体" w:hint="eastAsia"/>
                <w:spacing w:val="-3"/>
                <w:sz w:val="21"/>
              </w:rPr>
              <w:t>部</w:t>
            </w:r>
            <w:r>
              <w:rPr>
                <w:rFonts w:ascii="宋体" w:hint="eastAsia"/>
                <w:sz w:val="21"/>
              </w:rPr>
              <w:t>位混</w:t>
            </w:r>
            <w:r>
              <w:rPr>
                <w:rFonts w:ascii="宋体" w:hint="eastAsia"/>
                <w:spacing w:val="-3"/>
                <w:sz w:val="21"/>
              </w:rPr>
              <w:t>凝</w:t>
            </w:r>
            <w:r>
              <w:rPr>
                <w:rFonts w:ascii="宋体" w:hint="eastAsia"/>
                <w:sz w:val="21"/>
              </w:rPr>
              <w:t>土</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墙身</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3"/>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6" w:line="355" w:lineRule="exact"/>
              <w:ind w:rightChars="-30" w:right="-72"/>
              <w:jc w:val="center"/>
            </w:pPr>
            <w:r>
              <w:rPr>
                <w:rFonts w:eastAsia="Noto Sans S Chinese Light"/>
                <w:spacing w:val="-4"/>
                <w:sz w:val="21"/>
              </w:rPr>
              <w:t>-</w:t>
            </w:r>
            <w:r>
              <w:rPr>
                <w:rFonts w:eastAsia="Noto Sans S Chinese Light"/>
                <w:sz w:val="21"/>
              </w:rPr>
              <w:t>b</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2"/>
              <w:ind w:left="102"/>
            </w:pPr>
            <w:r>
              <w:rPr>
                <w:rFonts w:ascii="宋体" w:hint="eastAsia"/>
                <w:sz w:val="21"/>
              </w:rPr>
              <w:t>现浇</w:t>
            </w:r>
            <w:r>
              <w:rPr>
                <w:rFonts w:ascii="宋体" w:hint="eastAsia"/>
                <w:spacing w:val="-3"/>
                <w:sz w:val="21"/>
              </w:rPr>
              <w:t>附</w:t>
            </w:r>
            <w:r>
              <w:rPr>
                <w:rFonts w:ascii="宋体" w:hint="eastAsia"/>
                <w:sz w:val="21"/>
              </w:rPr>
              <w:t>属</w:t>
            </w:r>
            <w:r>
              <w:rPr>
                <w:rFonts w:ascii="宋体" w:hint="eastAsia"/>
                <w:spacing w:val="-3"/>
                <w:sz w:val="21"/>
              </w:rPr>
              <w:t>部</w:t>
            </w:r>
            <w:r>
              <w:rPr>
                <w:rFonts w:ascii="宋体" w:hint="eastAsia"/>
                <w:sz w:val="21"/>
              </w:rPr>
              <w:t>位</w:t>
            </w:r>
            <w:r>
              <w:rPr>
                <w:rFonts w:ascii="宋体" w:hint="eastAsia"/>
                <w:spacing w:val="-3"/>
                <w:sz w:val="21"/>
              </w:rPr>
              <w:t>混</w:t>
            </w:r>
            <w:r>
              <w:rPr>
                <w:rFonts w:ascii="宋体" w:hint="eastAsia"/>
                <w:sz w:val="21"/>
              </w:rPr>
              <w:t>凝土</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0</w:t>
            </w:r>
            <w:r>
              <w:rPr>
                <w:rFonts w:eastAsia="Noto Sans S Chinese Light"/>
                <w:spacing w:val="-4"/>
                <w:sz w:val="21"/>
              </w:rPr>
              <w:t>-</w:t>
            </w:r>
            <w:r>
              <w:rPr>
                <w:rFonts w:eastAsia="Noto Sans S Chinese Light"/>
                <w:sz w:val="21"/>
              </w:rPr>
              <w:t>4</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桩</w:t>
            </w:r>
            <w:r>
              <w:rPr>
                <w:rFonts w:ascii="宋体" w:hint="eastAsia"/>
                <w:sz w:val="21"/>
              </w:rPr>
              <w:t>基</w:t>
            </w:r>
            <w:r>
              <w:rPr>
                <w:rFonts w:ascii="宋体" w:hint="eastAsia"/>
                <w:spacing w:val="-3"/>
                <w:sz w:val="21"/>
              </w:rPr>
              <w:t>混</w:t>
            </w:r>
            <w:r>
              <w:rPr>
                <w:rFonts w:ascii="宋体" w:hint="eastAsia"/>
                <w:sz w:val="21"/>
              </w:rPr>
              <w:t>凝土</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0</w:t>
            </w:r>
            <w:r>
              <w:rPr>
                <w:rFonts w:eastAsia="Noto Sans S Chinese Light"/>
                <w:spacing w:val="-4"/>
                <w:sz w:val="21"/>
              </w:rPr>
              <w:t>-</w:t>
            </w:r>
            <w:r>
              <w:rPr>
                <w:rFonts w:eastAsia="Noto Sans S Chinese Light"/>
                <w:sz w:val="21"/>
              </w:rPr>
              <w:t>5</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锚杆</w:t>
            </w:r>
            <w:r>
              <w:rPr>
                <w:rFonts w:ascii="宋体" w:hint="eastAsia"/>
                <w:spacing w:val="-3"/>
                <w:sz w:val="21"/>
              </w:rPr>
              <w:t>及</w:t>
            </w:r>
            <w:r>
              <w:rPr>
                <w:rFonts w:ascii="宋体" w:hint="eastAsia"/>
                <w:sz w:val="21"/>
              </w:rPr>
              <w:t>拉杆</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锚杆</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拉杆</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0</w:t>
            </w:r>
            <w:r>
              <w:rPr>
                <w:rFonts w:eastAsia="Noto Sans S Chinese Light"/>
                <w:spacing w:val="-4"/>
                <w:sz w:val="21"/>
              </w:rPr>
              <w:t>-</w:t>
            </w:r>
            <w:r>
              <w:rPr>
                <w:rFonts w:eastAsia="Noto Sans S Chinese Light"/>
                <w:sz w:val="21"/>
              </w:rPr>
              <w:t>6</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z w:val="21"/>
              </w:rPr>
              <w:t>211</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加筋</w:t>
            </w:r>
            <w:r>
              <w:rPr>
                <w:rFonts w:ascii="宋体" w:hint="eastAsia"/>
                <w:spacing w:val="-3"/>
                <w:sz w:val="21"/>
              </w:rPr>
              <w:t>土</w:t>
            </w:r>
            <w:r>
              <w:rPr>
                <w:rFonts w:ascii="宋体" w:hint="eastAsia"/>
                <w:sz w:val="21"/>
              </w:rPr>
              <w:t>挡</w:t>
            </w:r>
            <w:r>
              <w:rPr>
                <w:rFonts w:ascii="宋体" w:hint="eastAsia"/>
                <w:spacing w:val="-3"/>
                <w:sz w:val="21"/>
              </w:rPr>
              <w:t>土</w:t>
            </w:r>
            <w:r>
              <w:rPr>
                <w:rFonts w:ascii="宋体" w:hint="eastAsia"/>
                <w:sz w:val="21"/>
              </w:rPr>
              <w:t>墙</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1</w:t>
            </w:r>
            <w:r>
              <w:rPr>
                <w:rFonts w:eastAsia="Noto Sans S Chinese Light"/>
                <w:spacing w:val="-4"/>
                <w:sz w:val="21"/>
              </w:rPr>
              <w:t>-</w:t>
            </w:r>
            <w:r>
              <w:rPr>
                <w:rFonts w:eastAsia="Noto Sans S Chinese Light"/>
                <w:sz w:val="21"/>
              </w:rPr>
              <w:t>1</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基础</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w:t>
            </w:r>
            <w:r>
              <w:rPr>
                <w:rFonts w:ascii="宋体" w:hint="eastAsia"/>
                <w:sz w:val="21"/>
              </w:rPr>
              <w:t>石</w:t>
            </w:r>
            <w:r>
              <w:rPr>
                <w:rFonts w:ascii="宋体" w:hint="eastAsia"/>
                <w:spacing w:val="-3"/>
                <w:sz w:val="21"/>
              </w:rPr>
              <w:t>基</w:t>
            </w:r>
            <w:r>
              <w:rPr>
                <w:rFonts w:ascii="宋体" w:hint="eastAsia"/>
                <w:sz w:val="21"/>
              </w:rPr>
              <w:t>础</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6"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基础</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1</w:t>
            </w:r>
            <w:r>
              <w:rPr>
                <w:rFonts w:eastAsia="Noto Sans S Chinese Light"/>
                <w:spacing w:val="-4"/>
                <w:sz w:val="21"/>
              </w:rPr>
              <w:t>-</w:t>
            </w:r>
            <w:r>
              <w:rPr>
                <w:rFonts w:eastAsia="Noto Sans S Chinese Light"/>
                <w:sz w:val="21"/>
              </w:rPr>
              <w:t>2</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帽石</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pStyle w:val="TableParagraph"/>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帽</w:t>
            </w:r>
            <w:r>
              <w:rPr>
                <w:rFonts w:ascii="宋体" w:hint="eastAsia"/>
                <w:sz w:val="21"/>
              </w:rPr>
              <w:t>石</w:t>
            </w:r>
            <w:r>
              <w:rPr>
                <w:rFonts w:ascii="宋体" w:hint="eastAsia"/>
                <w:spacing w:val="-3"/>
                <w:sz w:val="21"/>
              </w:rPr>
              <w:t>混</w:t>
            </w:r>
            <w:r>
              <w:rPr>
                <w:rFonts w:ascii="宋体" w:hint="eastAsia"/>
                <w:sz w:val="21"/>
              </w:rPr>
              <w:t>凝土</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z w:val="21"/>
              </w:rPr>
              <w:t>21</w:t>
            </w:r>
            <w:r>
              <w:rPr>
                <w:rFonts w:eastAsia="Noto Sans S Chinese Light"/>
                <w:spacing w:val="-1"/>
                <w:sz w:val="21"/>
              </w:rPr>
              <w:t>1</w:t>
            </w:r>
            <w:r>
              <w:rPr>
                <w:rFonts w:eastAsia="Noto Sans S Chinese Light"/>
                <w:spacing w:val="-4"/>
                <w:sz w:val="21"/>
              </w:rPr>
              <w:t>-</w:t>
            </w:r>
            <w:r>
              <w:rPr>
                <w:rFonts w:eastAsia="Noto Sans S Chinese Light"/>
                <w:sz w:val="21"/>
              </w:rPr>
              <w:t>3</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墙</w:t>
            </w:r>
            <w:r>
              <w:rPr>
                <w:rFonts w:ascii="宋体" w:hint="eastAsia"/>
                <w:spacing w:val="-3"/>
                <w:sz w:val="21"/>
              </w:rPr>
              <w:t>面</w:t>
            </w:r>
            <w:r>
              <w:rPr>
                <w:rFonts w:ascii="宋体" w:hint="eastAsia"/>
                <w:sz w:val="21"/>
              </w:rPr>
              <w:t>板</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1</w:t>
            </w:r>
            <w:r>
              <w:rPr>
                <w:rFonts w:eastAsia="Noto Sans S Chinese Light"/>
                <w:spacing w:val="-4"/>
                <w:sz w:val="21"/>
              </w:rPr>
              <w:t>-</w:t>
            </w:r>
            <w:r>
              <w:rPr>
                <w:rFonts w:eastAsia="Noto Sans S Chinese Light"/>
                <w:sz w:val="21"/>
              </w:rPr>
              <w:t>4</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加筋带</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pStyle w:val="TableParagraph"/>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扁钢带</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带</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塑钢</w:t>
            </w:r>
            <w:r>
              <w:rPr>
                <w:rFonts w:ascii="宋体" w:hint="eastAsia"/>
                <w:spacing w:val="-3"/>
                <w:sz w:val="21"/>
              </w:rPr>
              <w:t>复</w:t>
            </w:r>
            <w:r>
              <w:rPr>
                <w:rFonts w:ascii="宋体" w:hint="eastAsia"/>
                <w:sz w:val="21"/>
              </w:rPr>
              <w:t>合带</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4" w:line="355" w:lineRule="exact"/>
              <w:ind w:rightChars="-30" w:right="-72"/>
              <w:jc w:val="center"/>
            </w:pPr>
            <w:r>
              <w:rPr>
                <w:rFonts w:eastAsia="Noto Sans S Chinese Light"/>
                <w:spacing w:val="-4"/>
                <w:sz w:val="21"/>
              </w:rPr>
              <w:t>-</w:t>
            </w:r>
            <w:r>
              <w:rPr>
                <w:rFonts w:eastAsia="Noto Sans S Chinese Light"/>
                <w:sz w:val="21"/>
              </w:rPr>
              <w:t>d</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塑料</w:t>
            </w:r>
            <w:r>
              <w:rPr>
                <w:rFonts w:ascii="宋体" w:hint="eastAsia"/>
                <w:spacing w:val="-3"/>
                <w:sz w:val="21"/>
              </w:rPr>
              <w:t>土</w:t>
            </w:r>
            <w:r>
              <w:rPr>
                <w:rFonts w:ascii="宋体" w:hint="eastAsia"/>
                <w:sz w:val="21"/>
              </w:rPr>
              <w:t>工</w:t>
            </w:r>
            <w:r>
              <w:rPr>
                <w:rFonts w:ascii="宋体" w:hint="eastAsia"/>
                <w:spacing w:val="-3"/>
                <w:sz w:val="21"/>
              </w:rPr>
              <w:t>格</w:t>
            </w:r>
            <w:r>
              <w:rPr>
                <w:rFonts w:ascii="宋体" w:hint="eastAsia"/>
                <w:sz w:val="21"/>
              </w:rPr>
              <w:t>栅</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e</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聚丙</w:t>
            </w:r>
            <w:r>
              <w:rPr>
                <w:rFonts w:ascii="宋体" w:hint="eastAsia"/>
                <w:spacing w:val="-3"/>
                <w:sz w:val="21"/>
              </w:rPr>
              <w:t>烯</w:t>
            </w:r>
            <w:r>
              <w:rPr>
                <w:rFonts w:ascii="宋体" w:hint="eastAsia"/>
                <w:sz w:val="21"/>
              </w:rPr>
              <w:t>土</w:t>
            </w:r>
            <w:r>
              <w:rPr>
                <w:rFonts w:ascii="宋体" w:hint="eastAsia"/>
                <w:spacing w:val="-3"/>
                <w:sz w:val="21"/>
              </w:rPr>
              <w:t>工</w:t>
            </w:r>
            <w:r>
              <w:rPr>
                <w:rFonts w:ascii="宋体" w:hint="eastAsia"/>
                <w:sz w:val="21"/>
              </w:rPr>
              <w:t>带</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1</w:t>
            </w:r>
            <w:r>
              <w:rPr>
                <w:rFonts w:eastAsia="Noto Sans S Chinese Light"/>
                <w:spacing w:val="-4"/>
                <w:sz w:val="21"/>
              </w:rPr>
              <w:t>-</w:t>
            </w:r>
            <w:r>
              <w:rPr>
                <w:rFonts w:eastAsia="Noto Sans S Chinese Light"/>
                <w:sz w:val="21"/>
              </w:rPr>
              <w:t>5</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212</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喷射</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和</w:t>
            </w:r>
            <w:r>
              <w:rPr>
                <w:rFonts w:ascii="宋体" w:hint="eastAsia"/>
                <w:spacing w:val="-3"/>
                <w:sz w:val="21"/>
              </w:rPr>
              <w:t>喷</w:t>
            </w:r>
            <w:r>
              <w:rPr>
                <w:rFonts w:ascii="宋体" w:hint="eastAsia"/>
                <w:sz w:val="21"/>
              </w:rPr>
              <w:t>浆</w:t>
            </w:r>
            <w:r>
              <w:rPr>
                <w:rFonts w:ascii="宋体" w:hint="eastAsia"/>
                <w:spacing w:val="-3"/>
                <w:sz w:val="21"/>
              </w:rPr>
              <w:t>边</w:t>
            </w:r>
            <w:r>
              <w:rPr>
                <w:rFonts w:ascii="宋体" w:hint="eastAsia"/>
                <w:sz w:val="21"/>
              </w:rPr>
              <w:t>坡</w:t>
            </w:r>
            <w:r>
              <w:rPr>
                <w:rFonts w:ascii="宋体" w:hint="eastAsia"/>
                <w:spacing w:val="-3"/>
                <w:sz w:val="21"/>
              </w:rPr>
              <w:t>防</w:t>
            </w:r>
            <w:r>
              <w:rPr>
                <w:rFonts w:ascii="宋体" w:hint="eastAsia"/>
                <w:sz w:val="21"/>
              </w:rPr>
              <w:t>护</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2</w:t>
            </w:r>
            <w:r>
              <w:rPr>
                <w:rFonts w:eastAsia="Noto Sans S Chinese Light"/>
                <w:spacing w:val="-4"/>
                <w:sz w:val="21"/>
              </w:rPr>
              <w:t>-</w:t>
            </w:r>
            <w:r>
              <w:rPr>
                <w:rFonts w:eastAsia="Noto Sans S Chinese Light"/>
                <w:sz w:val="21"/>
              </w:rPr>
              <w:t>1</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挂网</w:t>
            </w:r>
            <w:r>
              <w:rPr>
                <w:rFonts w:ascii="宋体" w:hint="eastAsia"/>
                <w:spacing w:val="-3"/>
                <w:sz w:val="21"/>
              </w:rPr>
              <w:t>土</w:t>
            </w:r>
            <w:r>
              <w:rPr>
                <w:rFonts w:ascii="宋体" w:hint="eastAsia"/>
                <w:sz w:val="21"/>
              </w:rPr>
              <w:t>工</w:t>
            </w:r>
            <w:r>
              <w:rPr>
                <w:rFonts w:ascii="宋体" w:hint="eastAsia"/>
                <w:spacing w:val="-3"/>
                <w:sz w:val="21"/>
              </w:rPr>
              <w:t>格</w:t>
            </w:r>
            <w:r>
              <w:rPr>
                <w:rFonts w:ascii="宋体" w:hint="eastAsia"/>
                <w:sz w:val="21"/>
              </w:rPr>
              <w:t>栅</w:t>
            </w:r>
            <w:r>
              <w:rPr>
                <w:rFonts w:ascii="宋体" w:hint="eastAsia"/>
                <w:spacing w:val="-3"/>
                <w:sz w:val="21"/>
              </w:rPr>
              <w:t>喷</w:t>
            </w:r>
            <w:r>
              <w:rPr>
                <w:rFonts w:ascii="宋体" w:hint="eastAsia"/>
                <w:sz w:val="21"/>
              </w:rPr>
              <w:t>浆</w:t>
            </w:r>
            <w:r>
              <w:rPr>
                <w:rFonts w:ascii="宋体" w:hint="eastAsia"/>
                <w:spacing w:val="-3"/>
                <w:sz w:val="21"/>
              </w:rPr>
              <w:t>防</w:t>
            </w:r>
            <w:r>
              <w:rPr>
                <w:rFonts w:ascii="宋体" w:hint="eastAsia"/>
                <w:sz w:val="21"/>
              </w:rPr>
              <w:t>护</w:t>
            </w:r>
            <w:r>
              <w:rPr>
                <w:rFonts w:ascii="宋体" w:hint="eastAsia"/>
                <w:spacing w:val="-3"/>
                <w:sz w:val="21"/>
              </w:rPr>
              <w:t>边</w:t>
            </w:r>
            <w:r>
              <w:rPr>
                <w:rFonts w:ascii="宋体" w:hint="eastAsia"/>
                <w:sz w:val="21"/>
              </w:rPr>
              <w:t>坡</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喷浆</w:t>
            </w:r>
            <w:r>
              <w:rPr>
                <w:rFonts w:ascii="宋体" w:hint="eastAsia"/>
                <w:spacing w:val="-3"/>
                <w:sz w:val="21"/>
              </w:rPr>
              <w:t>防</w:t>
            </w:r>
            <w:r>
              <w:rPr>
                <w:rFonts w:ascii="宋体" w:hint="eastAsia"/>
                <w:spacing w:val="-1"/>
                <w:sz w:val="21"/>
              </w:rPr>
              <w:t>护</w:t>
            </w:r>
            <w:r>
              <w:rPr>
                <w:rFonts w:ascii="宋体" w:hint="eastAsia"/>
                <w:spacing w:val="-3"/>
                <w:sz w:val="21"/>
              </w:rPr>
              <w:t>边坡</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铁丝网</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c</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土工</w:t>
            </w:r>
            <w:r>
              <w:rPr>
                <w:rFonts w:ascii="宋体" w:hint="eastAsia"/>
                <w:spacing w:val="-3"/>
                <w:sz w:val="21"/>
              </w:rPr>
              <w:t>格</w:t>
            </w:r>
            <w:r>
              <w:rPr>
                <w:rFonts w:ascii="宋体" w:hint="eastAsia"/>
                <w:sz w:val="21"/>
              </w:rPr>
              <w:t>栅</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d</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锚杆</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2</w:t>
            </w:r>
            <w:r>
              <w:rPr>
                <w:rFonts w:eastAsia="Noto Sans S Chinese Light"/>
                <w:spacing w:val="-4"/>
                <w:sz w:val="21"/>
              </w:rPr>
              <w:t>-</w:t>
            </w:r>
            <w:r>
              <w:rPr>
                <w:rFonts w:eastAsia="Noto Sans S Chinese Light"/>
                <w:sz w:val="21"/>
              </w:rPr>
              <w:t>2</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挂网</w:t>
            </w:r>
            <w:r>
              <w:rPr>
                <w:rFonts w:ascii="宋体" w:hint="eastAsia"/>
                <w:spacing w:val="-3"/>
                <w:sz w:val="21"/>
              </w:rPr>
              <w:t>锚</w:t>
            </w:r>
            <w:r>
              <w:rPr>
                <w:rFonts w:ascii="宋体" w:hint="eastAsia"/>
                <w:sz w:val="21"/>
              </w:rPr>
              <w:t>喷</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防</w:t>
            </w:r>
            <w:r>
              <w:rPr>
                <w:rFonts w:ascii="宋体" w:hint="eastAsia"/>
                <w:spacing w:val="-3"/>
                <w:sz w:val="21"/>
              </w:rPr>
              <w:t>护</w:t>
            </w:r>
            <w:r>
              <w:rPr>
                <w:rFonts w:ascii="宋体" w:hint="eastAsia"/>
                <w:sz w:val="21"/>
              </w:rPr>
              <w:t>边</w:t>
            </w:r>
            <w:r>
              <w:rPr>
                <w:rFonts w:ascii="宋体" w:hint="eastAsia"/>
                <w:spacing w:val="-3"/>
                <w:sz w:val="21"/>
              </w:rPr>
              <w:t>坡</w:t>
            </w:r>
            <w:r>
              <w:rPr>
                <w:rFonts w:ascii="宋体" w:hint="eastAsia"/>
                <w:sz w:val="21"/>
              </w:rPr>
              <w:t>（全</w:t>
            </w:r>
            <w:r>
              <w:rPr>
                <w:rFonts w:ascii="宋体" w:hint="eastAsia"/>
                <w:spacing w:val="-3"/>
                <w:sz w:val="21"/>
              </w:rPr>
              <w:t>坡</w:t>
            </w:r>
            <w:r>
              <w:rPr>
                <w:rFonts w:ascii="宋体" w:hint="eastAsia"/>
                <w:sz w:val="21"/>
              </w:rPr>
              <w:t>面）</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喷射</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防</w:t>
            </w:r>
            <w:r>
              <w:rPr>
                <w:rFonts w:ascii="宋体" w:hint="eastAsia"/>
                <w:spacing w:val="-2"/>
                <w:sz w:val="21"/>
              </w:rPr>
              <w:t>护</w:t>
            </w:r>
            <w:r>
              <w:rPr>
                <w:rFonts w:ascii="宋体" w:hint="eastAsia"/>
                <w:sz w:val="21"/>
              </w:rPr>
              <w:t>边坡</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06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钢筋网</w:t>
            </w:r>
          </w:p>
        </w:tc>
        <w:tc>
          <w:tcPr>
            <w:tcW w:w="674"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notePr>
            <w:numFmt w:val="decimalEnclosedCircleChinese"/>
          </w:footnotePr>
          <w:pgSz w:w="11907" w:h="16860"/>
          <w:pgMar w:top="1160" w:right="1400" w:bottom="1020" w:left="1420" w:header="883" w:footer="838" w:gutter="0"/>
          <w:cols w:space="720"/>
        </w:sectPr>
      </w:pPr>
    </w:p>
    <w:p w:rsidR="00F60434" w:rsidRDefault="00F60434">
      <w:pPr>
        <w:kinsoku w:val="0"/>
        <w:overflowPunct w:val="0"/>
        <w:spacing w:line="200" w:lineRule="exact"/>
        <w:rPr>
          <w:sz w:val="20"/>
        </w:rPr>
      </w:pPr>
      <w:r w:rsidRPr="00F60434">
        <w:pict>
          <v:group id="组合 105" o:spid="_x0000_s2061" style="position:absolute;margin-left:75.25pt;margin-top:99.3pt;width:446pt;height:663.9pt;z-index:-251380736;mso-position-horizontal-relative:page;mso-position-vertical-relative:page" coordorigin="1522,2003" coordsize="8891,13246203" o:gfxdata="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DBPKQ2gAAAA0BAAAPAAAAAAAAAAEAIAAA&#10;ACIAAABkcnMvZG93bnJldi54bWxQSwECFAAUAAAACACHTuJAAGZzQicDAADQDQAADgAAAAAAAAAB&#10;ACAAAAApAQAAZHJzL2Uyb0RvYy54bWxQSwUGAAAAAAYABgBZAQAAwgYAAAAA&#10;">
            <v:shape id="任意多边形 106" o:spid="_x0000_s2065" style="position:absolute;left:1522;top:2003;width:8886;height:20" coordsize="8886,20" o:spt="100" o:gfxdata="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NnRnLsAAADb&#10;AAAADwAAAAAAAAABACAAAAAiAAAAZHJzL2Rvd25yZXYueG1sUEsBAhQAFAAAAAgAh07iQDMvBZ47&#10;AAAAOQAAABAAAAAAAAAAAQAgAAAACgEAAGRycy9zaGFwZXhtbC54bWxQSwUGAAAAAAYABgBbAQAA&#10;tAMAAAAA&#10;" adj="0,,0" path="m,l8886,e" filled="f" strokeweight=".58558mm">
              <v:stroke joinstyle="round"/>
              <v:formulas/>
              <v:path o:connecttype="segments"/>
            </v:shape>
            <v:shape id="任意多边形 107" o:spid="_x0000_s2064" style="position:absolute;left:1536;top:2018;width:20;height:13231" coordsize="20,13231" o:spt="100" o:gfxdata="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vzV68AAAA&#10;2wAAAA8AAAAAAAAAAQAgAAAAIgAAAGRycy9kb3ducmV2LnhtbFBLAQIUABQAAAAIAIdO4kAzLwWe&#10;OwAAADkAAAAQAAAAAAAAAAEAIAAAAAsBAABkcnMvc2hhcGV4bWwueG1sUEsFBgAAAAAGAAYAWwEA&#10;ALUDAAAAAA==&#10;" adj="0,,0" path="m,l,13230e" filled="f" strokeweight=".54325mm">
              <v:stroke joinstyle="round"/>
              <v:formulas/>
              <v:path o:connecttype="segments"/>
            </v:shape>
            <v:shape id="任意多边形 108" o:spid="_x0000_s2063" style="position:absolute;left:10393;top:2018;width:20;height:13231" coordsize="20,13231" o:spt="100" o:gfxdata="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jaMW8AAAA&#10;2wAAAA8AAAAAAAAAAQAgAAAAIgAAAGRycy9kb3ducmV2LnhtbFBLAQIUABQAAAAIAIdO4kAzLwWe&#10;OwAAADkAAAAQAAAAAAAAAAEAIAAAAAsBAABkcnMvc2hhcGV4bWwueG1sUEsFBgAAAAAGAAYAWwEA&#10;ALUDAAAAAA==&#10;" adj="0,,0" path="m,l,13230e" filled="f" strokeweight=".54325mm">
              <v:stroke joinstyle="round"/>
              <v:formulas/>
              <v:path o:connecttype="segments"/>
            </v:shape>
            <v:shape id="任意多边形 109" o:spid="_x0000_s2062" style="position:absolute;left:1522;top:2628;width:8886;height:20" coordsize="8886,20" o:spt="100" o:gfxdata="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Ah28AAAA&#10;2wAAAA8AAAAAAAAAAQAgAAAAIgAAAGRycy9kb3ducmV2LnhtbFBLAQIUABQAAAAIAIdO4kAzLwWe&#10;OwAAADkAAAAQAAAAAAAAAAEAIAAAAAsBAABkcnMvc2hhcGV4bWwueG1sUEsFBgAAAAAGAAYAWwEA&#10;ALUDAAAAAA==&#10;" adj="0,,0" path="m,l8886,e" filled="f" strokeweight="1.06pt">
              <v:stroke joinstyle="round"/>
              <v:formulas/>
              <v:path o:connecttype="segments"/>
            </v:shape>
            <w10:wrap anchorx="page" anchory="page"/>
          </v:group>
        </w:pict>
      </w:r>
    </w:p>
    <w:p w:rsidR="00F60434" w:rsidRDefault="00F60434">
      <w:pPr>
        <w:kinsoku w:val="0"/>
        <w:overflowPunct w:val="0"/>
        <w:spacing w:before="20" w:line="240" w:lineRule="exact"/>
      </w:pPr>
    </w:p>
    <w:p w:rsidR="00F60434" w:rsidRDefault="00824F39">
      <w:pPr>
        <w:kinsoku w:val="0"/>
        <w:overflowPunct w:val="0"/>
        <w:spacing w:before="1"/>
        <w:ind w:right="220"/>
        <w:jc w:val="right"/>
        <w:rPr>
          <w:sz w:val="21"/>
        </w:rPr>
      </w:pPr>
      <w:r>
        <w:rPr>
          <w:rFonts w:ascii="宋体" w:hint="eastAsia"/>
          <w:sz w:val="21"/>
        </w:rPr>
        <w:t>续上表</w:t>
      </w:r>
    </w:p>
    <w:p w:rsidR="00F60434" w:rsidRDefault="00F60434">
      <w:pPr>
        <w:kinsoku w:val="0"/>
        <w:overflowPunct w:val="0"/>
        <w:spacing w:before="19" w:line="200" w:lineRule="exact"/>
        <w:rPr>
          <w:sz w:val="20"/>
        </w:rPr>
      </w:pPr>
    </w:p>
    <w:p w:rsidR="00F60434" w:rsidRDefault="00824F39">
      <w:pPr>
        <w:tabs>
          <w:tab w:val="left" w:pos="961"/>
          <w:tab w:val="left" w:pos="2115"/>
          <w:tab w:val="left" w:pos="2536"/>
        </w:tabs>
        <w:kinsoku w:val="0"/>
        <w:overflowPunct w:val="0"/>
        <w:spacing w:line="344" w:lineRule="exact"/>
        <w:ind w:left="224"/>
        <w:rPr>
          <w:sz w:val="21"/>
        </w:rPr>
      </w:pPr>
      <w:r>
        <w:rPr>
          <w:rFonts w:ascii="宋体" w:hint="eastAsia"/>
          <w:sz w:val="21"/>
        </w:rPr>
        <w:t>清单</w:t>
      </w:r>
      <w:r>
        <w:rPr>
          <w:sz w:val="21"/>
        </w:rPr>
        <w:tab/>
      </w:r>
      <w:r>
        <w:rPr>
          <w:rFonts w:ascii="宋体" w:hint="eastAsia"/>
          <w:sz w:val="21"/>
        </w:rPr>
        <w:t>第</w:t>
      </w:r>
      <w:r>
        <w:rPr>
          <w:rFonts w:eastAsia="Noto Sans S Chinese Light"/>
          <w:sz w:val="21"/>
        </w:rPr>
        <w:t xml:space="preserve">200 </w:t>
      </w:r>
      <w:r>
        <w:rPr>
          <w:rFonts w:ascii="宋体" w:hint="eastAsia"/>
          <w:sz w:val="21"/>
        </w:rPr>
        <w:t>章</w:t>
      </w:r>
      <w:r>
        <w:rPr>
          <w:sz w:val="21"/>
        </w:rPr>
        <w:tab/>
      </w:r>
      <w:r>
        <w:rPr>
          <w:rFonts w:ascii="宋体" w:hint="eastAsia"/>
          <w:sz w:val="21"/>
        </w:rPr>
        <w:t>路</w:t>
      </w:r>
      <w:r>
        <w:rPr>
          <w:sz w:val="21"/>
        </w:rPr>
        <w:tab/>
      </w:r>
      <w:r>
        <w:rPr>
          <w:rFonts w:ascii="宋体" w:hint="eastAsia"/>
          <w:sz w:val="21"/>
        </w:rPr>
        <w:t>基</w:t>
      </w:r>
    </w:p>
    <w:p w:rsidR="00F60434" w:rsidRDefault="00F60434">
      <w:pPr>
        <w:kinsoku w:val="0"/>
        <w:overflowPunct w:val="0"/>
        <w:spacing w:before="8" w:line="130" w:lineRule="exact"/>
        <w:rPr>
          <w:sz w:val="13"/>
        </w:rPr>
      </w:pPr>
    </w:p>
    <w:tbl>
      <w:tblPr>
        <w:tblW w:w="8858" w:type="dxa"/>
        <w:tblInd w:w="209" w:type="dxa"/>
        <w:tblLayout w:type="fixed"/>
        <w:tblLook w:val="04A0"/>
      </w:tblPr>
      <w:tblGrid>
        <w:gridCol w:w="864"/>
        <w:gridCol w:w="3327"/>
        <w:gridCol w:w="1407"/>
        <w:gridCol w:w="749"/>
        <w:gridCol w:w="837"/>
        <w:gridCol w:w="836"/>
        <w:gridCol w:w="838"/>
      </w:tblGrid>
      <w:tr w:rsidR="00F60434">
        <w:trPr>
          <w:trHeight w:hRule="exact" w:val="410"/>
        </w:trPr>
        <w:tc>
          <w:tcPr>
            <w:tcW w:w="864" w:type="dxa"/>
            <w:tcBorders>
              <w:top w:val="single" w:sz="12" w:space="0" w:color="000000"/>
              <w:left w:val="single" w:sz="12" w:space="0" w:color="000000"/>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kinsoku w:val="0"/>
              <w:overflowPunct w:val="0"/>
              <w:ind w:left="99"/>
            </w:pPr>
            <w:r>
              <w:rPr>
                <w:rFonts w:ascii="宋体" w:hint="eastAsia"/>
                <w:sz w:val="21"/>
              </w:rPr>
              <w:t>子目号</w:t>
            </w:r>
          </w:p>
        </w:tc>
        <w:tc>
          <w:tcPr>
            <w:tcW w:w="3327" w:type="dxa"/>
            <w:tcBorders>
              <w:top w:val="single" w:sz="12" w:space="0" w:color="000000"/>
              <w:left w:val="nil"/>
              <w:bottom w:val="single" w:sz="4" w:space="0" w:color="000000"/>
              <w:right w:val="nil"/>
              <w:tl2br w:val="nil"/>
              <w:tr2bl w:val="nil"/>
            </w:tcBorders>
          </w:tcPr>
          <w:p w:rsidR="00F60434" w:rsidRDefault="00F60434"/>
        </w:tc>
        <w:tc>
          <w:tcPr>
            <w:tcW w:w="1407"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tabs>
                <w:tab w:val="left" w:pos="446"/>
                <w:tab w:val="left" w:pos="866"/>
                <w:tab w:val="left" w:pos="1286"/>
              </w:tabs>
              <w:kinsoku w:val="0"/>
              <w:overflowPunct w:val="0"/>
              <w:ind w:left="24"/>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4" w:line="260" w:lineRule="exact"/>
              <w:rPr>
                <w:sz w:val="26"/>
              </w:rPr>
            </w:pPr>
          </w:p>
          <w:p w:rsidR="00F60434" w:rsidRDefault="00824F39">
            <w:pPr>
              <w:pStyle w:val="TableParagraph"/>
              <w:kinsoku w:val="0"/>
              <w:overflowPunct w:val="0"/>
              <w:ind w:left="163"/>
            </w:pPr>
            <w:r>
              <w:rPr>
                <w:rFonts w:ascii="宋体" w:hint="eastAsia"/>
                <w:sz w:val="21"/>
              </w:rPr>
              <w:t>单位</w:t>
            </w:r>
          </w:p>
        </w:tc>
        <w:tc>
          <w:tcPr>
            <w:tcW w:w="837"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8"/>
            </w:pPr>
            <w:r>
              <w:rPr>
                <w:rFonts w:ascii="宋体" w:hint="eastAsia"/>
                <w:sz w:val="21"/>
              </w:rPr>
              <w:t>数量</w:t>
            </w:r>
          </w:p>
        </w:tc>
        <w:tc>
          <w:tcPr>
            <w:tcW w:w="836"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7"/>
            </w:pPr>
            <w:r>
              <w:rPr>
                <w:rFonts w:ascii="宋体" w:hint="eastAsia"/>
                <w:sz w:val="21"/>
              </w:rPr>
              <w:t>单价</w:t>
            </w:r>
          </w:p>
        </w:tc>
        <w:tc>
          <w:tcPr>
            <w:tcW w:w="838" w:type="dxa"/>
            <w:tcBorders>
              <w:top w:val="single" w:sz="12" w:space="0" w:color="000000"/>
              <w:left w:val="nil"/>
              <w:bottom w:val="single" w:sz="4" w:space="0" w:color="000000"/>
              <w:right w:val="single" w:sz="12"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40" w:lineRule="exact"/>
            </w:pPr>
          </w:p>
          <w:p w:rsidR="00F60434" w:rsidRDefault="00824F39">
            <w:pPr>
              <w:pStyle w:val="TableParagraph"/>
              <w:kinsoku w:val="0"/>
              <w:overflowPunct w:val="0"/>
              <w:ind w:left="208"/>
            </w:pPr>
            <w:r>
              <w:rPr>
                <w:rFonts w:ascii="宋体" w:hint="eastAsia"/>
                <w:sz w:val="21"/>
              </w:rPr>
              <w:t>合价</w:t>
            </w:r>
          </w:p>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铁丝网</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d</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土工</w:t>
            </w:r>
            <w:r>
              <w:rPr>
                <w:rFonts w:ascii="宋体" w:hint="eastAsia"/>
                <w:spacing w:val="-3"/>
                <w:sz w:val="21"/>
              </w:rPr>
              <w:t>格</w:t>
            </w:r>
            <w:r>
              <w:rPr>
                <w:rFonts w:ascii="宋体" w:hint="eastAsia"/>
                <w:sz w:val="21"/>
              </w:rPr>
              <w:t>栅</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e</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锚杆</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2</w:t>
            </w:r>
            <w:r>
              <w:rPr>
                <w:rFonts w:eastAsia="Noto Sans S Chinese Light"/>
                <w:spacing w:val="-4"/>
                <w:sz w:val="21"/>
              </w:rPr>
              <w:t>-</w:t>
            </w:r>
            <w:r>
              <w:rPr>
                <w:rFonts w:eastAsia="Noto Sans S Chinese Light"/>
                <w:sz w:val="21"/>
              </w:rPr>
              <w:t>3</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坡面</w:t>
            </w:r>
            <w:r>
              <w:rPr>
                <w:rFonts w:ascii="宋体" w:hint="eastAsia"/>
                <w:spacing w:val="-3"/>
                <w:sz w:val="21"/>
              </w:rPr>
              <w:t>防护</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3"/>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6" w:line="355" w:lineRule="exact"/>
              <w:ind w:rightChars="-30" w:right="-72"/>
              <w:jc w:val="center"/>
            </w:pPr>
            <w:r>
              <w:rPr>
                <w:rFonts w:eastAsia="Noto Sans S Chinese Light"/>
                <w:spacing w:val="-4"/>
                <w:sz w:val="21"/>
              </w:rPr>
              <w:t>-</w:t>
            </w:r>
            <w:r>
              <w:rPr>
                <w:rFonts w:eastAsia="Noto Sans S Chinese Light"/>
                <w:sz w:val="21"/>
              </w:rPr>
              <w:t>a</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2"/>
              <w:ind w:left="102"/>
            </w:pPr>
            <w:r>
              <w:rPr>
                <w:rFonts w:ascii="宋体" w:hint="eastAsia"/>
                <w:sz w:val="21"/>
              </w:rPr>
              <w:t>喷浆</w:t>
            </w:r>
            <w:r>
              <w:rPr>
                <w:rFonts w:ascii="宋体" w:hint="eastAsia"/>
                <w:spacing w:val="-3"/>
                <w:sz w:val="21"/>
              </w:rPr>
              <w:t>边</w:t>
            </w:r>
            <w:r>
              <w:rPr>
                <w:rFonts w:ascii="宋体" w:hint="eastAsia"/>
                <w:sz w:val="21"/>
              </w:rPr>
              <w:t>坡</w:t>
            </w:r>
            <w:r>
              <w:rPr>
                <w:rFonts w:ascii="宋体" w:hint="eastAsia"/>
                <w:spacing w:val="-3"/>
                <w:sz w:val="21"/>
              </w:rPr>
              <w:t>防护</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喷射</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边</w:t>
            </w:r>
            <w:r>
              <w:rPr>
                <w:rFonts w:ascii="宋体" w:hint="eastAsia"/>
                <w:spacing w:val="-3"/>
                <w:sz w:val="21"/>
              </w:rPr>
              <w:t>坡</w:t>
            </w:r>
            <w:r>
              <w:rPr>
                <w:rFonts w:ascii="宋体" w:hint="eastAsia"/>
                <w:sz w:val="21"/>
              </w:rPr>
              <w:t>防护</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2</w:t>
            </w:r>
            <w:r>
              <w:rPr>
                <w:rFonts w:eastAsia="Noto Sans S Chinese Light"/>
                <w:spacing w:val="-4"/>
                <w:sz w:val="21"/>
              </w:rPr>
              <w:t>-</w:t>
            </w:r>
            <w:r>
              <w:rPr>
                <w:rFonts w:eastAsia="Noto Sans S Chinese Light"/>
                <w:sz w:val="21"/>
              </w:rPr>
              <w:t>4</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土钉</w:t>
            </w:r>
            <w:r>
              <w:rPr>
                <w:rFonts w:ascii="宋体" w:hint="eastAsia"/>
                <w:spacing w:val="-3"/>
                <w:sz w:val="21"/>
              </w:rPr>
              <w:t>支</w:t>
            </w:r>
            <w:r>
              <w:rPr>
                <w:rFonts w:ascii="宋体" w:hint="eastAsia"/>
                <w:sz w:val="21"/>
              </w:rPr>
              <w:t>护</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钻孔</w:t>
            </w:r>
            <w:r>
              <w:rPr>
                <w:rFonts w:ascii="宋体" w:hint="eastAsia"/>
                <w:spacing w:val="-3"/>
                <w:sz w:val="21"/>
              </w:rPr>
              <w:t>注</w:t>
            </w:r>
            <w:r>
              <w:rPr>
                <w:rFonts w:ascii="宋体" w:hint="eastAsia"/>
                <w:sz w:val="21"/>
              </w:rPr>
              <w:t>浆钉</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击入钉</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喷射</w:t>
            </w:r>
            <w:r>
              <w:rPr>
                <w:rFonts w:ascii="宋体" w:hint="eastAsia"/>
                <w:spacing w:val="-3"/>
                <w:sz w:val="21"/>
              </w:rPr>
              <w:t>混</w:t>
            </w:r>
            <w:r>
              <w:rPr>
                <w:rFonts w:ascii="宋体" w:hint="eastAsia"/>
                <w:sz w:val="21"/>
              </w:rPr>
              <w:t>凝土</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d</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钢筋</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e</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钢筋网</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5"/>
                <w:sz w:val="21"/>
              </w:rPr>
              <w:t>-</w:t>
            </w:r>
            <w:r>
              <w:rPr>
                <w:rFonts w:eastAsia="Noto Sans S Chinese Light"/>
                <w:sz w:val="21"/>
              </w:rPr>
              <w:t>f</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网格</w:t>
            </w:r>
            <w:r>
              <w:rPr>
                <w:rFonts w:ascii="宋体" w:hint="eastAsia"/>
                <w:spacing w:val="-3"/>
                <w:sz w:val="21"/>
              </w:rPr>
              <w:t>梁</w:t>
            </w:r>
            <w:r>
              <w:rPr>
                <w:rFonts w:ascii="宋体" w:hint="eastAsia"/>
                <w:sz w:val="21"/>
              </w:rPr>
              <w:t>、</w:t>
            </w:r>
            <w:r>
              <w:rPr>
                <w:rFonts w:ascii="宋体" w:hint="eastAsia"/>
                <w:spacing w:val="-3"/>
                <w:sz w:val="21"/>
              </w:rPr>
              <w:t>立</w:t>
            </w:r>
            <w:r>
              <w:rPr>
                <w:rFonts w:ascii="宋体" w:hint="eastAsia"/>
                <w:sz w:val="21"/>
              </w:rPr>
              <w:t>柱</w:t>
            </w:r>
            <w:r>
              <w:rPr>
                <w:rFonts w:ascii="宋体" w:hint="eastAsia"/>
                <w:spacing w:val="-3"/>
                <w:sz w:val="21"/>
              </w:rPr>
              <w:t>、</w:t>
            </w:r>
            <w:r>
              <w:rPr>
                <w:rFonts w:ascii="宋体" w:hint="eastAsia"/>
                <w:sz w:val="21"/>
              </w:rPr>
              <w:t>挡</w:t>
            </w:r>
            <w:r>
              <w:rPr>
                <w:rFonts w:ascii="宋体" w:hint="eastAsia"/>
                <w:spacing w:val="-3"/>
                <w:sz w:val="21"/>
              </w:rPr>
              <w:t>土</w:t>
            </w:r>
            <w:r>
              <w:rPr>
                <w:rFonts w:ascii="宋体" w:hint="eastAsia"/>
                <w:sz w:val="21"/>
              </w:rPr>
              <w:t>板</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6"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g</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土工</w:t>
            </w:r>
            <w:r>
              <w:rPr>
                <w:rFonts w:ascii="宋体" w:hint="eastAsia"/>
                <w:spacing w:val="-3"/>
                <w:sz w:val="21"/>
              </w:rPr>
              <w:t>格</w:t>
            </w:r>
            <w:r>
              <w:rPr>
                <w:rFonts w:ascii="宋体" w:hint="eastAsia"/>
                <w:sz w:val="21"/>
              </w:rPr>
              <w:t>栅</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z w:val="21"/>
              </w:rPr>
              <w:t>213</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预应</w:t>
            </w:r>
            <w:r>
              <w:rPr>
                <w:rFonts w:ascii="宋体" w:hint="eastAsia"/>
                <w:spacing w:val="-3"/>
                <w:sz w:val="21"/>
              </w:rPr>
              <w:t>力</w:t>
            </w:r>
            <w:r>
              <w:rPr>
                <w:rFonts w:ascii="宋体" w:hint="eastAsia"/>
                <w:sz w:val="21"/>
              </w:rPr>
              <w:t>锚</w:t>
            </w:r>
            <w:r>
              <w:rPr>
                <w:rFonts w:ascii="宋体" w:hint="eastAsia"/>
                <w:spacing w:val="-3"/>
                <w:sz w:val="21"/>
              </w:rPr>
              <w:t>索</w:t>
            </w:r>
            <w:r>
              <w:rPr>
                <w:rFonts w:ascii="宋体" w:hint="eastAsia"/>
                <w:sz w:val="21"/>
              </w:rPr>
              <w:t>边</w:t>
            </w:r>
            <w:r>
              <w:rPr>
                <w:rFonts w:ascii="宋体" w:hint="eastAsia"/>
                <w:spacing w:val="-3"/>
                <w:sz w:val="21"/>
              </w:rPr>
              <w:t>坡</w:t>
            </w:r>
            <w:r>
              <w:rPr>
                <w:rFonts w:ascii="宋体" w:hint="eastAsia"/>
                <w:sz w:val="21"/>
              </w:rPr>
              <w:t>加固</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3</w:t>
            </w:r>
            <w:r>
              <w:rPr>
                <w:rFonts w:eastAsia="Noto Sans S Chinese Light"/>
                <w:spacing w:val="-4"/>
                <w:sz w:val="21"/>
              </w:rPr>
              <w:t>-</w:t>
            </w:r>
            <w:r>
              <w:rPr>
                <w:rFonts w:eastAsia="Noto Sans S Chinese Light"/>
                <w:sz w:val="21"/>
              </w:rPr>
              <w:t>1</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预应</w:t>
            </w:r>
            <w:r>
              <w:rPr>
                <w:rFonts w:ascii="宋体" w:hint="eastAsia"/>
                <w:spacing w:val="-3"/>
                <w:sz w:val="21"/>
              </w:rPr>
              <w:t>力</w:t>
            </w:r>
            <w:r>
              <w:rPr>
                <w:rFonts w:ascii="宋体" w:hint="eastAsia"/>
                <w:sz w:val="21"/>
              </w:rPr>
              <w:t>钢</w:t>
            </w:r>
            <w:r>
              <w:rPr>
                <w:rFonts w:ascii="宋体" w:hint="eastAsia"/>
                <w:spacing w:val="-3"/>
                <w:sz w:val="21"/>
              </w:rPr>
              <w:t>绞</w:t>
            </w:r>
            <w:r>
              <w:rPr>
                <w:rFonts w:ascii="宋体" w:hint="eastAsia"/>
                <w:sz w:val="21"/>
              </w:rPr>
              <w:t>线</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5" w:line="355" w:lineRule="exact"/>
              <w:ind w:rightChars="-30" w:right="-72"/>
              <w:jc w:val="center"/>
            </w:pPr>
            <w:r>
              <w:rPr>
                <w:rFonts w:eastAsia="Noto Sans S Chinese Light"/>
                <w:sz w:val="21"/>
              </w:rPr>
              <w:t>21</w:t>
            </w:r>
            <w:r>
              <w:rPr>
                <w:rFonts w:eastAsia="Noto Sans S Chinese Light"/>
                <w:spacing w:val="-1"/>
                <w:sz w:val="21"/>
              </w:rPr>
              <w:t>3</w:t>
            </w:r>
            <w:r>
              <w:rPr>
                <w:rFonts w:eastAsia="Noto Sans S Chinese Light"/>
                <w:spacing w:val="-4"/>
                <w:sz w:val="21"/>
              </w:rPr>
              <w:t>-</w:t>
            </w:r>
            <w:r>
              <w:rPr>
                <w:rFonts w:eastAsia="Noto Sans S Chinese Light"/>
                <w:sz w:val="21"/>
              </w:rPr>
              <w:t>2</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无黏</w:t>
            </w:r>
            <w:r>
              <w:rPr>
                <w:rFonts w:ascii="宋体" w:hint="eastAsia"/>
                <w:spacing w:val="-3"/>
                <w:sz w:val="21"/>
              </w:rPr>
              <w:t>结</w:t>
            </w:r>
            <w:r>
              <w:rPr>
                <w:rFonts w:ascii="宋体" w:hint="eastAsia"/>
                <w:sz w:val="21"/>
              </w:rPr>
              <w:t>预</w:t>
            </w:r>
            <w:r>
              <w:rPr>
                <w:rFonts w:ascii="宋体" w:hint="eastAsia"/>
                <w:spacing w:val="-3"/>
                <w:sz w:val="21"/>
              </w:rPr>
              <w:t>应</w:t>
            </w:r>
            <w:r>
              <w:rPr>
                <w:rFonts w:ascii="宋体" w:hint="eastAsia"/>
                <w:sz w:val="21"/>
              </w:rPr>
              <w:t>力</w:t>
            </w:r>
            <w:r>
              <w:rPr>
                <w:rFonts w:ascii="宋体" w:hint="eastAsia"/>
                <w:spacing w:val="-3"/>
                <w:sz w:val="21"/>
              </w:rPr>
              <w:t>钢</w:t>
            </w:r>
            <w:r>
              <w:rPr>
                <w:rFonts w:ascii="宋体" w:hint="eastAsia"/>
                <w:sz w:val="21"/>
              </w:rPr>
              <w:t>绞线</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3</w:t>
            </w:r>
            <w:r>
              <w:rPr>
                <w:rFonts w:eastAsia="Noto Sans S Chinese Light"/>
                <w:spacing w:val="-4"/>
                <w:sz w:val="21"/>
              </w:rPr>
              <w:t>-</w:t>
            </w:r>
            <w:r>
              <w:rPr>
                <w:rFonts w:eastAsia="Noto Sans S Chinese Light"/>
                <w:sz w:val="21"/>
              </w:rPr>
              <w:t>3</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锚杆</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pStyle w:val="TableParagraph"/>
              <w:kinsoku w:val="0"/>
              <w:overflowPunct w:val="0"/>
              <w:spacing w:before="28"/>
              <w:ind w:left="105"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w:t>
            </w:r>
            <w:r>
              <w:rPr>
                <w:rFonts w:ascii="宋体" w:hint="eastAsia"/>
                <w:spacing w:val="-3"/>
                <w:sz w:val="21"/>
              </w:rPr>
              <w:t>锚</w:t>
            </w:r>
            <w:r>
              <w:rPr>
                <w:rFonts w:ascii="宋体" w:hint="eastAsia"/>
                <w:sz w:val="21"/>
              </w:rPr>
              <w:t>杆</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预应</w:t>
            </w:r>
            <w:r>
              <w:rPr>
                <w:rFonts w:ascii="宋体" w:hint="eastAsia"/>
                <w:spacing w:val="-3"/>
                <w:sz w:val="21"/>
              </w:rPr>
              <w:t>力</w:t>
            </w:r>
            <w:r>
              <w:rPr>
                <w:rFonts w:ascii="宋体" w:hint="eastAsia"/>
                <w:sz w:val="21"/>
              </w:rPr>
              <w:t>钢</w:t>
            </w:r>
            <w:r>
              <w:rPr>
                <w:rFonts w:ascii="宋体" w:hint="eastAsia"/>
                <w:spacing w:val="-3"/>
                <w:sz w:val="21"/>
              </w:rPr>
              <w:t>筋</w:t>
            </w:r>
            <w:r>
              <w:rPr>
                <w:rFonts w:ascii="宋体" w:hint="eastAsia"/>
                <w:sz w:val="21"/>
              </w:rPr>
              <w:t>锚杆</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3</w:t>
            </w:r>
            <w:r>
              <w:rPr>
                <w:rFonts w:eastAsia="Noto Sans S Chinese Light"/>
                <w:spacing w:val="-4"/>
                <w:sz w:val="21"/>
              </w:rPr>
              <w:t>-</w:t>
            </w:r>
            <w:r>
              <w:rPr>
                <w:rFonts w:eastAsia="Noto Sans S Chinese Light"/>
                <w:sz w:val="21"/>
              </w:rPr>
              <w:t>4</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框</w:t>
            </w:r>
            <w:r>
              <w:rPr>
                <w:rFonts w:ascii="宋体" w:hint="eastAsia"/>
                <w:spacing w:val="-3"/>
                <w:sz w:val="21"/>
              </w:rPr>
              <w:t>格</w:t>
            </w:r>
            <w:r>
              <w:rPr>
                <w:rFonts w:ascii="宋体" w:hint="eastAsia"/>
                <w:sz w:val="21"/>
              </w:rPr>
              <w:t>梁</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4" w:line="355" w:lineRule="exact"/>
              <w:ind w:rightChars="-30" w:right="-72"/>
              <w:jc w:val="center"/>
            </w:pPr>
            <w:r>
              <w:rPr>
                <w:rFonts w:eastAsia="Noto Sans S Chinese Light"/>
                <w:sz w:val="21"/>
              </w:rPr>
              <w:t>21</w:t>
            </w:r>
            <w:r>
              <w:rPr>
                <w:rFonts w:eastAsia="Noto Sans S Chinese Light"/>
                <w:spacing w:val="-1"/>
                <w:sz w:val="21"/>
              </w:rPr>
              <w:t>3</w:t>
            </w:r>
            <w:r>
              <w:rPr>
                <w:rFonts w:eastAsia="Noto Sans S Chinese Light"/>
                <w:spacing w:val="-4"/>
                <w:sz w:val="21"/>
              </w:rPr>
              <w:t>-</w:t>
            </w:r>
            <w:r>
              <w:rPr>
                <w:rFonts w:eastAsia="Noto Sans S Chinese Light"/>
                <w:sz w:val="21"/>
              </w:rPr>
              <w:t>5</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锚</w:t>
            </w:r>
            <w:r>
              <w:rPr>
                <w:rFonts w:ascii="宋体" w:hint="eastAsia"/>
                <w:spacing w:val="-3"/>
                <w:sz w:val="21"/>
              </w:rPr>
              <w:t>固</w:t>
            </w:r>
            <w:r>
              <w:rPr>
                <w:rFonts w:ascii="宋体" w:hint="eastAsia"/>
                <w:sz w:val="21"/>
              </w:rPr>
              <w:t>板</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5" w:line="355" w:lineRule="exact"/>
              <w:ind w:rightChars="-30" w:right="-72"/>
              <w:jc w:val="center"/>
            </w:pPr>
            <w:r>
              <w:rPr>
                <w:rFonts w:eastAsia="Noto Sans S Chinese Light"/>
                <w:sz w:val="21"/>
              </w:rPr>
              <w:t>21</w:t>
            </w:r>
            <w:r>
              <w:rPr>
                <w:rFonts w:eastAsia="Noto Sans S Chinese Light"/>
                <w:spacing w:val="-1"/>
                <w:sz w:val="21"/>
              </w:rPr>
              <w:t>3</w:t>
            </w:r>
            <w:r>
              <w:rPr>
                <w:rFonts w:eastAsia="Noto Sans S Chinese Light"/>
                <w:spacing w:val="-4"/>
                <w:sz w:val="21"/>
              </w:rPr>
              <w:t>-</w:t>
            </w:r>
            <w:r>
              <w:rPr>
                <w:rFonts w:eastAsia="Noto Sans S Chinese Light"/>
                <w:sz w:val="21"/>
              </w:rPr>
              <w:t>6</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钢筋</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z w:val="21"/>
              </w:rPr>
              <w:t>214</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抗滑桩</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4</w:t>
            </w:r>
            <w:r>
              <w:rPr>
                <w:rFonts w:eastAsia="Noto Sans S Chinese Light"/>
                <w:spacing w:val="-4"/>
                <w:sz w:val="21"/>
              </w:rPr>
              <w:t>-</w:t>
            </w:r>
            <w:r>
              <w:rPr>
                <w:rFonts w:eastAsia="Noto Sans S Chinese Light"/>
                <w:sz w:val="21"/>
              </w:rPr>
              <w:t>1</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桩</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混凝土</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4</w:t>
            </w:r>
            <w:r>
              <w:rPr>
                <w:rFonts w:eastAsia="Noto Sans S Chinese Light"/>
                <w:spacing w:val="-4"/>
                <w:sz w:val="21"/>
              </w:rPr>
              <w:t>-</w:t>
            </w:r>
            <w:r>
              <w:rPr>
                <w:rFonts w:eastAsia="Noto Sans S Chinese Light"/>
                <w:sz w:val="21"/>
              </w:rPr>
              <w:t>2</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桩板</w:t>
            </w:r>
            <w:r>
              <w:rPr>
                <w:rFonts w:ascii="宋体" w:hint="eastAsia"/>
                <w:spacing w:val="-3"/>
                <w:sz w:val="21"/>
              </w:rPr>
              <w:t>式</w:t>
            </w:r>
            <w:r>
              <w:rPr>
                <w:rFonts w:ascii="宋体" w:hint="eastAsia"/>
                <w:sz w:val="21"/>
              </w:rPr>
              <w:t>抗</w:t>
            </w:r>
            <w:r>
              <w:rPr>
                <w:rFonts w:ascii="宋体" w:hint="eastAsia"/>
                <w:spacing w:val="-3"/>
                <w:sz w:val="21"/>
              </w:rPr>
              <w:t>滑</w:t>
            </w:r>
            <w:r>
              <w:rPr>
                <w:rFonts w:ascii="宋体" w:hint="eastAsia"/>
                <w:sz w:val="21"/>
              </w:rPr>
              <w:t>挡墙</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挡土板</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5" w:line="355" w:lineRule="exact"/>
              <w:ind w:rightChars="-30" w:right="-72"/>
              <w:jc w:val="center"/>
            </w:pPr>
            <w:r>
              <w:rPr>
                <w:rFonts w:eastAsia="Noto Sans S Chinese Light"/>
                <w:sz w:val="21"/>
              </w:rPr>
              <w:t>21</w:t>
            </w:r>
            <w:r>
              <w:rPr>
                <w:rFonts w:eastAsia="Noto Sans S Chinese Light"/>
                <w:spacing w:val="-1"/>
                <w:sz w:val="21"/>
              </w:rPr>
              <w:t>4</w:t>
            </w:r>
            <w:r>
              <w:rPr>
                <w:rFonts w:eastAsia="Noto Sans S Chinese Light"/>
                <w:spacing w:val="-4"/>
                <w:sz w:val="21"/>
              </w:rPr>
              <w:t>-</w:t>
            </w:r>
            <w:r>
              <w:rPr>
                <w:rFonts w:eastAsia="Noto Sans S Chinese Light"/>
                <w:sz w:val="21"/>
              </w:rPr>
              <w:t>3</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钢筋</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z w:val="21"/>
              </w:rPr>
              <w:t>215</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河道</w:t>
            </w:r>
            <w:r>
              <w:rPr>
                <w:rFonts w:ascii="宋体" w:hint="eastAsia"/>
                <w:spacing w:val="-3"/>
                <w:sz w:val="21"/>
              </w:rPr>
              <w:t>防护</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5</w:t>
            </w:r>
            <w:r>
              <w:rPr>
                <w:rFonts w:eastAsia="Noto Sans S Chinese Light"/>
                <w:spacing w:val="-4"/>
                <w:sz w:val="21"/>
              </w:rPr>
              <w:t>-</w:t>
            </w:r>
            <w:r>
              <w:rPr>
                <w:rFonts w:eastAsia="Noto Sans S Chinese Light"/>
                <w:sz w:val="21"/>
              </w:rPr>
              <w:t>1</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河床</w:t>
            </w:r>
            <w:r>
              <w:rPr>
                <w:rFonts w:ascii="宋体" w:hint="eastAsia"/>
                <w:spacing w:val="-3"/>
                <w:sz w:val="21"/>
              </w:rPr>
              <w:t>铺</w:t>
            </w:r>
            <w:r>
              <w:rPr>
                <w:rFonts w:ascii="宋体" w:hint="eastAsia"/>
                <w:sz w:val="21"/>
              </w:rPr>
              <w:t>砌</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w:t>
            </w:r>
            <w:r>
              <w:rPr>
                <w:rFonts w:ascii="宋体" w:hint="eastAsia"/>
                <w:sz w:val="21"/>
              </w:rPr>
              <w:t>石</w:t>
            </w:r>
            <w:r>
              <w:rPr>
                <w:rFonts w:ascii="宋体" w:hint="eastAsia"/>
                <w:spacing w:val="-3"/>
                <w:sz w:val="21"/>
              </w:rPr>
              <w:t>铺</w:t>
            </w:r>
            <w:r>
              <w:rPr>
                <w:rFonts w:ascii="宋体" w:hint="eastAsia"/>
                <w:sz w:val="21"/>
              </w:rPr>
              <w:t>砌</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24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3327"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铺砌</w:t>
            </w:r>
          </w:p>
        </w:tc>
        <w:tc>
          <w:tcPr>
            <w:tcW w:w="1407"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notePr>
            <w:numFmt w:val="decimalEnclosedCircleChinese"/>
          </w:footnotePr>
          <w:pgSz w:w="11907" w:h="16860"/>
          <w:pgMar w:top="1160" w:right="1400" w:bottom="1060" w:left="1420" w:header="883" w:footer="869"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20" w:line="240" w:lineRule="exact"/>
      </w:pPr>
    </w:p>
    <w:p w:rsidR="00F60434" w:rsidRDefault="00824F39">
      <w:pPr>
        <w:kinsoku w:val="0"/>
        <w:overflowPunct w:val="0"/>
        <w:spacing w:before="1"/>
        <w:ind w:right="220"/>
        <w:jc w:val="right"/>
        <w:rPr>
          <w:sz w:val="21"/>
        </w:rPr>
      </w:pPr>
      <w:r>
        <w:rPr>
          <w:rFonts w:ascii="宋体" w:hint="eastAsia"/>
          <w:sz w:val="21"/>
        </w:rPr>
        <w:t>续上表</w:t>
      </w:r>
    </w:p>
    <w:p w:rsidR="00F60434" w:rsidRDefault="00F60434">
      <w:pPr>
        <w:kinsoku w:val="0"/>
        <w:overflowPunct w:val="0"/>
        <w:spacing w:before="9" w:line="40" w:lineRule="exact"/>
        <w:rPr>
          <w:sz w:val="4"/>
        </w:rPr>
      </w:pPr>
    </w:p>
    <w:tbl>
      <w:tblPr>
        <w:tblW w:w="8858" w:type="dxa"/>
        <w:tblInd w:w="209" w:type="dxa"/>
        <w:tblLayout w:type="fixed"/>
        <w:tblLook w:val="04A0"/>
      </w:tblPr>
      <w:tblGrid>
        <w:gridCol w:w="797"/>
        <w:gridCol w:w="67"/>
        <w:gridCol w:w="978"/>
        <w:gridCol w:w="473"/>
        <w:gridCol w:w="496"/>
        <w:gridCol w:w="421"/>
        <w:gridCol w:w="420"/>
        <w:gridCol w:w="2112"/>
        <w:gridCol w:w="726"/>
        <w:gridCol w:w="694"/>
        <w:gridCol w:w="836"/>
        <w:gridCol w:w="838"/>
      </w:tblGrid>
      <w:tr w:rsidR="00F60434">
        <w:trPr>
          <w:trHeight w:hRule="exact" w:val="625"/>
        </w:trPr>
        <w:tc>
          <w:tcPr>
            <w:tcW w:w="797" w:type="dxa"/>
            <w:tcBorders>
              <w:top w:val="single" w:sz="12" w:space="0" w:color="000000"/>
              <w:left w:val="single" w:sz="12" w:space="0" w:color="000000"/>
              <w:bottom w:val="single" w:sz="8" w:space="0" w:color="000000"/>
              <w:right w:val="nil"/>
              <w:tl2br w:val="nil"/>
              <w:tr2bl w:val="nil"/>
            </w:tcBorders>
          </w:tcPr>
          <w:p w:rsidR="00F60434" w:rsidRDefault="00F60434">
            <w:pPr>
              <w:pStyle w:val="TableParagraph"/>
              <w:kinsoku w:val="0"/>
              <w:overflowPunct w:val="0"/>
              <w:spacing w:before="9" w:line="130" w:lineRule="exact"/>
              <w:rPr>
                <w:sz w:val="13"/>
              </w:rPr>
            </w:pPr>
          </w:p>
          <w:p w:rsidR="00F60434" w:rsidRDefault="00824F39">
            <w:pPr>
              <w:pStyle w:val="TableParagraph"/>
              <w:kinsoku w:val="0"/>
              <w:overflowPunct w:val="0"/>
              <w:ind w:left="92"/>
            </w:pPr>
            <w:r>
              <w:rPr>
                <w:rFonts w:ascii="宋体" w:hint="eastAsia"/>
                <w:sz w:val="21"/>
              </w:rPr>
              <w:t>清单</w:t>
            </w:r>
          </w:p>
        </w:tc>
        <w:tc>
          <w:tcPr>
            <w:tcW w:w="1045" w:type="dxa"/>
            <w:gridSpan w:val="2"/>
            <w:tcBorders>
              <w:top w:val="single" w:sz="12" w:space="0" w:color="000000"/>
              <w:left w:val="nil"/>
              <w:bottom w:val="single" w:sz="8" w:space="0" w:color="000000"/>
              <w:right w:val="nil"/>
              <w:tl2br w:val="nil"/>
              <w:tr2bl w:val="nil"/>
            </w:tcBorders>
          </w:tcPr>
          <w:p w:rsidR="00F60434" w:rsidRDefault="00F60434">
            <w:pPr>
              <w:pStyle w:val="TableParagraph"/>
              <w:kinsoku w:val="0"/>
              <w:overflowPunct w:val="0"/>
              <w:spacing w:before="4" w:line="110" w:lineRule="exact"/>
              <w:rPr>
                <w:sz w:val="11"/>
              </w:rPr>
            </w:pPr>
          </w:p>
          <w:p w:rsidR="00F60434" w:rsidRDefault="00824F39">
            <w:pPr>
              <w:pStyle w:val="TableParagraph"/>
              <w:kinsoku w:val="0"/>
              <w:overflowPunct w:val="0"/>
            </w:pPr>
            <w:r>
              <w:rPr>
                <w:rFonts w:ascii="宋体" w:hint="eastAsia"/>
                <w:sz w:val="21"/>
              </w:rPr>
              <w:t>第</w:t>
            </w:r>
            <w:r>
              <w:rPr>
                <w:rFonts w:eastAsia="Noto Sans S Chinese Light"/>
                <w:sz w:val="21"/>
              </w:rPr>
              <w:t>200</w:t>
            </w:r>
            <w:r>
              <w:rPr>
                <w:rFonts w:ascii="宋体" w:hint="eastAsia"/>
                <w:sz w:val="21"/>
              </w:rPr>
              <w:t>章</w:t>
            </w:r>
          </w:p>
        </w:tc>
        <w:tc>
          <w:tcPr>
            <w:tcW w:w="473" w:type="dxa"/>
            <w:tcBorders>
              <w:top w:val="single" w:sz="12" w:space="0" w:color="000000"/>
              <w:left w:val="nil"/>
              <w:bottom w:val="single" w:sz="8" w:space="0" w:color="000000"/>
              <w:right w:val="nil"/>
              <w:tl2br w:val="nil"/>
              <w:tr2bl w:val="nil"/>
            </w:tcBorders>
          </w:tcPr>
          <w:p w:rsidR="00F60434" w:rsidRDefault="00F60434">
            <w:pPr>
              <w:pStyle w:val="TableParagraph"/>
              <w:kinsoku w:val="0"/>
              <w:overflowPunct w:val="0"/>
              <w:spacing w:before="9" w:line="130" w:lineRule="exact"/>
              <w:rPr>
                <w:sz w:val="13"/>
              </w:rPr>
            </w:pPr>
          </w:p>
          <w:p w:rsidR="00F60434" w:rsidRDefault="00824F39">
            <w:pPr>
              <w:pStyle w:val="TableParagraph"/>
              <w:kinsoku w:val="0"/>
              <w:overflowPunct w:val="0"/>
              <w:ind w:left="157"/>
            </w:pPr>
            <w:r>
              <w:rPr>
                <w:rFonts w:ascii="宋体" w:hint="eastAsia"/>
                <w:sz w:val="21"/>
              </w:rPr>
              <w:t>路</w:t>
            </w:r>
          </w:p>
        </w:tc>
        <w:tc>
          <w:tcPr>
            <w:tcW w:w="6543" w:type="dxa"/>
            <w:gridSpan w:val="8"/>
            <w:tcBorders>
              <w:top w:val="single" w:sz="12" w:space="0" w:color="000000"/>
              <w:left w:val="nil"/>
              <w:bottom w:val="single" w:sz="8" w:space="0" w:color="000000"/>
              <w:right w:val="single" w:sz="12" w:space="0" w:color="000000"/>
              <w:tl2br w:val="nil"/>
              <w:tr2bl w:val="nil"/>
            </w:tcBorders>
          </w:tcPr>
          <w:p w:rsidR="00F60434" w:rsidRDefault="00F60434">
            <w:pPr>
              <w:pStyle w:val="TableParagraph"/>
              <w:kinsoku w:val="0"/>
              <w:overflowPunct w:val="0"/>
              <w:spacing w:before="9" w:line="130" w:lineRule="exact"/>
              <w:rPr>
                <w:sz w:val="13"/>
              </w:rPr>
            </w:pPr>
          </w:p>
          <w:p w:rsidR="00F60434" w:rsidRDefault="00824F39">
            <w:pPr>
              <w:pStyle w:val="TableParagraph"/>
              <w:kinsoku w:val="0"/>
              <w:overflowPunct w:val="0"/>
              <w:ind w:left="104"/>
            </w:pPr>
            <w:r>
              <w:rPr>
                <w:rFonts w:ascii="宋体" w:hint="eastAsia"/>
                <w:sz w:val="21"/>
              </w:rPr>
              <w:t>基</w:t>
            </w:r>
          </w:p>
        </w:tc>
      </w:tr>
      <w:tr w:rsidR="00F60434">
        <w:trPr>
          <w:trHeight w:hRule="exact" w:val="415"/>
        </w:trPr>
        <w:tc>
          <w:tcPr>
            <w:tcW w:w="864" w:type="dxa"/>
            <w:gridSpan w:val="2"/>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5"/>
            </w:pPr>
            <w:r>
              <w:rPr>
                <w:rFonts w:ascii="宋体" w:hint="eastAsia"/>
                <w:sz w:val="21"/>
              </w:rPr>
              <w:t>子目号</w:t>
            </w:r>
          </w:p>
        </w:tc>
        <w:tc>
          <w:tcPr>
            <w:tcW w:w="1947" w:type="dxa"/>
            <w:gridSpan w:val="3"/>
            <w:tcBorders>
              <w:top w:val="single" w:sz="8"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55"/>
              <w:ind w:right="105"/>
              <w:jc w:val="right"/>
            </w:pPr>
            <w:r>
              <w:rPr>
                <w:rFonts w:ascii="宋体" w:hint="eastAsia"/>
                <w:sz w:val="21"/>
              </w:rPr>
              <w:t>子</w:t>
            </w:r>
          </w:p>
        </w:tc>
        <w:tc>
          <w:tcPr>
            <w:tcW w:w="421" w:type="dxa"/>
            <w:tcBorders>
              <w:top w:val="single" w:sz="8" w:space="0" w:color="000000"/>
              <w:left w:val="nil"/>
              <w:bottom w:val="single" w:sz="4" w:space="0" w:color="000000"/>
              <w:right w:val="nil"/>
              <w:tl2br w:val="nil"/>
              <w:tr2bl w:val="nil"/>
            </w:tcBorders>
          </w:tcPr>
          <w:p w:rsidR="00F60434" w:rsidRDefault="00824F39">
            <w:pPr>
              <w:pStyle w:val="TableParagraph"/>
              <w:kinsoku w:val="0"/>
              <w:overflowPunct w:val="0"/>
              <w:spacing w:before="55"/>
              <w:ind w:left="105"/>
            </w:pPr>
            <w:r>
              <w:rPr>
                <w:rFonts w:ascii="宋体" w:hint="eastAsia"/>
                <w:sz w:val="21"/>
              </w:rPr>
              <w:t>目</w:t>
            </w:r>
          </w:p>
        </w:tc>
        <w:tc>
          <w:tcPr>
            <w:tcW w:w="420" w:type="dxa"/>
            <w:tcBorders>
              <w:top w:val="single" w:sz="8" w:space="0" w:color="000000"/>
              <w:left w:val="nil"/>
              <w:bottom w:val="single" w:sz="4" w:space="0" w:color="000000"/>
              <w:right w:val="nil"/>
              <w:tl2br w:val="nil"/>
              <w:tr2bl w:val="nil"/>
            </w:tcBorders>
          </w:tcPr>
          <w:p w:rsidR="00F60434" w:rsidRDefault="00824F39">
            <w:pPr>
              <w:pStyle w:val="TableParagraph"/>
              <w:kinsoku w:val="0"/>
              <w:overflowPunct w:val="0"/>
              <w:spacing w:before="55"/>
              <w:ind w:left="104"/>
            </w:pPr>
            <w:r>
              <w:rPr>
                <w:rFonts w:ascii="宋体" w:hint="eastAsia"/>
                <w:sz w:val="21"/>
              </w:rPr>
              <w:t>名</w:t>
            </w:r>
          </w:p>
        </w:tc>
        <w:tc>
          <w:tcPr>
            <w:tcW w:w="2112" w:type="dxa"/>
            <w:tcBorders>
              <w:top w:val="single" w:sz="8" w:space="0" w:color="000000"/>
              <w:left w:val="nil"/>
              <w:bottom w:val="single" w:sz="4" w:space="0" w:color="000000"/>
              <w:right w:val="single" w:sz="4" w:space="0" w:color="000000"/>
              <w:tl2br w:val="nil"/>
              <w:tr2bl w:val="nil"/>
            </w:tcBorders>
          </w:tcPr>
          <w:p w:rsidR="00F60434" w:rsidRDefault="00824F39">
            <w:pPr>
              <w:pStyle w:val="TableParagraph"/>
              <w:kinsoku w:val="0"/>
              <w:overflowPunct w:val="0"/>
              <w:spacing w:before="55"/>
              <w:ind w:left="104"/>
            </w:pPr>
            <w:r>
              <w:rPr>
                <w:rFonts w:ascii="宋体" w:hint="eastAsia"/>
                <w:sz w:val="21"/>
              </w:rPr>
              <w:t>称</w:t>
            </w:r>
          </w:p>
        </w:tc>
        <w:tc>
          <w:tcPr>
            <w:tcW w:w="72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5"/>
            </w:pPr>
            <w:r>
              <w:rPr>
                <w:rFonts w:ascii="宋体" w:hint="eastAsia"/>
                <w:sz w:val="21"/>
              </w:rPr>
              <w:t>单位</w:t>
            </w:r>
          </w:p>
        </w:tc>
        <w:tc>
          <w:tcPr>
            <w:tcW w:w="694"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8"/>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8"/>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38"/>
            </w:pPr>
            <w:r>
              <w:rPr>
                <w:rFonts w:ascii="宋体" w:hint="eastAsia"/>
                <w:sz w:val="21"/>
              </w:rPr>
              <w:t>合价</w:t>
            </w:r>
          </w:p>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480"/>
              </w:tabs>
              <w:kinsoku w:val="0"/>
              <w:overflowPunct w:val="0"/>
              <w:spacing w:before="3" w:line="355" w:lineRule="exact"/>
              <w:ind w:rightChars="-30" w:right="-72"/>
              <w:jc w:val="center"/>
            </w:pPr>
            <w:r>
              <w:rPr>
                <w:rFonts w:eastAsia="Noto Sans S Chinese Light"/>
                <w:sz w:val="21"/>
              </w:rPr>
              <w:t>21</w:t>
            </w:r>
            <w:r>
              <w:rPr>
                <w:rFonts w:eastAsia="Noto Sans S Chinese Light"/>
                <w:spacing w:val="-1"/>
                <w:sz w:val="21"/>
              </w:rPr>
              <w:t>5</w:t>
            </w:r>
            <w:r>
              <w:rPr>
                <w:rFonts w:eastAsia="Noto Sans S Chinese Light"/>
                <w:spacing w:val="-4"/>
                <w:sz w:val="21"/>
              </w:rPr>
              <w:t>-</w:t>
            </w:r>
            <w:r>
              <w:rPr>
                <w:rFonts w:eastAsia="Noto Sans S Chinese Light"/>
                <w:sz w:val="21"/>
              </w:rPr>
              <w:t>2</w:t>
            </w:r>
          </w:p>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pPr>
            <w:r>
              <w:rPr>
                <w:rFonts w:ascii="宋体" w:hint="eastAsia"/>
                <w:sz w:val="21"/>
              </w:rPr>
              <w:t>导流</w:t>
            </w:r>
            <w:r>
              <w:rPr>
                <w:rFonts w:ascii="宋体" w:hint="eastAsia"/>
                <w:spacing w:val="-3"/>
                <w:sz w:val="21"/>
              </w:rPr>
              <w:t>设</w:t>
            </w:r>
            <w:r>
              <w:rPr>
                <w:rFonts w:ascii="宋体" w:hint="eastAsia"/>
                <w:sz w:val="21"/>
              </w:rPr>
              <w:t>施</w:t>
            </w:r>
            <w:r>
              <w:rPr>
                <w:rFonts w:ascii="宋体" w:hint="eastAsia"/>
                <w:spacing w:val="-3"/>
                <w:sz w:val="21"/>
              </w:rPr>
              <w:t>（</w:t>
            </w:r>
            <w:r>
              <w:rPr>
                <w:rFonts w:ascii="宋体" w:hint="eastAsia"/>
                <w:sz w:val="21"/>
              </w:rPr>
              <w:t>护</w:t>
            </w:r>
            <w:r>
              <w:rPr>
                <w:rFonts w:ascii="宋体" w:hint="eastAsia"/>
                <w:spacing w:val="-3"/>
                <w:sz w:val="21"/>
              </w:rPr>
              <w:t>岸</w:t>
            </w:r>
            <w:r>
              <w:rPr>
                <w:rFonts w:ascii="宋体" w:hint="eastAsia"/>
                <w:sz w:val="21"/>
              </w:rPr>
              <w:t>墙</w:t>
            </w:r>
            <w:r>
              <w:rPr>
                <w:rFonts w:ascii="宋体" w:hint="eastAsia"/>
                <w:spacing w:val="-3"/>
                <w:sz w:val="21"/>
              </w:rPr>
              <w:t>、</w:t>
            </w:r>
            <w:r>
              <w:rPr>
                <w:rFonts w:ascii="宋体" w:hint="eastAsia"/>
                <w:sz w:val="21"/>
              </w:rPr>
              <w:t>顺</w:t>
            </w:r>
            <w:r>
              <w:rPr>
                <w:rFonts w:ascii="宋体" w:hint="eastAsia"/>
                <w:spacing w:val="-3"/>
                <w:sz w:val="21"/>
              </w:rPr>
              <w:t>坝</w:t>
            </w:r>
            <w:r>
              <w:rPr>
                <w:rFonts w:ascii="宋体" w:hint="eastAsia"/>
                <w:sz w:val="21"/>
              </w:rPr>
              <w:t>、丁</w:t>
            </w:r>
            <w:r>
              <w:rPr>
                <w:rFonts w:ascii="宋体" w:hint="eastAsia"/>
                <w:spacing w:val="-3"/>
                <w:sz w:val="21"/>
              </w:rPr>
              <w:t>坝</w:t>
            </w:r>
            <w:r>
              <w:rPr>
                <w:rFonts w:ascii="宋体" w:hint="eastAsia"/>
                <w:sz w:val="21"/>
              </w:rPr>
              <w:t>、</w:t>
            </w:r>
            <w:r>
              <w:rPr>
                <w:rFonts w:ascii="宋体" w:hint="eastAsia"/>
                <w:spacing w:val="-3"/>
                <w:sz w:val="21"/>
              </w:rPr>
              <w:t>调</w:t>
            </w:r>
            <w:r>
              <w:rPr>
                <w:rFonts w:ascii="宋体" w:hint="eastAsia"/>
                <w:sz w:val="21"/>
              </w:rPr>
              <w:t>水</w:t>
            </w:r>
            <w:r>
              <w:rPr>
                <w:rFonts w:ascii="宋体" w:hint="eastAsia"/>
                <w:spacing w:val="-3"/>
                <w:sz w:val="21"/>
              </w:rPr>
              <w:t>坝</w:t>
            </w:r>
            <w:r>
              <w:rPr>
                <w:rFonts w:ascii="宋体" w:hint="eastAsia"/>
                <w:sz w:val="21"/>
              </w:rPr>
              <w:t>、</w:t>
            </w:r>
            <w:r>
              <w:rPr>
                <w:rFonts w:ascii="宋体" w:hint="eastAsia"/>
                <w:spacing w:val="-3"/>
                <w:sz w:val="21"/>
              </w:rPr>
              <w:t>锥坡</w:t>
            </w:r>
            <w:r>
              <w:rPr>
                <w:rFonts w:ascii="宋体" w:hint="eastAsia"/>
                <w:sz w:val="21"/>
              </w:rPr>
              <w:t>）</w:t>
            </w:r>
          </w:p>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48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w:t>
            </w:r>
            <w:r>
              <w:rPr>
                <w:rFonts w:ascii="宋体" w:hint="eastAsia"/>
                <w:sz w:val="21"/>
              </w:rPr>
              <w:t>石</w:t>
            </w:r>
          </w:p>
        </w:tc>
        <w:tc>
          <w:tcPr>
            <w:tcW w:w="726"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30"/>
              <w:jc w:val="center"/>
            </w:pPr>
            <w:r>
              <w:rPr>
                <w:rFonts w:eastAsia="Noto Sans S Chinese Light"/>
                <w:spacing w:val="-5"/>
                <w:position w:val="-10"/>
                <w:sz w:val="21"/>
              </w:rPr>
              <w:t>m</w:t>
            </w:r>
            <w:r>
              <w:rPr>
                <w:rFonts w:eastAsia="Noto Sans S Chinese Light"/>
                <w:sz w:val="14"/>
              </w:rPr>
              <w:t>3</w:t>
            </w:r>
          </w:p>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48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混凝土</w:t>
            </w:r>
          </w:p>
        </w:tc>
        <w:tc>
          <w:tcPr>
            <w:tcW w:w="726"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30"/>
              <w:jc w:val="center"/>
            </w:pPr>
            <w:r>
              <w:rPr>
                <w:rFonts w:eastAsia="Noto Sans S Chinese Light"/>
                <w:spacing w:val="-5"/>
                <w:position w:val="-10"/>
                <w:sz w:val="21"/>
              </w:rPr>
              <w:t>m</w:t>
            </w:r>
            <w:r>
              <w:rPr>
                <w:rFonts w:eastAsia="Noto Sans S Chinese Light"/>
                <w:sz w:val="14"/>
              </w:rPr>
              <w:t>3</w:t>
            </w:r>
          </w:p>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480"/>
              </w:tabs>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c</w:t>
            </w:r>
          </w:p>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石笼</w:t>
            </w:r>
          </w:p>
        </w:tc>
        <w:tc>
          <w:tcPr>
            <w:tcW w:w="726"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30"/>
              <w:jc w:val="center"/>
            </w:pPr>
            <w:r>
              <w:rPr>
                <w:rFonts w:eastAsia="Noto Sans S Chinese Light"/>
                <w:spacing w:val="-5"/>
                <w:position w:val="-10"/>
                <w:sz w:val="21"/>
              </w:rPr>
              <w:t>m</w:t>
            </w:r>
            <w:r>
              <w:rPr>
                <w:rFonts w:eastAsia="Noto Sans S Chinese Light"/>
                <w:sz w:val="14"/>
              </w:rPr>
              <w:t>3</w:t>
            </w:r>
          </w:p>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3"/>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tabs>
                <w:tab w:val="left" w:pos="480"/>
              </w:tabs>
              <w:kinsoku w:val="0"/>
              <w:overflowPunct w:val="0"/>
              <w:spacing w:before="6" w:line="355" w:lineRule="exact"/>
              <w:ind w:rightChars="-30" w:right="-72"/>
              <w:jc w:val="center"/>
            </w:pPr>
            <w:r>
              <w:rPr>
                <w:rFonts w:eastAsia="Noto Sans S Chinese Light"/>
                <w:sz w:val="21"/>
              </w:rPr>
              <w:t>21</w:t>
            </w:r>
            <w:r>
              <w:rPr>
                <w:rFonts w:eastAsia="Noto Sans S Chinese Light"/>
                <w:spacing w:val="-1"/>
                <w:sz w:val="21"/>
              </w:rPr>
              <w:t>5</w:t>
            </w:r>
            <w:r>
              <w:rPr>
                <w:rFonts w:eastAsia="Noto Sans S Chinese Light"/>
                <w:spacing w:val="-4"/>
                <w:sz w:val="21"/>
              </w:rPr>
              <w:t>-</w:t>
            </w:r>
            <w:r>
              <w:rPr>
                <w:rFonts w:eastAsia="Noto Sans S Chinese Light"/>
                <w:sz w:val="21"/>
              </w:rPr>
              <w:t>3</w:t>
            </w:r>
          </w:p>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2"/>
              <w:ind w:left="102"/>
            </w:pPr>
            <w:r>
              <w:rPr>
                <w:rFonts w:ascii="宋体" w:hint="eastAsia"/>
                <w:sz w:val="21"/>
              </w:rPr>
              <w:t>抛石</w:t>
            </w:r>
            <w:r>
              <w:rPr>
                <w:rFonts w:ascii="宋体" w:hint="eastAsia"/>
                <w:spacing w:val="-3"/>
                <w:sz w:val="21"/>
              </w:rPr>
              <w:t>防</w:t>
            </w:r>
            <w:r>
              <w:rPr>
                <w:rFonts w:ascii="宋体" w:hint="eastAsia"/>
                <w:sz w:val="21"/>
              </w:rPr>
              <w:t>护</w:t>
            </w:r>
          </w:p>
        </w:tc>
        <w:tc>
          <w:tcPr>
            <w:tcW w:w="726"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30"/>
              <w:jc w:val="center"/>
            </w:pPr>
            <w:r>
              <w:rPr>
                <w:rFonts w:eastAsia="Noto Sans S Chinese Light"/>
                <w:spacing w:val="-5"/>
                <w:position w:val="-10"/>
                <w:sz w:val="21"/>
              </w:rPr>
              <w:t>m</w:t>
            </w:r>
            <w:r>
              <w:rPr>
                <w:rFonts w:eastAsia="Noto Sans S Chinese Light"/>
                <w:sz w:val="14"/>
              </w:rPr>
              <w:t>3</w:t>
            </w:r>
          </w:p>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900"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82"/>
        </w:trPr>
        <w:tc>
          <w:tcPr>
            <w:tcW w:w="8858" w:type="dxa"/>
            <w:gridSpan w:val="12"/>
            <w:tcBorders>
              <w:top w:val="single" w:sz="4" w:space="0" w:color="000000"/>
              <w:left w:val="single" w:sz="12" w:space="0" w:color="000000"/>
              <w:bottom w:val="single" w:sz="12" w:space="0" w:color="000000"/>
              <w:right w:val="single" w:sz="12" w:space="0" w:color="000000"/>
              <w:tl2br w:val="nil"/>
              <w:tr2bl w:val="nil"/>
            </w:tcBorders>
          </w:tcPr>
          <w:p w:rsidR="00F60434" w:rsidRDefault="00824F39">
            <w:pPr>
              <w:pStyle w:val="TableParagraph"/>
              <w:tabs>
                <w:tab w:val="left" w:pos="5042"/>
                <w:tab w:val="left" w:pos="7773"/>
              </w:tabs>
              <w:kinsoku w:val="0"/>
              <w:overflowPunct w:val="0"/>
              <w:spacing w:line="360" w:lineRule="exact"/>
              <w:ind w:left="3150"/>
            </w:pPr>
            <w:r>
              <w:rPr>
                <w:rFonts w:ascii="宋体" w:hint="eastAsia"/>
                <w:sz w:val="21"/>
              </w:rPr>
              <w:t>清</w:t>
            </w:r>
            <w:r>
              <w:rPr>
                <w:rFonts w:ascii="宋体" w:hint="eastAsia"/>
                <w:spacing w:val="-3"/>
                <w:sz w:val="21"/>
              </w:rPr>
              <w:t>单</w:t>
            </w:r>
            <w:r>
              <w:rPr>
                <w:rFonts w:ascii="宋体" w:hint="eastAsia"/>
                <w:sz w:val="21"/>
              </w:rPr>
              <w:t>第</w:t>
            </w:r>
            <w:r>
              <w:rPr>
                <w:rFonts w:eastAsia="Noto Sans S Chinese Light"/>
                <w:sz w:val="21"/>
              </w:rPr>
              <w:t>200</w:t>
            </w:r>
            <w:r>
              <w:rPr>
                <w:rFonts w:ascii="宋体" w:hint="eastAsia"/>
                <w:sz w:val="21"/>
              </w:rPr>
              <w:t>章</w:t>
            </w:r>
            <w:r>
              <w:rPr>
                <w:rFonts w:ascii="宋体" w:hint="eastAsia"/>
                <w:spacing w:val="-3"/>
                <w:sz w:val="21"/>
              </w:rPr>
              <w:t>合</w:t>
            </w:r>
            <w:r>
              <w:rPr>
                <w:rFonts w:ascii="宋体" w:hint="eastAsia"/>
                <w:sz w:val="21"/>
              </w:rPr>
              <w:t>计</w:t>
            </w:r>
            <w:r>
              <w:rPr>
                <w:sz w:val="21"/>
              </w:rPr>
              <w:tab/>
            </w:r>
            <w:r>
              <w:rPr>
                <w:rFonts w:ascii="宋体" w:hint="eastAsia"/>
                <w:sz w:val="21"/>
              </w:rPr>
              <w:t>人</w:t>
            </w:r>
            <w:r>
              <w:rPr>
                <w:rFonts w:ascii="宋体" w:hint="eastAsia"/>
                <w:spacing w:val="-3"/>
                <w:sz w:val="21"/>
              </w:rPr>
              <w:t>民</w:t>
            </w:r>
            <w:r>
              <w:rPr>
                <w:rFonts w:ascii="宋体" w:hint="eastAsia"/>
                <w:spacing w:val="-1"/>
                <w:sz w:val="21"/>
              </w:rPr>
              <w:t>币</w:t>
            </w:r>
            <w:r>
              <w:rPr>
                <w:sz w:val="21"/>
                <w:u w:val="single"/>
              </w:rPr>
              <w:tab/>
            </w:r>
          </w:p>
        </w:tc>
      </w:tr>
    </w:tbl>
    <w:p w:rsidR="00F60434" w:rsidRDefault="00F60434">
      <w:pPr>
        <w:pStyle w:val="a4"/>
        <w:tabs>
          <w:tab w:val="left" w:pos="3144"/>
          <w:tab w:val="left" w:pos="4224"/>
          <w:tab w:val="left" w:pos="5065"/>
        </w:tabs>
        <w:kinsoku w:val="0"/>
        <w:overflowPunct w:val="0"/>
        <w:spacing w:line="360" w:lineRule="auto"/>
        <w:ind w:left="0"/>
        <w:jc w:val="both"/>
        <w:rPr>
          <w:rFonts w:ascii="Times New Roman" w:hAnsi="Times New Roman" w:hint="default"/>
          <w:sz w:val="32"/>
          <w:szCs w:val="32"/>
        </w:rPr>
        <w:sectPr w:rsidR="00F60434">
          <w:footnotePr>
            <w:numFmt w:val="decimalEnclosedCircleChinese"/>
          </w:footnotePr>
          <w:pgSz w:w="11907" w:h="16860"/>
          <w:pgMar w:top="1160" w:right="1360" w:bottom="1020" w:left="1500" w:header="883" w:footer="838" w:gutter="0"/>
          <w:cols w:space="720"/>
        </w:sectPr>
      </w:pPr>
    </w:p>
    <w:p w:rsidR="00F60434" w:rsidRDefault="00824F39">
      <w:pPr>
        <w:kinsoku w:val="0"/>
        <w:overflowPunct w:val="0"/>
        <w:jc w:val="center"/>
        <w:rPr>
          <w:sz w:val="28"/>
        </w:rPr>
      </w:pPr>
      <w:r>
        <w:rPr>
          <w:rFonts w:hint="eastAsia"/>
          <w:b/>
          <w:bCs/>
          <w:sz w:val="28"/>
        </w:rPr>
        <w:t>工程量清单</w:t>
      </w:r>
    </w:p>
    <w:p w:rsidR="00F60434" w:rsidRDefault="00F60434">
      <w:pPr>
        <w:pStyle w:val="a4"/>
        <w:rPr>
          <w:rFonts w:hint="default"/>
        </w:rPr>
      </w:pPr>
    </w:p>
    <w:p w:rsidR="00F60434" w:rsidRDefault="00F60434">
      <w:pPr>
        <w:kinsoku w:val="0"/>
        <w:overflowPunct w:val="0"/>
        <w:spacing w:line="150" w:lineRule="exact"/>
        <w:rPr>
          <w:sz w:val="15"/>
        </w:rPr>
      </w:pPr>
    </w:p>
    <w:p w:rsidR="00F60434" w:rsidRDefault="00F60434">
      <w:pPr>
        <w:kinsoku w:val="0"/>
        <w:overflowPunct w:val="0"/>
        <w:spacing w:line="200" w:lineRule="exact"/>
        <w:rPr>
          <w:sz w:val="20"/>
        </w:rPr>
      </w:pPr>
    </w:p>
    <w:tbl>
      <w:tblPr>
        <w:tblW w:w="8858" w:type="dxa"/>
        <w:tblInd w:w="209" w:type="dxa"/>
        <w:tblLayout w:type="fixed"/>
        <w:tblLook w:val="04A0"/>
      </w:tblPr>
      <w:tblGrid>
        <w:gridCol w:w="864"/>
        <w:gridCol w:w="4035"/>
        <w:gridCol w:w="699"/>
        <w:gridCol w:w="749"/>
        <w:gridCol w:w="837"/>
        <w:gridCol w:w="836"/>
        <w:gridCol w:w="838"/>
      </w:tblGrid>
      <w:tr w:rsidR="00F60434">
        <w:trPr>
          <w:trHeight w:hRule="exact" w:val="617"/>
        </w:trPr>
        <w:tc>
          <w:tcPr>
            <w:tcW w:w="8858" w:type="dxa"/>
            <w:gridSpan w:val="7"/>
            <w:tcBorders>
              <w:top w:val="single" w:sz="12" w:space="0" w:color="000000"/>
              <w:left w:val="single" w:sz="12" w:space="0" w:color="000000"/>
              <w:bottom w:val="single" w:sz="8" w:space="0" w:color="000000"/>
              <w:right w:val="single" w:sz="12" w:space="0" w:color="000000"/>
              <w:tl2br w:val="nil"/>
              <w:tr2bl w:val="nil"/>
            </w:tcBorders>
          </w:tcPr>
          <w:p w:rsidR="00F60434" w:rsidRDefault="00F60434">
            <w:pPr>
              <w:pStyle w:val="TableParagraph"/>
              <w:kinsoku w:val="0"/>
              <w:overflowPunct w:val="0"/>
              <w:spacing w:before="1" w:line="110" w:lineRule="exact"/>
              <w:rPr>
                <w:sz w:val="11"/>
              </w:rPr>
            </w:pPr>
          </w:p>
          <w:p w:rsidR="00F60434" w:rsidRDefault="00824F39">
            <w:pPr>
              <w:pStyle w:val="TableParagraph"/>
              <w:tabs>
                <w:tab w:val="left" w:pos="829"/>
                <w:tab w:val="left" w:pos="1983"/>
                <w:tab w:val="left" w:pos="2404"/>
              </w:tabs>
              <w:kinsoku w:val="0"/>
              <w:overflowPunct w:val="0"/>
              <w:ind w:left="92"/>
            </w:pPr>
            <w:r>
              <w:rPr>
                <w:rFonts w:ascii="宋体" w:hint="eastAsia"/>
                <w:sz w:val="21"/>
              </w:rPr>
              <w:t>清单</w:t>
            </w:r>
            <w:r>
              <w:rPr>
                <w:sz w:val="21"/>
              </w:rPr>
              <w:tab/>
            </w:r>
            <w:r>
              <w:rPr>
                <w:rFonts w:ascii="宋体" w:hint="eastAsia"/>
                <w:sz w:val="21"/>
              </w:rPr>
              <w:t>第</w:t>
            </w:r>
            <w:r>
              <w:rPr>
                <w:rFonts w:eastAsia="Noto Sans S Chinese Light"/>
                <w:sz w:val="21"/>
              </w:rPr>
              <w:t xml:space="preserve">300 </w:t>
            </w:r>
            <w:r>
              <w:rPr>
                <w:rFonts w:ascii="宋体" w:hint="eastAsia"/>
                <w:sz w:val="21"/>
              </w:rPr>
              <w:t>章</w:t>
            </w:r>
            <w:r>
              <w:rPr>
                <w:sz w:val="21"/>
              </w:rPr>
              <w:tab/>
            </w:r>
            <w:r>
              <w:rPr>
                <w:rFonts w:ascii="宋体" w:hint="eastAsia"/>
                <w:sz w:val="21"/>
              </w:rPr>
              <w:t>路</w:t>
            </w:r>
            <w:r>
              <w:rPr>
                <w:sz w:val="21"/>
              </w:rPr>
              <w:tab/>
            </w:r>
            <w:r>
              <w:rPr>
                <w:rFonts w:ascii="宋体" w:hint="eastAsia"/>
                <w:sz w:val="21"/>
              </w:rPr>
              <w:t>面</w:t>
            </w:r>
          </w:p>
        </w:tc>
      </w:tr>
      <w:tr w:rsidR="00F60434">
        <w:trPr>
          <w:trHeight w:hRule="exact" w:val="372"/>
        </w:trPr>
        <w:tc>
          <w:tcPr>
            <w:tcW w:w="864" w:type="dxa"/>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pPr>
            <w:r>
              <w:rPr>
                <w:rFonts w:ascii="宋体" w:hint="eastAsia"/>
                <w:sz w:val="21"/>
              </w:rPr>
              <w:t>子目号</w:t>
            </w:r>
          </w:p>
        </w:tc>
        <w:tc>
          <w:tcPr>
            <w:tcW w:w="4734" w:type="dxa"/>
            <w:gridSpan w:val="2"/>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446"/>
                <w:tab w:val="left" w:pos="866"/>
                <w:tab w:val="left" w:pos="1286"/>
              </w:tabs>
              <w:kinsoku w:val="0"/>
              <w:overflowPunct w:val="0"/>
              <w:spacing w:before="21"/>
              <w:ind w:left="24"/>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21"/>
            </w:pPr>
            <w:r>
              <w:rPr>
                <w:rFonts w:ascii="宋体" w:hint="eastAsia"/>
                <w:sz w:val="21"/>
              </w:rPr>
              <w:t>合价</w:t>
            </w:r>
          </w:p>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302</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垫层</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w:t>
            </w:r>
            <w:r>
              <w:rPr>
                <w:rFonts w:eastAsia="Noto Sans S Chinese Light"/>
                <w:spacing w:val="-1"/>
                <w:sz w:val="21"/>
              </w:rPr>
              <w:t>2</w:t>
            </w:r>
            <w:r>
              <w:rPr>
                <w:rFonts w:eastAsia="Noto Sans S Chinese Light"/>
                <w:spacing w:val="-4"/>
                <w:sz w:val="21"/>
              </w:rPr>
              <w:t>-</w:t>
            </w:r>
            <w:r>
              <w:rPr>
                <w:rFonts w:eastAsia="Noto Sans S Chinese Light"/>
                <w:sz w:val="21"/>
              </w:rPr>
              <w:t>1</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碎石</w:t>
            </w:r>
            <w:r>
              <w:rPr>
                <w:rFonts w:ascii="宋体" w:hint="eastAsia"/>
                <w:spacing w:val="-3"/>
                <w:sz w:val="21"/>
              </w:rPr>
              <w:t>垫</w:t>
            </w:r>
            <w:r>
              <w:rPr>
                <w:rFonts w:ascii="宋体" w:hint="eastAsia"/>
                <w:sz w:val="21"/>
              </w:rPr>
              <w:t>层</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4" w:line="355" w:lineRule="exact"/>
              <w:ind w:rightChars="-30" w:right="-72"/>
              <w:jc w:val="center"/>
            </w:pPr>
            <w:r>
              <w:rPr>
                <w:rFonts w:eastAsia="Noto Sans S Chinese Light"/>
                <w:sz w:val="21"/>
              </w:rPr>
              <w:t>30</w:t>
            </w:r>
            <w:r>
              <w:rPr>
                <w:rFonts w:eastAsia="Noto Sans S Chinese Light"/>
                <w:spacing w:val="-1"/>
                <w:sz w:val="21"/>
              </w:rPr>
              <w:t>2</w:t>
            </w:r>
            <w:r>
              <w:rPr>
                <w:rFonts w:eastAsia="Noto Sans S Chinese Light"/>
                <w:spacing w:val="-4"/>
                <w:sz w:val="21"/>
              </w:rPr>
              <w:t>-</w:t>
            </w:r>
            <w:r>
              <w:rPr>
                <w:rFonts w:eastAsia="Noto Sans S Chinese Light"/>
                <w:sz w:val="21"/>
              </w:rPr>
              <w:t>2</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砂砾</w:t>
            </w:r>
            <w:r>
              <w:rPr>
                <w:rFonts w:ascii="宋体" w:hint="eastAsia"/>
                <w:spacing w:val="-3"/>
                <w:sz w:val="21"/>
              </w:rPr>
              <w:t>垫</w:t>
            </w:r>
            <w:r>
              <w:rPr>
                <w:rFonts w:ascii="宋体" w:hint="eastAsia"/>
                <w:sz w:val="21"/>
              </w:rPr>
              <w:t>层</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a</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w:t>
            </w:r>
            <w:r>
              <w:rPr>
                <w:rFonts w:eastAsia="Noto Sans S Chinese Light"/>
                <w:spacing w:val="-1"/>
                <w:sz w:val="21"/>
              </w:rPr>
              <w:t>2</w:t>
            </w:r>
            <w:r>
              <w:rPr>
                <w:rFonts w:eastAsia="Noto Sans S Chinese Light"/>
                <w:spacing w:val="-4"/>
                <w:sz w:val="21"/>
              </w:rPr>
              <w:t>-</w:t>
            </w:r>
            <w:r>
              <w:rPr>
                <w:rFonts w:eastAsia="Noto Sans S Chinese Light"/>
                <w:sz w:val="21"/>
              </w:rPr>
              <w:t>3</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水泥</w:t>
            </w:r>
            <w:r>
              <w:rPr>
                <w:rFonts w:ascii="宋体" w:hint="eastAsia"/>
                <w:spacing w:val="-3"/>
                <w:sz w:val="21"/>
              </w:rPr>
              <w:t>稳</w:t>
            </w:r>
            <w:r>
              <w:rPr>
                <w:rFonts w:ascii="宋体" w:hint="eastAsia"/>
                <w:sz w:val="21"/>
              </w:rPr>
              <w:t>定</w:t>
            </w:r>
            <w:r>
              <w:rPr>
                <w:rFonts w:ascii="宋体" w:hint="eastAsia"/>
                <w:spacing w:val="-3"/>
                <w:sz w:val="21"/>
              </w:rPr>
              <w:t>土</w:t>
            </w:r>
            <w:r>
              <w:rPr>
                <w:rFonts w:ascii="宋体" w:hint="eastAsia"/>
                <w:sz w:val="21"/>
              </w:rPr>
              <w:t>垫层</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w:t>
            </w:r>
            <w:r>
              <w:rPr>
                <w:rFonts w:eastAsia="Noto Sans S Chinese Light"/>
                <w:spacing w:val="-1"/>
                <w:sz w:val="21"/>
              </w:rPr>
              <w:t>2</w:t>
            </w:r>
            <w:r>
              <w:rPr>
                <w:rFonts w:eastAsia="Noto Sans S Chinese Light"/>
                <w:spacing w:val="-4"/>
                <w:sz w:val="21"/>
              </w:rPr>
              <w:t>-</w:t>
            </w:r>
            <w:r>
              <w:rPr>
                <w:rFonts w:eastAsia="Noto Sans S Chinese Light"/>
                <w:sz w:val="21"/>
              </w:rPr>
              <w:t>4</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石灰</w:t>
            </w:r>
            <w:r>
              <w:rPr>
                <w:rFonts w:ascii="宋体" w:hint="eastAsia"/>
                <w:spacing w:val="-3"/>
                <w:sz w:val="21"/>
              </w:rPr>
              <w:t>稳</w:t>
            </w:r>
            <w:r>
              <w:rPr>
                <w:rFonts w:ascii="宋体" w:hint="eastAsia"/>
                <w:sz w:val="21"/>
              </w:rPr>
              <w:t>定</w:t>
            </w:r>
            <w:r>
              <w:rPr>
                <w:rFonts w:ascii="宋体" w:hint="eastAsia"/>
                <w:spacing w:val="-3"/>
                <w:sz w:val="21"/>
              </w:rPr>
              <w:t>土</w:t>
            </w:r>
            <w:r>
              <w:rPr>
                <w:rFonts w:ascii="宋体" w:hint="eastAsia"/>
                <w:sz w:val="21"/>
              </w:rPr>
              <w:t>垫层</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303</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石灰</w:t>
            </w:r>
            <w:r>
              <w:rPr>
                <w:rFonts w:ascii="宋体" w:hint="eastAsia"/>
                <w:spacing w:val="-3"/>
                <w:sz w:val="21"/>
              </w:rPr>
              <w:t>稳</w:t>
            </w:r>
            <w:r>
              <w:rPr>
                <w:rFonts w:ascii="宋体" w:hint="eastAsia"/>
                <w:sz w:val="21"/>
              </w:rPr>
              <w:t>定</w:t>
            </w:r>
            <w:r>
              <w:rPr>
                <w:rFonts w:ascii="宋体" w:hint="eastAsia"/>
                <w:spacing w:val="-3"/>
                <w:sz w:val="21"/>
              </w:rPr>
              <w:t>土</w:t>
            </w:r>
            <w:r>
              <w:rPr>
                <w:rFonts w:ascii="宋体" w:hint="eastAsia"/>
                <w:sz w:val="21"/>
              </w:rPr>
              <w:t>底</w:t>
            </w:r>
            <w:r>
              <w:rPr>
                <w:rFonts w:ascii="宋体" w:hint="eastAsia"/>
                <w:spacing w:val="-3"/>
                <w:sz w:val="21"/>
              </w:rPr>
              <w:t>基</w:t>
            </w:r>
            <w:r>
              <w:rPr>
                <w:rFonts w:ascii="宋体" w:hint="eastAsia"/>
                <w:sz w:val="21"/>
              </w:rPr>
              <w:t>层</w:t>
            </w:r>
            <w:r>
              <w:rPr>
                <w:rFonts w:ascii="宋体" w:hint="eastAsia"/>
                <w:spacing w:val="-3"/>
                <w:sz w:val="21"/>
              </w:rPr>
              <w:t>、</w:t>
            </w:r>
            <w:r>
              <w:rPr>
                <w:rFonts w:ascii="宋体" w:hint="eastAsia"/>
                <w:sz w:val="21"/>
              </w:rPr>
              <w:t>基层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9" w:lineRule="exact"/>
              <w:ind w:rightChars="-30" w:right="-72"/>
              <w:jc w:val="center"/>
            </w:pPr>
            <w:r>
              <w:rPr>
                <w:rFonts w:eastAsia="Noto Sans S Chinese Light"/>
                <w:sz w:val="21"/>
              </w:rPr>
              <w:t>30</w:t>
            </w:r>
            <w:r>
              <w:rPr>
                <w:rFonts w:eastAsia="Noto Sans S Chinese Light"/>
                <w:spacing w:val="-1"/>
                <w:sz w:val="21"/>
              </w:rPr>
              <w:t>3</w:t>
            </w:r>
            <w:r>
              <w:rPr>
                <w:rFonts w:eastAsia="Noto Sans S Chinese Light"/>
                <w:spacing w:val="-4"/>
                <w:sz w:val="21"/>
              </w:rPr>
              <w:t>-</w:t>
            </w:r>
            <w:r>
              <w:rPr>
                <w:rFonts w:eastAsia="Noto Sans S Chinese Light"/>
                <w:sz w:val="21"/>
              </w:rPr>
              <w:t>1</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石灰</w:t>
            </w:r>
            <w:r>
              <w:rPr>
                <w:rFonts w:ascii="宋体" w:hint="eastAsia"/>
                <w:spacing w:val="-3"/>
                <w:sz w:val="21"/>
              </w:rPr>
              <w:t>稳</w:t>
            </w:r>
            <w:r>
              <w:rPr>
                <w:rFonts w:ascii="宋体" w:hint="eastAsia"/>
                <w:sz w:val="21"/>
              </w:rPr>
              <w:t>定</w:t>
            </w:r>
            <w:r>
              <w:rPr>
                <w:rFonts w:ascii="宋体" w:hint="eastAsia"/>
                <w:spacing w:val="-3"/>
                <w:sz w:val="21"/>
              </w:rPr>
              <w:t>土</w:t>
            </w:r>
            <w:r>
              <w:rPr>
                <w:rFonts w:ascii="宋体" w:hint="eastAsia"/>
                <w:sz w:val="21"/>
              </w:rPr>
              <w:t>底</w:t>
            </w:r>
            <w:r>
              <w:rPr>
                <w:rFonts w:ascii="宋体" w:hint="eastAsia"/>
                <w:spacing w:val="-3"/>
                <w:sz w:val="21"/>
              </w:rPr>
              <w:t>基</w:t>
            </w:r>
            <w:r>
              <w:rPr>
                <w:rFonts w:ascii="宋体" w:hint="eastAsia"/>
                <w:sz w:val="21"/>
              </w:rPr>
              <w:t>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30</w:t>
            </w:r>
            <w:r>
              <w:rPr>
                <w:rFonts w:eastAsia="Noto Sans S Chinese Light"/>
                <w:spacing w:val="-1"/>
                <w:sz w:val="21"/>
              </w:rPr>
              <w:t>3</w:t>
            </w:r>
            <w:r>
              <w:rPr>
                <w:rFonts w:eastAsia="Noto Sans S Chinese Light"/>
                <w:spacing w:val="-4"/>
                <w:sz w:val="21"/>
              </w:rPr>
              <w:t>-</w:t>
            </w:r>
            <w:r>
              <w:rPr>
                <w:rFonts w:eastAsia="Noto Sans S Chinese Light"/>
                <w:sz w:val="21"/>
              </w:rPr>
              <w:t>2</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7"/>
              <w:ind w:left="102"/>
            </w:pPr>
            <w:r>
              <w:rPr>
                <w:rFonts w:ascii="宋体" w:hint="eastAsia"/>
                <w:sz w:val="21"/>
              </w:rPr>
              <w:t>搭板</w:t>
            </w:r>
            <w:r>
              <w:rPr>
                <w:rFonts w:ascii="宋体" w:hint="eastAsia"/>
                <w:spacing w:val="-3"/>
                <w:sz w:val="21"/>
              </w:rPr>
              <w:t>、</w:t>
            </w:r>
            <w:r>
              <w:rPr>
                <w:rFonts w:ascii="宋体" w:hint="eastAsia"/>
                <w:sz w:val="21"/>
              </w:rPr>
              <w:t>埋</w:t>
            </w:r>
            <w:r>
              <w:rPr>
                <w:rFonts w:ascii="宋体" w:hint="eastAsia"/>
                <w:spacing w:val="-3"/>
                <w:sz w:val="21"/>
              </w:rPr>
              <w:t>板</w:t>
            </w:r>
            <w:r>
              <w:rPr>
                <w:rFonts w:ascii="宋体" w:hint="eastAsia"/>
                <w:sz w:val="21"/>
              </w:rPr>
              <w:t>下</w:t>
            </w:r>
            <w:r>
              <w:rPr>
                <w:rFonts w:ascii="宋体" w:hint="eastAsia"/>
                <w:spacing w:val="-3"/>
                <w:sz w:val="21"/>
              </w:rPr>
              <w:t>石</w:t>
            </w:r>
            <w:r>
              <w:rPr>
                <w:rFonts w:ascii="宋体" w:hint="eastAsia"/>
                <w:sz w:val="21"/>
              </w:rPr>
              <w:t>灰</w:t>
            </w:r>
            <w:r>
              <w:rPr>
                <w:rFonts w:ascii="宋体" w:hint="eastAsia"/>
                <w:spacing w:val="-3"/>
                <w:sz w:val="21"/>
              </w:rPr>
              <w:t>稳</w:t>
            </w:r>
            <w:r>
              <w:rPr>
                <w:rFonts w:ascii="宋体" w:hint="eastAsia"/>
                <w:sz w:val="21"/>
              </w:rPr>
              <w:t>定</w:t>
            </w:r>
            <w:r>
              <w:rPr>
                <w:rFonts w:ascii="宋体" w:hint="eastAsia"/>
                <w:spacing w:val="-3"/>
                <w:sz w:val="21"/>
              </w:rPr>
              <w:t>土</w:t>
            </w:r>
            <w:r>
              <w:rPr>
                <w:rFonts w:ascii="宋体" w:hint="eastAsia"/>
                <w:sz w:val="21"/>
              </w:rPr>
              <w:t>底基层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w:t>
            </w:r>
            <w:r>
              <w:rPr>
                <w:rFonts w:eastAsia="Noto Sans S Chinese Light"/>
                <w:spacing w:val="-1"/>
                <w:sz w:val="21"/>
              </w:rPr>
              <w:t>3</w:t>
            </w:r>
            <w:r>
              <w:rPr>
                <w:rFonts w:eastAsia="Noto Sans S Chinese Light"/>
                <w:spacing w:val="-4"/>
                <w:sz w:val="21"/>
              </w:rPr>
              <w:t>-</w:t>
            </w:r>
            <w:r>
              <w:rPr>
                <w:rFonts w:eastAsia="Noto Sans S Chinese Light"/>
                <w:sz w:val="21"/>
              </w:rPr>
              <w:t>3</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石灰</w:t>
            </w:r>
            <w:r>
              <w:rPr>
                <w:rFonts w:ascii="宋体" w:hint="eastAsia"/>
                <w:spacing w:val="-3"/>
                <w:sz w:val="21"/>
              </w:rPr>
              <w:t>稳</w:t>
            </w:r>
            <w:r>
              <w:rPr>
                <w:rFonts w:ascii="宋体" w:hint="eastAsia"/>
                <w:sz w:val="21"/>
              </w:rPr>
              <w:t>定</w:t>
            </w:r>
            <w:r>
              <w:rPr>
                <w:rFonts w:ascii="宋体" w:hint="eastAsia"/>
                <w:spacing w:val="-3"/>
                <w:sz w:val="21"/>
              </w:rPr>
              <w:t>土</w:t>
            </w:r>
            <w:r>
              <w:rPr>
                <w:rFonts w:ascii="宋体" w:hint="eastAsia"/>
                <w:sz w:val="21"/>
              </w:rPr>
              <w:t>基层</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304</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水泥</w:t>
            </w:r>
            <w:r>
              <w:rPr>
                <w:rFonts w:ascii="宋体" w:hint="eastAsia"/>
                <w:spacing w:val="-3"/>
                <w:sz w:val="21"/>
              </w:rPr>
              <w:t>稳</w:t>
            </w:r>
            <w:r>
              <w:rPr>
                <w:rFonts w:ascii="宋体" w:hint="eastAsia"/>
                <w:sz w:val="21"/>
              </w:rPr>
              <w:t>定</w:t>
            </w:r>
            <w:r>
              <w:rPr>
                <w:rFonts w:ascii="宋体" w:hint="eastAsia"/>
                <w:spacing w:val="-3"/>
                <w:sz w:val="21"/>
              </w:rPr>
              <w:t>土</w:t>
            </w:r>
            <w:r>
              <w:rPr>
                <w:rFonts w:ascii="宋体" w:hint="eastAsia"/>
                <w:sz w:val="21"/>
              </w:rPr>
              <w:t>底</w:t>
            </w:r>
            <w:r>
              <w:rPr>
                <w:rFonts w:ascii="宋体" w:hint="eastAsia"/>
                <w:spacing w:val="-3"/>
                <w:sz w:val="21"/>
              </w:rPr>
              <w:t>基</w:t>
            </w:r>
            <w:r>
              <w:rPr>
                <w:rFonts w:ascii="宋体" w:hint="eastAsia"/>
                <w:sz w:val="21"/>
              </w:rPr>
              <w:t>层</w:t>
            </w:r>
            <w:r>
              <w:rPr>
                <w:rFonts w:ascii="宋体" w:hint="eastAsia"/>
                <w:spacing w:val="-3"/>
                <w:sz w:val="21"/>
              </w:rPr>
              <w:t>、</w:t>
            </w:r>
            <w:r>
              <w:rPr>
                <w:rFonts w:ascii="宋体" w:hint="eastAsia"/>
                <w:sz w:val="21"/>
              </w:rPr>
              <w:t>基层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9" w:lineRule="exact"/>
              <w:ind w:rightChars="-30" w:right="-72"/>
              <w:jc w:val="center"/>
            </w:pPr>
            <w:r>
              <w:rPr>
                <w:rFonts w:eastAsia="Noto Sans S Chinese Light"/>
                <w:sz w:val="21"/>
              </w:rPr>
              <w:t>30</w:t>
            </w:r>
            <w:r>
              <w:rPr>
                <w:rFonts w:eastAsia="Noto Sans S Chinese Light"/>
                <w:spacing w:val="-1"/>
                <w:sz w:val="21"/>
              </w:rPr>
              <w:t>4</w:t>
            </w:r>
            <w:r>
              <w:rPr>
                <w:rFonts w:eastAsia="Noto Sans S Chinese Light"/>
                <w:spacing w:val="-4"/>
                <w:sz w:val="21"/>
              </w:rPr>
              <w:t>-</w:t>
            </w:r>
            <w:r>
              <w:rPr>
                <w:rFonts w:eastAsia="Noto Sans S Chinese Light"/>
                <w:sz w:val="21"/>
              </w:rPr>
              <w:t>1</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水泥</w:t>
            </w:r>
            <w:r>
              <w:rPr>
                <w:rFonts w:ascii="宋体" w:hint="eastAsia"/>
                <w:spacing w:val="-3"/>
                <w:sz w:val="21"/>
              </w:rPr>
              <w:t>稳</w:t>
            </w:r>
            <w:r>
              <w:rPr>
                <w:rFonts w:ascii="宋体" w:hint="eastAsia"/>
                <w:sz w:val="21"/>
              </w:rPr>
              <w:t>定</w:t>
            </w:r>
            <w:r>
              <w:rPr>
                <w:rFonts w:ascii="宋体" w:hint="eastAsia"/>
                <w:spacing w:val="-3"/>
                <w:sz w:val="21"/>
              </w:rPr>
              <w:t>土</w:t>
            </w:r>
            <w:r>
              <w:rPr>
                <w:rFonts w:ascii="宋体" w:hint="eastAsia"/>
                <w:sz w:val="21"/>
              </w:rPr>
              <w:t>底</w:t>
            </w:r>
            <w:r>
              <w:rPr>
                <w:rFonts w:ascii="宋体" w:hint="eastAsia"/>
                <w:spacing w:val="-3"/>
                <w:sz w:val="21"/>
              </w:rPr>
              <w:t>基</w:t>
            </w:r>
            <w:r>
              <w:rPr>
                <w:rFonts w:ascii="宋体" w:hint="eastAsia"/>
                <w:sz w:val="21"/>
              </w:rPr>
              <w:t>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30</w:t>
            </w:r>
            <w:r>
              <w:rPr>
                <w:rFonts w:eastAsia="Noto Sans S Chinese Light"/>
                <w:spacing w:val="-1"/>
                <w:sz w:val="21"/>
              </w:rPr>
              <w:t>4</w:t>
            </w:r>
            <w:r>
              <w:rPr>
                <w:rFonts w:eastAsia="Noto Sans S Chinese Light"/>
                <w:spacing w:val="-4"/>
                <w:sz w:val="21"/>
              </w:rPr>
              <w:t>-</w:t>
            </w:r>
            <w:r>
              <w:rPr>
                <w:rFonts w:eastAsia="Noto Sans S Chinese Light"/>
                <w:sz w:val="21"/>
              </w:rPr>
              <w:t>2</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搭板</w:t>
            </w:r>
            <w:r>
              <w:rPr>
                <w:rFonts w:ascii="宋体" w:hint="eastAsia"/>
                <w:spacing w:val="-3"/>
                <w:sz w:val="21"/>
              </w:rPr>
              <w:t>、</w:t>
            </w:r>
            <w:r>
              <w:rPr>
                <w:rFonts w:ascii="宋体" w:hint="eastAsia"/>
                <w:sz w:val="21"/>
              </w:rPr>
              <w:t>埋</w:t>
            </w:r>
            <w:r>
              <w:rPr>
                <w:rFonts w:ascii="宋体" w:hint="eastAsia"/>
                <w:spacing w:val="-3"/>
                <w:sz w:val="21"/>
              </w:rPr>
              <w:t>板</w:t>
            </w:r>
            <w:r>
              <w:rPr>
                <w:rFonts w:ascii="宋体" w:hint="eastAsia"/>
                <w:sz w:val="21"/>
              </w:rPr>
              <w:t>下</w:t>
            </w:r>
            <w:r>
              <w:rPr>
                <w:rFonts w:ascii="宋体" w:hint="eastAsia"/>
                <w:spacing w:val="-3"/>
                <w:sz w:val="21"/>
              </w:rPr>
              <w:t>水</w:t>
            </w:r>
            <w:r>
              <w:rPr>
                <w:rFonts w:ascii="宋体" w:hint="eastAsia"/>
                <w:sz w:val="21"/>
              </w:rPr>
              <w:t>泥</w:t>
            </w:r>
            <w:r>
              <w:rPr>
                <w:rFonts w:ascii="宋体" w:hint="eastAsia"/>
                <w:spacing w:val="-3"/>
                <w:sz w:val="21"/>
              </w:rPr>
              <w:t>稳</w:t>
            </w:r>
            <w:r>
              <w:rPr>
                <w:rFonts w:ascii="宋体" w:hint="eastAsia"/>
                <w:sz w:val="21"/>
              </w:rPr>
              <w:t>定</w:t>
            </w:r>
            <w:r>
              <w:rPr>
                <w:rFonts w:ascii="宋体" w:hint="eastAsia"/>
                <w:spacing w:val="-3"/>
                <w:sz w:val="21"/>
              </w:rPr>
              <w:t>土</w:t>
            </w:r>
            <w:r>
              <w:rPr>
                <w:rFonts w:ascii="宋体" w:hint="eastAsia"/>
                <w:sz w:val="21"/>
              </w:rPr>
              <w:t>底基层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30</w:t>
            </w:r>
            <w:r>
              <w:rPr>
                <w:rFonts w:eastAsia="Noto Sans S Chinese Light"/>
                <w:spacing w:val="-1"/>
                <w:sz w:val="21"/>
              </w:rPr>
              <w:t>4</w:t>
            </w:r>
            <w:r>
              <w:rPr>
                <w:rFonts w:eastAsia="Noto Sans S Chinese Light"/>
                <w:spacing w:val="-4"/>
                <w:sz w:val="21"/>
              </w:rPr>
              <w:t>-</w:t>
            </w:r>
            <w:r>
              <w:rPr>
                <w:rFonts w:eastAsia="Noto Sans S Chinese Light"/>
                <w:sz w:val="21"/>
              </w:rPr>
              <w:t>3</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水泥</w:t>
            </w:r>
            <w:r>
              <w:rPr>
                <w:rFonts w:ascii="宋体" w:hint="eastAsia"/>
                <w:spacing w:val="-3"/>
                <w:sz w:val="21"/>
              </w:rPr>
              <w:t>稳</w:t>
            </w:r>
            <w:r>
              <w:rPr>
                <w:rFonts w:ascii="宋体" w:hint="eastAsia"/>
                <w:sz w:val="21"/>
              </w:rPr>
              <w:t>定</w:t>
            </w:r>
            <w:r>
              <w:rPr>
                <w:rFonts w:ascii="宋体" w:hint="eastAsia"/>
                <w:spacing w:val="-3"/>
                <w:sz w:val="21"/>
              </w:rPr>
              <w:t>土</w:t>
            </w:r>
            <w:r>
              <w:rPr>
                <w:rFonts w:ascii="宋体" w:hint="eastAsia"/>
                <w:sz w:val="21"/>
              </w:rPr>
              <w:t>基层</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7"/>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4"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305</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石灰</w:t>
            </w:r>
            <w:r>
              <w:rPr>
                <w:rFonts w:ascii="宋体" w:hint="eastAsia"/>
                <w:spacing w:val="-3"/>
                <w:sz w:val="21"/>
              </w:rPr>
              <w:t>粉</w:t>
            </w:r>
            <w:r>
              <w:rPr>
                <w:rFonts w:ascii="宋体" w:hint="eastAsia"/>
                <w:sz w:val="21"/>
              </w:rPr>
              <w:t>煤</w:t>
            </w:r>
            <w:r>
              <w:rPr>
                <w:rFonts w:ascii="宋体" w:hint="eastAsia"/>
                <w:spacing w:val="-3"/>
                <w:sz w:val="21"/>
              </w:rPr>
              <w:t>灰</w:t>
            </w:r>
            <w:r>
              <w:rPr>
                <w:rFonts w:ascii="宋体" w:hint="eastAsia"/>
                <w:sz w:val="21"/>
              </w:rPr>
              <w:t>稳</w:t>
            </w:r>
            <w:r>
              <w:rPr>
                <w:rFonts w:ascii="宋体" w:hint="eastAsia"/>
                <w:spacing w:val="-3"/>
                <w:sz w:val="21"/>
              </w:rPr>
              <w:t>定</w:t>
            </w:r>
            <w:r>
              <w:rPr>
                <w:rFonts w:ascii="宋体" w:hint="eastAsia"/>
                <w:sz w:val="21"/>
              </w:rPr>
              <w:t>土</w:t>
            </w:r>
            <w:r>
              <w:rPr>
                <w:rFonts w:ascii="宋体" w:hint="eastAsia"/>
                <w:spacing w:val="-3"/>
                <w:sz w:val="21"/>
              </w:rPr>
              <w:t>底</w:t>
            </w:r>
            <w:r>
              <w:rPr>
                <w:rFonts w:ascii="宋体" w:hint="eastAsia"/>
                <w:sz w:val="21"/>
              </w:rPr>
              <w:t>基</w:t>
            </w:r>
            <w:r>
              <w:rPr>
                <w:rFonts w:ascii="宋体" w:hint="eastAsia"/>
                <w:spacing w:val="-3"/>
                <w:sz w:val="21"/>
              </w:rPr>
              <w:t>层</w:t>
            </w:r>
            <w:r>
              <w:rPr>
                <w:rFonts w:ascii="宋体" w:hint="eastAsia"/>
                <w:sz w:val="21"/>
              </w:rPr>
              <w:t>、基层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z w:val="21"/>
              </w:rPr>
              <w:t>30</w:t>
            </w:r>
            <w:r>
              <w:rPr>
                <w:rFonts w:eastAsia="Noto Sans S Chinese Light"/>
                <w:spacing w:val="-1"/>
                <w:sz w:val="21"/>
              </w:rPr>
              <w:t>5</w:t>
            </w:r>
            <w:r>
              <w:rPr>
                <w:rFonts w:eastAsia="Noto Sans S Chinese Light"/>
                <w:spacing w:val="-4"/>
                <w:sz w:val="21"/>
              </w:rPr>
              <w:t>-</w:t>
            </w:r>
            <w:r>
              <w:rPr>
                <w:rFonts w:eastAsia="Noto Sans S Chinese Light"/>
                <w:sz w:val="21"/>
              </w:rPr>
              <w:t>1</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石灰</w:t>
            </w:r>
            <w:r>
              <w:rPr>
                <w:rFonts w:ascii="宋体" w:hint="eastAsia"/>
                <w:spacing w:val="-3"/>
                <w:sz w:val="21"/>
              </w:rPr>
              <w:t>粉</w:t>
            </w:r>
            <w:r>
              <w:rPr>
                <w:rFonts w:ascii="宋体" w:hint="eastAsia"/>
                <w:sz w:val="21"/>
              </w:rPr>
              <w:t>煤</w:t>
            </w:r>
            <w:r>
              <w:rPr>
                <w:rFonts w:ascii="宋体" w:hint="eastAsia"/>
                <w:spacing w:val="-3"/>
                <w:sz w:val="21"/>
              </w:rPr>
              <w:t>灰</w:t>
            </w:r>
            <w:r>
              <w:rPr>
                <w:rFonts w:ascii="宋体" w:hint="eastAsia"/>
                <w:sz w:val="21"/>
              </w:rPr>
              <w:t>稳</w:t>
            </w:r>
            <w:r>
              <w:rPr>
                <w:rFonts w:ascii="宋体" w:hint="eastAsia"/>
                <w:spacing w:val="-3"/>
                <w:sz w:val="21"/>
              </w:rPr>
              <w:t>定</w:t>
            </w:r>
            <w:r>
              <w:rPr>
                <w:rFonts w:ascii="宋体" w:hint="eastAsia"/>
                <w:sz w:val="21"/>
              </w:rPr>
              <w:t>土</w:t>
            </w:r>
            <w:r>
              <w:rPr>
                <w:rFonts w:ascii="宋体" w:hint="eastAsia"/>
                <w:spacing w:val="-3"/>
                <w:sz w:val="21"/>
              </w:rPr>
              <w:t>底</w:t>
            </w:r>
            <w:r>
              <w:rPr>
                <w:rFonts w:ascii="宋体" w:hint="eastAsia"/>
                <w:sz w:val="21"/>
              </w:rPr>
              <w:t>基层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w:t>
            </w:r>
            <w:r>
              <w:rPr>
                <w:rFonts w:eastAsia="Noto Sans S Chinese Light"/>
                <w:spacing w:val="-1"/>
                <w:sz w:val="21"/>
              </w:rPr>
              <w:t>5</w:t>
            </w:r>
            <w:r>
              <w:rPr>
                <w:rFonts w:eastAsia="Noto Sans S Chinese Light"/>
                <w:spacing w:val="-4"/>
                <w:sz w:val="21"/>
              </w:rPr>
              <w:t>-</w:t>
            </w:r>
            <w:r>
              <w:rPr>
                <w:rFonts w:eastAsia="Noto Sans S Chinese Light"/>
                <w:sz w:val="21"/>
              </w:rPr>
              <w:t>2</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搭板</w:t>
            </w:r>
            <w:r>
              <w:rPr>
                <w:rFonts w:ascii="宋体" w:hint="eastAsia"/>
                <w:spacing w:val="-3"/>
                <w:sz w:val="21"/>
              </w:rPr>
              <w:t>、</w:t>
            </w:r>
            <w:r>
              <w:rPr>
                <w:rFonts w:ascii="宋体" w:hint="eastAsia"/>
                <w:sz w:val="21"/>
              </w:rPr>
              <w:t>埋</w:t>
            </w:r>
            <w:r>
              <w:rPr>
                <w:rFonts w:ascii="宋体" w:hint="eastAsia"/>
                <w:spacing w:val="-3"/>
                <w:sz w:val="21"/>
              </w:rPr>
              <w:t>板</w:t>
            </w:r>
            <w:r>
              <w:rPr>
                <w:rFonts w:ascii="宋体" w:hint="eastAsia"/>
                <w:sz w:val="21"/>
              </w:rPr>
              <w:t>下</w:t>
            </w:r>
            <w:r>
              <w:rPr>
                <w:rFonts w:ascii="宋体" w:hint="eastAsia"/>
                <w:spacing w:val="-3"/>
                <w:sz w:val="21"/>
              </w:rPr>
              <w:t>石</w:t>
            </w:r>
            <w:r>
              <w:rPr>
                <w:rFonts w:ascii="宋体" w:hint="eastAsia"/>
                <w:sz w:val="21"/>
              </w:rPr>
              <w:t>灰</w:t>
            </w:r>
            <w:r>
              <w:rPr>
                <w:rFonts w:ascii="宋体" w:hint="eastAsia"/>
                <w:spacing w:val="-3"/>
                <w:sz w:val="21"/>
              </w:rPr>
              <w:t>粉</w:t>
            </w:r>
            <w:r>
              <w:rPr>
                <w:rFonts w:ascii="宋体" w:hint="eastAsia"/>
                <w:sz w:val="21"/>
              </w:rPr>
              <w:t>煤</w:t>
            </w:r>
            <w:r>
              <w:rPr>
                <w:rFonts w:ascii="宋体" w:hint="eastAsia"/>
                <w:spacing w:val="-3"/>
                <w:sz w:val="21"/>
              </w:rPr>
              <w:t>灰</w:t>
            </w:r>
            <w:r>
              <w:rPr>
                <w:rFonts w:ascii="宋体" w:hint="eastAsia"/>
                <w:sz w:val="21"/>
              </w:rPr>
              <w:t>稳定</w:t>
            </w:r>
            <w:r>
              <w:rPr>
                <w:rFonts w:ascii="宋体" w:hint="eastAsia"/>
                <w:spacing w:val="-3"/>
                <w:sz w:val="21"/>
              </w:rPr>
              <w:t>土</w:t>
            </w:r>
            <w:r>
              <w:rPr>
                <w:rFonts w:ascii="宋体" w:hint="eastAsia"/>
                <w:sz w:val="21"/>
              </w:rPr>
              <w:t>底</w:t>
            </w:r>
            <w:r>
              <w:rPr>
                <w:rFonts w:ascii="宋体" w:hint="eastAsia"/>
                <w:spacing w:val="-3"/>
                <w:sz w:val="21"/>
              </w:rPr>
              <w:t>基</w:t>
            </w:r>
            <w:r>
              <w:rPr>
                <w:rFonts w:ascii="宋体" w:hint="eastAsia"/>
                <w:sz w:val="21"/>
              </w:rPr>
              <w:t>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w:t>
            </w:r>
            <w:r>
              <w:rPr>
                <w:rFonts w:eastAsia="Noto Sans S Chinese Light"/>
                <w:spacing w:val="-1"/>
                <w:sz w:val="21"/>
              </w:rPr>
              <w:t>5</w:t>
            </w:r>
            <w:r>
              <w:rPr>
                <w:rFonts w:eastAsia="Noto Sans S Chinese Light"/>
                <w:spacing w:val="-4"/>
                <w:sz w:val="21"/>
              </w:rPr>
              <w:t>-</w:t>
            </w:r>
            <w:r>
              <w:rPr>
                <w:rFonts w:eastAsia="Noto Sans S Chinese Light"/>
                <w:sz w:val="21"/>
              </w:rPr>
              <w:t>3</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石灰</w:t>
            </w:r>
            <w:r>
              <w:rPr>
                <w:rFonts w:ascii="宋体" w:hint="eastAsia"/>
                <w:spacing w:val="-3"/>
                <w:sz w:val="21"/>
              </w:rPr>
              <w:t>粉</w:t>
            </w:r>
            <w:r>
              <w:rPr>
                <w:rFonts w:ascii="宋体" w:hint="eastAsia"/>
                <w:sz w:val="21"/>
              </w:rPr>
              <w:t>煤</w:t>
            </w:r>
            <w:r>
              <w:rPr>
                <w:rFonts w:ascii="宋体" w:hint="eastAsia"/>
                <w:spacing w:val="-3"/>
                <w:sz w:val="21"/>
              </w:rPr>
              <w:t>灰</w:t>
            </w:r>
            <w:r>
              <w:rPr>
                <w:rFonts w:ascii="宋体" w:hint="eastAsia"/>
                <w:sz w:val="21"/>
              </w:rPr>
              <w:t>稳</w:t>
            </w:r>
            <w:r>
              <w:rPr>
                <w:rFonts w:ascii="宋体" w:hint="eastAsia"/>
                <w:spacing w:val="-3"/>
                <w:sz w:val="21"/>
              </w:rPr>
              <w:t>定</w:t>
            </w:r>
            <w:r>
              <w:rPr>
                <w:rFonts w:ascii="宋体" w:hint="eastAsia"/>
                <w:sz w:val="21"/>
              </w:rPr>
              <w:t>土</w:t>
            </w:r>
            <w:r>
              <w:rPr>
                <w:rFonts w:ascii="宋体" w:hint="eastAsia"/>
                <w:spacing w:val="-3"/>
                <w:sz w:val="21"/>
              </w:rPr>
              <w:t>基</w:t>
            </w:r>
            <w:r>
              <w:rPr>
                <w:rFonts w:ascii="宋体" w:hint="eastAsia"/>
                <w:sz w:val="21"/>
              </w:rPr>
              <w:t>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w:t>
            </w:r>
            <w:r>
              <w:rPr>
                <w:rFonts w:eastAsia="Noto Sans S Chinese Light"/>
                <w:spacing w:val="-1"/>
                <w:sz w:val="21"/>
              </w:rPr>
              <w:t>5</w:t>
            </w:r>
            <w:r>
              <w:rPr>
                <w:rFonts w:eastAsia="Noto Sans S Chinese Light"/>
                <w:spacing w:val="-4"/>
                <w:sz w:val="21"/>
              </w:rPr>
              <w:t>-</w:t>
            </w:r>
            <w:r>
              <w:rPr>
                <w:rFonts w:eastAsia="Noto Sans S Chinese Light"/>
                <w:sz w:val="21"/>
              </w:rPr>
              <w:t>4</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石灰</w:t>
            </w:r>
            <w:r>
              <w:rPr>
                <w:rFonts w:ascii="宋体" w:hint="eastAsia"/>
                <w:spacing w:val="-3"/>
                <w:sz w:val="21"/>
              </w:rPr>
              <w:t>煤</w:t>
            </w:r>
            <w:r>
              <w:rPr>
                <w:rFonts w:ascii="宋体" w:hint="eastAsia"/>
                <w:sz w:val="21"/>
              </w:rPr>
              <w:t>渣</w:t>
            </w:r>
            <w:r>
              <w:rPr>
                <w:rFonts w:ascii="宋体" w:hint="eastAsia"/>
                <w:spacing w:val="-3"/>
                <w:sz w:val="21"/>
              </w:rPr>
              <w:t>稳</w:t>
            </w:r>
            <w:r>
              <w:rPr>
                <w:rFonts w:ascii="宋体" w:hint="eastAsia"/>
                <w:sz w:val="21"/>
              </w:rPr>
              <w:t>定</w:t>
            </w:r>
            <w:r>
              <w:rPr>
                <w:rFonts w:ascii="宋体" w:hint="eastAsia"/>
                <w:spacing w:val="-3"/>
                <w:sz w:val="21"/>
              </w:rPr>
              <w:t>土</w:t>
            </w:r>
            <w:r>
              <w:rPr>
                <w:rFonts w:ascii="宋体" w:hint="eastAsia"/>
                <w:sz w:val="21"/>
              </w:rPr>
              <w:t>基层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6" w:line="355" w:lineRule="exact"/>
              <w:ind w:rightChars="-30" w:right="-72"/>
              <w:jc w:val="center"/>
            </w:pPr>
            <w:r>
              <w:rPr>
                <w:rFonts w:eastAsia="Noto Sans S Chinese Light"/>
                <w:spacing w:val="-4"/>
                <w:sz w:val="21"/>
              </w:rPr>
              <w:t>-</w:t>
            </w:r>
            <w:r>
              <w:rPr>
                <w:rFonts w:eastAsia="Noto Sans S Chinese Light"/>
                <w:sz w:val="21"/>
              </w:rPr>
              <w:t>a</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6"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306</w:t>
            </w:r>
          </w:p>
        </w:tc>
        <w:tc>
          <w:tcPr>
            <w:tcW w:w="4734"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级配</w:t>
            </w:r>
            <w:r>
              <w:rPr>
                <w:rFonts w:ascii="宋体" w:hint="eastAsia"/>
                <w:spacing w:val="-3"/>
                <w:sz w:val="21"/>
              </w:rPr>
              <w:t>碎</w:t>
            </w:r>
            <w:r>
              <w:rPr>
                <w:rFonts w:ascii="宋体" w:hint="eastAsia"/>
                <w:sz w:val="21"/>
              </w:rPr>
              <w:t>（</w:t>
            </w:r>
            <w:r>
              <w:rPr>
                <w:rFonts w:ascii="宋体" w:hint="eastAsia"/>
                <w:spacing w:val="-3"/>
                <w:sz w:val="21"/>
              </w:rPr>
              <w:t>砾</w:t>
            </w:r>
            <w:r>
              <w:rPr>
                <w:rFonts w:ascii="宋体" w:hint="eastAsia"/>
                <w:sz w:val="21"/>
              </w:rPr>
              <w:t>）</w:t>
            </w:r>
            <w:r>
              <w:rPr>
                <w:rFonts w:ascii="宋体" w:hint="eastAsia"/>
                <w:spacing w:val="-3"/>
                <w:sz w:val="21"/>
              </w:rPr>
              <w:t>石</w:t>
            </w:r>
            <w:r>
              <w:rPr>
                <w:rFonts w:ascii="宋体" w:hint="eastAsia"/>
                <w:sz w:val="21"/>
              </w:rPr>
              <w:t>底</w:t>
            </w:r>
            <w:r>
              <w:rPr>
                <w:rFonts w:ascii="宋体" w:hint="eastAsia"/>
                <w:spacing w:val="-3"/>
                <w:sz w:val="21"/>
              </w:rPr>
              <w:t>基</w:t>
            </w:r>
            <w:r>
              <w:rPr>
                <w:rFonts w:ascii="宋体" w:hint="eastAsia"/>
                <w:sz w:val="21"/>
              </w:rPr>
              <w:t>层</w:t>
            </w:r>
            <w:r>
              <w:rPr>
                <w:rFonts w:ascii="宋体" w:hint="eastAsia"/>
                <w:spacing w:val="-3"/>
                <w:sz w:val="21"/>
              </w:rPr>
              <w:t>、</w:t>
            </w:r>
            <w:r>
              <w:rPr>
                <w:rFonts w:ascii="宋体" w:hint="eastAsia"/>
                <w:sz w:val="21"/>
              </w:rPr>
              <w:t>基层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30</w:t>
            </w:r>
            <w:r>
              <w:rPr>
                <w:rFonts w:eastAsia="Noto Sans S Chinese Light"/>
                <w:spacing w:val="-1"/>
                <w:sz w:val="21"/>
              </w:rPr>
              <w:t>6</w:t>
            </w:r>
            <w:r>
              <w:rPr>
                <w:rFonts w:eastAsia="Noto Sans S Chinese Light"/>
                <w:spacing w:val="-4"/>
                <w:sz w:val="21"/>
              </w:rPr>
              <w:t>-</w:t>
            </w:r>
            <w:r>
              <w:rPr>
                <w:rFonts w:eastAsia="Noto Sans S Chinese Light"/>
                <w:sz w:val="21"/>
              </w:rPr>
              <w:t>1</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级配</w:t>
            </w:r>
            <w:r>
              <w:rPr>
                <w:rFonts w:ascii="宋体" w:hint="eastAsia"/>
                <w:spacing w:val="-3"/>
                <w:sz w:val="21"/>
              </w:rPr>
              <w:t>碎</w:t>
            </w:r>
            <w:r>
              <w:rPr>
                <w:rFonts w:ascii="宋体" w:hint="eastAsia"/>
                <w:sz w:val="21"/>
              </w:rPr>
              <w:t>石</w:t>
            </w:r>
            <w:r>
              <w:rPr>
                <w:rFonts w:ascii="宋体" w:hint="eastAsia"/>
                <w:spacing w:val="-3"/>
                <w:sz w:val="21"/>
              </w:rPr>
              <w:t>底</w:t>
            </w:r>
            <w:r>
              <w:rPr>
                <w:rFonts w:ascii="宋体" w:hint="eastAsia"/>
                <w:sz w:val="21"/>
              </w:rPr>
              <w:t>基层</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403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699"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notePr>
            <w:numFmt w:val="decimalEnclosedCircleChinese"/>
          </w:footnotePr>
          <w:pgSz w:w="11907" w:h="16860"/>
          <w:pgMar w:top="1160" w:right="1400" w:bottom="1060" w:left="1420" w:header="883" w:footer="869"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20" w:line="280" w:lineRule="exact"/>
        <w:rPr>
          <w:sz w:val="28"/>
        </w:rPr>
      </w:pPr>
    </w:p>
    <w:tbl>
      <w:tblPr>
        <w:tblW w:w="8858" w:type="dxa"/>
        <w:tblInd w:w="209" w:type="dxa"/>
        <w:tblLayout w:type="fixed"/>
        <w:tblLook w:val="04A0"/>
      </w:tblPr>
      <w:tblGrid>
        <w:gridCol w:w="864"/>
        <w:gridCol w:w="1606"/>
        <w:gridCol w:w="2767"/>
        <w:gridCol w:w="361"/>
        <w:gridCol w:w="749"/>
        <w:gridCol w:w="837"/>
        <w:gridCol w:w="836"/>
        <w:gridCol w:w="838"/>
      </w:tblGrid>
      <w:tr w:rsidR="00F60434">
        <w:trPr>
          <w:trHeight w:hRule="exact" w:val="353"/>
        </w:trPr>
        <w:tc>
          <w:tcPr>
            <w:tcW w:w="8858" w:type="dxa"/>
            <w:gridSpan w:val="8"/>
            <w:tcBorders>
              <w:top w:val="nil"/>
              <w:left w:val="nil"/>
              <w:bottom w:val="single" w:sz="12" w:space="0" w:color="000000"/>
              <w:right w:val="nil"/>
              <w:tl2br w:val="nil"/>
              <w:tr2bl w:val="nil"/>
            </w:tcBorders>
          </w:tcPr>
          <w:p w:rsidR="00F60434" w:rsidRDefault="00824F39">
            <w:pPr>
              <w:pStyle w:val="TableParagraph"/>
              <w:kinsoku w:val="0"/>
              <w:overflowPunct w:val="0"/>
              <w:spacing w:line="271" w:lineRule="exact"/>
              <w:ind w:right="108"/>
              <w:jc w:val="right"/>
            </w:pPr>
            <w:r>
              <w:rPr>
                <w:rFonts w:ascii="宋体" w:hint="eastAsia"/>
                <w:sz w:val="21"/>
              </w:rPr>
              <w:t>续上表</w:t>
            </w:r>
          </w:p>
        </w:tc>
      </w:tr>
      <w:tr w:rsidR="00F60434">
        <w:trPr>
          <w:trHeight w:hRule="exact" w:val="449"/>
        </w:trPr>
        <w:tc>
          <w:tcPr>
            <w:tcW w:w="8858" w:type="dxa"/>
            <w:gridSpan w:val="8"/>
            <w:tcBorders>
              <w:top w:val="single" w:sz="12" w:space="0" w:color="000000"/>
              <w:left w:val="single" w:sz="12" w:space="0" w:color="000000"/>
              <w:bottom w:val="single" w:sz="8" w:space="0" w:color="000000"/>
              <w:right w:val="single" w:sz="12" w:space="0" w:color="000000"/>
              <w:tl2br w:val="nil"/>
              <w:tr2bl w:val="nil"/>
            </w:tcBorders>
          </w:tcPr>
          <w:p w:rsidR="00F60434" w:rsidRDefault="00F60434">
            <w:pPr>
              <w:pStyle w:val="TableParagraph"/>
              <w:kinsoku w:val="0"/>
              <w:overflowPunct w:val="0"/>
              <w:spacing w:before="4" w:line="110" w:lineRule="exact"/>
              <w:rPr>
                <w:sz w:val="11"/>
              </w:rPr>
            </w:pPr>
          </w:p>
          <w:p w:rsidR="00F60434" w:rsidRDefault="00824F39">
            <w:pPr>
              <w:pStyle w:val="TableParagraph"/>
              <w:tabs>
                <w:tab w:val="left" w:pos="829"/>
                <w:tab w:val="left" w:pos="1983"/>
                <w:tab w:val="left" w:pos="2404"/>
              </w:tabs>
              <w:kinsoku w:val="0"/>
              <w:overflowPunct w:val="0"/>
              <w:ind w:left="92"/>
            </w:pPr>
            <w:r>
              <w:rPr>
                <w:rFonts w:ascii="宋体" w:hint="eastAsia"/>
                <w:sz w:val="21"/>
              </w:rPr>
              <w:t>清单</w:t>
            </w:r>
            <w:r>
              <w:rPr>
                <w:sz w:val="21"/>
              </w:rPr>
              <w:tab/>
            </w:r>
            <w:r>
              <w:rPr>
                <w:rFonts w:ascii="宋体" w:hint="eastAsia"/>
                <w:sz w:val="21"/>
              </w:rPr>
              <w:t>第</w:t>
            </w:r>
            <w:r>
              <w:rPr>
                <w:rFonts w:eastAsia="Noto Sans S Chinese Light"/>
                <w:sz w:val="21"/>
              </w:rPr>
              <w:t xml:space="preserve">300 </w:t>
            </w:r>
            <w:r>
              <w:rPr>
                <w:rFonts w:ascii="宋体" w:hint="eastAsia"/>
                <w:sz w:val="21"/>
              </w:rPr>
              <w:t>章</w:t>
            </w:r>
            <w:r>
              <w:rPr>
                <w:sz w:val="21"/>
              </w:rPr>
              <w:tab/>
            </w:r>
            <w:r>
              <w:rPr>
                <w:rFonts w:ascii="宋体" w:hint="eastAsia"/>
                <w:sz w:val="21"/>
              </w:rPr>
              <w:t>路</w:t>
            </w:r>
            <w:r>
              <w:rPr>
                <w:sz w:val="21"/>
              </w:rPr>
              <w:tab/>
            </w:r>
            <w:r>
              <w:rPr>
                <w:rFonts w:ascii="宋体" w:hint="eastAsia"/>
                <w:sz w:val="21"/>
              </w:rPr>
              <w:t>面</w:t>
            </w:r>
          </w:p>
        </w:tc>
      </w:tr>
      <w:tr w:rsidR="00F60434">
        <w:trPr>
          <w:trHeight w:hRule="exact" w:val="410"/>
        </w:trPr>
        <w:tc>
          <w:tcPr>
            <w:tcW w:w="864" w:type="dxa"/>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5"/>
            </w:pPr>
            <w:r>
              <w:rPr>
                <w:rFonts w:ascii="宋体" w:hint="eastAsia"/>
                <w:sz w:val="21"/>
              </w:rPr>
              <w:t>子目号</w:t>
            </w:r>
          </w:p>
        </w:tc>
        <w:tc>
          <w:tcPr>
            <w:tcW w:w="1606" w:type="dxa"/>
            <w:tcBorders>
              <w:top w:val="single" w:sz="8" w:space="0" w:color="000000"/>
              <w:left w:val="single" w:sz="4" w:space="0" w:color="000000"/>
              <w:bottom w:val="single" w:sz="4" w:space="0" w:color="000000"/>
              <w:right w:val="nil"/>
              <w:tl2br w:val="nil"/>
              <w:tr2bl w:val="nil"/>
            </w:tcBorders>
          </w:tcPr>
          <w:p w:rsidR="00F60434" w:rsidRDefault="00F60434"/>
        </w:tc>
        <w:tc>
          <w:tcPr>
            <w:tcW w:w="3128" w:type="dxa"/>
            <w:gridSpan w:val="2"/>
            <w:tcBorders>
              <w:top w:val="single" w:sz="8" w:space="0" w:color="000000"/>
              <w:left w:val="nil"/>
              <w:bottom w:val="single" w:sz="4" w:space="0" w:color="000000"/>
              <w:right w:val="single" w:sz="4" w:space="0" w:color="000000"/>
              <w:tl2br w:val="nil"/>
              <w:tr2bl w:val="nil"/>
            </w:tcBorders>
          </w:tcPr>
          <w:p w:rsidR="00F60434" w:rsidRDefault="00824F39">
            <w:pPr>
              <w:pStyle w:val="TableParagraph"/>
              <w:tabs>
                <w:tab w:val="left" w:pos="446"/>
                <w:tab w:val="left" w:pos="866"/>
                <w:tab w:val="left" w:pos="1286"/>
              </w:tabs>
              <w:kinsoku w:val="0"/>
              <w:overflowPunct w:val="0"/>
              <w:spacing w:before="55"/>
              <w:ind w:left="24"/>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5"/>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8"/>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8"/>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38"/>
            </w:pPr>
            <w:r>
              <w:rPr>
                <w:rFonts w:ascii="宋体" w:hint="eastAsia"/>
                <w:sz w:val="21"/>
              </w:rPr>
              <w:t>合价</w:t>
            </w:r>
          </w:p>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30</w:t>
            </w:r>
            <w:r>
              <w:rPr>
                <w:rFonts w:eastAsia="Noto Sans S Chinese Light"/>
                <w:spacing w:val="-1"/>
                <w:sz w:val="21"/>
              </w:rPr>
              <w:t>6</w:t>
            </w:r>
            <w:r>
              <w:rPr>
                <w:rFonts w:eastAsia="Noto Sans S Chinese Light"/>
                <w:spacing w:val="-4"/>
                <w:sz w:val="21"/>
              </w:rPr>
              <w:t>-</w:t>
            </w:r>
            <w:r>
              <w:rPr>
                <w:rFonts w:eastAsia="Noto Sans S Chinese Light"/>
                <w:sz w:val="21"/>
              </w:rPr>
              <w:t>2</w:t>
            </w:r>
          </w:p>
        </w:tc>
        <w:tc>
          <w:tcPr>
            <w:tcW w:w="4734"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搭板</w:t>
            </w:r>
            <w:r>
              <w:rPr>
                <w:rFonts w:ascii="宋体" w:hint="eastAsia"/>
                <w:spacing w:val="-3"/>
                <w:sz w:val="21"/>
              </w:rPr>
              <w:t>、</w:t>
            </w:r>
            <w:r>
              <w:rPr>
                <w:rFonts w:ascii="宋体" w:hint="eastAsia"/>
                <w:sz w:val="21"/>
              </w:rPr>
              <w:t>埋</w:t>
            </w:r>
            <w:r>
              <w:rPr>
                <w:rFonts w:ascii="宋体" w:hint="eastAsia"/>
                <w:spacing w:val="-3"/>
                <w:sz w:val="21"/>
              </w:rPr>
              <w:t>板</w:t>
            </w:r>
            <w:r>
              <w:rPr>
                <w:rFonts w:ascii="宋体" w:hint="eastAsia"/>
                <w:sz w:val="21"/>
              </w:rPr>
              <w:t>下</w:t>
            </w:r>
            <w:r>
              <w:rPr>
                <w:rFonts w:ascii="宋体" w:hint="eastAsia"/>
                <w:spacing w:val="-3"/>
                <w:sz w:val="21"/>
              </w:rPr>
              <w:t>级</w:t>
            </w:r>
            <w:r>
              <w:rPr>
                <w:rFonts w:ascii="宋体" w:hint="eastAsia"/>
                <w:sz w:val="21"/>
              </w:rPr>
              <w:t>配</w:t>
            </w:r>
            <w:r>
              <w:rPr>
                <w:rFonts w:ascii="宋体" w:hint="eastAsia"/>
                <w:spacing w:val="-3"/>
                <w:sz w:val="21"/>
              </w:rPr>
              <w:t>碎</w:t>
            </w:r>
            <w:r>
              <w:rPr>
                <w:rFonts w:ascii="宋体" w:hint="eastAsia"/>
                <w:sz w:val="21"/>
              </w:rPr>
              <w:t>石</w:t>
            </w:r>
            <w:r>
              <w:rPr>
                <w:rFonts w:ascii="宋体" w:hint="eastAsia"/>
                <w:spacing w:val="-3"/>
                <w:sz w:val="21"/>
              </w:rPr>
              <w:t>底</w:t>
            </w:r>
            <w:r>
              <w:rPr>
                <w:rFonts w:ascii="宋体" w:hint="eastAsia"/>
                <w:sz w:val="21"/>
              </w:rPr>
              <w:t>基层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30</w:t>
            </w:r>
            <w:r>
              <w:rPr>
                <w:rFonts w:eastAsia="Noto Sans S Chinese Light"/>
                <w:spacing w:val="-1"/>
                <w:sz w:val="21"/>
              </w:rPr>
              <w:t>6</w:t>
            </w:r>
            <w:r>
              <w:rPr>
                <w:rFonts w:eastAsia="Noto Sans S Chinese Light"/>
                <w:spacing w:val="-4"/>
                <w:sz w:val="21"/>
              </w:rPr>
              <w:t>-</w:t>
            </w:r>
            <w:r>
              <w:rPr>
                <w:rFonts w:eastAsia="Noto Sans S Chinese Light"/>
                <w:sz w:val="21"/>
              </w:rPr>
              <w:t>3</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级配</w:t>
            </w:r>
            <w:r>
              <w:rPr>
                <w:rFonts w:ascii="宋体" w:hint="eastAsia"/>
                <w:spacing w:val="-3"/>
                <w:sz w:val="21"/>
              </w:rPr>
              <w:t>碎</w:t>
            </w:r>
            <w:r>
              <w:rPr>
                <w:rFonts w:ascii="宋体" w:hint="eastAsia"/>
                <w:sz w:val="21"/>
              </w:rPr>
              <w:t>石</w:t>
            </w:r>
            <w:r>
              <w:rPr>
                <w:rFonts w:ascii="宋体" w:hint="eastAsia"/>
                <w:spacing w:val="-3"/>
                <w:sz w:val="21"/>
              </w:rPr>
              <w:t>基</w:t>
            </w:r>
            <w:r>
              <w:rPr>
                <w:rFonts w:ascii="宋体" w:hint="eastAsia"/>
                <w:sz w:val="21"/>
              </w:rPr>
              <w:t>层</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30</w:t>
            </w:r>
            <w:r>
              <w:rPr>
                <w:rFonts w:eastAsia="Noto Sans S Chinese Light"/>
                <w:spacing w:val="-1"/>
                <w:sz w:val="21"/>
              </w:rPr>
              <w:t>6</w:t>
            </w:r>
            <w:r>
              <w:rPr>
                <w:rFonts w:eastAsia="Noto Sans S Chinese Light"/>
                <w:spacing w:val="-4"/>
                <w:sz w:val="21"/>
              </w:rPr>
              <w:t>-</w:t>
            </w:r>
            <w:r>
              <w:rPr>
                <w:rFonts w:eastAsia="Noto Sans S Chinese Light"/>
                <w:sz w:val="21"/>
              </w:rPr>
              <w:t>4</w:t>
            </w:r>
          </w:p>
        </w:tc>
        <w:tc>
          <w:tcPr>
            <w:tcW w:w="4373" w:type="dxa"/>
            <w:gridSpan w:val="2"/>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级配</w:t>
            </w:r>
            <w:r>
              <w:rPr>
                <w:rFonts w:ascii="宋体" w:hint="eastAsia"/>
                <w:spacing w:val="-3"/>
                <w:sz w:val="21"/>
              </w:rPr>
              <w:t>砾</w:t>
            </w:r>
            <w:r>
              <w:rPr>
                <w:rFonts w:ascii="宋体" w:hint="eastAsia"/>
                <w:sz w:val="21"/>
              </w:rPr>
              <w:t>石</w:t>
            </w:r>
            <w:r>
              <w:rPr>
                <w:rFonts w:ascii="宋体" w:hint="eastAsia"/>
                <w:spacing w:val="-3"/>
                <w:sz w:val="21"/>
              </w:rPr>
              <w:t>底</w:t>
            </w:r>
            <w:r>
              <w:rPr>
                <w:rFonts w:ascii="宋体" w:hint="eastAsia"/>
                <w:sz w:val="21"/>
              </w:rPr>
              <w:t>基层</w:t>
            </w:r>
          </w:p>
        </w:tc>
        <w:tc>
          <w:tcPr>
            <w:tcW w:w="361" w:type="dxa"/>
            <w:tcBorders>
              <w:top w:val="single" w:sz="4" w:space="0" w:color="000000"/>
              <w:left w:val="nil"/>
              <w:bottom w:val="single" w:sz="4" w:space="0" w:color="000000"/>
              <w:right w:val="single" w:sz="4" w:space="0" w:color="000000"/>
              <w:tl2br w:val="nil"/>
              <w:tr2bl w:val="nil"/>
            </w:tcBorders>
          </w:tcPr>
          <w:p w:rsidR="00F60434" w:rsidRDefault="00F60434"/>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3"/>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0"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6"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30</w:t>
            </w:r>
            <w:r>
              <w:rPr>
                <w:rFonts w:eastAsia="Noto Sans S Chinese Light"/>
                <w:spacing w:val="-1"/>
                <w:sz w:val="21"/>
              </w:rPr>
              <w:t>6</w:t>
            </w:r>
            <w:r>
              <w:rPr>
                <w:rFonts w:eastAsia="Noto Sans S Chinese Light"/>
                <w:spacing w:val="-4"/>
                <w:sz w:val="21"/>
              </w:rPr>
              <w:t>-</w:t>
            </w:r>
            <w:r>
              <w:rPr>
                <w:rFonts w:eastAsia="Noto Sans S Chinese Light"/>
                <w:sz w:val="21"/>
              </w:rPr>
              <w:t>5</w:t>
            </w:r>
          </w:p>
        </w:tc>
        <w:tc>
          <w:tcPr>
            <w:tcW w:w="4734"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搭板</w:t>
            </w:r>
            <w:r>
              <w:rPr>
                <w:rFonts w:ascii="宋体" w:hint="eastAsia"/>
                <w:spacing w:val="-3"/>
                <w:sz w:val="21"/>
              </w:rPr>
              <w:t>、</w:t>
            </w:r>
            <w:r>
              <w:rPr>
                <w:rFonts w:ascii="宋体" w:hint="eastAsia"/>
                <w:sz w:val="21"/>
              </w:rPr>
              <w:t>埋</w:t>
            </w:r>
            <w:r>
              <w:rPr>
                <w:rFonts w:ascii="宋体" w:hint="eastAsia"/>
                <w:spacing w:val="-3"/>
                <w:sz w:val="21"/>
              </w:rPr>
              <w:t>板</w:t>
            </w:r>
            <w:r>
              <w:rPr>
                <w:rFonts w:ascii="宋体" w:hint="eastAsia"/>
                <w:sz w:val="21"/>
              </w:rPr>
              <w:t>下</w:t>
            </w:r>
            <w:r>
              <w:rPr>
                <w:rFonts w:ascii="宋体" w:hint="eastAsia"/>
                <w:spacing w:val="-3"/>
                <w:sz w:val="21"/>
              </w:rPr>
              <w:t>级</w:t>
            </w:r>
            <w:r>
              <w:rPr>
                <w:rFonts w:ascii="宋体" w:hint="eastAsia"/>
                <w:sz w:val="21"/>
              </w:rPr>
              <w:t>配</w:t>
            </w:r>
            <w:r>
              <w:rPr>
                <w:rFonts w:ascii="宋体" w:hint="eastAsia"/>
                <w:spacing w:val="-3"/>
                <w:sz w:val="21"/>
              </w:rPr>
              <w:t>砾</w:t>
            </w:r>
            <w:r>
              <w:rPr>
                <w:rFonts w:ascii="宋体" w:hint="eastAsia"/>
                <w:sz w:val="21"/>
              </w:rPr>
              <w:t>石</w:t>
            </w:r>
            <w:r>
              <w:rPr>
                <w:rFonts w:ascii="宋体" w:hint="eastAsia"/>
                <w:spacing w:val="-3"/>
                <w:sz w:val="21"/>
              </w:rPr>
              <w:t>底</w:t>
            </w:r>
            <w:r>
              <w:rPr>
                <w:rFonts w:ascii="宋体" w:hint="eastAsia"/>
                <w:sz w:val="21"/>
              </w:rPr>
              <w:t>基层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30</w:t>
            </w:r>
            <w:r>
              <w:rPr>
                <w:rFonts w:eastAsia="Noto Sans S Chinese Light"/>
                <w:spacing w:val="-1"/>
                <w:sz w:val="21"/>
              </w:rPr>
              <w:t>6</w:t>
            </w:r>
            <w:r>
              <w:rPr>
                <w:rFonts w:eastAsia="Noto Sans S Chinese Light"/>
                <w:spacing w:val="-4"/>
                <w:sz w:val="21"/>
              </w:rPr>
              <w:t>-</w:t>
            </w:r>
            <w:r>
              <w:rPr>
                <w:rFonts w:eastAsia="Noto Sans S Chinese Light"/>
                <w:sz w:val="21"/>
              </w:rPr>
              <w:t>6</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级配</w:t>
            </w:r>
            <w:r>
              <w:rPr>
                <w:rFonts w:ascii="宋体" w:hint="eastAsia"/>
                <w:spacing w:val="-3"/>
                <w:sz w:val="21"/>
              </w:rPr>
              <w:t>砾</w:t>
            </w:r>
            <w:r>
              <w:rPr>
                <w:rFonts w:ascii="宋体" w:hint="eastAsia"/>
                <w:sz w:val="21"/>
              </w:rPr>
              <w:t>石</w:t>
            </w:r>
            <w:r>
              <w:rPr>
                <w:rFonts w:ascii="宋体" w:hint="eastAsia"/>
                <w:spacing w:val="-3"/>
                <w:sz w:val="21"/>
              </w:rPr>
              <w:t>基</w:t>
            </w:r>
            <w:r>
              <w:rPr>
                <w:rFonts w:ascii="宋体" w:hint="eastAsia"/>
                <w:sz w:val="21"/>
              </w:rPr>
              <w:t>层</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307</w:t>
            </w:r>
          </w:p>
        </w:tc>
        <w:tc>
          <w:tcPr>
            <w:tcW w:w="4734"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02"/>
            </w:pPr>
            <w:r>
              <w:rPr>
                <w:rFonts w:ascii="宋体" w:hint="eastAsia"/>
                <w:sz w:val="21"/>
              </w:rPr>
              <w:t>沥青</w:t>
            </w:r>
            <w:r>
              <w:rPr>
                <w:rFonts w:ascii="宋体" w:hint="eastAsia"/>
                <w:spacing w:val="-3"/>
                <w:sz w:val="21"/>
              </w:rPr>
              <w:t>稳</w:t>
            </w:r>
            <w:r>
              <w:rPr>
                <w:rFonts w:ascii="宋体" w:hint="eastAsia"/>
                <w:sz w:val="21"/>
              </w:rPr>
              <w:t>定</w:t>
            </w:r>
            <w:r>
              <w:rPr>
                <w:rFonts w:ascii="宋体" w:hint="eastAsia"/>
                <w:spacing w:val="-3"/>
                <w:sz w:val="21"/>
              </w:rPr>
              <w:t>碎</w:t>
            </w:r>
            <w:r>
              <w:rPr>
                <w:rFonts w:ascii="宋体" w:hint="eastAsia"/>
                <w:sz w:val="21"/>
              </w:rPr>
              <w:t>石</w:t>
            </w:r>
            <w:r>
              <w:rPr>
                <w:rFonts w:ascii="宋体" w:hint="eastAsia"/>
                <w:spacing w:val="-3"/>
                <w:sz w:val="21"/>
              </w:rPr>
              <w:t>基</w:t>
            </w:r>
            <w:r>
              <w:rPr>
                <w:rFonts w:ascii="宋体" w:hint="eastAsia"/>
                <w:sz w:val="21"/>
              </w:rPr>
              <w:t>层</w:t>
            </w:r>
            <w:r>
              <w:rPr>
                <w:rFonts w:ascii="宋体" w:hint="eastAsia"/>
                <w:spacing w:val="-3"/>
                <w:sz w:val="21"/>
              </w:rPr>
              <w:t>（</w:t>
            </w:r>
            <w:r>
              <w:rPr>
                <w:rFonts w:eastAsia="Noto Sans S Chinese Light"/>
                <w:spacing w:val="-2"/>
                <w:sz w:val="21"/>
              </w:rPr>
              <w:t>A</w:t>
            </w:r>
            <w:r>
              <w:rPr>
                <w:rFonts w:eastAsia="Noto Sans S Chinese Light"/>
                <w:sz w:val="21"/>
              </w:rPr>
              <w:t>T</w:t>
            </w:r>
            <w:r>
              <w:rPr>
                <w:rFonts w:eastAsia="Noto Sans S Chinese Light"/>
                <w:spacing w:val="-2"/>
                <w:sz w:val="21"/>
              </w:rPr>
              <w:t>B</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w:t>
            </w:r>
            <w:r>
              <w:rPr>
                <w:rFonts w:eastAsia="Noto Sans S Chinese Light"/>
                <w:spacing w:val="-1"/>
                <w:sz w:val="21"/>
              </w:rPr>
              <w:t>7</w:t>
            </w:r>
            <w:r>
              <w:rPr>
                <w:rFonts w:eastAsia="Noto Sans S Chinese Light"/>
                <w:spacing w:val="-4"/>
                <w:sz w:val="21"/>
              </w:rPr>
              <w:t>-</w:t>
            </w:r>
            <w:r>
              <w:rPr>
                <w:rFonts w:eastAsia="Noto Sans S Chinese Light"/>
                <w:sz w:val="21"/>
              </w:rPr>
              <w:t>1</w:t>
            </w:r>
          </w:p>
        </w:tc>
        <w:tc>
          <w:tcPr>
            <w:tcW w:w="4734"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02"/>
            </w:pPr>
            <w:r>
              <w:rPr>
                <w:rFonts w:ascii="宋体" w:hint="eastAsia"/>
                <w:sz w:val="21"/>
              </w:rPr>
              <w:t>沥青</w:t>
            </w:r>
            <w:r>
              <w:rPr>
                <w:rFonts w:ascii="宋体" w:hint="eastAsia"/>
                <w:spacing w:val="-3"/>
                <w:sz w:val="21"/>
              </w:rPr>
              <w:t>稳</w:t>
            </w:r>
            <w:r>
              <w:rPr>
                <w:rFonts w:ascii="宋体" w:hint="eastAsia"/>
                <w:sz w:val="21"/>
              </w:rPr>
              <w:t>定</w:t>
            </w:r>
            <w:r>
              <w:rPr>
                <w:rFonts w:ascii="宋体" w:hint="eastAsia"/>
                <w:spacing w:val="-3"/>
                <w:sz w:val="21"/>
              </w:rPr>
              <w:t>碎</w:t>
            </w:r>
            <w:r>
              <w:rPr>
                <w:rFonts w:ascii="宋体" w:hint="eastAsia"/>
                <w:sz w:val="21"/>
              </w:rPr>
              <w:t>石</w:t>
            </w:r>
            <w:r>
              <w:rPr>
                <w:rFonts w:ascii="宋体" w:hint="eastAsia"/>
                <w:spacing w:val="-3"/>
                <w:sz w:val="21"/>
              </w:rPr>
              <w:t>基</w:t>
            </w:r>
            <w:r>
              <w:rPr>
                <w:rFonts w:ascii="宋体" w:hint="eastAsia"/>
                <w:sz w:val="21"/>
              </w:rPr>
              <w:t>层</w:t>
            </w:r>
            <w:r>
              <w:rPr>
                <w:rFonts w:ascii="宋体" w:hint="eastAsia"/>
                <w:spacing w:val="-3"/>
                <w:sz w:val="21"/>
              </w:rPr>
              <w:t>（</w:t>
            </w:r>
            <w:r>
              <w:rPr>
                <w:rFonts w:eastAsia="Noto Sans S Chinese Light"/>
                <w:spacing w:val="-19"/>
                <w:sz w:val="21"/>
              </w:rPr>
              <w:t>A</w:t>
            </w:r>
            <w:r>
              <w:rPr>
                <w:rFonts w:eastAsia="Noto Sans S Chinese Light"/>
                <w:spacing w:val="-2"/>
                <w:sz w:val="21"/>
              </w:rPr>
              <w:t>TB</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308</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透层</w:t>
            </w:r>
            <w:r>
              <w:rPr>
                <w:rFonts w:ascii="宋体" w:hint="eastAsia"/>
                <w:spacing w:val="-3"/>
                <w:sz w:val="21"/>
              </w:rPr>
              <w:t>和</w:t>
            </w:r>
            <w:r>
              <w:rPr>
                <w:rFonts w:ascii="宋体" w:hint="eastAsia"/>
                <w:sz w:val="21"/>
              </w:rPr>
              <w:t>黏层</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30</w:t>
            </w:r>
            <w:r>
              <w:rPr>
                <w:rFonts w:eastAsia="Noto Sans S Chinese Light"/>
                <w:spacing w:val="-1"/>
                <w:sz w:val="21"/>
              </w:rPr>
              <w:t>8</w:t>
            </w:r>
            <w:r>
              <w:rPr>
                <w:rFonts w:eastAsia="Noto Sans S Chinese Light"/>
                <w:spacing w:val="-4"/>
                <w:sz w:val="21"/>
              </w:rPr>
              <w:t>-</w:t>
            </w:r>
            <w:r>
              <w:rPr>
                <w:rFonts w:eastAsia="Noto Sans S Chinese Light"/>
                <w:sz w:val="21"/>
              </w:rPr>
              <w:t>1</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透层</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30</w:t>
            </w:r>
            <w:r>
              <w:rPr>
                <w:rFonts w:eastAsia="Noto Sans S Chinese Light"/>
                <w:spacing w:val="-1"/>
                <w:sz w:val="21"/>
              </w:rPr>
              <w:t>8</w:t>
            </w:r>
            <w:r>
              <w:rPr>
                <w:rFonts w:eastAsia="Noto Sans S Chinese Light"/>
                <w:spacing w:val="-4"/>
                <w:sz w:val="21"/>
              </w:rPr>
              <w:t>-</w:t>
            </w:r>
            <w:r>
              <w:rPr>
                <w:rFonts w:eastAsia="Noto Sans S Chinese Light"/>
                <w:sz w:val="21"/>
              </w:rPr>
              <w:t>2</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黏层</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309</w:t>
            </w:r>
          </w:p>
        </w:tc>
        <w:tc>
          <w:tcPr>
            <w:tcW w:w="4734"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热拌</w:t>
            </w:r>
            <w:r>
              <w:rPr>
                <w:rFonts w:ascii="宋体" w:hint="eastAsia"/>
                <w:spacing w:val="-3"/>
                <w:sz w:val="21"/>
              </w:rPr>
              <w:t>沥</w:t>
            </w:r>
            <w:r>
              <w:rPr>
                <w:rFonts w:ascii="宋体" w:hint="eastAsia"/>
                <w:sz w:val="21"/>
              </w:rPr>
              <w:t>青</w:t>
            </w:r>
            <w:r>
              <w:rPr>
                <w:rFonts w:ascii="宋体" w:hint="eastAsia"/>
                <w:spacing w:val="-3"/>
                <w:sz w:val="21"/>
              </w:rPr>
              <w:t>混</w:t>
            </w:r>
            <w:r>
              <w:rPr>
                <w:rFonts w:ascii="宋体" w:hint="eastAsia"/>
                <w:sz w:val="21"/>
              </w:rPr>
              <w:t>合</w:t>
            </w:r>
            <w:r>
              <w:rPr>
                <w:rFonts w:ascii="宋体" w:hint="eastAsia"/>
                <w:spacing w:val="-3"/>
                <w:sz w:val="21"/>
              </w:rPr>
              <w:t>料</w:t>
            </w:r>
            <w:r>
              <w:rPr>
                <w:rFonts w:ascii="宋体" w:hint="eastAsia"/>
                <w:sz w:val="21"/>
              </w:rPr>
              <w:t>面层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z w:val="21"/>
              </w:rPr>
              <w:t>30</w:t>
            </w:r>
            <w:r>
              <w:rPr>
                <w:rFonts w:eastAsia="Noto Sans S Chinese Light"/>
                <w:spacing w:val="-1"/>
                <w:sz w:val="21"/>
              </w:rPr>
              <w:t>9</w:t>
            </w:r>
            <w:r>
              <w:rPr>
                <w:rFonts w:eastAsia="Noto Sans S Chinese Light"/>
                <w:spacing w:val="-4"/>
                <w:sz w:val="21"/>
              </w:rPr>
              <w:t>-</w:t>
            </w:r>
            <w:r>
              <w:rPr>
                <w:rFonts w:eastAsia="Noto Sans S Chinese Light"/>
                <w:sz w:val="21"/>
              </w:rPr>
              <w:t>1</w:t>
            </w:r>
          </w:p>
        </w:tc>
        <w:tc>
          <w:tcPr>
            <w:tcW w:w="4734"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细粒</w:t>
            </w:r>
            <w:r>
              <w:rPr>
                <w:rFonts w:ascii="宋体" w:hint="eastAsia"/>
                <w:spacing w:val="-3"/>
                <w:sz w:val="21"/>
              </w:rPr>
              <w:t>式</w:t>
            </w:r>
            <w:r>
              <w:rPr>
                <w:rFonts w:ascii="宋体" w:hint="eastAsia"/>
                <w:sz w:val="21"/>
              </w:rPr>
              <w:t>沥</w:t>
            </w:r>
            <w:r>
              <w:rPr>
                <w:rFonts w:ascii="宋体" w:hint="eastAsia"/>
                <w:spacing w:val="-3"/>
                <w:sz w:val="21"/>
              </w:rPr>
              <w:t>青</w:t>
            </w:r>
            <w:r>
              <w:rPr>
                <w:rFonts w:ascii="宋体" w:hint="eastAsia"/>
                <w:sz w:val="21"/>
              </w:rPr>
              <w:t>混</w:t>
            </w:r>
            <w:r>
              <w:rPr>
                <w:rFonts w:ascii="宋体" w:hint="eastAsia"/>
                <w:spacing w:val="-3"/>
                <w:sz w:val="21"/>
              </w:rPr>
              <w:t>凝</w:t>
            </w:r>
            <w:r>
              <w:rPr>
                <w:rFonts w:ascii="宋体" w:hint="eastAsia"/>
                <w:sz w:val="21"/>
              </w:rPr>
              <w:t>土</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30</w:t>
            </w:r>
            <w:r>
              <w:rPr>
                <w:rFonts w:eastAsia="Noto Sans S Chinese Light"/>
                <w:spacing w:val="-1"/>
                <w:sz w:val="21"/>
              </w:rPr>
              <w:t>9</w:t>
            </w:r>
            <w:r>
              <w:rPr>
                <w:rFonts w:eastAsia="Noto Sans S Chinese Light"/>
                <w:spacing w:val="-4"/>
                <w:sz w:val="21"/>
              </w:rPr>
              <w:t>-</w:t>
            </w:r>
            <w:r>
              <w:rPr>
                <w:rFonts w:eastAsia="Noto Sans S Chinese Light"/>
                <w:sz w:val="21"/>
              </w:rPr>
              <w:t>2</w:t>
            </w:r>
          </w:p>
        </w:tc>
        <w:tc>
          <w:tcPr>
            <w:tcW w:w="4734"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中粒</w:t>
            </w:r>
            <w:r>
              <w:rPr>
                <w:rFonts w:ascii="宋体" w:hint="eastAsia"/>
                <w:spacing w:val="-3"/>
                <w:sz w:val="21"/>
              </w:rPr>
              <w:t>式</w:t>
            </w:r>
            <w:r>
              <w:rPr>
                <w:rFonts w:ascii="宋体" w:hint="eastAsia"/>
                <w:sz w:val="21"/>
              </w:rPr>
              <w:t>沥</w:t>
            </w:r>
            <w:r>
              <w:rPr>
                <w:rFonts w:ascii="宋体" w:hint="eastAsia"/>
                <w:spacing w:val="-3"/>
                <w:sz w:val="21"/>
              </w:rPr>
              <w:t>青</w:t>
            </w:r>
            <w:r>
              <w:rPr>
                <w:rFonts w:ascii="宋体" w:hint="eastAsia"/>
                <w:sz w:val="21"/>
              </w:rPr>
              <w:t>混</w:t>
            </w:r>
            <w:r>
              <w:rPr>
                <w:rFonts w:ascii="宋体" w:hint="eastAsia"/>
                <w:spacing w:val="-3"/>
                <w:sz w:val="21"/>
              </w:rPr>
              <w:t>凝</w:t>
            </w:r>
            <w:r>
              <w:rPr>
                <w:rFonts w:ascii="宋体" w:hint="eastAsia"/>
                <w:sz w:val="21"/>
              </w:rPr>
              <w:t>土</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4" w:line="355" w:lineRule="exact"/>
              <w:ind w:rightChars="-30" w:right="-72"/>
              <w:jc w:val="center"/>
            </w:pPr>
            <w:r>
              <w:rPr>
                <w:rFonts w:eastAsia="Noto Sans S Chinese Light"/>
                <w:spacing w:val="-4"/>
                <w:sz w:val="21"/>
              </w:rPr>
              <w:t>-</w:t>
            </w:r>
            <w:r>
              <w:rPr>
                <w:rFonts w:eastAsia="Noto Sans S Chinese Light"/>
                <w:sz w:val="21"/>
              </w:rPr>
              <w:t>b</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30" w:right="-72"/>
              <w:jc w:val="center"/>
            </w:pPr>
            <w:r>
              <w:rPr>
                <w:rFonts w:eastAsia="Noto Sans S Chinese Light"/>
                <w:sz w:val="21"/>
              </w:rPr>
              <w:t>30</w:t>
            </w:r>
            <w:r>
              <w:rPr>
                <w:rFonts w:eastAsia="Noto Sans S Chinese Light"/>
                <w:spacing w:val="-1"/>
                <w:sz w:val="21"/>
              </w:rPr>
              <w:t>9</w:t>
            </w:r>
            <w:r>
              <w:rPr>
                <w:rFonts w:eastAsia="Noto Sans S Chinese Light"/>
                <w:spacing w:val="-4"/>
                <w:sz w:val="21"/>
              </w:rPr>
              <w:t>-</w:t>
            </w:r>
            <w:r>
              <w:rPr>
                <w:rFonts w:eastAsia="Noto Sans S Chinese Light"/>
                <w:sz w:val="21"/>
              </w:rPr>
              <w:t>3</w:t>
            </w:r>
          </w:p>
        </w:tc>
        <w:tc>
          <w:tcPr>
            <w:tcW w:w="4734"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粗粒</w:t>
            </w:r>
            <w:r>
              <w:rPr>
                <w:rFonts w:ascii="宋体" w:hint="eastAsia"/>
                <w:spacing w:val="-3"/>
                <w:sz w:val="21"/>
              </w:rPr>
              <w:t>式</w:t>
            </w:r>
            <w:r>
              <w:rPr>
                <w:rFonts w:ascii="宋体" w:hint="eastAsia"/>
                <w:sz w:val="21"/>
              </w:rPr>
              <w:t>沥</w:t>
            </w:r>
            <w:r>
              <w:rPr>
                <w:rFonts w:ascii="宋体" w:hint="eastAsia"/>
                <w:spacing w:val="-3"/>
                <w:sz w:val="21"/>
              </w:rPr>
              <w:t>青</w:t>
            </w:r>
            <w:r>
              <w:rPr>
                <w:rFonts w:ascii="宋体" w:hint="eastAsia"/>
                <w:sz w:val="21"/>
              </w:rPr>
              <w:t>混</w:t>
            </w:r>
            <w:r>
              <w:rPr>
                <w:rFonts w:ascii="宋体" w:hint="eastAsia"/>
                <w:spacing w:val="-3"/>
                <w:sz w:val="21"/>
              </w:rPr>
              <w:t>凝</w:t>
            </w:r>
            <w:r>
              <w:rPr>
                <w:rFonts w:ascii="宋体" w:hint="eastAsia"/>
                <w:sz w:val="21"/>
              </w:rPr>
              <w:t>土</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310</w:t>
            </w:r>
          </w:p>
        </w:tc>
        <w:tc>
          <w:tcPr>
            <w:tcW w:w="4734"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沥青</w:t>
            </w:r>
            <w:r>
              <w:rPr>
                <w:rFonts w:ascii="宋体" w:hint="eastAsia"/>
                <w:spacing w:val="-3"/>
                <w:sz w:val="21"/>
              </w:rPr>
              <w:t>表</w:t>
            </w:r>
            <w:r>
              <w:rPr>
                <w:rFonts w:ascii="宋体" w:hint="eastAsia"/>
                <w:sz w:val="21"/>
              </w:rPr>
              <w:t>面</w:t>
            </w:r>
            <w:r>
              <w:rPr>
                <w:rFonts w:ascii="宋体" w:hint="eastAsia"/>
                <w:spacing w:val="-3"/>
                <w:sz w:val="21"/>
              </w:rPr>
              <w:t>处</w:t>
            </w:r>
            <w:r>
              <w:rPr>
                <w:rFonts w:ascii="宋体" w:hint="eastAsia"/>
                <w:sz w:val="21"/>
              </w:rPr>
              <w:t>置</w:t>
            </w:r>
            <w:r>
              <w:rPr>
                <w:rFonts w:ascii="宋体" w:hint="eastAsia"/>
                <w:spacing w:val="-3"/>
                <w:sz w:val="21"/>
              </w:rPr>
              <w:t>与</w:t>
            </w:r>
            <w:r>
              <w:rPr>
                <w:rFonts w:ascii="宋体" w:hint="eastAsia"/>
                <w:sz w:val="21"/>
              </w:rPr>
              <w:t>封层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31</w:t>
            </w:r>
            <w:r>
              <w:rPr>
                <w:rFonts w:eastAsia="Noto Sans S Chinese Light"/>
                <w:spacing w:val="-1"/>
                <w:sz w:val="21"/>
              </w:rPr>
              <w:t>0</w:t>
            </w:r>
            <w:r>
              <w:rPr>
                <w:rFonts w:eastAsia="Noto Sans S Chinese Light"/>
                <w:spacing w:val="-4"/>
                <w:sz w:val="21"/>
              </w:rPr>
              <w:t>-</w:t>
            </w:r>
            <w:r>
              <w:rPr>
                <w:rFonts w:eastAsia="Noto Sans S Chinese Light"/>
                <w:sz w:val="21"/>
              </w:rPr>
              <w:t>1</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沥青</w:t>
            </w:r>
            <w:r>
              <w:rPr>
                <w:rFonts w:ascii="宋体" w:hint="eastAsia"/>
                <w:spacing w:val="-3"/>
                <w:sz w:val="21"/>
              </w:rPr>
              <w:t>表</w:t>
            </w:r>
            <w:r>
              <w:rPr>
                <w:rFonts w:ascii="宋体" w:hint="eastAsia"/>
                <w:sz w:val="21"/>
              </w:rPr>
              <w:t>面</w:t>
            </w:r>
            <w:r>
              <w:rPr>
                <w:rFonts w:ascii="宋体" w:hint="eastAsia"/>
                <w:spacing w:val="-3"/>
                <w:sz w:val="21"/>
              </w:rPr>
              <w:t>处</w:t>
            </w:r>
            <w:r>
              <w:rPr>
                <w:rFonts w:ascii="宋体" w:hint="eastAsia"/>
                <w:sz w:val="21"/>
              </w:rPr>
              <w:t>置</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9" w:lineRule="exact"/>
              <w:ind w:rightChars="-30" w:right="-72"/>
              <w:jc w:val="center"/>
            </w:pPr>
            <w:r>
              <w:rPr>
                <w:rFonts w:eastAsia="Noto Sans S Chinese Light"/>
                <w:spacing w:val="-4"/>
                <w:sz w:val="21"/>
              </w:rPr>
              <w:t>-</w:t>
            </w:r>
            <w:r>
              <w:rPr>
                <w:rFonts w:eastAsia="Noto Sans S Chinese Light"/>
                <w:sz w:val="21"/>
              </w:rPr>
              <w:t>b</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5"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31</w:t>
            </w:r>
            <w:r>
              <w:rPr>
                <w:rFonts w:eastAsia="Noto Sans S Chinese Light"/>
                <w:spacing w:val="-1"/>
                <w:sz w:val="21"/>
              </w:rPr>
              <w:t>0</w:t>
            </w:r>
            <w:r>
              <w:rPr>
                <w:rFonts w:eastAsia="Noto Sans S Chinese Light"/>
                <w:spacing w:val="-4"/>
                <w:sz w:val="21"/>
              </w:rPr>
              <w:t>-</w:t>
            </w:r>
            <w:r>
              <w:rPr>
                <w:rFonts w:eastAsia="Noto Sans S Chinese Light"/>
                <w:sz w:val="21"/>
              </w:rPr>
              <w:t>2</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7"/>
              <w:ind w:left="102"/>
            </w:pPr>
            <w:r>
              <w:rPr>
                <w:rFonts w:ascii="宋体" w:hint="eastAsia"/>
                <w:sz w:val="21"/>
              </w:rPr>
              <w:t>封层</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311</w:t>
            </w:r>
          </w:p>
        </w:tc>
        <w:tc>
          <w:tcPr>
            <w:tcW w:w="4734"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4"/>
              <w:ind w:left="102"/>
            </w:pPr>
            <w:r>
              <w:rPr>
                <w:rFonts w:ascii="宋体" w:hint="eastAsia"/>
                <w:sz w:val="20"/>
              </w:rPr>
              <w:t>改性沥</w:t>
            </w:r>
            <w:r>
              <w:rPr>
                <w:rFonts w:ascii="宋体" w:hint="eastAsia"/>
                <w:spacing w:val="2"/>
                <w:sz w:val="20"/>
              </w:rPr>
              <w:t>青</w:t>
            </w:r>
            <w:r>
              <w:rPr>
                <w:rFonts w:ascii="宋体" w:hint="eastAsia"/>
                <w:sz w:val="20"/>
              </w:rPr>
              <w:t>及改</w:t>
            </w:r>
            <w:r>
              <w:rPr>
                <w:rFonts w:ascii="宋体" w:hint="eastAsia"/>
                <w:spacing w:val="2"/>
                <w:sz w:val="20"/>
              </w:rPr>
              <w:t>性</w:t>
            </w:r>
            <w:r>
              <w:rPr>
                <w:rFonts w:ascii="宋体" w:hint="eastAsia"/>
                <w:spacing w:val="1"/>
                <w:sz w:val="20"/>
              </w:rPr>
              <w:t>沥</w:t>
            </w:r>
            <w:r>
              <w:rPr>
                <w:rFonts w:ascii="宋体" w:hint="eastAsia"/>
                <w:sz w:val="20"/>
              </w:rPr>
              <w:t>青</w:t>
            </w:r>
            <w:r>
              <w:rPr>
                <w:rFonts w:ascii="宋体" w:hint="eastAsia"/>
                <w:spacing w:val="2"/>
                <w:sz w:val="20"/>
              </w:rPr>
              <w:t>混</w:t>
            </w:r>
            <w:r>
              <w:rPr>
                <w:rFonts w:ascii="宋体" w:hint="eastAsia"/>
                <w:sz w:val="20"/>
              </w:rPr>
              <w:t>合料</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3</w:t>
            </w:r>
            <w:r>
              <w:rPr>
                <w:rFonts w:eastAsia="Noto Sans S Chinese Light"/>
                <w:spacing w:val="-9"/>
                <w:sz w:val="21"/>
              </w:rPr>
              <w:t>1</w:t>
            </w:r>
            <w:r>
              <w:rPr>
                <w:rFonts w:eastAsia="Noto Sans S Chinese Light"/>
                <w:spacing w:val="-1"/>
                <w:sz w:val="21"/>
              </w:rPr>
              <w:t>1</w:t>
            </w:r>
            <w:r>
              <w:rPr>
                <w:rFonts w:eastAsia="Noto Sans S Chinese Light"/>
                <w:spacing w:val="-4"/>
                <w:sz w:val="21"/>
              </w:rPr>
              <w:t>-</w:t>
            </w:r>
            <w:r>
              <w:rPr>
                <w:rFonts w:eastAsia="Noto Sans S Chinese Light"/>
                <w:sz w:val="21"/>
              </w:rPr>
              <w:t>1</w:t>
            </w:r>
          </w:p>
        </w:tc>
        <w:tc>
          <w:tcPr>
            <w:tcW w:w="4734"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细粒</w:t>
            </w:r>
            <w:r>
              <w:rPr>
                <w:rFonts w:ascii="宋体" w:hint="eastAsia"/>
                <w:spacing w:val="-3"/>
                <w:sz w:val="21"/>
              </w:rPr>
              <w:t>式</w:t>
            </w:r>
            <w:r>
              <w:rPr>
                <w:rFonts w:ascii="宋体" w:hint="eastAsia"/>
                <w:sz w:val="21"/>
              </w:rPr>
              <w:t>改</w:t>
            </w:r>
            <w:r>
              <w:rPr>
                <w:rFonts w:ascii="宋体" w:hint="eastAsia"/>
                <w:spacing w:val="-3"/>
                <w:sz w:val="21"/>
              </w:rPr>
              <w:t>性</w:t>
            </w:r>
            <w:r>
              <w:rPr>
                <w:rFonts w:ascii="宋体" w:hint="eastAsia"/>
                <w:sz w:val="21"/>
              </w:rPr>
              <w:t>沥</w:t>
            </w:r>
            <w:r>
              <w:rPr>
                <w:rFonts w:ascii="宋体" w:hint="eastAsia"/>
                <w:spacing w:val="-3"/>
                <w:sz w:val="21"/>
              </w:rPr>
              <w:t>青</w:t>
            </w:r>
            <w:r>
              <w:rPr>
                <w:rFonts w:ascii="宋体" w:hint="eastAsia"/>
                <w:sz w:val="21"/>
              </w:rPr>
              <w:t>混</w:t>
            </w:r>
            <w:r>
              <w:rPr>
                <w:rFonts w:ascii="宋体" w:hint="eastAsia"/>
                <w:spacing w:val="-3"/>
                <w:sz w:val="21"/>
              </w:rPr>
              <w:t>合</w:t>
            </w:r>
            <w:r>
              <w:rPr>
                <w:rFonts w:ascii="宋体" w:hint="eastAsia"/>
                <w:sz w:val="21"/>
              </w:rPr>
              <w:t>料</w:t>
            </w:r>
            <w:r>
              <w:rPr>
                <w:rFonts w:ascii="宋体" w:hint="eastAsia"/>
                <w:spacing w:val="-3"/>
                <w:sz w:val="21"/>
              </w:rPr>
              <w:t>路</w:t>
            </w:r>
            <w:r>
              <w:rPr>
                <w:rFonts w:ascii="宋体" w:hint="eastAsia"/>
                <w:sz w:val="21"/>
              </w:rPr>
              <w:t>面</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64"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1606"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3128" w:type="dxa"/>
            <w:gridSpan w:val="2"/>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notePr>
            <w:numFmt w:val="decimalEnclosedCircleChinese"/>
          </w:footnotePr>
          <w:pgSz w:w="11907" w:h="16860"/>
          <w:pgMar w:top="1160" w:right="1400" w:bottom="1020" w:left="1420" w:header="883" w:footer="838"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1" w:line="220" w:lineRule="exact"/>
        <w:rPr>
          <w:sz w:val="22"/>
        </w:rPr>
      </w:pPr>
    </w:p>
    <w:tbl>
      <w:tblPr>
        <w:tblW w:w="8858" w:type="dxa"/>
        <w:tblInd w:w="209" w:type="dxa"/>
        <w:tblLayout w:type="fixed"/>
        <w:tblLook w:val="04A0"/>
      </w:tblPr>
      <w:tblGrid>
        <w:gridCol w:w="797"/>
        <w:gridCol w:w="216"/>
        <w:gridCol w:w="829"/>
        <w:gridCol w:w="473"/>
        <w:gridCol w:w="496"/>
        <w:gridCol w:w="421"/>
        <w:gridCol w:w="420"/>
        <w:gridCol w:w="1946"/>
        <w:gridCol w:w="749"/>
        <w:gridCol w:w="837"/>
        <w:gridCol w:w="836"/>
        <w:gridCol w:w="838"/>
      </w:tblGrid>
      <w:tr w:rsidR="00F60434">
        <w:trPr>
          <w:trHeight w:hRule="exact" w:val="623"/>
        </w:trPr>
        <w:tc>
          <w:tcPr>
            <w:tcW w:w="797" w:type="dxa"/>
            <w:tcBorders>
              <w:top w:val="single" w:sz="12" w:space="0" w:color="000000"/>
              <w:left w:val="single" w:sz="12" w:space="0" w:color="000000"/>
              <w:bottom w:val="single" w:sz="8" w:space="0" w:color="000000"/>
              <w:right w:val="nil"/>
              <w:tl2br w:val="nil"/>
              <w:tr2bl w:val="nil"/>
            </w:tcBorders>
          </w:tcPr>
          <w:p w:rsidR="00F60434" w:rsidRDefault="00F60434">
            <w:pPr>
              <w:pStyle w:val="TableParagraph"/>
              <w:kinsoku w:val="0"/>
              <w:overflowPunct w:val="0"/>
              <w:spacing w:before="6" w:line="130" w:lineRule="exact"/>
              <w:rPr>
                <w:sz w:val="13"/>
              </w:rPr>
            </w:pPr>
          </w:p>
          <w:p w:rsidR="00F60434" w:rsidRDefault="00824F39">
            <w:pPr>
              <w:pStyle w:val="TableParagraph"/>
              <w:kinsoku w:val="0"/>
              <w:overflowPunct w:val="0"/>
              <w:ind w:left="92"/>
            </w:pPr>
            <w:r>
              <w:rPr>
                <w:rFonts w:ascii="宋体" w:hint="eastAsia"/>
                <w:sz w:val="21"/>
              </w:rPr>
              <w:t>清单</w:t>
            </w:r>
          </w:p>
        </w:tc>
        <w:tc>
          <w:tcPr>
            <w:tcW w:w="1045" w:type="dxa"/>
            <w:gridSpan w:val="2"/>
            <w:tcBorders>
              <w:top w:val="single" w:sz="12" w:space="0" w:color="000000"/>
              <w:left w:val="nil"/>
              <w:bottom w:val="single" w:sz="8" w:space="0" w:color="000000"/>
              <w:right w:val="nil"/>
              <w:tl2br w:val="nil"/>
              <w:tr2bl w:val="nil"/>
            </w:tcBorders>
          </w:tcPr>
          <w:p w:rsidR="00F60434" w:rsidRDefault="00F60434">
            <w:pPr>
              <w:pStyle w:val="TableParagraph"/>
              <w:kinsoku w:val="0"/>
              <w:overflowPunct w:val="0"/>
              <w:spacing w:before="1" w:line="110" w:lineRule="exact"/>
              <w:rPr>
                <w:sz w:val="11"/>
              </w:rPr>
            </w:pPr>
          </w:p>
          <w:p w:rsidR="00F60434" w:rsidRDefault="00824F39">
            <w:pPr>
              <w:pStyle w:val="TableParagraph"/>
              <w:kinsoku w:val="0"/>
              <w:overflowPunct w:val="0"/>
            </w:pPr>
            <w:r>
              <w:rPr>
                <w:rFonts w:ascii="宋体" w:hint="eastAsia"/>
                <w:sz w:val="21"/>
              </w:rPr>
              <w:t>第</w:t>
            </w:r>
            <w:r>
              <w:rPr>
                <w:rFonts w:eastAsia="Noto Sans S Chinese Light"/>
                <w:sz w:val="21"/>
              </w:rPr>
              <w:t>300</w:t>
            </w:r>
            <w:r>
              <w:rPr>
                <w:rFonts w:ascii="宋体" w:hint="eastAsia"/>
                <w:sz w:val="21"/>
              </w:rPr>
              <w:t>章</w:t>
            </w:r>
          </w:p>
        </w:tc>
        <w:tc>
          <w:tcPr>
            <w:tcW w:w="473" w:type="dxa"/>
            <w:tcBorders>
              <w:top w:val="single" w:sz="12" w:space="0" w:color="000000"/>
              <w:left w:val="nil"/>
              <w:bottom w:val="single" w:sz="8" w:space="0" w:color="000000"/>
              <w:right w:val="nil"/>
              <w:tl2br w:val="nil"/>
              <w:tr2bl w:val="nil"/>
            </w:tcBorders>
          </w:tcPr>
          <w:p w:rsidR="00F60434" w:rsidRDefault="00F60434">
            <w:pPr>
              <w:pStyle w:val="TableParagraph"/>
              <w:kinsoku w:val="0"/>
              <w:overflowPunct w:val="0"/>
              <w:spacing w:before="6" w:line="130" w:lineRule="exact"/>
              <w:rPr>
                <w:sz w:val="13"/>
              </w:rPr>
            </w:pPr>
          </w:p>
          <w:p w:rsidR="00F60434" w:rsidRDefault="00824F39">
            <w:pPr>
              <w:pStyle w:val="TableParagraph"/>
              <w:kinsoku w:val="0"/>
              <w:overflowPunct w:val="0"/>
              <w:ind w:left="157"/>
            </w:pPr>
            <w:r>
              <w:rPr>
                <w:rFonts w:ascii="宋体" w:hint="eastAsia"/>
                <w:sz w:val="21"/>
              </w:rPr>
              <w:t>路</w:t>
            </w:r>
          </w:p>
        </w:tc>
        <w:tc>
          <w:tcPr>
            <w:tcW w:w="6543" w:type="dxa"/>
            <w:gridSpan w:val="8"/>
            <w:tcBorders>
              <w:top w:val="single" w:sz="12" w:space="0" w:color="000000"/>
              <w:left w:val="nil"/>
              <w:bottom w:val="single" w:sz="8" w:space="0" w:color="000000"/>
              <w:right w:val="single" w:sz="12" w:space="0" w:color="000000"/>
              <w:tl2br w:val="nil"/>
              <w:tr2bl w:val="nil"/>
            </w:tcBorders>
          </w:tcPr>
          <w:p w:rsidR="00F60434" w:rsidRDefault="00F60434">
            <w:pPr>
              <w:pStyle w:val="TableParagraph"/>
              <w:kinsoku w:val="0"/>
              <w:overflowPunct w:val="0"/>
              <w:spacing w:before="6" w:line="130" w:lineRule="exact"/>
              <w:rPr>
                <w:sz w:val="13"/>
              </w:rPr>
            </w:pPr>
          </w:p>
          <w:p w:rsidR="00F60434" w:rsidRDefault="00824F39">
            <w:pPr>
              <w:pStyle w:val="TableParagraph"/>
              <w:kinsoku w:val="0"/>
              <w:overflowPunct w:val="0"/>
              <w:ind w:left="104"/>
            </w:pPr>
            <w:r>
              <w:rPr>
                <w:rFonts w:ascii="宋体" w:hint="eastAsia"/>
                <w:sz w:val="21"/>
              </w:rPr>
              <w:t>面</w:t>
            </w:r>
          </w:p>
        </w:tc>
      </w:tr>
      <w:tr w:rsidR="00F60434">
        <w:trPr>
          <w:trHeight w:hRule="exact" w:val="374"/>
        </w:trPr>
        <w:tc>
          <w:tcPr>
            <w:tcW w:w="1013" w:type="dxa"/>
            <w:gridSpan w:val="2"/>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pPr>
            <w:r>
              <w:rPr>
                <w:rFonts w:ascii="宋体" w:hint="eastAsia"/>
                <w:sz w:val="21"/>
              </w:rPr>
              <w:t>子目号</w:t>
            </w:r>
          </w:p>
        </w:tc>
        <w:tc>
          <w:tcPr>
            <w:tcW w:w="1798" w:type="dxa"/>
            <w:gridSpan w:val="3"/>
            <w:tcBorders>
              <w:top w:val="single" w:sz="8"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right="105"/>
              <w:jc w:val="right"/>
            </w:pPr>
            <w:r>
              <w:rPr>
                <w:rFonts w:ascii="宋体" w:hint="eastAsia"/>
                <w:sz w:val="21"/>
              </w:rPr>
              <w:t>子</w:t>
            </w:r>
          </w:p>
        </w:tc>
        <w:tc>
          <w:tcPr>
            <w:tcW w:w="421" w:type="dxa"/>
            <w:tcBorders>
              <w:top w:val="single" w:sz="8" w:space="0" w:color="000000"/>
              <w:left w:val="nil"/>
              <w:bottom w:val="single" w:sz="4" w:space="0" w:color="000000"/>
              <w:right w:val="nil"/>
              <w:tl2br w:val="nil"/>
              <w:tr2bl w:val="nil"/>
            </w:tcBorders>
          </w:tcPr>
          <w:p w:rsidR="00F60434" w:rsidRDefault="00824F39">
            <w:pPr>
              <w:pStyle w:val="TableParagraph"/>
              <w:kinsoku w:val="0"/>
              <w:overflowPunct w:val="0"/>
              <w:spacing w:before="19"/>
              <w:ind w:left="105"/>
            </w:pPr>
            <w:r>
              <w:rPr>
                <w:rFonts w:ascii="宋体" w:hint="eastAsia"/>
                <w:sz w:val="21"/>
              </w:rPr>
              <w:t>目</w:t>
            </w:r>
          </w:p>
        </w:tc>
        <w:tc>
          <w:tcPr>
            <w:tcW w:w="420" w:type="dxa"/>
            <w:tcBorders>
              <w:top w:val="single" w:sz="8" w:space="0" w:color="000000"/>
              <w:left w:val="nil"/>
              <w:bottom w:val="single" w:sz="4" w:space="0" w:color="000000"/>
              <w:right w:val="nil"/>
              <w:tl2br w:val="nil"/>
              <w:tr2bl w:val="nil"/>
            </w:tcBorders>
          </w:tcPr>
          <w:p w:rsidR="00F60434" w:rsidRDefault="00824F39">
            <w:pPr>
              <w:pStyle w:val="TableParagraph"/>
              <w:kinsoku w:val="0"/>
              <w:overflowPunct w:val="0"/>
              <w:spacing w:before="19"/>
              <w:ind w:left="104"/>
            </w:pPr>
            <w:r>
              <w:rPr>
                <w:rFonts w:ascii="宋体" w:hint="eastAsia"/>
                <w:sz w:val="21"/>
              </w:rPr>
              <w:t>名</w:t>
            </w:r>
          </w:p>
        </w:tc>
        <w:tc>
          <w:tcPr>
            <w:tcW w:w="1946" w:type="dxa"/>
            <w:tcBorders>
              <w:top w:val="single" w:sz="8" w:space="0" w:color="000000"/>
              <w:left w:val="nil"/>
              <w:bottom w:val="single" w:sz="4" w:space="0" w:color="000000"/>
              <w:right w:val="single" w:sz="4" w:space="0" w:color="000000"/>
              <w:tl2br w:val="nil"/>
              <w:tr2bl w:val="nil"/>
            </w:tcBorders>
          </w:tcPr>
          <w:p w:rsidR="00F60434" w:rsidRDefault="00824F39">
            <w:pPr>
              <w:pStyle w:val="TableParagraph"/>
              <w:kinsoku w:val="0"/>
              <w:overflowPunct w:val="0"/>
              <w:spacing w:before="19"/>
              <w:ind w:left="104"/>
            </w:pPr>
            <w:r>
              <w:rPr>
                <w:rFonts w:ascii="宋体" w:hint="eastAsia"/>
                <w:sz w:val="21"/>
              </w:rPr>
              <w:t>称</w:t>
            </w:r>
          </w:p>
        </w:tc>
        <w:tc>
          <w:tcPr>
            <w:tcW w:w="749"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19"/>
            </w:pPr>
            <w:r>
              <w:rPr>
                <w:rFonts w:ascii="宋体" w:hint="eastAsia"/>
                <w:sz w:val="21"/>
              </w:rPr>
              <w:t>合价</w:t>
            </w:r>
          </w:p>
        </w:tc>
      </w:tr>
      <w:tr w:rsidR="00F60434">
        <w:trPr>
          <w:trHeight w:hRule="exact" w:val="372"/>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b</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3</w:t>
            </w:r>
            <w:r>
              <w:rPr>
                <w:rFonts w:eastAsia="Noto Sans S Chinese Light"/>
                <w:spacing w:val="-9"/>
                <w:sz w:val="21"/>
              </w:rPr>
              <w:t>1</w:t>
            </w:r>
            <w:r>
              <w:rPr>
                <w:rFonts w:eastAsia="Noto Sans S Chinese Light"/>
                <w:spacing w:val="-1"/>
                <w:sz w:val="21"/>
              </w:rPr>
              <w:t>1</w:t>
            </w:r>
            <w:r>
              <w:rPr>
                <w:rFonts w:eastAsia="Noto Sans S Chinese Light"/>
                <w:spacing w:val="-4"/>
                <w:sz w:val="21"/>
              </w:rPr>
              <w:t>-</w:t>
            </w:r>
            <w:r>
              <w:rPr>
                <w:rFonts w:eastAsia="Noto Sans S Chinese Light"/>
                <w:sz w:val="21"/>
              </w:rPr>
              <w:t>2</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中粒</w:t>
            </w:r>
            <w:r>
              <w:rPr>
                <w:rFonts w:ascii="宋体" w:hint="eastAsia"/>
                <w:spacing w:val="-3"/>
                <w:sz w:val="21"/>
              </w:rPr>
              <w:t>式</w:t>
            </w:r>
            <w:r>
              <w:rPr>
                <w:rFonts w:ascii="宋体" w:hint="eastAsia"/>
                <w:sz w:val="21"/>
              </w:rPr>
              <w:t>改</w:t>
            </w:r>
            <w:r>
              <w:rPr>
                <w:rFonts w:ascii="宋体" w:hint="eastAsia"/>
                <w:spacing w:val="-3"/>
                <w:sz w:val="21"/>
              </w:rPr>
              <w:t>性</w:t>
            </w:r>
            <w:r>
              <w:rPr>
                <w:rFonts w:ascii="宋体" w:hint="eastAsia"/>
                <w:sz w:val="21"/>
              </w:rPr>
              <w:t>沥</w:t>
            </w:r>
            <w:r>
              <w:rPr>
                <w:rFonts w:ascii="宋体" w:hint="eastAsia"/>
                <w:spacing w:val="-3"/>
                <w:sz w:val="21"/>
              </w:rPr>
              <w:t>青</w:t>
            </w:r>
            <w:r>
              <w:rPr>
                <w:rFonts w:ascii="宋体" w:hint="eastAsia"/>
                <w:sz w:val="21"/>
              </w:rPr>
              <w:t>混</w:t>
            </w:r>
            <w:r>
              <w:rPr>
                <w:rFonts w:ascii="宋体" w:hint="eastAsia"/>
                <w:spacing w:val="-3"/>
                <w:sz w:val="21"/>
              </w:rPr>
              <w:t>合</w:t>
            </w:r>
            <w:r>
              <w:rPr>
                <w:rFonts w:ascii="宋体" w:hint="eastAsia"/>
                <w:sz w:val="21"/>
              </w:rPr>
              <w:t>料</w:t>
            </w:r>
            <w:r>
              <w:rPr>
                <w:rFonts w:ascii="宋体" w:hint="eastAsia"/>
                <w:spacing w:val="-3"/>
                <w:sz w:val="21"/>
              </w:rPr>
              <w:t>路</w:t>
            </w:r>
            <w:r>
              <w:rPr>
                <w:rFonts w:ascii="宋体" w:hint="eastAsia"/>
                <w:sz w:val="21"/>
              </w:rPr>
              <w:t>面</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3</w:t>
            </w:r>
            <w:r>
              <w:rPr>
                <w:rFonts w:eastAsia="Noto Sans S Chinese Light"/>
                <w:spacing w:val="-9"/>
                <w:sz w:val="21"/>
              </w:rPr>
              <w:t>1</w:t>
            </w:r>
            <w:r>
              <w:rPr>
                <w:rFonts w:eastAsia="Noto Sans S Chinese Light"/>
                <w:spacing w:val="-1"/>
                <w:sz w:val="21"/>
              </w:rPr>
              <w:t>1</w:t>
            </w:r>
            <w:r>
              <w:rPr>
                <w:rFonts w:eastAsia="Noto Sans S Chinese Light"/>
                <w:spacing w:val="-4"/>
                <w:sz w:val="21"/>
              </w:rPr>
              <w:t>-</w:t>
            </w:r>
            <w:r>
              <w:rPr>
                <w:rFonts w:eastAsia="Noto Sans S Chinese Light"/>
                <w:sz w:val="21"/>
              </w:rPr>
              <w:t>3</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02"/>
            </w:pPr>
            <w:r>
              <w:rPr>
                <w:rFonts w:eastAsia="Noto Sans S Chinese Light"/>
                <w:sz w:val="21"/>
              </w:rPr>
              <w:t>SM</w:t>
            </w:r>
            <w:r>
              <w:rPr>
                <w:rFonts w:eastAsia="Noto Sans S Chinese Light"/>
                <w:spacing w:val="-2"/>
                <w:sz w:val="21"/>
              </w:rPr>
              <w:t>A</w:t>
            </w:r>
            <w:r>
              <w:rPr>
                <w:rFonts w:ascii="宋体" w:hint="eastAsia"/>
                <w:sz w:val="21"/>
              </w:rPr>
              <w:t>路面</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rightChars="-30" w:right="-72"/>
              <w:jc w:val="center"/>
            </w:pPr>
            <w:r>
              <w:rPr>
                <w:rFonts w:eastAsia="Noto Sans S Chinese Light"/>
                <w:spacing w:val="-4"/>
                <w:sz w:val="21"/>
              </w:rPr>
              <w:t>-</w:t>
            </w:r>
            <w:r>
              <w:rPr>
                <w:rFonts w:eastAsia="Noto Sans S Chinese Light"/>
                <w:sz w:val="21"/>
              </w:rPr>
              <w:t>a</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b</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312</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水泥</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面板</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31</w:t>
            </w:r>
            <w:r>
              <w:rPr>
                <w:rFonts w:eastAsia="Noto Sans S Chinese Light"/>
                <w:spacing w:val="-1"/>
                <w:sz w:val="21"/>
              </w:rPr>
              <w:t>2</w:t>
            </w:r>
            <w:r>
              <w:rPr>
                <w:rFonts w:eastAsia="Noto Sans S Chinese Light"/>
                <w:spacing w:val="-4"/>
                <w:sz w:val="21"/>
              </w:rPr>
              <w:t>-</w:t>
            </w:r>
            <w:r>
              <w:rPr>
                <w:rFonts w:eastAsia="Noto Sans S Chinese Light"/>
                <w:sz w:val="21"/>
              </w:rPr>
              <w:t>1</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水泥</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面板</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r>
              <w:rPr>
                <w:rFonts w:ascii="宋体" w:hint="eastAsia"/>
                <w:sz w:val="21"/>
              </w:rPr>
              <w:t>（混凝</w:t>
            </w:r>
            <w:r>
              <w:rPr>
                <w:rFonts w:ascii="宋体" w:hint="eastAsia"/>
                <w:spacing w:val="-3"/>
                <w:sz w:val="21"/>
              </w:rPr>
              <w:t>土</w:t>
            </w:r>
            <w:r>
              <w:rPr>
                <w:rFonts w:ascii="宋体" w:hint="eastAsia"/>
                <w:sz w:val="21"/>
              </w:rPr>
              <w:t>弯</w:t>
            </w:r>
            <w:r>
              <w:rPr>
                <w:rFonts w:ascii="宋体" w:hint="eastAsia"/>
                <w:spacing w:val="-3"/>
                <w:sz w:val="21"/>
              </w:rPr>
              <w:t>拉强</w:t>
            </w:r>
            <w:r>
              <w:rPr>
                <w:rFonts w:ascii="宋体" w:hint="eastAsia"/>
                <w:sz w:val="21"/>
              </w:rPr>
              <w:t>度</w:t>
            </w:r>
            <w:r>
              <w:rPr>
                <w:rFonts w:eastAsia="Times New Roman"/>
                <w:sz w:val="21"/>
              </w:rPr>
              <w:t>…</w:t>
            </w:r>
            <w:r>
              <w:rPr>
                <w:rFonts w:eastAsia="Times New Roman"/>
                <w:spacing w:val="-3"/>
                <w:sz w:val="21"/>
              </w:rPr>
              <w:t>M</w:t>
            </w:r>
            <w:r>
              <w:rPr>
                <w:rFonts w:eastAsia="Times New Roman"/>
                <w:sz w:val="21"/>
              </w:rPr>
              <w:t>Pa</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厚</w:t>
            </w:r>
            <w:r>
              <w:rPr>
                <w:rFonts w:eastAsia="Times New Roman"/>
                <w:sz w:val="21"/>
              </w:rPr>
              <w:t>…</w:t>
            </w:r>
            <w:r>
              <w:rPr>
                <w:rFonts w:eastAsia="Times New Roman"/>
                <w:spacing w:val="-4"/>
                <w:sz w:val="21"/>
              </w:rPr>
              <w:t>m</w:t>
            </w:r>
            <w:r>
              <w:rPr>
                <w:rFonts w:eastAsia="Times New Roman"/>
                <w:sz w:val="21"/>
              </w:rPr>
              <w:t>m</w:t>
            </w:r>
            <w:r>
              <w:rPr>
                <w:rFonts w:ascii="宋体" w:hint="eastAsia"/>
                <w:sz w:val="21"/>
              </w:rPr>
              <w:t>（混凝</w:t>
            </w:r>
            <w:r>
              <w:rPr>
                <w:rFonts w:ascii="宋体" w:hint="eastAsia"/>
                <w:spacing w:val="-3"/>
                <w:sz w:val="21"/>
              </w:rPr>
              <w:t>土</w:t>
            </w:r>
            <w:r>
              <w:rPr>
                <w:rFonts w:ascii="宋体" w:hint="eastAsia"/>
                <w:sz w:val="21"/>
              </w:rPr>
              <w:t>弯</w:t>
            </w:r>
            <w:r>
              <w:rPr>
                <w:rFonts w:ascii="宋体" w:hint="eastAsia"/>
                <w:spacing w:val="-3"/>
                <w:sz w:val="21"/>
              </w:rPr>
              <w:t>拉强</w:t>
            </w:r>
            <w:r>
              <w:rPr>
                <w:rFonts w:ascii="宋体" w:hint="eastAsia"/>
                <w:sz w:val="21"/>
              </w:rPr>
              <w:t>度</w:t>
            </w:r>
            <w:r>
              <w:rPr>
                <w:rFonts w:eastAsia="Times New Roman"/>
                <w:sz w:val="21"/>
              </w:rPr>
              <w:t>…</w:t>
            </w:r>
            <w:r>
              <w:rPr>
                <w:rFonts w:eastAsia="Times New Roman"/>
                <w:spacing w:val="-3"/>
                <w:sz w:val="21"/>
              </w:rPr>
              <w:t>M</w:t>
            </w:r>
            <w:r>
              <w:rPr>
                <w:rFonts w:eastAsia="Times New Roman"/>
                <w:sz w:val="21"/>
              </w:rPr>
              <w:t>Pa</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 w:line="355" w:lineRule="exact"/>
              <w:ind w:rightChars="22" w:right="53"/>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31</w:t>
            </w:r>
            <w:r>
              <w:rPr>
                <w:rFonts w:eastAsia="Noto Sans S Chinese Light"/>
                <w:spacing w:val="-1"/>
                <w:sz w:val="21"/>
              </w:rPr>
              <w:t>2</w:t>
            </w:r>
            <w:r>
              <w:rPr>
                <w:rFonts w:eastAsia="Noto Sans S Chinese Light"/>
                <w:spacing w:val="-4"/>
                <w:sz w:val="21"/>
              </w:rPr>
              <w:t>-</w:t>
            </w:r>
            <w:r>
              <w:rPr>
                <w:rFonts w:eastAsia="Noto Sans S Chinese Light"/>
                <w:sz w:val="21"/>
              </w:rPr>
              <w:t>2</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钢筋</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Chars="-30" w:right="-72"/>
              <w:jc w:val="center"/>
            </w:pPr>
            <w:r>
              <w:rPr>
                <w:rFonts w:eastAsia="Noto Sans S Chinese Light"/>
                <w:spacing w:val="-4"/>
                <w:sz w:val="21"/>
              </w:rPr>
              <w:t>-</w:t>
            </w:r>
            <w:r>
              <w:rPr>
                <w:rFonts w:eastAsia="Noto Sans S Chinese Light"/>
                <w:sz w:val="21"/>
              </w:rPr>
              <w:t>a</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60" w:lineRule="exact"/>
              <w:ind w:left="102"/>
            </w:pPr>
            <w:r>
              <w:rPr>
                <w:rFonts w:ascii="宋体" w:hint="eastAsia"/>
                <w:sz w:val="21"/>
              </w:rPr>
              <w:t>光圆</w:t>
            </w:r>
            <w:r>
              <w:rPr>
                <w:rFonts w:ascii="宋体" w:hint="eastAsia"/>
                <w:spacing w:val="-3"/>
                <w:sz w:val="21"/>
              </w:rPr>
              <w:t>钢</w:t>
            </w:r>
            <w:r>
              <w:rPr>
                <w:rFonts w:ascii="宋体" w:hint="eastAsia"/>
                <w:sz w:val="21"/>
              </w:rPr>
              <w:t>筋</w:t>
            </w:r>
            <w:r>
              <w:rPr>
                <w:rFonts w:ascii="宋体" w:hint="eastAsia"/>
                <w:spacing w:val="-3"/>
                <w:sz w:val="21"/>
              </w:rPr>
              <w:t>（</w:t>
            </w:r>
            <w:r>
              <w:rPr>
                <w:rFonts w:eastAsia="Noto Sans S Chinese Light"/>
                <w:spacing w:val="-2"/>
                <w:sz w:val="21"/>
              </w:rPr>
              <w:t>H</w:t>
            </w:r>
            <w:r>
              <w:rPr>
                <w:rFonts w:eastAsia="Noto Sans S Chinese Light"/>
                <w:sz w:val="21"/>
              </w:rPr>
              <w:t>PB</w:t>
            </w:r>
            <w:r>
              <w:rPr>
                <w:rFonts w:eastAsia="Noto Sans S Chinese Light"/>
                <w:spacing w:val="-4"/>
                <w:sz w:val="21"/>
              </w:rPr>
              <w:t>2</w:t>
            </w:r>
            <w:r>
              <w:rPr>
                <w:rFonts w:eastAsia="Noto Sans S Chinese Light"/>
                <w:sz w:val="21"/>
              </w:rPr>
              <w:t>35</w:t>
            </w:r>
            <w:r>
              <w:rPr>
                <w:rFonts w:ascii="宋体" w:hint="eastAsia"/>
                <w:spacing w:val="-3"/>
                <w:sz w:val="21"/>
              </w:rPr>
              <w:t>、</w:t>
            </w:r>
            <w:r>
              <w:rPr>
                <w:rFonts w:eastAsia="Noto Sans S Chinese Light"/>
                <w:spacing w:val="-2"/>
                <w:sz w:val="21"/>
              </w:rPr>
              <w:t>H</w:t>
            </w:r>
            <w:r>
              <w:rPr>
                <w:rFonts w:eastAsia="Noto Sans S Chinese Light"/>
                <w:sz w:val="21"/>
              </w:rPr>
              <w:t>P</w:t>
            </w:r>
            <w:r>
              <w:rPr>
                <w:rFonts w:eastAsia="Noto Sans S Chinese Light"/>
                <w:spacing w:val="-3"/>
                <w:sz w:val="21"/>
              </w:rPr>
              <w:t>B</w:t>
            </w:r>
            <w:r>
              <w:rPr>
                <w:rFonts w:eastAsia="Noto Sans S Chinese Light"/>
                <w:sz w:val="21"/>
              </w:rPr>
              <w:t>30</w:t>
            </w:r>
            <w:r>
              <w:rPr>
                <w:rFonts w:eastAsia="Noto Sans S Chinese Light"/>
                <w:spacing w:val="-2"/>
                <w:sz w:val="21"/>
              </w:rPr>
              <w:t>0</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5"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02"/>
            </w:pPr>
            <w:r>
              <w:rPr>
                <w:rFonts w:ascii="宋体" w:hint="eastAsia"/>
                <w:sz w:val="21"/>
              </w:rPr>
              <w:t>带肋</w:t>
            </w:r>
            <w:r>
              <w:rPr>
                <w:rFonts w:ascii="宋体" w:hint="eastAsia"/>
                <w:spacing w:val="-3"/>
                <w:sz w:val="21"/>
              </w:rPr>
              <w:t>钢</w:t>
            </w:r>
            <w:r>
              <w:rPr>
                <w:rFonts w:ascii="宋体" w:hint="eastAsia"/>
                <w:sz w:val="21"/>
              </w:rPr>
              <w:t>筋</w:t>
            </w:r>
            <w:r>
              <w:rPr>
                <w:rFonts w:ascii="宋体" w:hint="eastAsia"/>
                <w:spacing w:val="-3"/>
                <w:sz w:val="21"/>
              </w:rPr>
              <w:t>（</w:t>
            </w:r>
            <w:r>
              <w:rPr>
                <w:rFonts w:eastAsia="Noto Sans S Chinese Light"/>
                <w:spacing w:val="-2"/>
                <w:sz w:val="21"/>
              </w:rPr>
              <w:t>HR</w:t>
            </w:r>
            <w:r>
              <w:rPr>
                <w:rFonts w:eastAsia="Noto Sans S Chinese Light"/>
                <w:sz w:val="21"/>
              </w:rPr>
              <w:t>B33</w:t>
            </w:r>
            <w:r>
              <w:rPr>
                <w:rFonts w:eastAsia="Noto Sans S Chinese Light"/>
                <w:spacing w:val="-3"/>
                <w:sz w:val="21"/>
              </w:rPr>
              <w:t>5</w:t>
            </w:r>
            <w:r>
              <w:rPr>
                <w:rFonts w:ascii="宋体" w:hint="eastAsia"/>
                <w:spacing w:val="-3"/>
                <w:sz w:val="21"/>
              </w:rPr>
              <w:t>、</w:t>
            </w:r>
            <w:r>
              <w:rPr>
                <w:rFonts w:eastAsia="Noto Sans S Chinese Light"/>
                <w:sz w:val="21"/>
              </w:rPr>
              <w:t>H</w:t>
            </w:r>
            <w:r>
              <w:rPr>
                <w:rFonts w:eastAsia="Noto Sans S Chinese Light"/>
                <w:spacing w:val="-2"/>
                <w:sz w:val="21"/>
              </w:rPr>
              <w:t>RB</w:t>
            </w:r>
            <w:r>
              <w:rPr>
                <w:rFonts w:eastAsia="Noto Sans S Chinese Light"/>
                <w:sz w:val="21"/>
              </w:rPr>
              <w:t>400</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22" w:right="53"/>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73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ind w:rightChars="-30" w:right="-72"/>
              <w:jc w:val="center"/>
            </w:pPr>
            <w:r>
              <w:rPr>
                <w:rFonts w:eastAsia="Noto Sans S Chinese Light"/>
                <w:sz w:val="21"/>
              </w:rPr>
              <w:t>313</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line="278" w:lineRule="auto"/>
              <w:ind w:left="102" w:right="100"/>
            </w:pPr>
            <w:r>
              <w:rPr>
                <w:rFonts w:ascii="宋体" w:hint="eastAsia"/>
                <w:sz w:val="21"/>
              </w:rPr>
              <w:t>路肩</w:t>
            </w:r>
            <w:r>
              <w:rPr>
                <w:rFonts w:ascii="宋体" w:hint="eastAsia"/>
                <w:spacing w:val="-3"/>
                <w:sz w:val="21"/>
              </w:rPr>
              <w:t>培</w:t>
            </w:r>
            <w:r>
              <w:rPr>
                <w:rFonts w:ascii="宋体" w:hint="eastAsia"/>
                <w:sz w:val="21"/>
              </w:rPr>
              <w:t>土</w:t>
            </w:r>
            <w:r>
              <w:rPr>
                <w:rFonts w:ascii="宋体" w:hint="eastAsia"/>
                <w:spacing w:val="-56"/>
                <w:sz w:val="21"/>
              </w:rPr>
              <w:t>、</w:t>
            </w:r>
            <w:r>
              <w:rPr>
                <w:rFonts w:ascii="宋体" w:hint="eastAsia"/>
                <w:sz w:val="21"/>
              </w:rPr>
              <w:t>中</w:t>
            </w:r>
            <w:r>
              <w:rPr>
                <w:rFonts w:ascii="宋体" w:hint="eastAsia"/>
                <w:spacing w:val="-3"/>
                <w:sz w:val="21"/>
              </w:rPr>
              <w:t>央</w:t>
            </w:r>
            <w:r>
              <w:rPr>
                <w:rFonts w:ascii="宋体" w:hint="eastAsia"/>
                <w:sz w:val="21"/>
              </w:rPr>
              <w:t>分</w:t>
            </w:r>
            <w:r>
              <w:rPr>
                <w:rFonts w:ascii="宋体" w:hint="eastAsia"/>
                <w:spacing w:val="-3"/>
                <w:sz w:val="21"/>
              </w:rPr>
              <w:t>隔</w:t>
            </w:r>
            <w:r>
              <w:rPr>
                <w:rFonts w:ascii="宋体" w:hint="eastAsia"/>
                <w:sz w:val="21"/>
              </w:rPr>
              <w:t>带</w:t>
            </w:r>
            <w:r>
              <w:rPr>
                <w:rFonts w:ascii="宋体" w:hint="eastAsia"/>
                <w:spacing w:val="-3"/>
                <w:sz w:val="21"/>
              </w:rPr>
              <w:t>回</w:t>
            </w:r>
            <w:r>
              <w:rPr>
                <w:rFonts w:ascii="宋体" w:hint="eastAsia"/>
                <w:sz w:val="21"/>
              </w:rPr>
              <w:t>填土</w:t>
            </w:r>
            <w:r>
              <w:rPr>
                <w:rFonts w:ascii="宋体" w:hint="eastAsia"/>
                <w:spacing w:val="-56"/>
                <w:sz w:val="21"/>
              </w:rPr>
              <w:t>、</w:t>
            </w:r>
            <w:r>
              <w:rPr>
                <w:rFonts w:ascii="宋体" w:hint="eastAsia"/>
                <w:sz w:val="21"/>
              </w:rPr>
              <w:t>土</w:t>
            </w:r>
            <w:r>
              <w:rPr>
                <w:rFonts w:ascii="宋体" w:hint="eastAsia"/>
                <w:spacing w:val="-3"/>
                <w:sz w:val="21"/>
              </w:rPr>
              <w:t>路</w:t>
            </w:r>
            <w:r>
              <w:rPr>
                <w:rFonts w:ascii="宋体" w:hint="eastAsia"/>
                <w:sz w:val="21"/>
              </w:rPr>
              <w:t>肩</w:t>
            </w:r>
            <w:r>
              <w:rPr>
                <w:rFonts w:ascii="宋体" w:hint="eastAsia"/>
                <w:spacing w:val="-3"/>
                <w:sz w:val="21"/>
              </w:rPr>
              <w:t>加</w:t>
            </w:r>
            <w:r>
              <w:rPr>
                <w:rFonts w:ascii="宋体" w:hint="eastAsia"/>
                <w:sz w:val="21"/>
              </w:rPr>
              <w:t>固</w:t>
            </w:r>
            <w:r>
              <w:rPr>
                <w:rFonts w:ascii="宋体" w:hint="eastAsia"/>
                <w:spacing w:val="-3"/>
                <w:sz w:val="21"/>
              </w:rPr>
              <w:t>及</w:t>
            </w:r>
            <w:r>
              <w:rPr>
                <w:rFonts w:ascii="宋体" w:hint="eastAsia"/>
                <w:sz w:val="21"/>
              </w:rPr>
              <w:t>路缘</w:t>
            </w:r>
            <w:r>
              <w:rPr>
                <w:rFonts w:ascii="宋体" w:hint="eastAsia"/>
                <w:sz w:val="21"/>
              </w:rPr>
              <w:t xml:space="preserve"> </w:t>
            </w:r>
            <w:r>
              <w:rPr>
                <w:rFonts w:ascii="宋体" w:hint="eastAsia"/>
                <w:sz w:val="21"/>
              </w:rPr>
              <w:t>石</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rightChars="-30" w:right="-72"/>
              <w:jc w:val="center"/>
            </w:pPr>
            <w:r>
              <w:rPr>
                <w:rFonts w:eastAsia="Noto Sans S Chinese Light"/>
                <w:sz w:val="21"/>
              </w:rPr>
              <w:t>31</w:t>
            </w:r>
            <w:r>
              <w:rPr>
                <w:rFonts w:eastAsia="Noto Sans S Chinese Light"/>
                <w:spacing w:val="-1"/>
                <w:sz w:val="21"/>
              </w:rPr>
              <w:t>3</w:t>
            </w:r>
            <w:r>
              <w:rPr>
                <w:rFonts w:eastAsia="Noto Sans S Chinese Light"/>
                <w:spacing w:val="-4"/>
                <w:sz w:val="21"/>
              </w:rPr>
              <w:t>-</w:t>
            </w:r>
            <w:r>
              <w:rPr>
                <w:rFonts w:eastAsia="Noto Sans S Chinese Light"/>
                <w:sz w:val="21"/>
              </w:rPr>
              <w:t>1</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路肩</w:t>
            </w:r>
            <w:r>
              <w:rPr>
                <w:rFonts w:ascii="宋体" w:hint="eastAsia"/>
                <w:spacing w:val="-3"/>
                <w:sz w:val="21"/>
              </w:rPr>
              <w:t>培</w:t>
            </w:r>
            <w:r>
              <w:rPr>
                <w:rFonts w:ascii="宋体" w:hint="eastAsia"/>
                <w:sz w:val="21"/>
              </w:rPr>
              <w:t>土</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rightChars="-30" w:right="-72"/>
              <w:jc w:val="center"/>
            </w:pPr>
            <w:r>
              <w:rPr>
                <w:rFonts w:eastAsia="Noto Sans S Chinese Light"/>
                <w:sz w:val="21"/>
              </w:rPr>
              <w:t>31</w:t>
            </w:r>
            <w:r>
              <w:rPr>
                <w:rFonts w:eastAsia="Noto Sans S Chinese Light"/>
                <w:spacing w:val="-1"/>
                <w:sz w:val="21"/>
              </w:rPr>
              <w:t>3</w:t>
            </w:r>
            <w:r>
              <w:rPr>
                <w:rFonts w:eastAsia="Noto Sans S Chinese Light"/>
                <w:spacing w:val="-4"/>
                <w:sz w:val="21"/>
              </w:rPr>
              <w:t>-</w:t>
            </w:r>
            <w:r>
              <w:rPr>
                <w:rFonts w:eastAsia="Noto Sans S Chinese Light"/>
                <w:sz w:val="21"/>
              </w:rPr>
              <w:t>2</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中央</w:t>
            </w:r>
            <w:r>
              <w:rPr>
                <w:rFonts w:ascii="宋体" w:hint="eastAsia"/>
                <w:spacing w:val="-3"/>
                <w:sz w:val="21"/>
              </w:rPr>
              <w:t>分</w:t>
            </w:r>
            <w:r>
              <w:rPr>
                <w:rFonts w:ascii="宋体" w:hint="eastAsia"/>
                <w:sz w:val="21"/>
              </w:rPr>
              <w:t>隔</w:t>
            </w:r>
            <w:r>
              <w:rPr>
                <w:rFonts w:ascii="宋体" w:hint="eastAsia"/>
                <w:spacing w:val="-3"/>
                <w:sz w:val="21"/>
              </w:rPr>
              <w:t>带</w:t>
            </w:r>
            <w:r>
              <w:rPr>
                <w:rFonts w:ascii="宋体" w:hint="eastAsia"/>
                <w:sz w:val="21"/>
              </w:rPr>
              <w:t>回</w:t>
            </w:r>
            <w:r>
              <w:rPr>
                <w:rFonts w:ascii="宋体" w:hint="eastAsia"/>
                <w:spacing w:val="-3"/>
                <w:sz w:val="21"/>
              </w:rPr>
              <w:t>填</w:t>
            </w:r>
            <w:r>
              <w:rPr>
                <w:rFonts w:ascii="宋体" w:hint="eastAsia"/>
                <w:sz w:val="21"/>
              </w:rPr>
              <w:t>土</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rightChars="-30" w:right="-72"/>
              <w:jc w:val="center"/>
            </w:pPr>
            <w:r>
              <w:rPr>
                <w:rFonts w:eastAsia="Noto Sans S Chinese Light"/>
                <w:sz w:val="21"/>
              </w:rPr>
              <w:t>31</w:t>
            </w:r>
            <w:r>
              <w:rPr>
                <w:rFonts w:eastAsia="Noto Sans S Chinese Light"/>
                <w:spacing w:val="-1"/>
                <w:sz w:val="21"/>
              </w:rPr>
              <w:t>3</w:t>
            </w:r>
            <w:r>
              <w:rPr>
                <w:rFonts w:eastAsia="Noto Sans S Chinese Light"/>
                <w:spacing w:val="-4"/>
                <w:sz w:val="21"/>
              </w:rPr>
              <w:t>-</w:t>
            </w:r>
            <w:r>
              <w:rPr>
                <w:rFonts w:eastAsia="Noto Sans S Chinese Light"/>
                <w:sz w:val="21"/>
              </w:rPr>
              <w:t>3</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加</w:t>
            </w:r>
            <w:r>
              <w:rPr>
                <w:rFonts w:ascii="宋体" w:hint="eastAsia"/>
                <w:spacing w:val="-3"/>
                <w:sz w:val="21"/>
              </w:rPr>
              <w:t>固</w:t>
            </w:r>
            <w:r>
              <w:rPr>
                <w:rFonts w:ascii="宋体" w:hint="eastAsia"/>
                <w:sz w:val="21"/>
              </w:rPr>
              <w:t>土</w:t>
            </w:r>
            <w:r>
              <w:rPr>
                <w:rFonts w:ascii="宋体" w:hint="eastAsia"/>
                <w:spacing w:val="-3"/>
                <w:sz w:val="21"/>
              </w:rPr>
              <w:t>路</w:t>
            </w:r>
            <w:r>
              <w:rPr>
                <w:rFonts w:ascii="宋体" w:hint="eastAsia"/>
                <w:sz w:val="21"/>
              </w:rPr>
              <w:t>肩</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9" w:lineRule="exact"/>
              <w:ind w:rightChars="-30" w:right="-72"/>
              <w:jc w:val="center"/>
            </w:pPr>
            <w:r>
              <w:rPr>
                <w:rFonts w:eastAsia="Noto Sans S Chinese Light"/>
                <w:sz w:val="21"/>
              </w:rPr>
              <w:t>31</w:t>
            </w:r>
            <w:r>
              <w:rPr>
                <w:rFonts w:eastAsia="Noto Sans S Chinese Light"/>
                <w:spacing w:val="-1"/>
                <w:sz w:val="21"/>
              </w:rPr>
              <w:t>3</w:t>
            </w:r>
            <w:r>
              <w:rPr>
                <w:rFonts w:eastAsia="Noto Sans S Chinese Light"/>
                <w:spacing w:val="-4"/>
                <w:sz w:val="21"/>
              </w:rPr>
              <w:t>-</w:t>
            </w:r>
            <w:r>
              <w:rPr>
                <w:rFonts w:eastAsia="Noto Sans S Chinese Light"/>
                <w:sz w:val="21"/>
              </w:rPr>
              <w:t>4</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预</w:t>
            </w:r>
            <w:r>
              <w:rPr>
                <w:rFonts w:ascii="宋体" w:hint="eastAsia"/>
                <w:spacing w:val="-3"/>
                <w:sz w:val="21"/>
              </w:rPr>
              <w:t>制</w:t>
            </w:r>
            <w:r>
              <w:rPr>
                <w:rFonts w:ascii="宋体" w:hint="eastAsia"/>
                <w:sz w:val="21"/>
              </w:rPr>
              <w:t>块</w:t>
            </w:r>
            <w:r>
              <w:rPr>
                <w:rFonts w:ascii="宋体" w:hint="eastAsia"/>
                <w:spacing w:val="-3"/>
                <w:sz w:val="21"/>
              </w:rPr>
              <w:t>加</w:t>
            </w:r>
            <w:r>
              <w:rPr>
                <w:rFonts w:ascii="宋体" w:hint="eastAsia"/>
                <w:sz w:val="21"/>
              </w:rPr>
              <w:t>固</w:t>
            </w:r>
            <w:r>
              <w:rPr>
                <w:rFonts w:ascii="宋体" w:hint="eastAsia"/>
                <w:spacing w:val="-3"/>
                <w:sz w:val="21"/>
              </w:rPr>
              <w:t>土</w:t>
            </w:r>
            <w:r>
              <w:rPr>
                <w:rFonts w:ascii="宋体" w:hint="eastAsia"/>
                <w:sz w:val="21"/>
              </w:rPr>
              <w:t>路肩</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5"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rightChars="-30" w:right="-72"/>
              <w:jc w:val="center"/>
            </w:pPr>
            <w:r>
              <w:rPr>
                <w:rFonts w:eastAsia="Noto Sans S Chinese Light"/>
                <w:sz w:val="21"/>
              </w:rPr>
              <w:t>31</w:t>
            </w:r>
            <w:r>
              <w:rPr>
                <w:rFonts w:eastAsia="Noto Sans S Chinese Light"/>
                <w:spacing w:val="-1"/>
                <w:sz w:val="21"/>
              </w:rPr>
              <w:t>3</w:t>
            </w:r>
            <w:r>
              <w:rPr>
                <w:rFonts w:eastAsia="Noto Sans S Chinese Light"/>
                <w:spacing w:val="-4"/>
                <w:sz w:val="21"/>
              </w:rPr>
              <w:t>-</w:t>
            </w:r>
            <w:r>
              <w:rPr>
                <w:rFonts w:eastAsia="Noto Sans S Chinese Light"/>
                <w:sz w:val="21"/>
              </w:rPr>
              <w:t>5</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混凝</w:t>
            </w:r>
            <w:r>
              <w:rPr>
                <w:rFonts w:ascii="宋体" w:hint="eastAsia"/>
                <w:spacing w:val="-3"/>
                <w:sz w:val="21"/>
              </w:rPr>
              <w:t>土</w:t>
            </w:r>
            <w:r>
              <w:rPr>
                <w:rFonts w:ascii="宋体" w:hint="eastAsia"/>
                <w:sz w:val="21"/>
              </w:rPr>
              <w:t>预</w:t>
            </w:r>
            <w:r>
              <w:rPr>
                <w:rFonts w:ascii="宋体" w:hint="eastAsia"/>
                <w:spacing w:val="-3"/>
                <w:sz w:val="21"/>
              </w:rPr>
              <w:t>制</w:t>
            </w:r>
            <w:r>
              <w:rPr>
                <w:rFonts w:ascii="宋体" w:hint="eastAsia"/>
                <w:sz w:val="21"/>
              </w:rPr>
              <w:t>块</w:t>
            </w:r>
            <w:r>
              <w:rPr>
                <w:rFonts w:ascii="宋体" w:hint="eastAsia"/>
                <w:spacing w:val="-3"/>
                <w:sz w:val="21"/>
              </w:rPr>
              <w:t>路</w:t>
            </w:r>
            <w:r>
              <w:rPr>
                <w:rFonts w:ascii="宋体" w:hint="eastAsia"/>
                <w:sz w:val="21"/>
              </w:rPr>
              <w:t>缘石</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Chars="-30" w:right="-72"/>
              <w:jc w:val="center"/>
            </w:pPr>
            <w:r>
              <w:rPr>
                <w:rFonts w:eastAsia="Noto Sans S Chinese Light"/>
                <w:sz w:val="21"/>
              </w:rPr>
              <w:t>314</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路面</w:t>
            </w:r>
            <w:r>
              <w:rPr>
                <w:rFonts w:ascii="宋体" w:hint="eastAsia"/>
                <w:spacing w:val="-3"/>
                <w:sz w:val="21"/>
              </w:rPr>
              <w:t>及</w:t>
            </w:r>
            <w:r>
              <w:rPr>
                <w:rFonts w:ascii="宋体" w:hint="eastAsia"/>
                <w:sz w:val="21"/>
              </w:rPr>
              <w:t>中</w:t>
            </w:r>
            <w:r>
              <w:rPr>
                <w:rFonts w:ascii="宋体" w:hint="eastAsia"/>
                <w:spacing w:val="-3"/>
                <w:sz w:val="21"/>
              </w:rPr>
              <w:t>央</w:t>
            </w:r>
            <w:r>
              <w:rPr>
                <w:rFonts w:ascii="宋体" w:hint="eastAsia"/>
                <w:sz w:val="21"/>
              </w:rPr>
              <w:t>分</w:t>
            </w:r>
            <w:r>
              <w:rPr>
                <w:rFonts w:ascii="宋体" w:hint="eastAsia"/>
                <w:spacing w:val="-3"/>
                <w:sz w:val="21"/>
              </w:rPr>
              <w:t>隔</w:t>
            </w:r>
            <w:r>
              <w:rPr>
                <w:rFonts w:ascii="宋体" w:hint="eastAsia"/>
                <w:sz w:val="21"/>
              </w:rPr>
              <w:t>带</w:t>
            </w:r>
            <w:r>
              <w:rPr>
                <w:rFonts w:ascii="宋体" w:hint="eastAsia"/>
                <w:spacing w:val="-3"/>
                <w:sz w:val="21"/>
              </w:rPr>
              <w:t>排</w:t>
            </w:r>
            <w:r>
              <w:rPr>
                <w:rFonts w:ascii="宋体" w:hint="eastAsia"/>
                <w:sz w:val="21"/>
              </w:rPr>
              <w:t>水</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rightChars="-30" w:right="-72"/>
              <w:jc w:val="center"/>
            </w:pPr>
            <w:r>
              <w:rPr>
                <w:rFonts w:eastAsia="Noto Sans S Chinese Light"/>
                <w:sz w:val="21"/>
              </w:rPr>
              <w:t>31</w:t>
            </w:r>
            <w:r>
              <w:rPr>
                <w:rFonts w:eastAsia="Noto Sans S Chinese Light"/>
                <w:spacing w:val="-1"/>
                <w:sz w:val="21"/>
              </w:rPr>
              <w:t>4</w:t>
            </w:r>
            <w:r>
              <w:rPr>
                <w:rFonts w:eastAsia="Noto Sans S Chinese Light"/>
                <w:spacing w:val="-4"/>
                <w:sz w:val="21"/>
              </w:rPr>
              <w:t>-</w:t>
            </w:r>
            <w:r>
              <w:rPr>
                <w:rFonts w:eastAsia="Noto Sans S Chinese Light"/>
                <w:sz w:val="21"/>
              </w:rPr>
              <w:t>1</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7"/>
              <w:ind w:left="102"/>
            </w:pPr>
            <w:r>
              <w:rPr>
                <w:rFonts w:ascii="宋体" w:hint="eastAsia"/>
                <w:sz w:val="21"/>
              </w:rPr>
              <w:t>排水管</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rightChars="-30" w:right="-72"/>
              <w:jc w:val="center"/>
            </w:pPr>
            <w:r>
              <w:rPr>
                <w:rFonts w:eastAsia="Noto Sans S Chinese Light"/>
                <w:sz w:val="21"/>
              </w:rPr>
              <w:t>31</w:t>
            </w:r>
            <w:r>
              <w:rPr>
                <w:rFonts w:eastAsia="Noto Sans S Chinese Light"/>
                <w:spacing w:val="-1"/>
                <w:sz w:val="21"/>
              </w:rPr>
              <w:t>4</w:t>
            </w:r>
            <w:r>
              <w:rPr>
                <w:rFonts w:eastAsia="Noto Sans S Chinese Light"/>
                <w:spacing w:val="-4"/>
                <w:sz w:val="21"/>
              </w:rPr>
              <w:t>-</w:t>
            </w:r>
            <w:r>
              <w:rPr>
                <w:rFonts w:eastAsia="Noto Sans S Chinese Light"/>
                <w:sz w:val="21"/>
              </w:rPr>
              <w:t>2</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纵向</w:t>
            </w:r>
            <w:r>
              <w:rPr>
                <w:rFonts w:ascii="宋体" w:hint="eastAsia"/>
                <w:spacing w:val="-3"/>
                <w:sz w:val="21"/>
              </w:rPr>
              <w:t>雨</w:t>
            </w:r>
            <w:r>
              <w:rPr>
                <w:rFonts w:ascii="宋体" w:hint="eastAsia"/>
                <w:sz w:val="21"/>
              </w:rPr>
              <w:t>水</w:t>
            </w:r>
            <w:r>
              <w:rPr>
                <w:rFonts w:ascii="宋体" w:hint="eastAsia"/>
                <w:spacing w:val="-3"/>
                <w:sz w:val="21"/>
              </w:rPr>
              <w:t>沟</w:t>
            </w:r>
            <w:r>
              <w:rPr>
                <w:rFonts w:ascii="宋体" w:hint="eastAsia"/>
                <w:sz w:val="21"/>
              </w:rPr>
              <w:t>（</w:t>
            </w:r>
            <w:r>
              <w:rPr>
                <w:rFonts w:ascii="宋体" w:hint="eastAsia"/>
                <w:spacing w:val="-3"/>
                <w:sz w:val="21"/>
              </w:rPr>
              <w:t>管</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rightChars="-30" w:right="-72"/>
              <w:jc w:val="center"/>
            </w:pPr>
            <w:r>
              <w:rPr>
                <w:rFonts w:eastAsia="Noto Sans S Chinese Light"/>
                <w:sz w:val="21"/>
              </w:rPr>
              <w:t>31</w:t>
            </w:r>
            <w:r>
              <w:rPr>
                <w:rFonts w:eastAsia="Noto Sans S Chinese Light"/>
                <w:spacing w:val="-1"/>
                <w:sz w:val="21"/>
              </w:rPr>
              <w:t>4</w:t>
            </w:r>
            <w:r>
              <w:rPr>
                <w:rFonts w:eastAsia="Noto Sans S Chinese Light"/>
                <w:spacing w:val="-4"/>
                <w:sz w:val="21"/>
              </w:rPr>
              <w:t>-</w:t>
            </w:r>
            <w:r>
              <w:rPr>
                <w:rFonts w:eastAsia="Noto Sans S Chinese Light"/>
                <w:sz w:val="21"/>
              </w:rPr>
              <w:t>3</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集水井</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6"/>
              <w:ind w:rightChars="22" w:right="53"/>
              <w:jc w:val="center"/>
            </w:pPr>
            <w:r>
              <w:rPr>
                <w:rFonts w:ascii="宋体" w:hint="eastAsia"/>
                <w:sz w:val="21"/>
              </w:rPr>
              <w:t>座</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9" w:lineRule="exact"/>
              <w:ind w:rightChars="-30" w:right="-72"/>
              <w:jc w:val="center"/>
            </w:pPr>
            <w:r>
              <w:rPr>
                <w:rFonts w:eastAsia="Noto Sans S Chinese Light"/>
                <w:sz w:val="21"/>
              </w:rPr>
              <w:t>31</w:t>
            </w:r>
            <w:r>
              <w:rPr>
                <w:rFonts w:eastAsia="Noto Sans S Chinese Light"/>
                <w:spacing w:val="-1"/>
                <w:sz w:val="21"/>
              </w:rPr>
              <w:t>4</w:t>
            </w:r>
            <w:r>
              <w:rPr>
                <w:rFonts w:eastAsia="Noto Sans S Chinese Light"/>
                <w:spacing w:val="-4"/>
                <w:sz w:val="21"/>
              </w:rPr>
              <w:t>-</w:t>
            </w:r>
            <w:r>
              <w:rPr>
                <w:rFonts w:eastAsia="Noto Sans S Chinese Light"/>
                <w:sz w:val="21"/>
              </w:rPr>
              <w:t>4</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中央</w:t>
            </w:r>
            <w:r>
              <w:rPr>
                <w:rFonts w:ascii="宋体" w:hint="eastAsia"/>
                <w:spacing w:val="-3"/>
                <w:sz w:val="21"/>
              </w:rPr>
              <w:t>分</w:t>
            </w:r>
            <w:r>
              <w:rPr>
                <w:rFonts w:ascii="宋体" w:hint="eastAsia"/>
                <w:sz w:val="21"/>
              </w:rPr>
              <w:t>隔</w:t>
            </w:r>
            <w:r>
              <w:rPr>
                <w:rFonts w:ascii="宋体" w:hint="eastAsia"/>
                <w:spacing w:val="-3"/>
                <w:sz w:val="21"/>
              </w:rPr>
              <w:t>带</w:t>
            </w:r>
            <w:r>
              <w:rPr>
                <w:rFonts w:ascii="宋体" w:hint="eastAsia"/>
                <w:sz w:val="21"/>
              </w:rPr>
              <w:t>渗沟</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9"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rightChars="-30" w:right="-72"/>
              <w:jc w:val="center"/>
            </w:pPr>
            <w:r>
              <w:rPr>
                <w:rFonts w:eastAsia="Noto Sans S Chinese Light"/>
                <w:sz w:val="21"/>
              </w:rPr>
              <w:t>31</w:t>
            </w:r>
            <w:r>
              <w:rPr>
                <w:rFonts w:eastAsia="Noto Sans S Chinese Light"/>
                <w:spacing w:val="-1"/>
                <w:sz w:val="21"/>
              </w:rPr>
              <w:t>4</w:t>
            </w:r>
            <w:r>
              <w:rPr>
                <w:rFonts w:eastAsia="Noto Sans S Chinese Light"/>
                <w:spacing w:val="-4"/>
                <w:sz w:val="21"/>
              </w:rPr>
              <w:t>-</w:t>
            </w:r>
            <w:r>
              <w:rPr>
                <w:rFonts w:eastAsia="Noto Sans S Chinese Light"/>
                <w:sz w:val="21"/>
              </w:rPr>
              <w:t>5</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沥青</w:t>
            </w:r>
            <w:r>
              <w:rPr>
                <w:rFonts w:ascii="宋体" w:hint="eastAsia"/>
                <w:spacing w:val="-3"/>
                <w:sz w:val="21"/>
              </w:rPr>
              <w:t>油</w:t>
            </w:r>
            <w:r>
              <w:rPr>
                <w:rFonts w:ascii="宋体" w:hint="eastAsia"/>
                <w:sz w:val="21"/>
              </w:rPr>
              <w:t>毡</w:t>
            </w:r>
            <w:r>
              <w:rPr>
                <w:rFonts w:ascii="宋体" w:hint="eastAsia"/>
                <w:spacing w:val="-3"/>
                <w:sz w:val="21"/>
              </w:rPr>
              <w:t>防</w:t>
            </w:r>
            <w:r>
              <w:rPr>
                <w:rFonts w:ascii="宋体" w:hint="eastAsia"/>
                <w:sz w:val="21"/>
              </w:rPr>
              <w:t>水层</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Chars="22" w:right="53"/>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rightChars="-30" w:right="-72"/>
              <w:jc w:val="center"/>
            </w:pPr>
            <w:r>
              <w:rPr>
                <w:rFonts w:eastAsia="Noto Sans S Chinese Light"/>
                <w:sz w:val="21"/>
              </w:rPr>
              <w:t>31</w:t>
            </w:r>
            <w:r>
              <w:rPr>
                <w:rFonts w:eastAsia="Noto Sans S Chinese Light"/>
                <w:spacing w:val="-1"/>
                <w:sz w:val="21"/>
              </w:rPr>
              <w:t>4</w:t>
            </w:r>
            <w:r>
              <w:rPr>
                <w:rFonts w:eastAsia="Noto Sans S Chinese Light"/>
                <w:spacing w:val="-4"/>
                <w:sz w:val="21"/>
              </w:rPr>
              <w:t>-</w:t>
            </w:r>
            <w:r>
              <w:rPr>
                <w:rFonts w:eastAsia="Noto Sans S Chinese Light"/>
                <w:sz w:val="21"/>
              </w:rPr>
              <w:t>6</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路肩</w:t>
            </w:r>
            <w:r>
              <w:rPr>
                <w:rFonts w:ascii="宋体" w:hint="eastAsia"/>
                <w:spacing w:val="-3"/>
                <w:sz w:val="21"/>
              </w:rPr>
              <w:t>排</w:t>
            </w:r>
            <w:r>
              <w:rPr>
                <w:rFonts w:ascii="宋体" w:hint="eastAsia"/>
                <w:sz w:val="21"/>
              </w:rPr>
              <w:t>水沟</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rightChars="-30" w:right="-72"/>
              <w:jc w:val="center"/>
            </w:pPr>
            <w:r>
              <w:rPr>
                <w:rFonts w:eastAsia="Noto Sans S Chinese Light"/>
                <w:sz w:val="21"/>
              </w:rPr>
              <w:t>31</w:t>
            </w:r>
            <w:r>
              <w:rPr>
                <w:rFonts w:eastAsia="Noto Sans S Chinese Light"/>
                <w:spacing w:val="-1"/>
                <w:sz w:val="21"/>
              </w:rPr>
              <w:t>4</w:t>
            </w:r>
            <w:r>
              <w:rPr>
                <w:rFonts w:eastAsia="Noto Sans S Chinese Light"/>
                <w:spacing w:val="-4"/>
                <w:sz w:val="21"/>
              </w:rPr>
              <w:t>-</w:t>
            </w:r>
            <w:r>
              <w:rPr>
                <w:rFonts w:eastAsia="Noto Sans S Chinese Light"/>
                <w:sz w:val="21"/>
              </w:rPr>
              <w:t>7</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拦水带</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ind w:rightChars="22" w:right="5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沥青</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拦</w:t>
            </w:r>
            <w:r>
              <w:rPr>
                <w:rFonts w:ascii="宋体" w:hint="eastAsia"/>
                <w:spacing w:val="-3"/>
                <w:sz w:val="21"/>
              </w:rPr>
              <w:t>水</w:t>
            </w:r>
            <w:r>
              <w:rPr>
                <w:rFonts w:ascii="宋体" w:hint="eastAsia"/>
                <w:sz w:val="21"/>
              </w:rPr>
              <w:t>带</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b</w:t>
            </w:r>
          </w:p>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7"/>
              <w:ind w:left="102"/>
            </w:pPr>
            <w:r>
              <w:rPr>
                <w:rFonts w:ascii="宋体" w:hint="eastAsia"/>
                <w:sz w:val="21"/>
              </w:rPr>
              <w:t>水泥</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拦</w:t>
            </w:r>
            <w:r>
              <w:rPr>
                <w:rFonts w:ascii="宋体" w:hint="eastAsia"/>
                <w:spacing w:val="-3"/>
                <w:sz w:val="21"/>
              </w:rPr>
              <w:t>水</w:t>
            </w:r>
            <w:r>
              <w:rPr>
                <w:rFonts w:ascii="宋体" w:hint="eastAsia"/>
                <w:sz w:val="21"/>
              </w:rPr>
              <w:t>带</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22" w:right="5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585"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8858" w:type="dxa"/>
            <w:gridSpan w:val="12"/>
            <w:tcBorders>
              <w:top w:val="single" w:sz="4" w:space="0" w:color="000000"/>
              <w:left w:val="single" w:sz="12" w:space="0" w:color="000000"/>
              <w:bottom w:val="single" w:sz="12" w:space="0" w:color="000000"/>
              <w:right w:val="single" w:sz="12" w:space="0" w:color="000000"/>
              <w:tl2br w:val="nil"/>
              <w:tr2bl w:val="nil"/>
            </w:tcBorders>
          </w:tcPr>
          <w:p w:rsidR="00F60434" w:rsidRDefault="00824F39">
            <w:pPr>
              <w:pStyle w:val="TableParagraph"/>
              <w:tabs>
                <w:tab w:val="left" w:pos="5042"/>
                <w:tab w:val="left" w:pos="7773"/>
              </w:tabs>
              <w:kinsoku w:val="0"/>
              <w:overflowPunct w:val="0"/>
              <w:spacing w:line="358" w:lineRule="exact"/>
              <w:ind w:left="3150"/>
            </w:pPr>
            <w:r>
              <w:rPr>
                <w:rFonts w:ascii="宋体" w:hint="eastAsia"/>
                <w:sz w:val="21"/>
              </w:rPr>
              <w:t>清</w:t>
            </w:r>
            <w:r>
              <w:rPr>
                <w:rFonts w:ascii="宋体" w:hint="eastAsia"/>
                <w:spacing w:val="-3"/>
                <w:sz w:val="21"/>
              </w:rPr>
              <w:t>单</w:t>
            </w:r>
            <w:r>
              <w:rPr>
                <w:rFonts w:ascii="宋体" w:hint="eastAsia"/>
                <w:sz w:val="21"/>
              </w:rPr>
              <w:t>第</w:t>
            </w:r>
            <w:r>
              <w:rPr>
                <w:rFonts w:eastAsia="Noto Sans S Chinese Light"/>
                <w:sz w:val="21"/>
              </w:rPr>
              <w:t>300</w:t>
            </w:r>
            <w:r>
              <w:rPr>
                <w:rFonts w:ascii="宋体" w:hint="eastAsia"/>
                <w:sz w:val="21"/>
              </w:rPr>
              <w:t>章</w:t>
            </w:r>
            <w:r>
              <w:rPr>
                <w:rFonts w:ascii="宋体" w:hint="eastAsia"/>
                <w:spacing w:val="-3"/>
                <w:sz w:val="21"/>
              </w:rPr>
              <w:t>合</w:t>
            </w:r>
            <w:r>
              <w:rPr>
                <w:rFonts w:ascii="宋体" w:hint="eastAsia"/>
                <w:sz w:val="21"/>
              </w:rPr>
              <w:t>计</w:t>
            </w:r>
            <w:r>
              <w:rPr>
                <w:sz w:val="21"/>
              </w:rPr>
              <w:tab/>
            </w:r>
            <w:r>
              <w:rPr>
                <w:rFonts w:ascii="宋体" w:hint="eastAsia"/>
                <w:sz w:val="21"/>
              </w:rPr>
              <w:t>人</w:t>
            </w:r>
            <w:r>
              <w:rPr>
                <w:rFonts w:ascii="宋体" w:hint="eastAsia"/>
                <w:spacing w:val="-3"/>
                <w:sz w:val="21"/>
              </w:rPr>
              <w:t>民</w:t>
            </w:r>
            <w:r>
              <w:rPr>
                <w:rFonts w:ascii="宋体" w:hint="eastAsia"/>
                <w:spacing w:val="-1"/>
                <w:sz w:val="21"/>
              </w:rPr>
              <w:t>币</w:t>
            </w:r>
            <w:r>
              <w:rPr>
                <w:sz w:val="21"/>
                <w:u w:val="single"/>
              </w:rPr>
              <w:tab/>
            </w:r>
          </w:p>
        </w:tc>
      </w:tr>
    </w:tbl>
    <w:p w:rsidR="00F60434" w:rsidRDefault="00F60434">
      <w:pPr>
        <w:pStyle w:val="a4"/>
        <w:tabs>
          <w:tab w:val="left" w:pos="3144"/>
          <w:tab w:val="left" w:pos="4224"/>
          <w:tab w:val="left" w:pos="5065"/>
        </w:tabs>
        <w:kinsoku w:val="0"/>
        <w:overflowPunct w:val="0"/>
        <w:spacing w:line="360" w:lineRule="auto"/>
        <w:ind w:left="0"/>
        <w:jc w:val="both"/>
        <w:rPr>
          <w:rFonts w:ascii="Times New Roman" w:hAnsi="Times New Roman" w:hint="default"/>
          <w:sz w:val="32"/>
          <w:szCs w:val="32"/>
        </w:rPr>
        <w:sectPr w:rsidR="00F60434">
          <w:footnotePr>
            <w:numFmt w:val="decimalEnclosedCircleChinese"/>
          </w:footnotePr>
          <w:pgSz w:w="11907" w:h="16860"/>
          <w:pgMar w:top="1160" w:right="1360" w:bottom="1020" w:left="1500" w:header="883" w:footer="838" w:gutter="0"/>
          <w:cols w:space="720"/>
        </w:sectPr>
      </w:pPr>
    </w:p>
    <w:p w:rsidR="00F60434" w:rsidRDefault="00824F39">
      <w:pPr>
        <w:kinsoku w:val="0"/>
        <w:overflowPunct w:val="0"/>
        <w:jc w:val="center"/>
        <w:rPr>
          <w:sz w:val="28"/>
        </w:rPr>
      </w:pPr>
      <w:r>
        <w:rPr>
          <w:rFonts w:hint="eastAsia"/>
          <w:b/>
          <w:bCs/>
          <w:sz w:val="28"/>
        </w:rPr>
        <w:t>工程量清单</w:t>
      </w:r>
    </w:p>
    <w:p w:rsidR="00F60434" w:rsidRDefault="00F60434">
      <w:pPr>
        <w:kinsoku w:val="0"/>
        <w:overflowPunct w:val="0"/>
        <w:spacing w:before="4" w:line="70" w:lineRule="exact"/>
        <w:rPr>
          <w:sz w:val="7"/>
        </w:rPr>
      </w:pPr>
    </w:p>
    <w:tbl>
      <w:tblPr>
        <w:tblW w:w="8858" w:type="dxa"/>
        <w:tblInd w:w="209" w:type="dxa"/>
        <w:tblLayout w:type="fixed"/>
        <w:tblLook w:val="04A0"/>
      </w:tblPr>
      <w:tblGrid>
        <w:gridCol w:w="1013"/>
        <w:gridCol w:w="4043"/>
        <w:gridCol w:w="542"/>
        <w:gridCol w:w="749"/>
        <w:gridCol w:w="837"/>
        <w:gridCol w:w="836"/>
        <w:gridCol w:w="838"/>
      </w:tblGrid>
      <w:tr w:rsidR="00F60434">
        <w:trPr>
          <w:trHeight w:hRule="exact" w:val="617"/>
        </w:trPr>
        <w:tc>
          <w:tcPr>
            <w:tcW w:w="8858" w:type="dxa"/>
            <w:gridSpan w:val="7"/>
            <w:tcBorders>
              <w:top w:val="single" w:sz="12" w:space="0" w:color="000000"/>
              <w:left w:val="single" w:sz="12" w:space="0" w:color="000000"/>
              <w:bottom w:val="single" w:sz="8" w:space="0" w:color="000000"/>
              <w:right w:val="single" w:sz="12" w:space="0" w:color="000000"/>
              <w:tl2br w:val="nil"/>
              <w:tr2bl w:val="nil"/>
            </w:tcBorders>
          </w:tcPr>
          <w:p w:rsidR="00F60434" w:rsidRDefault="00F60434">
            <w:pPr>
              <w:pStyle w:val="TableParagraph"/>
              <w:kinsoku w:val="0"/>
              <w:overflowPunct w:val="0"/>
              <w:spacing w:before="1" w:line="110" w:lineRule="exact"/>
              <w:rPr>
                <w:sz w:val="11"/>
              </w:rPr>
            </w:pPr>
          </w:p>
          <w:p w:rsidR="00F60434" w:rsidRDefault="00824F39">
            <w:pPr>
              <w:pStyle w:val="TableParagraph"/>
              <w:tabs>
                <w:tab w:val="left" w:pos="829"/>
                <w:tab w:val="left" w:pos="1983"/>
              </w:tabs>
              <w:kinsoku w:val="0"/>
              <w:overflowPunct w:val="0"/>
              <w:ind w:left="92"/>
            </w:pPr>
            <w:r>
              <w:rPr>
                <w:rFonts w:ascii="宋体" w:hint="eastAsia"/>
                <w:sz w:val="21"/>
              </w:rPr>
              <w:t>清单</w:t>
            </w:r>
            <w:r>
              <w:rPr>
                <w:sz w:val="21"/>
              </w:rPr>
              <w:tab/>
            </w:r>
            <w:r>
              <w:rPr>
                <w:rFonts w:ascii="宋体" w:hint="eastAsia"/>
                <w:sz w:val="21"/>
              </w:rPr>
              <w:t>第</w:t>
            </w:r>
            <w:r>
              <w:rPr>
                <w:rFonts w:eastAsia="Noto Sans S Chinese Light"/>
                <w:sz w:val="21"/>
              </w:rPr>
              <w:t xml:space="preserve">400 </w:t>
            </w:r>
            <w:r>
              <w:rPr>
                <w:rFonts w:ascii="宋体" w:hint="eastAsia"/>
                <w:sz w:val="21"/>
              </w:rPr>
              <w:t>章</w:t>
            </w:r>
            <w:r>
              <w:rPr>
                <w:sz w:val="21"/>
              </w:rPr>
              <w:tab/>
            </w:r>
            <w:r>
              <w:rPr>
                <w:rFonts w:ascii="宋体" w:hint="eastAsia"/>
                <w:sz w:val="21"/>
              </w:rPr>
              <w:t>桥</w:t>
            </w:r>
            <w:r>
              <w:rPr>
                <w:rFonts w:ascii="宋体" w:hint="eastAsia"/>
                <w:spacing w:val="-3"/>
                <w:sz w:val="21"/>
              </w:rPr>
              <w:t>梁</w:t>
            </w:r>
            <w:r>
              <w:rPr>
                <w:rFonts w:ascii="宋体" w:hint="eastAsia"/>
                <w:sz w:val="21"/>
              </w:rPr>
              <w:t>、涵洞</w:t>
            </w:r>
          </w:p>
        </w:tc>
      </w:tr>
      <w:tr w:rsidR="00F60434">
        <w:trPr>
          <w:trHeight w:hRule="exact" w:val="372"/>
        </w:trPr>
        <w:tc>
          <w:tcPr>
            <w:tcW w:w="1013" w:type="dxa"/>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pPr>
            <w:r>
              <w:rPr>
                <w:rFonts w:ascii="宋体" w:hint="eastAsia"/>
                <w:sz w:val="21"/>
              </w:rPr>
              <w:t>子目号</w:t>
            </w:r>
          </w:p>
        </w:tc>
        <w:tc>
          <w:tcPr>
            <w:tcW w:w="4585" w:type="dxa"/>
            <w:gridSpan w:val="2"/>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446"/>
                <w:tab w:val="left" w:pos="866"/>
                <w:tab w:val="left" w:pos="1286"/>
              </w:tabs>
              <w:kinsoku w:val="0"/>
              <w:overflowPunct w:val="0"/>
              <w:spacing w:before="21"/>
              <w:ind w:left="24"/>
              <w:jc w:val="center"/>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8"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21"/>
              <w:jc w:val="center"/>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21"/>
            </w:pPr>
            <w:r>
              <w:rPr>
                <w:rFonts w:ascii="宋体" w:hint="eastAsia"/>
                <w:sz w:val="21"/>
              </w:rPr>
              <w:t>合价</w:t>
            </w:r>
          </w:p>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401</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通则</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40</w:t>
            </w:r>
            <w:r>
              <w:rPr>
                <w:rFonts w:eastAsia="Noto Sans S Chinese Light"/>
                <w:spacing w:val="-1"/>
                <w:sz w:val="21"/>
              </w:rPr>
              <w:t>1</w:t>
            </w:r>
            <w:r>
              <w:rPr>
                <w:rFonts w:eastAsia="Noto Sans S Chinese Light"/>
                <w:spacing w:val="-4"/>
                <w:sz w:val="21"/>
              </w:rPr>
              <w:t>-</w:t>
            </w:r>
            <w:r>
              <w:rPr>
                <w:rFonts w:eastAsia="Noto Sans S Chinese Light"/>
                <w:sz w:val="21"/>
              </w:rPr>
              <w:t>1</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桥梁</w:t>
            </w:r>
            <w:r>
              <w:rPr>
                <w:rFonts w:ascii="宋体" w:hint="eastAsia"/>
                <w:spacing w:val="-3"/>
                <w:sz w:val="21"/>
              </w:rPr>
              <w:t>荷</w:t>
            </w:r>
            <w:r>
              <w:rPr>
                <w:rFonts w:ascii="宋体" w:hint="eastAsia"/>
                <w:sz w:val="21"/>
              </w:rPr>
              <w:t>载</w:t>
            </w:r>
            <w:r>
              <w:rPr>
                <w:rFonts w:ascii="宋体" w:hint="eastAsia"/>
                <w:spacing w:val="-3"/>
                <w:sz w:val="21"/>
              </w:rPr>
              <w:t>试</w:t>
            </w:r>
            <w:r>
              <w:rPr>
                <w:rFonts w:ascii="宋体" w:hint="eastAsia"/>
                <w:spacing w:val="-1"/>
                <w:sz w:val="21"/>
              </w:rPr>
              <w:t>验</w:t>
            </w:r>
            <w:r>
              <w:rPr>
                <w:rFonts w:ascii="宋体" w:hint="eastAsia"/>
                <w:spacing w:val="-3"/>
                <w:sz w:val="21"/>
              </w:rPr>
              <w:t>（</w:t>
            </w:r>
            <w:r>
              <w:rPr>
                <w:rFonts w:ascii="宋体" w:hint="eastAsia"/>
                <w:sz w:val="21"/>
              </w:rPr>
              <w:t>暂</w:t>
            </w:r>
            <w:r>
              <w:rPr>
                <w:rFonts w:ascii="宋体" w:hint="eastAsia"/>
                <w:spacing w:val="-3"/>
                <w:sz w:val="21"/>
              </w:rPr>
              <w:t>估</w:t>
            </w:r>
            <w:r>
              <w:rPr>
                <w:rFonts w:ascii="宋体" w:hint="eastAsia"/>
                <w:sz w:val="21"/>
              </w:rPr>
              <w:t>价）</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6"/>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40</w:t>
            </w:r>
            <w:r>
              <w:rPr>
                <w:rFonts w:eastAsia="Noto Sans S Chinese Light"/>
                <w:spacing w:val="-1"/>
                <w:sz w:val="21"/>
              </w:rPr>
              <w:t>1</w:t>
            </w:r>
            <w:r>
              <w:rPr>
                <w:rFonts w:eastAsia="Noto Sans S Chinese Light"/>
                <w:spacing w:val="-4"/>
                <w:sz w:val="21"/>
              </w:rPr>
              <w:t>-</w:t>
            </w:r>
            <w:r>
              <w:rPr>
                <w:rFonts w:eastAsia="Noto Sans S Chinese Light"/>
                <w:sz w:val="21"/>
              </w:rPr>
              <w:t>2</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桥梁</w:t>
            </w:r>
            <w:r>
              <w:rPr>
                <w:rFonts w:ascii="宋体" w:hint="eastAsia"/>
                <w:spacing w:val="-3"/>
                <w:sz w:val="21"/>
              </w:rPr>
              <w:t>施</w:t>
            </w:r>
            <w:r>
              <w:rPr>
                <w:rFonts w:ascii="宋体" w:hint="eastAsia"/>
                <w:sz w:val="21"/>
              </w:rPr>
              <w:t>工</w:t>
            </w:r>
            <w:r>
              <w:rPr>
                <w:rFonts w:ascii="宋体" w:hint="eastAsia"/>
                <w:spacing w:val="-3"/>
                <w:sz w:val="21"/>
              </w:rPr>
              <w:t>监</w:t>
            </w:r>
            <w:r>
              <w:rPr>
                <w:rFonts w:ascii="宋体" w:hint="eastAsia"/>
                <w:spacing w:val="-1"/>
                <w:sz w:val="21"/>
              </w:rPr>
              <w:t>控</w:t>
            </w:r>
            <w:r>
              <w:rPr>
                <w:rFonts w:ascii="宋体" w:hint="eastAsia"/>
                <w:spacing w:val="-2"/>
                <w:sz w:val="21"/>
              </w:rPr>
              <w:t>（</w:t>
            </w:r>
            <w:r>
              <w:rPr>
                <w:rFonts w:ascii="宋体" w:hint="eastAsia"/>
                <w:sz w:val="21"/>
              </w:rPr>
              <w:t>暂</w:t>
            </w:r>
            <w:r>
              <w:rPr>
                <w:rFonts w:ascii="宋体" w:hint="eastAsia"/>
                <w:spacing w:val="-3"/>
                <w:sz w:val="21"/>
              </w:rPr>
              <w:t>估</w:t>
            </w:r>
            <w:r>
              <w:rPr>
                <w:rFonts w:ascii="宋体" w:hint="eastAsia"/>
                <w:spacing w:val="-1"/>
                <w:sz w:val="21"/>
              </w:rPr>
              <w:t>价</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19"/>
              <w:jc w:val="center"/>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40</w:t>
            </w:r>
            <w:r>
              <w:rPr>
                <w:rFonts w:eastAsia="Noto Sans S Chinese Light"/>
                <w:spacing w:val="-1"/>
                <w:sz w:val="21"/>
              </w:rPr>
              <w:t>1</w:t>
            </w:r>
            <w:r>
              <w:rPr>
                <w:rFonts w:eastAsia="Noto Sans S Chinese Light"/>
                <w:spacing w:val="-4"/>
                <w:sz w:val="21"/>
              </w:rPr>
              <w:t>-</w:t>
            </w:r>
            <w:r>
              <w:rPr>
                <w:rFonts w:eastAsia="Noto Sans S Chinese Light"/>
                <w:sz w:val="21"/>
              </w:rPr>
              <w:t>3</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left="102"/>
            </w:pPr>
            <w:r>
              <w:rPr>
                <w:rFonts w:ascii="宋体" w:hint="eastAsia"/>
                <w:sz w:val="21"/>
              </w:rPr>
              <w:t>地质</w:t>
            </w:r>
            <w:r>
              <w:rPr>
                <w:rFonts w:ascii="宋体" w:hint="eastAsia"/>
                <w:spacing w:val="-3"/>
                <w:sz w:val="21"/>
              </w:rPr>
              <w:t>钻</w:t>
            </w:r>
            <w:r>
              <w:rPr>
                <w:rFonts w:ascii="宋体" w:hint="eastAsia"/>
                <w:sz w:val="21"/>
              </w:rPr>
              <w:t>探</w:t>
            </w:r>
            <w:r>
              <w:rPr>
                <w:rFonts w:ascii="宋体" w:hint="eastAsia"/>
                <w:spacing w:val="-3"/>
                <w:sz w:val="21"/>
              </w:rPr>
              <w:t>及</w:t>
            </w:r>
            <w:r>
              <w:rPr>
                <w:rFonts w:ascii="宋体" w:hint="eastAsia"/>
                <w:sz w:val="21"/>
              </w:rPr>
              <w:t>取</w:t>
            </w:r>
            <w:r>
              <w:rPr>
                <w:rFonts w:ascii="宋体" w:hint="eastAsia"/>
                <w:spacing w:val="-3"/>
                <w:sz w:val="21"/>
              </w:rPr>
              <w:t>样</w:t>
            </w:r>
            <w:r>
              <w:rPr>
                <w:rFonts w:ascii="宋体" w:hint="eastAsia"/>
                <w:sz w:val="21"/>
              </w:rPr>
              <w:t>试</w:t>
            </w:r>
            <w:r>
              <w:rPr>
                <w:rFonts w:ascii="宋体" w:hint="eastAsia"/>
                <w:spacing w:val="-3"/>
                <w:sz w:val="21"/>
              </w:rPr>
              <w:t>验</w:t>
            </w:r>
            <w:r>
              <w:rPr>
                <w:rFonts w:ascii="宋体" w:hint="eastAsia"/>
                <w:sz w:val="21"/>
              </w:rPr>
              <w:t>（</w:t>
            </w:r>
            <w:r>
              <w:rPr>
                <w:rFonts w:ascii="宋体" w:hint="eastAsia"/>
                <w:spacing w:val="-3"/>
                <w:sz w:val="21"/>
              </w:rPr>
              <w:t>暂</w:t>
            </w:r>
            <w:r>
              <w:rPr>
                <w:rFonts w:ascii="宋体" w:hint="eastAsia"/>
                <w:sz w:val="21"/>
              </w:rPr>
              <w:t>定工</w:t>
            </w:r>
            <w:r>
              <w:rPr>
                <w:rFonts w:ascii="宋体" w:hint="eastAsia"/>
                <w:spacing w:val="-3"/>
                <w:sz w:val="21"/>
              </w:rPr>
              <w:t>程</w:t>
            </w:r>
            <w:r>
              <w:rPr>
                <w:rFonts w:ascii="宋体" w:hint="eastAsia"/>
                <w:spacing w:val="-1"/>
                <w:sz w:val="21"/>
              </w:rPr>
              <w:t>量</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3"/>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0" w:lineRule="exact"/>
              <w:ind w:rightChars="-30" w:right="-72"/>
              <w:jc w:val="center"/>
            </w:pPr>
            <w:r>
              <w:rPr>
                <w:rFonts w:eastAsia="Noto Sans S Chinese Light"/>
                <w:spacing w:val="-4"/>
                <w:sz w:val="21"/>
              </w:rPr>
              <w:t>-</w:t>
            </w:r>
            <w:r>
              <w:rPr>
                <w:rFonts w:eastAsia="Noto Sans S Chinese Light"/>
                <w:sz w:val="21"/>
              </w:rPr>
              <w:t>a</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60" w:lineRule="exact"/>
              <w:ind w:left="102"/>
            </w:pPr>
            <w:r>
              <w:rPr>
                <w:rFonts w:eastAsia="Calibri"/>
                <w:spacing w:val="-1"/>
                <w:sz w:val="21"/>
              </w:rPr>
              <w:t>Ф</w:t>
            </w:r>
            <w:r>
              <w:rPr>
                <w:rFonts w:eastAsia="Noto Sans S Chinese Light"/>
                <w:sz w:val="21"/>
              </w:rPr>
              <w:t>70</w:t>
            </w:r>
            <w:r>
              <w:rPr>
                <w:rFonts w:eastAsia="Noto Sans S Chinese Light"/>
                <w:spacing w:val="-2"/>
                <w:sz w:val="21"/>
              </w:rPr>
              <w:t>m</w:t>
            </w:r>
            <w:r>
              <w:rPr>
                <w:rFonts w:eastAsia="Noto Sans S Chinese Light"/>
                <w:sz w:val="21"/>
              </w:rPr>
              <w:t>m</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60" w:lineRule="exact"/>
              <w:ind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b</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57" w:lineRule="exact"/>
              <w:ind w:left="102"/>
            </w:pPr>
            <w:r>
              <w:rPr>
                <w:rFonts w:eastAsia="Calibri"/>
                <w:spacing w:val="-1"/>
                <w:sz w:val="21"/>
              </w:rPr>
              <w:t>Ф</w:t>
            </w:r>
            <w:r>
              <w:rPr>
                <w:rFonts w:eastAsia="Noto Sans S Chinese Light"/>
                <w:spacing w:val="-8"/>
                <w:sz w:val="21"/>
              </w:rPr>
              <w:t>1</w:t>
            </w:r>
            <w:r>
              <w:rPr>
                <w:rFonts w:eastAsia="Noto Sans S Chinese Light"/>
                <w:sz w:val="21"/>
              </w:rPr>
              <w:t>10</w:t>
            </w:r>
            <w:r>
              <w:rPr>
                <w:rFonts w:eastAsia="Noto Sans S Chinese Light"/>
                <w:spacing w:val="-4"/>
                <w:sz w:val="21"/>
              </w:rPr>
              <w:t>m</w:t>
            </w:r>
            <w:r>
              <w:rPr>
                <w:rFonts w:eastAsia="Noto Sans S Chinese Light"/>
                <w:sz w:val="21"/>
              </w:rPr>
              <w:t>m</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403</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73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ind w:rightChars="-30" w:right="-72"/>
              <w:jc w:val="center"/>
            </w:pPr>
            <w:r>
              <w:rPr>
                <w:rFonts w:eastAsia="Noto Sans S Chinese Light"/>
                <w:sz w:val="21"/>
              </w:rPr>
              <w:t>40</w:t>
            </w:r>
            <w:r>
              <w:rPr>
                <w:rFonts w:eastAsia="Noto Sans S Chinese Light"/>
                <w:spacing w:val="-1"/>
                <w:sz w:val="21"/>
              </w:rPr>
              <w:t>3</w:t>
            </w:r>
            <w:r>
              <w:rPr>
                <w:rFonts w:eastAsia="Noto Sans S Chinese Light"/>
                <w:spacing w:val="-4"/>
                <w:sz w:val="21"/>
              </w:rPr>
              <w:t>-</w:t>
            </w:r>
            <w:r>
              <w:rPr>
                <w:rFonts w:eastAsia="Noto Sans S Chinese Light"/>
                <w:sz w:val="21"/>
              </w:rPr>
              <w:t>1</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line="278" w:lineRule="auto"/>
              <w:ind w:left="102" w:right="100"/>
            </w:pPr>
            <w:r>
              <w:rPr>
                <w:rFonts w:ascii="宋体" w:hint="eastAsia"/>
                <w:sz w:val="21"/>
              </w:rPr>
              <w:t>基础</w:t>
            </w:r>
            <w:r>
              <w:rPr>
                <w:rFonts w:ascii="宋体" w:hint="eastAsia"/>
                <w:spacing w:val="-3"/>
                <w:sz w:val="21"/>
              </w:rPr>
              <w:t>钢</w:t>
            </w:r>
            <w:r>
              <w:rPr>
                <w:rFonts w:ascii="宋体" w:hint="eastAsia"/>
                <w:spacing w:val="-22"/>
                <w:sz w:val="21"/>
              </w:rPr>
              <w:t>筋</w:t>
            </w:r>
            <w:r>
              <w:rPr>
                <w:rFonts w:ascii="宋体" w:hint="eastAsia"/>
                <w:spacing w:val="-3"/>
                <w:sz w:val="21"/>
              </w:rPr>
              <w:t>（</w:t>
            </w:r>
            <w:r>
              <w:rPr>
                <w:rFonts w:ascii="宋体" w:hint="eastAsia"/>
                <w:sz w:val="21"/>
              </w:rPr>
              <w:t>含</w:t>
            </w:r>
            <w:r>
              <w:rPr>
                <w:rFonts w:ascii="宋体" w:hint="eastAsia"/>
                <w:spacing w:val="-3"/>
                <w:sz w:val="21"/>
              </w:rPr>
              <w:t>灌</w:t>
            </w:r>
            <w:r>
              <w:rPr>
                <w:rFonts w:ascii="宋体" w:hint="eastAsia"/>
                <w:sz w:val="21"/>
              </w:rPr>
              <w:t>注桩</w:t>
            </w:r>
            <w:r>
              <w:rPr>
                <w:rFonts w:ascii="宋体" w:hint="eastAsia"/>
                <w:spacing w:val="-25"/>
                <w:sz w:val="21"/>
              </w:rPr>
              <w:t>、</w:t>
            </w:r>
            <w:r>
              <w:rPr>
                <w:rFonts w:ascii="宋体" w:hint="eastAsia"/>
                <w:spacing w:val="-3"/>
                <w:sz w:val="21"/>
              </w:rPr>
              <w:t>承</w:t>
            </w:r>
            <w:r>
              <w:rPr>
                <w:rFonts w:ascii="宋体" w:hint="eastAsia"/>
                <w:sz w:val="21"/>
              </w:rPr>
              <w:t>台</w:t>
            </w:r>
            <w:r>
              <w:rPr>
                <w:rFonts w:ascii="宋体" w:hint="eastAsia"/>
                <w:spacing w:val="-22"/>
                <w:sz w:val="21"/>
              </w:rPr>
              <w:t>、</w:t>
            </w:r>
            <w:r>
              <w:rPr>
                <w:rFonts w:ascii="宋体" w:hint="eastAsia"/>
                <w:spacing w:val="-3"/>
                <w:sz w:val="21"/>
              </w:rPr>
              <w:t>桩</w:t>
            </w:r>
            <w:r>
              <w:rPr>
                <w:rFonts w:ascii="宋体" w:hint="eastAsia"/>
                <w:sz w:val="21"/>
              </w:rPr>
              <w:t>系梁</w:t>
            </w:r>
            <w:r>
              <w:rPr>
                <w:rFonts w:ascii="宋体" w:hint="eastAsia"/>
                <w:spacing w:val="-25"/>
                <w:sz w:val="21"/>
              </w:rPr>
              <w:t>、</w:t>
            </w:r>
            <w:r>
              <w:rPr>
                <w:rFonts w:ascii="宋体" w:hint="eastAsia"/>
                <w:sz w:val="21"/>
              </w:rPr>
              <w:t>沉桩</w:t>
            </w:r>
            <w:r>
              <w:rPr>
                <w:rFonts w:ascii="宋体" w:hint="eastAsia"/>
                <w:spacing w:val="-25"/>
                <w:sz w:val="21"/>
              </w:rPr>
              <w:t>、</w:t>
            </w:r>
            <w:r>
              <w:rPr>
                <w:rFonts w:ascii="宋体" w:hint="eastAsia"/>
                <w:sz w:val="21"/>
              </w:rPr>
              <w:t>沉井</w:t>
            </w:r>
            <w:r>
              <w:rPr>
                <w:rFonts w:ascii="宋体" w:hint="eastAsia"/>
                <w:sz w:val="21"/>
              </w:rPr>
              <w:t xml:space="preserve"> </w:t>
            </w:r>
            <w:r>
              <w:rPr>
                <w:rFonts w:ascii="宋体" w:hint="eastAsia"/>
                <w:sz w:val="21"/>
              </w:rPr>
              <w:t>等）</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02"/>
            </w:pPr>
            <w:r>
              <w:rPr>
                <w:rFonts w:ascii="宋体" w:hint="eastAsia"/>
                <w:sz w:val="21"/>
              </w:rPr>
              <w:t>光圆</w:t>
            </w:r>
            <w:r>
              <w:rPr>
                <w:rFonts w:ascii="宋体" w:hint="eastAsia"/>
                <w:spacing w:val="-3"/>
                <w:sz w:val="21"/>
              </w:rPr>
              <w:t>钢</w:t>
            </w:r>
            <w:r>
              <w:rPr>
                <w:rFonts w:ascii="宋体" w:hint="eastAsia"/>
                <w:sz w:val="21"/>
              </w:rPr>
              <w:t>筋</w:t>
            </w:r>
            <w:r>
              <w:rPr>
                <w:rFonts w:ascii="宋体" w:hint="eastAsia"/>
                <w:spacing w:val="-3"/>
                <w:sz w:val="21"/>
              </w:rPr>
              <w:t>（</w:t>
            </w:r>
            <w:r>
              <w:rPr>
                <w:rFonts w:eastAsia="Noto Sans S Chinese Light"/>
                <w:spacing w:val="-2"/>
                <w:sz w:val="21"/>
              </w:rPr>
              <w:t>H</w:t>
            </w:r>
            <w:r>
              <w:rPr>
                <w:rFonts w:eastAsia="Noto Sans S Chinese Light"/>
                <w:sz w:val="21"/>
              </w:rPr>
              <w:t>PB</w:t>
            </w:r>
            <w:r>
              <w:rPr>
                <w:rFonts w:eastAsia="Noto Sans S Chinese Light"/>
                <w:spacing w:val="-4"/>
                <w:sz w:val="21"/>
              </w:rPr>
              <w:t>2</w:t>
            </w:r>
            <w:r>
              <w:rPr>
                <w:rFonts w:eastAsia="Noto Sans S Chinese Light"/>
                <w:sz w:val="21"/>
              </w:rPr>
              <w:t>35</w:t>
            </w:r>
            <w:r>
              <w:rPr>
                <w:rFonts w:ascii="宋体" w:hint="eastAsia"/>
                <w:spacing w:val="-3"/>
                <w:sz w:val="21"/>
              </w:rPr>
              <w:t>、</w:t>
            </w:r>
            <w:r>
              <w:rPr>
                <w:rFonts w:eastAsia="Noto Sans S Chinese Light"/>
                <w:spacing w:val="-2"/>
                <w:sz w:val="21"/>
              </w:rPr>
              <w:t>H</w:t>
            </w:r>
            <w:r>
              <w:rPr>
                <w:rFonts w:eastAsia="Noto Sans S Chinese Light"/>
                <w:sz w:val="21"/>
              </w:rPr>
              <w:t>P</w:t>
            </w:r>
            <w:r>
              <w:rPr>
                <w:rFonts w:eastAsia="Noto Sans S Chinese Light"/>
                <w:spacing w:val="-3"/>
                <w:sz w:val="21"/>
              </w:rPr>
              <w:t>B</w:t>
            </w:r>
            <w:r>
              <w:rPr>
                <w:rFonts w:eastAsia="Noto Sans S Chinese Light"/>
                <w:sz w:val="21"/>
              </w:rPr>
              <w:t>30</w:t>
            </w:r>
            <w:r>
              <w:rPr>
                <w:rFonts w:eastAsia="Noto Sans S Chinese Light"/>
                <w:spacing w:val="-2"/>
                <w:sz w:val="21"/>
              </w:rPr>
              <w:t>0</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242"/>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b</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02"/>
            </w:pPr>
            <w:r>
              <w:rPr>
                <w:rFonts w:ascii="宋体" w:hint="eastAsia"/>
                <w:sz w:val="21"/>
              </w:rPr>
              <w:t>带肋</w:t>
            </w:r>
            <w:r>
              <w:rPr>
                <w:rFonts w:ascii="宋体" w:hint="eastAsia"/>
                <w:spacing w:val="-3"/>
                <w:sz w:val="21"/>
              </w:rPr>
              <w:t>钢</w:t>
            </w:r>
            <w:r>
              <w:rPr>
                <w:rFonts w:ascii="宋体" w:hint="eastAsia"/>
                <w:sz w:val="21"/>
              </w:rPr>
              <w:t>筋</w:t>
            </w:r>
            <w:r>
              <w:rPr>
                <w:rFonts w:ascii="宋体" w:hint="eastAsia"/>
                <w:spacing w:val="-3"/>
                <w:sz w:val="21"/>
              </w:rPr>
              <w:t>（</w:t>
            </w:r>
            <w:r>
              <w:rPr>
                <w:rFonts w:eastAsia="Noto Sans S Chinese Light"/>
                <w:spacing w:val="-2"/>
                <w:sz w:val="21"/>
              </w:rPr>
              <w:t>HR</w:t>
            </w:r>
            <w:r>
              <w:rPr>
                <w:rFonts w:eastAsia="Noto Sans S Chinese Light"/>
                <w:sz w:val="21"/>
              </w:rPr>
              <w:t>B33</w:t>
            </w:r>
            <w:r>
              <w:rPr>
                <w:rFonts w:eastAsia="Noto Sans S Chinese Light"/>
                <w:spacing w:val="-3"/>
                <w:sz w:val="21"/>
              </w:rPr>
              <w:t>5</w:t>
            </w:r>
            <w:r>
              <w:rPr>
                <w:rFonts w:ascii="宋体" w:hint="eastAsia"/>
                <w:spacing w:val="-3"/>
                <w:sz w:val="21"/>
              </w:rPr>
              <w:t>、</w:t>
            </w:r>
            <w:r>
              <w:rPr>
                <w:rFonts w:eastAsia="Noto Sans S Chinese Light"/>
                <w:sz w:val="21"/>
              </w:rPr>
              <w:t>H</w:t>
            </w:r>
            <w:r>
              <w:rPr>
                <w:rFonts w:eastAsia="Noto Sans S Chinese Light"/>
                <w:spacing w:val="-2"/>
                <w:sz w:val="21"/>
              </w:rPr>
              <w:t>RB</w:t>
            </w:r>
            <w:r>
              <w:rPr>
                <w:rFonts w:eastAsia="Noto Sans S Chinese Light"/>
                <w:sz w:val="21"/>
              </w:rPr>
              <w:t>400</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242"/>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9" w:lineRule="exact"/>
              <w:ind w:rightChars="-30" w:right="-72"/>
              <w:jc w:val="center"/>
            </w:pPr>
            <w:r>
              <w:rPr>
                <w:rFonts w:eastAsia="Noto Sans S Chinese Light"/>
                <w:sz w:val="21"/>
              </w:rPr>
              <w:t>40</w:t>
            </w:r>
            <w:r>
              <w:rPr>
                <w:rFonts w:eastAsia="Noto Sans S Chinese Light"/>
                <w:spacing w:val="-1"/>
                <w:sz w:val="21"/>
              </w:rPr>
              <w:t>3</w:t>
            </w:r>
            <w:r>
              <w:rPr>
                <w:rFonts w:eastAsia="Noto Sans S Chinese Light"/>
                <w:spacing w:val="-4"/>
                <w:sz w:val="21"/>
              </w:rPr>
              <w:t>-</w:t>
            </w:r>
            <w:r>
              <w:rPr>
                <w:rFonts w:eastAsia="Noto Sans S Chinese Light"/>
                <w:sz w:val="21"/>
              </w:rPr>
              <w:t>2</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下部</w:t>
            </w:r>
            <w:r>
              <w:rPr>
                <w:rFonts w:ascii="宋体" w:hint="eastAsia"/>
                <w:spacing w:val="-3"/>
                <w:sz w:val="21"/>
              </w:rPr>
              <w:t>结</w:t>
            </w:r>
            <w:r>
              <w:rPr>
                <w:rFonts w:ascii="宋体" w:hint="eastAsia"/>
                <w:sz w:val="21"/>
              </w:rPr>
              <w:t>构</w:t>
            </w:r>
            <w:r>
              <w:rPr>
                <w:rFonts w:ascii="宋体" w:hint="eastAsia"/>
                <w:spacing w:val="-3"/>
                <w:sz w:val="21"/>
              </w:rPr>
              <w:t>钢</w:t>
            </w:r>
            <w:r>
              <w:rPr>
                <w:rFonts w:ascii="宋体" w:hint="eastAsia"/>
                <w:sz w:val="21"/>
              </w:rPr>
              <w:t>筋</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02"/>
            </w:pPr>
            <w:r>
              <w:rPr>
                <w:rFonts w:ascii="宋体" w:hint="eastAsia"/>
                <w:sz w:val="21"/>
              </w:rPr>
              <w:t>光圆</w:t>
            </w:r>
            <w:r>
              <w:rPr>
                <w:rFonts w:ascii="宋体" w:hint="eastAsia"/>
                <w:spacing w:val="-3"/>
                <w:sz w:val="21"/>
              </w:rPr>
              <w:t>钢</w:t>
            </w:r>
            <w:r>
              <w:rPr>
                <w:rFonts w:ascii="宋体" w:hint="eastAsia"/>
                <w:sz w:val="21"/>
              </w:rPr>
              <w:t>筋</w:t>
            </w:r>
            <w:r>
              <w:rPr>
                <w:rFonts w:ascii="宋体" w:hint="eastAsia"/>
                <w:spacing w:val="-3"/>
                <w:sz w:val="21"/>
              </w:rPr>
              <w:t>（</w:t>
            </w:r>
            <w:r>
              <w:rPr>
                <w:rFonts w:eastAsia="Noto Sans S Chinese Light"/>
                <w:spacing w:val="-2"/>
                <w:sz w:val="21"/>
              </w:rPr>
              <w:t>H</w:t>
            </w:r>
            <w:r>
              <w:rPr>
                <w:rFonts w:eastAsia="Noto Sans S Chinese Light"/>
                <w:sz w:val="21"/>
              </w:rPr>
              <w:t>PB</w:t>
            </w:r>
            <w:r>
              <w:rPr>
                <w:rFonts w:eastAsia="Noto Sans S Chinese Light"/>
                <w:spacing w:val="-4"/>
                <w:sz w:val="21"/>
              </w:rPr>
              <w:t>2</w:t>
            </w:r>
            <w:r>
              <w:rPr>
                <w:rFonts w:eastAsia="Noto Sans S Chinese Light"/>
                <w:sz w:val="21"/>
              </w:rPr>
              <w:t>35</w:t>
            </w:r>
            <w:r>
              <w:rPr>
                <w:rFonts w:ascii="宋体" w:hint="eastAsia"/>
                <w:spacing w:val="-3"/>
                <w:sz w:val="21"/>
              </w:rPr>
              <w:t>、</w:t>
            </w:r>
            <w:r>
              <w:rPr>
                <w:rFonts w:eastAsia="Noto Sans S Chinese Light"/>
                <w:spacing w:val="-2"/>
                <w:sz w:val="21"/>
              </w:rPr>
              <w:t>H</w:t>
            </w:r>
            <w:r>
              <w:rPr>
                <w:rFonts w:eastAsia="Noto Sans S Chinese Light"/>
                <w:sz w:val="21"/>
              </w:rPr>
              <w:t>P</w:t>
            </w:r>
            <w:r>
              <w:rPr>
                <w:rFonts w:eastAsia="Noto Sans S Chinese Light"/>
                <w:spacing w:val="-3"/>
                <w:sz w:val="21"/>
              </w:rPr>
              <w:t>B</w:t>
            </w:r>
            <w:r>
              <w:rPr>
                <w:rFonts w:eastAsia="Noto Sans S Chinese Light"/>
                <w:sz w:val="21"/>
              </w:rPr>
              <w:t>30</w:t>
            </w:r>
            <w:r>
              <w:rPr>
                <w:rFonts w:eastAsia="Noto Sans S Chinese Light"/>
                <w:spacing w:val="-2"/>
                <w:sz w:val="21"/>
              </w:rPr>
              <w:t>0</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242"/>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b</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02"/>
            </w:pPr>
            <w:r>
              <w:rPr>
                <w:rFonts w:ascii="宋体" w:hint="eastAsia"/>
                <w:sz w:val="21"/>
              </w:rPr>
              <w:t>带肋</w:t>
            </w:r>
            <w:r>
              <w:rPr>
                <w:rFonts w:ascii="宋体" w:hint="eastAsia"/>
                <w:spacing w:val="-3"/>
                <w:sz w:val="21"/>
              </w:rPr>
              <w:t>钢</w:t>
            </w:r>
            <w:r>
              <w:rPr>
                <w:rFonts w:ascii="宋体" w:hint="eastAsia"/>
                <w:sz w:val="21"/>
              </w:rPr>
              <w:t>筋</w:t>
            </w:r>
            <w:r>
              <w:rPr>
                <w:rFonts w:ascii="宋体" w:hint="eastAsia"/>
                <w:spacing w:val="-3"/>
                <w:sz w:val="21"/>
              </w:rPr>
              <w:t>（</w:t>
            </w:r>
            <w:r>
              <w:rPr>
                <w:rFonts w:eastAsia="Noto Sans S Chinese Light"/>
                <w:spacing w:val="-2"/>
                <w:sz w:val="21"/>
              </w:rPr>
              <w:t>HR</w:t>
            </w:r>
            <w:r>
              <w:rPr>
                <w:rFonts w:eastAsia="Noto Sans S Chinese Light"/>
                <w:sz w:val="21"/>
              </w:rPr>
              <w:t>B33</w:t>
            </w:r>
            <w:r>
              <w:rPr>
                <w:rFonts w:eastAsia="Noto Sans S Chinese Light"/>
                <w:spacing w:val="-3"/>
                <w:sz w:val="21"/>
              </w:rPr>
              <w:t>5</w:t>
            </w:r>
            <w:r>
              <w:rPr>
                <w:rFonts w:ascii="宋体" w:hint="eastAsia"/>
                <w:spacing w:val="-3"/>
                <w:sz w:val="21"/>
              </w:rPr>
              <w:t>、</w:t>
            </w:r>
            <w:r>
              <w:rPr>
                <w:rFonts w:eastAsia="Noto Sans S Chinese Light"/>
                <w:sz w:val="21"/>
              </w:rPr>
              <w:t>H</w:t>
            </w:r>
            <w:r>
              <w:rPr>
                <w:rFonts w:eastAsia="Noto Sans S Chinese Light"/>
                <w:spacing w:val="-2"/>
                <w:sz w:val="21"/>
              </w:rPr>
              <w:t>RB</w:t>
            </w:r>
            <w:r>
              <w:rPr>
                <w:rFonts w:eastAsia="Noto Sans S Chinese Light"/>
                <w:sz w:val="21"/>
              </w:rPr>
              <w:t>400</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242"/>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40</w:t>
            </w:r>
            <w:r>
              <w:rPr>
                <w:rFonts w:eastAsia="Noto Sans S Chinese Light"/>
                <w:spacing w:val="-1"/>
                <w:sz w:val="21"/>
              </w:rPr>
              <w:t>3</w:t>
            </w:r>
            <w:r>
              <w:rPr>
                <w:rFonts w:eastAsia="Noto Sans S Chinese Light"/>
                <w:spacing w:val="-4"/>
                <w:sz w:val="21"/>
              </w:rPr>
              <w:t>-</w:t>
            </w:r>
            <w:r>
              <w:rPr>
                <w:rFonts w:eastAsia="Noto Sans S Chinese Light"/>
                <w:sz w:val="21"/>
              </w:rPr>
              <w:t>3</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上部</w:t>
            </w:r>
            <w:r>
              <w:rPr>
                <w:rFonts w:ascii="宋体" w:hint="eastAsia"/>
                <w:spacing w:val="-3"/>
                <w:sz w:val="21"/>
              </w:rPr>
              <w:t>结</w:t>
            </w:r>
            <w:r>
              <w:rPr>
                <w:rFonts w:ascii="宋体" w:hint="eastAsia"/>
                <w:sz w:val="21"/>
              </w:rPr>
              <w:t>构</w:t>
            </w:r>
            <w:r>
              <w:rPr>
                <w:rFonts w:ascii="宋体" w:hint="eastAsia"/>
                <w:spacing w:val="-3"/>
                <w:sz w:val="21"/>
              </w:rPr>
              <w:t>钢</w:t>
            </w:r>
            <w:r>
              <w:rPr>
                <w:rFonts w:ascii="宋体" w:hint="eastAsia"/>
                <w:sz w:val="21"/>
              </w:rPr>
              <w:t>筋</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02"/>
            </w:pPr>
            <w:r>
              <w:rPr>
                <w:rFonts w:ascii="宋体" w:hint="eastAsia"/>
                <w:sz w:val="21"/>
              </w:rPr>
              <w:t>光圆</w:t>
            </w:r>
            <w:r>
              <w:rPr>
                <w:rFonts w:ascii="宋体" w:hint="eastAsia"/>
                <w:spacing w:val="-3"/>
                <w:sz w:val="21"/>
              </w:rPr>
              <w:t>钢</w:t>
            </w:r>
            <w:r>
              <w:rPr>
                <w:rFonts w:ascii="宋体" w:hint="eastAsia"/>
                <w:sz w:val="21"/>
              </w:rPr>
              <w:t>筋</w:t>
            </w:r>
            <w:r>
              <w:rPr>
                <w:rFonts w:ascii="宋体" w:hint="eastAsia"/>
                <w:spacing w:val="-3"/>
                <w:sz w:val="21"/>
              </w:rPr>
              <w:t>（</w:t>
            </w:r>
            <w:r>
              <w:rPr>
                <w:rFonts w:eastAsia="Noto Sans S Chinese Light"/>
                <w:spacing w:val="-2"/>
                <w:sz w:val="21"/>
              </w:rPr>
              <w:t>H</w:t>
            </w:r>
            <w:r>
              <w:rPr>
                <w:rFonts w:eastAsia="Noto Sans S Chinese Light"/>
                <w:sz w:val="21"/>
              </w:rPr>
              <w:t>PB</w:t>
            </w:r>
            <w:r>
              <w:rPr>
                <w:rFonts w:eastAsia="Noto Sans S Chinese Light"/>
                <w:spacing w:val="-4"/>
                <w:sz w:val="21"/>
              </w:rPr>
              <w:t>2</w:t>
            </w:r>
            <w:r>
              <w:rPr>
                <w:rFonts w:eastAsia="Noto Sans S Chinese Light"/>
                <w:sz w:val="21"/>
              </w:rPr>
              <w:t>35</w:t>
            </w:r>
            <w:r>
              <w:rPr>
                <w:rFonts w:ascii="宋体" w:hint="eastAsia"/>
                <w:spacing w:val="-3"/>
                <w:sz w:val="21"/>
              </w:rPr>
              <w:t>、</w:t>
            </w:r>
            <w:r>
              <w:rPr>
                <w:rFonts w:eastAsia="Noto Sans S Chinese Light"/>
                <w:spacing w:val="-2"/>
                <w:sz w:val="21"/>
              </w:rPr>
              <w:t>H</w:t>
            </w:r>
            <w:r>
              <w:rPr>
                <w:rFonts w:eastAsia="Noto Sans S Chinese Light"/>
                <w:sz w:val="21"/>
              </w:rPr>
              <w:t>P</w:t>
            </w:r>
            <w:r>
              <w:rPr>
                <w:rFonts w:eastAsia="Noto Sans S Chinese Light"/>
                <w:spacing w:val="-3"/>
                <w:sz w:val="21"/>
              </w:rPr>
              <w:t>B</w:t>
            </w:r>
            <w:r>
              <w:rPr>
                <w:rFonts w:eastAsia="Noto Sans S Chinese Light"/>
                <w:sz w:val="21"/>
              </w:rPr>
              <w:t>30</w:t>
            </w:r>
            <w:r>
              <w:rPr>
                <w:rFonts w:eastAsia="Noto Sans S Chinese Light"/>
                <w:spacing w:val="-2"/>
                <w:sz w:val="21"/>
              </w:rPr>
              <w:t>0</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242"/>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b</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02"/>
            </w:pPr>
            <w:r>
              <w:rPr>
                <w:rFonts w:ascii="宋体" w:hint="eastAsia"/>
                <w:sz w:val="21"/>
              </w:rPr>
              <w:t>带肋</w:t>
            </w:r>
            <w:r>
              <w:rPr>
                <w:rFonts w:ascii="宋体" w:hint="eastAsia"/>
                <w:spacing w:val="-3"/>
                <w:sz w:val="21"/>
              </w:rPr>
              <w:t>钢</w:t>
            </w:r>
            <w:r>
              <w:rPr>
                <w:rFonts w:ascii="宋体" w:hint="eastAsia"/>
                <w:sz w:val="21"/>
              </w:rPr>
              <w:t>筋</w:t>
            </w:r>
            <w:r>
              <w:rPr>
                <w:rFonts w:ascii="宋体" w:hint="eastAsia"/>
                <w:spacing w:val="-3"/>
                <w:sz w:val="21"/>
              </w:rPr>
              <w:t>（</w:t>
            </w:r>
            <w:r>
              <w:rPr>
                <w:rFonts w:eastAsia="Noto Sans S Chinese Light"/>
                <w:spacing w:val="-2"/>
                <w:sz w:val="21"/>
              </w:rPr>
              <w:t>HR</w:t>
            </w:r>
            <w:r>
              <w:rPr>
                <w:rFonts w:eastAsia="Noto Sans S Chinese Light"/>
                <w:sz w:val="21"/>
              </w:rPr>
              <w:t>B33</w:t>
            </w:r>
            <w:r>
              <w:rPr>
                <w:rFonts w:eastAsia="Noto Sans S Chinese Light"/>
                <w:spacing w:val="-3"/>
                <w:sz w:val="21"/>
              </w:rPr>
              <w:t>5</w:t>
            </w:r>
            <w:r>
              <w:rPr>
                <w:rFonts w:ascii="宋体" w:hint="eastAsia"/>
                <w:spacing w:val="-3"/>
                <w:sz w:val="21"/>
              </w:rPr>
              <w:t>、</w:t>
            </w:r>
            <w:r>
              <w:rPr>
                <w:rFonts w:eastAsia="Noto Sans S Chinese Light"/>
                <w:sz w:val="21"/>
              </w:rPr>
              <w:t>H</w:t>
            </w:r>
            <w:r>
              <w:rPr>
                <w:rFonts w:eastAsia="Noto Sans S Chinese Light"/>
                <w:spacing w:val="-2"/>
                <w:sz w:val="21"/>
              </w:rPr>
              <w:t>RB</w:t>
            </w:r>
            <w:r>
              <w:rPr>
                <w:rFonts w:eastAsia="Noto Sans S Chinese Light"/>
                <w:sz w:val="21"/>
              </w:rPr>
              <w:t>400</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242"/>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9" w:lineRule="exact"/>
              <w:ind w:rightChars="-30" w:right="-72"/>
              <w:jc w:val="center"/>
            </w:pPr>
            <w:r>
              <w:rPr>
                <w:rFonts w:eastAsia="Noto Sans S Chinese Light"/>
                <w:sz w:val="21"/>
              </w:rPr>
              <w:t>40</w:t>
            </w:r>
            <w:r>
              <w:rPr>
                <w:rFonts w:eastAsia="Noto Sans S Chinese Light"/>
                <w:spacing w:val="-1"/>
                <w:sz w:val="21"/>
              </w:rPr>
              <w:t>3</w:t>
            </w:r>
            <w:r>
              <w:rPr>
                <w:rFonts w:eastAsia="Noto Sans S Chinese Light"/>
                <w:spacing w:val="-4"/>
                <w:sz w:val="21"/>
              </w:rPr>
              <w:t>-</w:t>
            </w:r>
            <w:r>
              <w:rPr>
                <w:rFonts w:eastAsia="Noto Sans S Chinese Light"/>
                <w:sz w:val="21"/>
              </w:rPr>
              <w:t>4</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附属</w:t>
            </w:r>
            <w:r>
              <w:rPr>
                <w:rFonts w:ascii="宋体" w:hint="eastAsia"/>
                <w:spacing w:val="-3"/>
                <w:sz w:val="21"/>
              </w:rPr>
              <w:t>结</w:t>
            </w:r>
            <w:r>
              <w:rPr>
                <w:rFonts w:ascii="宋体" w:hint="eastAsia"/>
                <w:sz w:val="21"/>
              </w:rPr>
              <w:t>构</w:t>
            </w:r>
            <w:r>
              <w:rPr>
                <w:rFonts w:ascii="宋体" w:hint="eastAsia"/>
                <w:spacing w:val="-3"/>
                <w:sz w:val="21"/>
              </w:rPr>
              <w:t>钢</w:t>
            </w:r>
            <w:r>
              <w:rPr>
                <w:rFonts w:ascii="宋体" w:hint="eastAsia"/>
                <w:sz w:val="21"/>
              </w:rPr>
              <w:t>筋</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a</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02"/>
            </w:pPr>
            <w:r>
              <w:rPr>
                <w:rFonts w:ascii="宋体" w:hint="eastAsia"/>
                <w:sz w:val="21"/>
              </w:rPr>
              <w:t>光圆</w:t>
            </w:r>
            <w:r>
              <w:rPr>
                <w:rFonts w:ascii="宋体" w:hint="eastAsia"/>
                <w:spacing w:val="-3"/>
                <w:sz w:val="21"/>
              </w:rPr>
              <w:t>钢</w:t>
            </w:r>
            <w:r>
              <w:rPr>
                <w:rFonts w:ascii="宋体" w:hint="eastAsia"/>
                <w:sz w:val="21"/>
              </w:rPr>
              <w:t>筋</w:t>
            </w:r>
            <w:r>
              <w:rPr>
                <w:rFonts w:ascii="宋体" w:hint="eastAsia"/>
                <w:spacing w:val="-3"/>
                <w:sz w:val="21"/>
              </w:rPr>
              <w:t>（</w:t>
            </w:r>
            <w:r>
              <w:rPr>
                <w:rFonts w:eastAsia="Noto Sans S Chinese Light"/>
                <w:spacing w:val="-2"/>
                <w:sz w:val="21"/>
              </w:rPr>
              <w:t>H</w:t>
            </w:r>
            <w:r>
              <w:rPr>
                <w:rFonts w:eastAsia="Noto Sans S Chinese Light"/>
                <w:sz w:val="21"/>
              </w:rPr>
              <w:t>PB</w:t>
            </w:r>
            <w:r>
              <w:rPr>
                <w:rFonts w:eastAsia="Noto Sans S Chinese Light"/>
                <w:spacing w:val="-4"/>
                <w:sz w:val="21"/>
              </w:rPr>
              <w:t>2</w:t>
            </w:r>
            <w:r>
              <w:rPr>
                <w:rFonts w:eastAsia="Noto Sans S Chinese Light"/>
                <w:sz w:val="21"/>
              </w:rPr>
              <w:t>35</w:t>
            </w:r>
            <w:r>
              <w:rPr>
                <w:rFonts w:ascii="宋体" w:hint="eastAsia"/>
                <w:spacing w:val="-3"/>
                <w:sz w:val="21"/>
              </w:rPr>
              <w:t>、</w:t>
            </w:r>
            <w:r>
              <w:rPr>
                <w:rFonts w:eastAsia="Noto Sans S Chinese Light"/>
                <w:spacing w:val="-2"/>
                <w:sz w:val="21"/>
              </w:rPr>
              <w:t>H</w:t>
            </w:r>
            <w:r>
              <w:rPr>
                <w:rFonts w:eastAsia="Noto Sans S Chinese Light"/>
                <w:sz w:val="21"/>
              </w:rPr>
              <w:t>P</w:t>
            </w:r>
            <w:r>
              <w:rPr>
                <w:rFonts w:eastAsia="Noto Sans S Chinese Light"/>
                <w:spacing w:val="-3"/>
                <w:sz w:val="21"/>
              </w:rPr>
              <w:t>B</w:t>
            </w:r>
            <w:r>
              <w:rPr>
                <w:rFonts w:eastAsia="Noto Sans S Chinese Light"/>
                <w:sz w:val="21"/>
              </w:rPr>
              <w:t>30</w:t>
            </w:r>
            <w:r>
              <w:rPr>
                <w:rFonts w:eastAsia="Noto Sans S Chinese Light"/>
                <w:spacing w:val="-2"/>
                <w:sz w:val="21"/>
              </w:rPr>
              <w:t>0</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242"/>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pacing w:val="-4"/>
                <w:sz w:val="21"/>
              </w:rPr>
              <w:t>-</w:t>
            </w:r>
            <w:r>
              <w:rPr>
                <w:rFonts w:eastAsia="Noto Sans S Chinese Light"/>
                <w:sz w:val="21"/>
              </w:rPr>
              <w:t>b</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02"/>
            </w:pPr>
            <w:r>
              <w:rPr>
                <w:rFonts w:ascii="宋体" w:hint="eastAsia"/>
                <w:sz w:val="21"/>
              </w:rPr>
              <w:t>带肋</w:t>
            </w:r>
            <w:r>
              <w:rPr>
                <w:rFonts w:ascii="宋体" w:hint="eastAsia"/>
                <w:spacing w:val="-3"/>
                <w:sz w:val="21"/>
              </w:rPr>
              <w:t>钢</w:t>
            </w:r>
            <w:r>
              <w:rPr>
                <w:rFonts w:ascii="宋体" w:hint="eastAsia"/>
                <w:sz w:val="21"/>
              </w:rPr>
              <w:t>筋</w:t>
            </w:r>
            <w:r>
              <w:rPr>
                <w:rFonts w:ascii="宋体" w:hint="eastAsia"/>
                <w:spacing w:val="-3"/>
                <w:sz w:val="21"/>
              </w:rPr>
              <w:t>（</w:t>
            </w:r>
            <w:r>
              <w:rPr>
                <w:rFonts w:eastAsia="Noto Sans S Chinese Light"/>
                <w:spacing w:val="-2"/>
                <w:sz w:val="21"/>
              </w:rPr>
              <w:t>HR</w:t>
            </w:r>
            <w:r>
              <w:rPr>
                <w:rFonts w:eastAsia="Noto Sans S Chinese Light"/>
                <w:sz w:val="21"/>
              </w:rPr>
              <w:t>B33</w:t>
            </w:r>
            <w:r>
              <w:rPr>
                <w:rFonts w:eastAsia="Noto Sans S Chinese Light"/>
                <w:spacing w:val="-3"/>
                <w:sz w:val="21"/>
              </w:rPr>
              <w:t>5</w:t>
            </w:r>
            <w:r>
              <w:rPr>
                <w:rFonts w:ascii="宋体" w:hint="eastAsia"/>
                <w:spacing w:val="-3"/>
                <w:sz w:val="21"/>
              </w:rPr>
              <w:t>、</w:t>
            </w:r>
            <w:r>
              <w:rPr>
                <w:rFonts w:eastAsia="Noto Sans S Chinese Light"/>
                <w:sz w:val="21"/>
              </w:rPr>
              <w:t>H</w:t>
            </w:r>
            <w:r>
              <w:rPr>
                <w:rFonts w:eastAsia="Noto Sans S Chinese Light"/>
                <w:spacing w:val="-2"/>
                <w:sz w:val="21"/>
              </w:rPr>
              <w:t>RB</w:t>
            </w:r>
            <w:r>
              <w:rPr>
                <w:rFonts w:eastAsia="Noto Sans S Chinese Light"/>
                <w:sz w:val="21"/>
              </w:rPr>
              <w:t>400</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242"/>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404</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基坑</w:t>
            </w:r>
            <w:r>
              <w:rPr>
                <w:rFonts w:ascii="宋体" w:hint="eastAsia"/>
                <w:spacing w:val="-3"/>
                <w:sz w:val="21"/>
              </w:rPr>
              <w:t>开</w:t>
            </w:r>
            <w:r>
              <w:rPr>
                <w:rFonts w:ascii="宋体" w:hint="eastAsia"/>
                <w:spacing w:val="-1"/>
                <w:sz w:val="21"/>
              </w:rPr>
              <w:t>挖</w:t>
            </w:r>
            <w:r>
              <w:rPr>
                <w:rFonts w:ascii="宋体" w:hint="eastAsia"/>
                <w:spacing w:val="-3"/>
                <w:sz w:val="21"/>
              </w:rPr>
              <w:t>及</w:t>
            </w:r>
            <w:r>
              <w:rPr>
                <w:rFonts w:ascii="宋体" w:hint="eastAsia"/>
                <w:sz w:val="21"/>
              </w:rPr>
              <w:t>回填</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40</w:t>
            </w:r>
            <w:r>
              <w:rPr>
                <w:rFonts w:eastAsia="Noto Sans S Chinese Light"/>
                <w:spacing w:val="-1"/>
                <w:sz w:val="21"/>
              </w:rPr>
              <w:t>4</w:t>
            </w:r>
            <w:r>
              <w:rPr>
                <w:rFonts w:eastAsia="Noto Sans S Chinese Light"/>
                <w:spacing w:val="-4"/>
                <w:sz w:val="21"/>
              </w:rPr>
              <w:t>-</w:t>
            </w:r>
            <w:r>
              <w:rPr>
                <w:rFonts w:eastAsia="Noto Sans S Chinese Light"/>
                <w:sz w:val="21"/>
              </w:rPr>
              <w:t>1</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7"/>
              <w:ind w:left="102"/>
            </w:pPr>
            <w:r>
              <w:rPr>
                <w:rFonts w:ascii="宋体" w:hint="eastAsia"/>
                <w:sz w:val="21"/>
              </w:rPr>
              <w:t>干处</w:t>
            </w:r>
            <w:r>
              <w:rPr>
                <w:rFonts w:ascii="宋体" w:hint="eastAsia"/>
                <w:spacing w:val="-3"/>
                <w:sz w:val="21"/>
              </w:rPr>
              <w:t>挖</w:t>
            </w:r>
            <w:r>
              <w:rPr>
                <w:rFonts w:ascii="宋体" w:hint="eastAsia"/>
                <w:sz w:val="21"/>
              </w:rPr>
              <w:t>土方</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4" w:lineRule="exact"/>
              <w:ind w:right="234"/>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40</w:t>
            </w:r>
            <w:r>
              <w:rPr>
                <w:rFonts w:eastAsia="Noto Sans S Chinese Light"/>
                <w:spacing w:val="-1"/>
                <w:sz w:val="21"/>
              </w:rPr>
              <w:t>4</w:t>
            </w:r>
            <w:r>
              <w:rPr>
                <w:rFonts w:eastAsia="Noto Sans S Chinese Light"/>
                <w:spacing w:val="-4"/>
                <w:sz w:val="21"/>
              </w:rPr>
              <w:t>-</w:t>
            </w:r>
            <w:r>
              <w:rPr>
                <w:rFonts w:eastAsia="Noto Sans S Chinese Light"/>
                <w:sz w:val="21"/>
              </w:rPr>
              <w:t>2</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水下</w:t>
            </w:r>
            <w:r>
              <w:rPr>
                <w:rFonts w:ascii="宋体" w:hint="eastAsia"/>
                <w:spacing w:val="-3"/>
                <w:sz w:val="21"/>
              </w:rPr>
              <w:t>挖</w:t>
            </w:r>
            <w:r>
              <w:rPr>
                <w:rFonts w:ascii="宋体" w:hint="eastAsia"/>
                <w:sz w:val="21"/>
              </w:rPr>
              <w:t>土方</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234"/>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9" w:lineRule="exact"/>
              <w:ind w:rightChars="-30" w:right="-72"/>
              <w:jc w:val="center"/>
            </w:pPr>
            <w:r>
              <w:rPr>
                <w:rFonts w:eastAsia="Noto Sans S Chinese Light"/>
                <w:sz w:val="21"/>
              </w:rPr>
              <w:t>40</w:t>
            </w:r>
            <w:r>
              <w:rPr>
                <w:rFonts w:eastAsia="Noto Sans S Chinese Light"/>
                <w:spacing w:val="-1"/>
                <w:sz w:val="21"/>
              </w:rPr>
              <w:t>4</w:t>
            </w:r>
            <w:r>
              <w:rPr>
                <w:rFonts w:eastAsia="Noto Sans S Chinese Light"/>
                <w:spacing w:val="-4"/>
                <w:sz w:val="21"/>
              </w:rPr>
              <w:t>-</w:t>
            </w:r>
            <w:r>
              <w:rPr>
                <w:rFonts w:eastAsia="Noto Sans S Chinese Light"/>
                <w:sz w:val="21"/>
              </w:rPr>
              <w:t>3</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干处</w:t>
            </w:r>
            <w:r>
              <w:rPr>
                <w:rFonts w:ascii="宋体" w:hint="eastAsia"/>
                <w:spacing w:val="-3"/>
                <w:sz w:val="21"/>
              </w:rPr>
              <w:t>挖</w:t>
            </w:r>
            <w:r>
              <w:rPr>
                <w:rFonts w:ascii="宋体" w:hint="eastAsia"/>
                <w:sz w:val="21"/>
              </w:rPr>
              <w:t>石方</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5" w:lineRule="exact"/>
              <w:ind w:right="234"/>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7" w:lineRule="exact"/>
              <w:ind w:rightChars="-30" w:right="-72"/>
              <w:jc w:val="center"/>
            </w:pPr>
            <w:r>
              <w:rPr>
                <w:rFonts w:eastAsia="Noto Sans S Chinese Light"/>
                <w:sz w:val="21"/>
              </w:rPr>
              <w:t>40</w:t>
            </w:r>
            <w:r>
              <w:rPr>
                <w:rFonts w:eastAsia="Noto Sans S Chinese Light"/>
                <w:spacing w:val="-1"/>
                <w:sz w:val="21"/>
              </w:rPr>
              <w:t>4</w:t>
            </w:r>
            <w:r>
              <w:rPr>
                <w:rFonts w:eastAsia="Noto Sans S Chinese Light"/>
                <w:spacing w:val="-4"/>
                <w:sz w:val="21"/>
              </w:rPr>
              <w:t>-</w:t>
            </w:r>
            <w:r>
              <w:rPr>
                <w:rFonts w:eastAsia="Noto Sans S Chinese Light"/>
                <w:sz w:val="21"/>
              </w:rPr>
              <w:t>4</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水下</w:t>
            </w:r>
            <w:r>
              <w:rPr>
                <w:rFonts w:ascii="宋体" w:hint="eastAsia"/>
                <w:spacing w:val="-3"/>
                <w:sz w:val="21"/>
              </w:rPr>
              <w:t>挖</w:t>
            </w:r>
            <w:r>
              <w:rPr>
                <w:rFonts w:ascii="宋体" w:hint="eastAsia"/>
                <w:sz w:val="21"/>
              </w:rPr>
              <w:t>石方</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353" w:lineRule="exact"/>
              <w:ind w:right="234"/>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405</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钻孔</w:t>
            </w:r>
            <w:r>
              <w:rPr>
                <w:rFonts w:ascii="宋体" w:hint="eastAsia"/>
                <w:spacing w:val="-3"/>
                <w:sz w:val="21"/>
              </w:rPr>
              <w:t>灌</w:t>
            </w:r>
            <w:r>
              <w:rPr>
                <w:rFonts w:ascii="宋体" w:hint="eastAsia"/>
                <w:sz w:val="21"/>
              </w:rPr>
              <w:t>注桩</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40</w:t>
            </w:r>
            <w:r>
              <w:rPr>
                <w:rFonts w:eastAsia="Noto Sans S Chinese Light"/>
                <w:spacing w:val="-1"/>
                <w:sz w:val="21"/>
              </w:rPr>
              <w:t>5</w:t>
            </w:r>
            <w:r>
              <w:rPr>
                <w:rFonts w:eastAsia="Noto Sans S Chinese Light"/>
                <w:spacing w:val="-4"/>
                <w:sz w:val="21"/>
              </w:rPr>
              <w:t>-</w:t>
            </w:r>
            <w:r>
              <w:rPr>
                <w:rFonts w:eastAsia="Noto Sans S Chinese Light"/>
                <w:sz w:val="21"/>
              </w:rPr>
              <w:t>1</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钻孔</w:t>
            </w:r>
            <w:r>
              <w:rPr>
                <w:rFonts w:ascii="宋体" w:hint="eastAsia"/>
                <w:spacing w:val="-3"/>
                <w:sz w:val="21"/>
              </w:rPr>
              <w:t>灌</w:t>
            </w:r>
            <w:r>
              <w:rPr>
                <w:rFonts w:ascii="宋体" w:hint="eastAsia"/>
                <w:sz w:val="21"/>
              </w:rPr>
              <w:t>注桩</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a</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陆上</w:t>
            </w:r>
            <w:r>
              <w:rPr>
                <w:rFonts w:ascii="宋体" w:hint="eastAsia"/>
                <w:spacing w:val="-3"/>
                <w:sz w:val="21"/>
              </w:rPr>
              <w:t>钻</w:t>
            </w:r>
            <w:r>
              <w:rPr>
                <w:rFonts w:ascii="宋体" w:hint="eastAsia"/>
                <w:sz w:val="21"/>
              </w:rPr>
              <w:t>孔</w:t>
            </w:r>
            <w:r>
              <w:rPr>
                <w:rFonts w:ascii="宋体" w:hint="eastAsia"/>
                <w:spacing w:val="-3"/>
                <w:sz w:val="21"/>
              </w:rPr>
              <w:t>灌</w:t>
            </w:r>
            <w:r>
              <w:rPr>
                <w:rFonts w:ascii="宋体" w:hint="eastAsia"/>
                <w:sz w:val="21"/>
              </w:rPr>
              <w:t>注桩</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pacing w:val="-4"/>
                <w:sz w:val="21"/>
              </w:rPr>
              <w:t>-</w:t>
            </w:r>
            <w:r>
              <w:rPr>
                <w:rFonts w:eastAsia="Noto Sans S Chinese Light"/>
                <w:sz w:val="21"/>
              </w:rPr>
              <w:t>b</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水中</w:t>
            </w:r>
            <w:r>
              <w:rPr>
                <w:rFonts w:ascii="宋体" w:hint="eastAsia"/>
                <w:spacing w:val="-3"/>
                <w:sz w:val="21"/>
              </w:rPr>
              <w:t>钻</w:t>
            </w:r>
            <w:r>
              <w:rPr>
                <w:rFonts w:ascii="宋体" w:hint="eastAsia"/>
                <w:sz w:val="21"/>
              </w:rPr>
              <w:t>孔</w:t>
            </w:r>
            <w:r>
              <w:rPr>
                <w:rFonts w:ascii="宋体" w:hint="eastAsia"/>
                <w:spacing w:val="-3"/>
                <w:sz w:val="21"/>
              </w:rPr>
              <w:t>灌</w:t>
            </w:r>
            <w:r>
              <w:rPr>
                <w:rFonts w:ascii="宋体" w:hint="eastAsia"/>
                <w:sz w:val="21"/>
              </w:rPr>
              <w:t>注桩</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6" w:line="355" w:lineRule="exact"/>
              <w:ind w:rightChars="-30" w:right="-72"/>
              <w:jc w:val="center"/>
            </w:pPr>
            <w:r>
              <w:rPr>
                <w:rFonts w:eastAsia="Noto Sans S Chinese Light"/>
                <w:sz w:val="21"/>
              </w:rPr>
              <w:t>40</w:t>
            </w:r>
            <w:r>
              <w:rPr>
                <w:rFonts w:eastAsia="Noto Sans S Chinese Light"/>
                <w:spacing w:val="-1"/>
                <w:sz w:val="21"/>
              </w:rPr>
              <w:t>5</w:t>
            </w:r>
            <w:r>
              <w:rPr>
                <w:rFonts w:eastAsia="Noto Sans S Chinese Light"/>
                <w:spacing w:val="-4"/>
                <w:sz w:val="21"/>
              </w:rPr>
              <w:t>-</w:t>
            </w:r>
            <w:r>
              <w:rPr>
                <w:rFonts w:eastAsia="Noto Sans S Chinese Light"/>
                <w:sz w:val="21"/>
              </w:rPr>
              <w:t>2</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钻取</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芯</w:t>
            </w:r>
            <w:r>
              <w:rPr>
                <w:rFonts w:ascii="宋体" w:hint="eastAsia"/>
                <w:spacing w:val="-3"/>
                <w:sz w:val="21"/>
              </w:rPr>
              <w:t>样</w:t>
            </w:r>
            <w:r>
              <w:rPr>
                <w:rFonts w:ascii="宋体" w:hint="eastAsia"/>
                <w:sz w:val="21"/>
              </w:rPr>
              <w:t>检</w:t>
            </w:r>
            <w:r>
              <w:rPr>
                <w:rFonts w:ascii="宋体" w:hint="eastAsia"/>
                <w:spacing w:val="-3"/>
                <w:sz w:val="21"/>
              </w:rPr>
              <w:t>测</w:t>
            </w:r>
            <w:r>
              <w:rPr>
                <w:rFonts w:ascii="宋体" w:hint="eastAsia"/>
                <w:sz w:val="21"/>
              </w:rPr>
              <w:t>（</w:t>
            </w:r>
            <w:r>
              <w:rPr>
                <w:rFonts w:ascii="宋体" w:hint="eastAsia"/>
                <w:spacing w:val="-3"/>
                <w:sz w:val="21"/>
              </w:rPr>
              <w:t>暂</w:t>
            </w:r>
            <w:r>
              <w:rPr>
                <w:rFonts w:ascii="宋体" w:hint="eastAsia"/>
                <w:sz w:val="21"/>
              </w:rPr>
              <w:t>定工</w:t>
            </w:r>
            <w:r>
              <w:rPr>
                <w:rFonts w:ascii="宋体" w:hint="eastAsia"/>
                <w:spacing w:val="-3"/>
                <w:sz w:val="21"/>
              </w:rPr>
              <w:t>程</w:t>
            </w:r>
            <w:r>
              <w:rPr>
                <w:rFonts w:ascii="宋体" w:hint="eastAsia"/>
                <w:spacing w:val="-1"/>
                <w:sz w:val="21"/>
              </w:rPr>
              <w:t>量</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6" w:line="355" w:lineRule="exact"/>
              <w:ind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67"/>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40</w:t>
            </w:r>
            <w:r>
              <w:rPr>
                <w:rFonts w:eastAsia="Noto Sans S Chinese Light"/>
                <w:spacing w:val="-1"/>
                <w:sz w:val="21"/>
              </w:rPr>
              <w:t>5</w:t>
            </w:r>
            <w:r>
              <w:rPr>
                <w:rFonts w:eastAsia="Noto Sans S Chinese Light"/>
                <w:spacing w:val="-4"/>
                <w:sz w:val="21"/>
              </w:rPr>
              <w:t>-</w:t>
            </w:r>
            <w:r>
              <w:rPr>
                <w:rFonts w:eastAsia="Noto Sans S Chinese Light"/>
                <w:sz w:val="21"/>
              </w:rPr>
              <w:t>3</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破坏</w:t>
            </w:r>
            <w:r>
              <w:rPr>
                <w:rFonts w:ascii="宋体" w:hint="eastAsia"/>
                <w:spacing w:val="-3"/>
                <w:sz w:val="21"/>
              </w:rPr>
              <w:t>荷</w:t>
            </w:r>
            <w:r>
              <w:rPr>
                <w:rFonts w:ascii="宋体" w:hint="eastAsia"/>
                <w:sz w:val="21"/>
              </w:rPr>
              <w:t>载</w:t>
            </w:r>
            <w:r>
              <w:rPr>
                <w:rFonts w:ascii="宋体" w:hint="eastAsia"/>
                <w:spacing w:val="-3"/>
                <w:sz w:val="21"/>
              </w:rPr>
              <w:t>试</w:t>
            </w:r>
            <w:r>
              <w:rPr>
                <w:rFonts w:ascii="宋体" w:hint="eastAsia"/>
                <w:sz w:val="21"/>
              </w:rPr>
              <w:t>验</w:t>
            </w:r>
            <w:r>
              <w:rPr>
                <w:rFonts w:ascii="宋体" w:hint="eastAsia"/>
                <w:spacing w:val="-3"/>
                <w:sz w:val="21"/>
              </w:rPr>
              <w:t>用</w:t>
            </w:r>
            <w:r>
              <w:rPr>
                <w:rFonts w:ascii="宋体" w:hint="eastAsia"/>
                <w:sz w:val="21"/>
              </w:rPr>
              <w:t>桩</w:t>
            </w:r>
            <w:r>
              <w:rPr>
                <w:rFonts w:ascii="宋体" w:hint="eastAsia"/>
                <w:spacing w:val="-3"/>
                <w:sz w:val="21"/>
              </w:rPr>
              <w:t>（</w:t>
            </w:r>
            <w:r>
              <w:rPr>
                <w:rFonts w:ascii="宋体" w:hint="eastAsia"/>
                <w:sz w:val="21"/>
              </w:rPr>
              <w:t>暂</w:t>
            </w:r>
            <w:r>
              <w:rPr>
                <w:rFonts w:ascii="宋体" w:hint="eastAsia"/>
                <w:spacing w:val="-3"/>
                <w:sz w:val="21"/>
              </w:rPr>
              <w:t>定</w:t>
            </w:r>
            <w:r>
              <w:rPr>
                <w:rFonts w:ascii="宋体" w:hint="eastAsia"/>
                <w:sz w:val="21"/>
              </w:rPr>
              <w:t>工程</w:t>
            </w:r>
            <w:r>
              <w:rPr>
                <w:rFonts w:ascii="宋体" w:hint="eastAsia"/>
                <w:spacing w:val="-3"/>
                <w:sz w:val="21"/>
              </w:rPr>
              <w:t>量</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406</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沉桩</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13" w:type="dxa"/>
            <w:tcBorders>
              <w:top w:val="single" w:sz="4" w:space="0" w:color="000000"/>
              <w:left w:val="single" w:sz="12"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before="3" w:line="355" w:lineRule="exact"/>
              <w:ind w:rightChars="-30" w:right="-72"/>
              <w:jc w:val="center"/>
            </w:pPr>
            <w:r>
              <w:rPr>
                <w:rFonts w:eastAsia="Noto Sans S Chinese Light"/>
                <w:sz w:val="21"/>
              </w:rPr>
              <w:t>40</w:t>
            </w:r>
            <w:r>
              <w:rPr>
                <w:rFonts w:eastAsia="Noto Sans S Chinese Light"/>
                <w:spacing w:val="-1"/>
                <w:sz w:val="21"/>
              </w:rPr>
              <w:t>6</w:t>
            </w:r>
            <w:r>
              <w:rPr>
                <w:rFonts w:eastAsia="Noto Sans S Chinese Light"/>
                <w:spacing w:val="-4"/>
                <w:sz w:val="21"/>
              </w:rPr>
              <w:t>-</w:t>
            </w:r>
            <w:r>
              <w:rPr>
                <w:rFonts w:eastAsia="Noto Sans S Chinese Light"/>
                <w:sz w:val="21"/>
              </w:rPr>
              <w:t>1</w:t>
            </w:r>
          </w:p>
        </w:tc>
        <w:tc>
          <w:tcPr>
            <w:tcW w:w="4043"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沉桩</w:t>
            </w:r>
          </w:p>
        </w:tc>
        <w:tc>
          <w:tcPr>
            <w:tcW w:w="542"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notePr>
            <w:numFmt w:val="decimalEnclosedCircleChinese"/>
          </w:footnotePr>
          <w:pgSz w:w="11907" w:h="16860"/>
          <w:pgMar w:top="1160" w:right="1400" w:bottom="1020" w:left="1420" w:header="883" w:footer="869"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20" w:line="280" w:lineRule="exact"/>
        <w:rPr>
          <w:sz w:val="28"/>
        </w:rPr>
      </w:pPr>
    </w:p>
    <w:tbl>
      <w:tblPr>
        <w:tblW w:w="8858" w:type="dxa"/>
        <w:tblInd w:w="209" w:type="dxa"/>
        <w:tblLayout w:type="fixed"/>
        <w:tblLook w:val="04A0"/>
      </w:tblPr>
      <w:tblGrid>
        <w:gridCol w:w="1028"/>
        <w:gridCol w:w="2055"/>
        <w:gridCol w:w="2515"/>
        <w:gridCol w:w="749"/>
        <w:gridCol w:w="837"/>
        <w:gridCol w:w="836"/>
        <w:gridCol w:w="838"/>
      </w:tblGrid>
      <w:tr w:rsidR="00F60434">
        <w:trPr>
          <w:trHeight w:hRule="exact" w:val="353"/>
        </w:trPr>
        <w:tc>
          <w:tcPr>
            <w:tcW w:w="8858" w:type="dxa"/>
            <w:gridSpan w:val="7"/>
            <w:tcBorders>
              <w:top w:val="nil"/>
              <w:left w:val="nil"/>
              <w:bottom w:val="single" w:sz="12" w:space="0" w:color="000000"/>
              <w:right w:val="nil"/>
              <w:tl2br w:val="nil"/>
              <w:tr2bl w:val="nil"/>
            </w:tcBorders>
          </w:tcPr>
          <w:p w:rsidR="00F60434" w:rsidRDefault="00824F39">
            <w:pPr>
              <w:pStyle w:val="TableParagraph"/>
              <w:kinsoku w:val="0"/>
              <w:overflowPunct w:val="0"/>
              <w:spacing w:line="271" w:lineRule="exact"/>
              <w:ind w:right="108"/>
              <w:jc w:val="right"/>
            </w:pPr>
            <w:r>
              <w:rPr>
                <w:rFonts w:ascii="宋体" w:hint="eastAsia"/>
                <w:sz w:val="21"/>
              </w:rPr>
              <w:t>续上表</w:t>
            </w:r>
          </w:p>
        </w:tc>
      </w:tr>
      <w:tr w:rsidR="00F60434">
        <w:trPr>
          <w:trHeight w:hRule="exact" w:val="419"/>
        </w:trPr>
        <w:tc>
          <w:tcPr>
            <w:tcW w:w="8858" w:type="dxa"/>
            <w:gridSpan w:val="7"/>
            <w:tcBorders>
              <w:top w:val="single" w:sz="12" w:space="0" w:color="000000"/>
              <w:left w:val="single" w:sz="12" w:space="0" w:color="000000"/>
              <w:bottom w:val="single" w:sz="8" w:space="0" w:color="000000"/>
              <w:right w:val="single" w:sz="12" w:space="0" w:color="000000"/>
              <w:tl2br w:val="nil"/>
              <w:tr2bl w:val="nil"/>
            </w:tcBorders>
          </w:tcPr>
          <w:p w:rsidR="00F60434" w:rsidRDefault="00F60434">
            <w:pPr>
              <w:pStyle w:val="TableParagraph"/>
              <w:kinsoku w:val="0"/>
              <w:overflowPunct w:val="0"/>
              <w:spacing w:before="4" w:line="110" w:lineRule="exact"/>
              <w:rPr>
                <w:sz w:val="11"/>
              </w:rPr>
            </w:pPr>
          </w:p>
          <w:p w:rsidR="00F60434" w:rsidRDefault="00824F39">
            <w:pPr>
              <w:pStyle w:val="TableParagraph"/>
              <w:tabs>
                <w:tab w:val="left" w:pos="829"/>
                <w:tab w:val="left" w:pos="1983"/>
              </w:tabs>
              <w:kinsoku w:val="0"/>
              <w:overflowPunct w:val="0"/>
              <w:ind w:left="92"/>
            </w:pPr>
            <w:r>
              <w:rPr>
                <w:rFonts w:ascii="宋体" w:hint="eastAsia"/>
                <w:sz w:val="21"/>
              </w:rPr>
              <w:t>清单</w:t>
            </w:r>
            <w:r>
              <w:rPr>
                <w:sz w:val="21"/>
              </w:rPr>
              <w:tab/>
            </w:r>
            <w:r>
              <w:rPr>
                <w:rFonts w:ascii="宋体" w:hint="eastAsia"/>
                <w:sz w:val="21"/>
              </w:rPr>
              <w:t>第</w:t>
            </w:r>
            <w:r>
              <w:rPr>
                <w:rFonts w:eastAsia="Noto Sans S Chinese Light"/>
                <w:sz w:val="21"/>
              </w:rPr>
              <w:t xml:space="preserve">400 </w:t>
            </w:r>
            <w:r>
              <w:rPr>
                <w:rFonts w:ascii="宋体" w:hint="eastAsia"/>
                <w:sz w:val="21"/>
              </w:rPr>
              <w:t>章</w:t>
            </w:r>
            <w:r>
              <w:rPr>
                <w:sz w:val="21"/>
              </w:rPr>
              <w:tab/>
            </w:r>
            <w:r>
              <w:rPr>
                <w:rFonts w:ascii="宋体" w:hint="eastAsia"/>
                <w:sz w:val="21"/>
              </w:rPr>
              <w:t>桥</w:t>
            </w:r>
            <w:r>
              <w:rPr>
                <w:rFonts w:ascii="宋体" w:hint="eastAsia"/>
                <w:spacing w:val="-3"/>
                <w:sz w:val="21"/>
              </w:rPr>
              <w:t>梁</w:t>
            </w:r>
            <w:r>
              <w:rPr>
                <w:rFonts w:ascii="宋体" w:hint="eastAsia"/>
                <w:sz w:val="21"/>
              </w:rPr>
              <w:t>、涵洞</w:t>
            </w:r>
          </w:p>
        </w:tc>
      </w:tr>
      <w:tr w:rsidR="00F60434">
        <w:trPr>
          <w:trHeight w:hRule="exact" w:val="410"/>
        </w:trPr>
        <w:tc>
          <w:tcPr>
            <w:tcW w:w="1028" w:type="dxa"/>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5"/>
            </w:pPr>
            <w:r>
              <w:rPr>
                <w:rFonts w:ascii="宋体" w:hint="eastAsia"/>
                <w:sz w:val="21"/>
              </w:rPr>
              <w:t>子目号</w:t>
            </w:r>
          </w:p>
        </w:tc>
        <w:tc>
          <w:tcPr>
            <w:tcW w:w="2055" w:type="dxa"/>
            <w:tcBorders>
              <w:top w:val="single" w:sz="8" w:space="0" w:color="000000"/>
              <w:left w:val="single" w:sz="4" w:space="0" w:color="000000"/>
              <w:bottom w:val="single" w:sz="4" w:space="0" w:color="000000"/>
              <w:right w:val="nil"/>
              <w:tl2br w:val="nil"/>
              <w:tr2bl w:val="nil"/>
            </w:tcBorders>
          </w:tcPr>
          <w:p w:rsidR="00F60434" w:rsidRDefault="00F60434"/>
        </w:tc>
        <w:tc>
          <w:tcPr>
            <w:tcW w:w="2515" w:type="dxa"/>
            <w:tcBorders>
              <w:top w:val="single" w:sz="8" w:space="0" w:color="000000"/>
              <w:left w:val="nil"/>
              <w:bottom w:val="single" w:sz="4" w:space="0" w:color="000000"/>
              <w:right w:val="single" w:sz="4" w:space="0" w:color="000000"/>
              <w:tl2br w:val="nil"/>
              <w:tr2bl w:val="nil"/>
            </w:tcBorders>
          </w:tcPr>
          <w:p w:rsidR="00F60434" w:rsidRDefault="00824F39">
            <w:pPr>
              <w:pStyle w:val="TableParagraph"/>
              <w:tabs>
                <w:tab w:val="left" w:pos="446"/>
                <w:tab w:val="left" w:pos="866"/>
                <w:tab w:val="left" w:pos="1286"/>
              </w:tabs>
              <w:kinsoku w:val="0"/>
              <w:overflowPunct w:val="0"/>
              <w:spacing w:before="55"/>
              <w:ind w:left="24"/>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5"/>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8"/>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8"/>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38"/>
            </w:pPr>
            <w:r>
              <w:rPr>
                <w:rFonts w:ascii="宋体" w:hint="eastAsia"/>
                <w:sz w:val="21"/>
              </w:rPr>
              <w:t>合价</w:t>
            </w:r>
          </w:p>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40</w:t>
            </w:r>
            <w:r>
              <w:rPr>
                <w:rFonts w:eastAsia="Noto Sans S Chinese Light"/>
                <w:spacing w:val="-1"/>
                <w:sz w:val="21"/>
              </w:rPr>
              <w:t>6</w:t>
            </w:r>
            <w:r>
              <w:rPr>
                <w:rFonts w:eastAsia="Noto Sans S Chinese Light"/>
                <w:spacing w:val="-4"/>
                <w:sz w:val="21"/>
              </w:rPr>
              <w:t>-</w:t>
            </w:r>
            <w:r>
              <w:rPr>
                <w:rFonts w:eastAsia="Noto Sans S Chinese Light"/>
                <w:sz w:val="21"/>
              </w:rPr>
              <w:t>2</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预应</w:t>
            </w:r>
            <w:r>
              <w:rPr>
                <w:rFonts w:ascii="宋体" w:hint="eastAsia"/>
                <w:spacing w:val="-3"/>
                <w:sz w:val="21"/>
              </w:rPr>
              <w:t>力</w:t>
            </w:r>
            <w:r>
              <w:rPr>
                <w:rFonts w:ascii="宋体" w:hint="eastAsia"/>
                <w:sz w:val="21"/>
              </w:rPr>
              <w:t>混</w:t>
            </w:r>
            <w:r>
              <w:rPr>
                <w:rFonts w:ascii="宋体" w:hint="eastAsia"/>
                <w:spacing w:val="-3"/>
                <w:sz w:val="21"/>
              </w:rPr>
              <w:t>凝</w:t>
            </w:r>
            <w:r>
              <w:rPr>
                <w:rFonts w:ascii="宋体" w:hint="eastAsia"/>
                <w:sz w:val="21"/>
              </w:rPr>
              <w:t>土</w:t>
            </w:r>
            <w:r>
              <w:rPr>
                <w:rFonts w:ascii="宋体" w:hint="eastAsia"/>
                <w:spacing w:val="-3"/>
                <w:sz w:val="21"/>
              </w:rPr>
              <w:t>沉</w:t>
            </w:r>
            <w:r>
              <w:rPr>
                <w:rFonts w:ascii="宋体" w:hint="eastAsia"/>
                <w:sz w:val="21"/>
              </w:rPr>
              <w:t>桩</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40</w:t>
            </w:r>
            <w:r>
              <w:rPr>
                <w:rFonts w:eastAsia="Noto Sans S Chinese Light"/>
                <w:spacing w:val="-1"/>
                <w:sz w:val="21"/>
              </w:rPr>
              <w:t>6</w:t>
            </w:r>
            <w:r>
              <w:rPr>
                <w:rFonts w:eastAsia="Noto Sans S Chinese Light"/>
                <w:spacing w:val="-4"/>
                <w:sz w:val="21"/>
              </w:rPr>
              <w:t>-</w:t>
            </w:r>
            <w:r>
              <w:rPr>
                <w:rFonts w:eastAsia="Noto Sans S Chinese Light"/>
                <w:sz w:val="21"/>
              </w:rPr>
              <w:t>3</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试桩</w:t>
            </w:r>
            <w:r>
              <w:rPr>
                <w:rFonts w:ascii="宋体" w:hint="eastAsia"/>
                <w:spacing w:val="-3"/>
                <w:sz w:val="21"/>
              </w:rPr>
              <w:t>（</w:t>
            </w:r>
            <w:r>
              <w:rPr>
                <w:rFonts w:ascii="宋体" w:hint="eastAsia"/>
                <w:sz w:val="21"/>
              </w:rPr>
              <w:t>暂</w:t>
            </w:r>
            <w:r>
              <w:rPr>
                <w:rFonts w:ascii="宋体" w:hint="eastAsia"/>
                <w:spacing w:val="-3"/>
                <w:sz w:val="21"/>
              </w:rPr>
              <w:t>定</w:t>
            </w:r>
            <w:r>
              <w:rPr>
                <w:rFonts w:ascii="宋体" w:hint="eastAsia"/>
                <w:sz w:val="21"/>
              </w:rPr>
              <w:t>工</w:t>
            </w:r>
            <w:r>
              <w:rPr>
                <w:rFonts w:ascii="宋体" w:hint="eastAsia"/>
                <w:spacing w:val="-3"/>
                <w:sz w:val="21"/>
              </w:rPr>
              <w:t>程</w:t>
            </w:r>
            <w:r>
              <w:rPr>
                <w:rFonts w:ascii="宋体" w:hint="eastAsia"/>
                <w:sz w:val="21"/>
              </w:rPr>
              <w:t>量）</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407</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挖孔</w:t>
            </w:r>
            <w:r>
              <w:rPr>
                <w:rFonts w:ascii="宋体" w:hint="eastAsia"/>
                <w:spacing w:val="-3"/>
                <w:sz w:val="21"/>
              </w:rPr>
              <w:t>灌</w:t>
            </w:r>
            <w:r>
              <w:rPr>
                <w:rFonts w:ascii="宋体" w:hint="eastAsia"/>
                <w:sz w:val="21"/>
              </w:rPr>
              <w:t>注桩</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40</w:t>
            </w:r>
            <w:r>
              <w:rPr>
                <w:rFonts w:eastAsia="Noto Sans S Chinese Light"/>
                <w:spacing w:val="-1"/>
                <w:sz w:val="21"/>
              </w:rPr>
              <w:t>7</w:t>
            </w:r>
            <w:r>
              <w:rPr>
                <w:rFonts w:eastAsia="Noto Sans S Chinese Light"/>
                <w:spacing w:val="-4"/>
                <w:sz w:val="21"/>
              </w:rPr>
              <w:t>-</w:t>
            </w:r>
            <w:r>
              <w:rPr>
                <w:rFonts w:eastAsia="Noto Sans S Chinese Light"/>
                <w:sz w:val="21"/>
              </w:rPr>
              <w:t>1</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挖孔</w:t>
            </w:r>
            <w:r>
              <w:rPr>
                <w:rFonts w:ascii="宋体" w:hint="eastAsia"/>
                <w:spacing w:val="-3"/>
                <w:sz w:val="21"/>
              </w:rPr>
              <w:t>灌</w:t>
            </w:r>
            <w:r>
              <w:rPr>
                <w:rFonts w:ascii="宋体" w:hint="eastAsia"/>
                <w:sz w:val="21"/>
              </w:rPr>
              <w:t>注桩</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3"/>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6" w:line="355" w:lineRule="exact"/>
              <w:ind w:left="171"/>
            </w:pPr>
            <w:r>
              <w:rPr>
                <w:rFonts w:eastAsia="Noto Sans S Chinese Light"/>
                <w:sz w:val="21"/>
              </w:rPr>
              <w:t>40</w:t>
            </w:r>
            <w:r>
              <w:rPr>
                <w:rFonts w:eastAsia="Noto Sans S Chinese Light"/>
                <w:spacing w:val="-1"/>
                <w:sz w:val="21"/>
              </w:rPr>
              <w:t>7</w:t>
            </w:r>
            <w:r>
              <w:rPr>
                <w:rFonts w:eastAsia="Noto Sans S Chinese Light"/>
                <w:spacing w:val="-4"/>
                <w:sz w:val="21"/>
              </w:rPr>
              <w:t>-</w:t>
            </w:r>
            <w:r>
              <w:rPr>
                <w:rFonts w:eastAsia="Noto Sans S Chinese Light"/>
                <w:sz w:val="21"/>
              </w:rPr>
              <w:t>2</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2"/>
              <w:ind w:left="102"/>
            </w:pPr>
            <w:r>
              <w:rPr>
                <w:rFonts w:ascii="宋体" w:hint="eastAsia"/>
                <w:sz w:val="21"/>
              </w:rPr>
              <w:t>钻取</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芯</w:t>
            </w:r>
            <w:r>
              <w:rPr>
                <w:rFonts w:ascii="宋体" w:hint="eastAsia"/>
                <w:spacing w:val="-3"/>
                <w:sz w:val="21"/>
              </w:rPr>
              <w:t>样</w:t>
            </w:r>
            <w:r>
              <w:rPr>
                <w:rFonts w:ascii="宋体" w:hint="eastAsia"/>
                <w:sz w:val="21"/>
              </w:rPr>
              <w:t>检</w:t>
            </w:r>
            <w:r>
              <w:rPr>
                <w:rFonts w:ascii="宋体" w:hint="eastAsia"/>
                <w:spacing w:val="-3"/>
                <w:sz w:val="21"/>
              </w:rPr>
              <w:t>测</w:t>
            </w:r>
            <w:r>
              <w:rPr>
                <w:rFonts w:ascii="宋体" w:hint="eastAsia"/>
                <w:sz w:val="21"/>
              </w:rPr>
              <w:t>（</w:t>
            </w:r>
            <w:r>
              <w:rPr>
                <w:rFonts w:ascii="宋体" w:hint="eastAsia"/>
                <w:spacing w:val="-3"/>
                <w:sz w:val="21"/>
              </w:rPr>
              <w:t>暂</w:t>
            </w:r>
            <w:r>
              <w:rPr>
                <w:rFonts w:ascii="宋体" w:hint="eastAsia"/>
                <w:sz w:val="21"/>
              </w:rPr>
              <w:t>定工</w:t>
            </w:r>
            <w:r>
              <w:rPr>
                <w:rFonts w:ascii="宋体" w:hint="eastAsia"/>
                <w:spacing w:val="-3"/>
                <w:sz w:val="21"/>
              </w:rPr>
              <w:t>程</w:t>
            </w:r>
            <w:r>
              <w:rPr>
                <w:rFonts w:ascii="宋体" w:hint="eastAsia"/>
                <w:spacing w:val="-1"/>
                <w:sz w:val="21"/>
              </w:rPr>
              <w:t>量</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6"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40</w:t>
            </w:r>
            <w:r>
              <w:rPr>
                <w:rFonts w:eastAsia="Noto Sans S Chinese Light"/>
                <w:spacing w:val="-1"/>
                <w:sz w:val="21"/>
              </w:rPr>
              <w:t>7</w:t>
            </w:r>
            <w:r>
              <w:rPr>
                <w:rFonts w:eastAsia="Noto Sans S Chinese Light"/>
                <w:spacing w:val="-4"/>
                <w:sz w:val="21"/>
              </w:rPr>
              <w:t>-</w:t>
            </w:r>
            <w:r>
              <w:rPr>
                <w:rFonts w:eastAsia="Noto Sans S Chinese Light"/>
                <w:sz w:val="21"/>
              </w:rPr>
              <w:t>3</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破坏</w:t>
            </w:r>
            <w:r>
              <w:rPr>
                <w:rFonts w:ascii="宋体" w:hint="eastAsia"/>
                <w:spacing w:val="-3"/>
                <w:sz w:val="21"/>
              </w:rPr>
              <w:t>荷</w:t>
            </w:r>
            <w:r>
              <w:rPr>
                <w:rFonts w:ascii="宋体" w:hint="eastAsia"/>
                <w:sz w:val="21"/>
              </w:rPr>
              <w:t>载</w:t>
            </w:r>
            <w:r>
              <w:rPr>
                <w:rFonts w:ascii="宋体" w:hint="eastAsia"/>
                <w:spacing w:val="-3"/>
                <w:sz w:val="21"/>
              </w:rPr>
              <w:t>试</w:t>
            </w:r>
            <w:r>
              <w:rPr>
                <w:rFonts w:ascii="宋体" w:hint="eastAsia"/>
                <w:sz w:val="21"/>
              </w:rPr>
              <w:t>验</w:t>
            </w:r>
            <w:r>
              <w:rPr>
                <w:rFonts w:ascii="宋体" w:hint="eastAsia"/>
                <w:spacing w:val="-3"/>
                <w:sz w:val="21"/>
              </w:rPr>
              <w:t>用</w:t>
            </w:r>
            <w:r>
              <w:rPr>
                <w:rFonts w:ascii="宋体" w:hint="eastAsia"/>
                <w:sz w:val="21"/>
              </w:rPr>
              <w:t>桩</w:t>
            </w:r>
            <w:r>
              <w:rPr>
                <w:rFonts w:ascii="宋体" w:hint="eastAsia"/>
                <w:spacing w:val="-3"/>
                <w:sz w:val="21"/>
              </w:rPr>
              <w:t>（</w:t>
            </w:r>
            <w:r>
              <w:rPr>
                <w:rFonts w:ascii="宋体" w:hint="eastAsia"/>
                <w:sz w:val="21"/>
              </w:rPr>
              <w:t>暂</w:t>
            </w:r>
            <w:r>
              <w:rPr>
                <w:rFonts w:ascii="宋体" w:hint="eastAsia"/>
                <w:spacing w:val="-3"/>
                <w:sz w:val="21"/>
              </w:rPr>
              <w:t>定</w:t>
            </w:r>
            <w:r>
              <w:rPr>
                <w:rFonts w:ascii="宋体" w:hint="eastAsia"/>
                <w:sz w:val="21"/>
              </w:rPr>
              <w:t>工程</w:t>
            </w:r>
            <w:r>
              <w:rPr>
                <w:rFonts w:ascii="宋体" w:hint="eastAsia"/>
                <w:spacing w:val="-3"/>
                <w:sz w:val="21"/>
              </w:rPr>
              <w:t>量</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408</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桩的</w:t>
            </w:r>
            <w:r>
              <w:rPr>
                <w:rFonts w:ascii="宋体" w:hint="eastAsia"/>
                <w:spacing w:val="-3"/>
                <w:sz w:val="21"/>
              </w:rPr>
              <w:t>垂</w:t>
            </w:r>
            <w:r>
              <w:rPr>
                <w:rFonts w:ascii="宋体" w:hint="eastAsia"/>
                <w:sz w:val="21"/>
              </w:rPr>
              <w:t>直</w:t>
            </w:r>
            <w:r>
              <w:rPr>
                <w:rFonts w:ascii="宋体" w:hint="eastAsia"/>
                <w:spacing w:val="-3"/>
                <w:sz w:val="21"/>
              </w:rPr>
              <w:t>静</w:t>
            </w:r>
            <w:r>
              <w:rPr>
                <w:rFonts w:ascii="宋体" w:hint="eastAsia"/>
                <w:sz w:val="21"/>
              </w:rPr>
              <w:t>荷</w:t>
            </w:r>
            <w:r>
              <w:rPr>
                <w:rFonts w:ascii="宋体" w:hint="eastAsia"/>
                <w:spacing w:val="-3"/>
                <w:sz w:val="21"/>
              </w:rPr>
              <w:t>载</w:t>
            </w:r>
            <w:r>
              <w:rPr>
                <w:rFonts w:ascii="宋体" w:hint="eastAsia"/>
                <w:sz w:val="21"/>
              </w:rPr>
              <w:t>试验</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73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3" w:line="180" w:lineRule="exact"/>
              <w:rPr>
                <w:sz w:val="18"/>
              </w:rPr>
            </w:pPr>
          </w:p>
          <w:p w:rsidR="00F60434" w:rsidRDefault="00824F39">
            <w:pPr>
              <w:pStyle w:val="TableParagraph"/>
              <w:kinsoku w:val="0"/>
              <w:overflowPunct w:val="0"/>
              <w:ind w:left="171"/>
            </w:pPr>
            <w:r>
              <w:rPr>
                <w:rFonts w:eastAsia="Noto Sans S Chinese Light"/>
                <w:sz w:val="21"/>
              </w:rPr>
              <w:t>40</w:t>
            </w:r>
            <w:r>
              <w:rPr>
                <w:rFonts w:eastAsia="Noto Sans S Chinese Light"/>
                <w:spacing w:val="-1"/>
                <w:sz w:val="21"/>
              </w:rPr>
              <w:t>8</w:t>
            </w:r>
            <w:r>
              <w:rPr>
                <w:rFonts w:eastAsia="Noto Sans S Chinese Light"/>
                <w:spacing w:val="-4"/>
                <w:sz w:val="21"/>
              </w:rPr>
              <w:t>-</w:t>
            </w:r>
            <w:r>
              <w:rPr>
                <w:rFonts w:eastAsia="Noto Sans S Chinese Light"/>
                <w:sz w:val="21"/>
              </w:rPr>
              <w:t>1</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9" w:line="190" w:lineRule="exact"/>
              <w:rPr>
                <w:sz w:val="19"/>
              </w:rPr>
            </w:pPr>
          </w:p>
          <w:p w:rsidR="00F60434" w:rsidRDefault="00824F39">
            <w:pPr>
              <w:pStyle w:val="TableParagraph"/>
              <w:kinsoku w:val="0"/>
              <w:overflowPunct w:val="0"/>
              <w:ind w:left="102"/>
            </w:pPr>
            <w:r>
              <w:rPr>
                <w:rFonts w:ascii="宋体" w:hint="eastAsia"/>
                <w:sz w:val="21"/>
              </w:rPr>
              <w:t>桩的</w:t>
            </w:r>
            <w:r>
              <w:rPr>
                <w:rFonts w:ascii="宋体" w:hint="eastAsia"/>
                <w:spacing w:val="-3"/>
                <w:sz w:val="21"/>
              </w:rPr>
              <w:t>检</w:t>
            </w:r>
            <w:r>
              <w:rPr>
                <w:rFonts w:ascii="宋体" w:hint="eastAsia"/>
                <w:sz w:val="21"/>
              </w:rPr>
              <w:t>验</w:t>
            </w:r>
            <w:r>
              <w:rPr>
                <w:rFonts w:ascii="宋体" w:hint="eastAsia"/>
                <w:spacing w:val="-3"/>
                <w:sz w:val="21"/>
              </w:rPr>
              <w:t>荷</w:t>
            </w:r>
            <w:r>
              <w:rPr>
                <w:rFonts w:ascii="宋体" w:hint="eastAsia"/>
                <w:sz w:val="21"/>
              </w:rPr>
              <w:t>载</w:t>
            </w:r>
            <w:r>
              <w:rPr>
                <w:rFonts w:ascii="宋体" w:hint="eastAsia"/>
                <w:spacing w:val="-3"/>
                <w:sz w:val="21"/>
              </w:rPr>
              <w:t>试</w:t>
            </w:r>
            <w:r>
              <w:rPr>
                <w:rFonts w:ascii="宋体" w:hint="eastAsia"/>
                <w:sz w:val="21"/>
              </w:rPr>
              <w:t>验</w:t>
            </w:r>
            <w:r>
              <w:rPr>
                <w:rFonts w:ascii="宋体" w:hint="eastAsia"/>
                <w:spacing w:val="-3"/>
                <w:sz w:val="21"/>
              </w:rPr>
              <w:t>（</w:t>
            </w:r>
            <w:r>
              <w:rPr>
                <w:rFonts w:ascii="宋体" w:hint="eastAsia"/>
                <w:sz w:val="21"/>
              </w:rPr>
              <w:t>暂</w:t>
            </w:r>
            <w:r>
              <w:rPr>
                <w:rFonts w:ascii="宋体" w:hint="eastAsia"/>
                <w:spacing w:val="-3"/>
                <w:sz w:val="21"/>
              </w:rPr>
              <w:t>定</w:t>
            </w:r>
            <w:r>
              <w:rPr>
                <w:rFonts w:ascii="宋体" w:hint="eastAsia"/>
                <w:sz w:val="21"/>
              </w:rPr>
              <w:t>工程</w:t>
            </w:r>
            <w:r>
              <w:rPr>
                <w:rFonts w:ascii="宋体" w:hint="eastAsia"/>
                <w:spacing w:val="-3"/>
                <w:sz w:val="21"/>
              </w:rPr>
              <w:t>量</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line="278" w:lineRule="auto"/>
            </w:pPr>
            <w:r>
              <w:rPr>
                <w:rFonts w:ascii="宋体" w:hint="eastAsia"/>
                <w:sz w:val="21"/>
              </w:rPr>
              <w:t>每一</w:t>
            </w:r>
            <w:r>
              <w:rPr>
                <w:rFonts w:ascii="宋体" w:hint="eastAsia"/>
                <w:sz w:val="21"/>
              </w:rPr>
              <w:t xml:space="preserve"> </w:t>
            </w:r>
            <w:r>
              <w:rPr>
                <w:rFonts w:ascii="宋体" w:hint="eastAsia"/>
                <w:sz w:val="21"/>
              </w:rPr>
              <w:t>试桩</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73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3" w:line="180" w:lineRule="exact"/>
              <w:rPr>
                <w:sz w:val="18"/>
              </w:rPr>
            </w:pPr>
          </w:p>
          <w:p w:rsidR="00F60434" w:rsidRDefault="00824F39">
            <w:pPr>
              <w:pStyle w:val="TableParagraph"/>
              <w:kinsoku w:val="0"/>
              <w:overflowPunct w:val="0"/>
              <w:ind w:left="171"/>
            </w:pPr>
            <w:r>
              <w:rPr>
                <w:rFonts w:eastAsia="Noto Sans S Chinese Light"/>
                <w:sz w:val="21"/>
              </w:rPr>
              <w:t>40</w:t>
            </w:r>
            <w:r>
              <w:rPr>
                <w:rFonts w:eastAsia="Noto Sans S Chinese Light"/>
                <w:spacing w:val="-1"/>
                <w:sz w:val="21"/>
              </w:rPr>
              <w:t>8</w:t>
            </w:r>
            <w:r>
              <w:rPr>
                <w:rFonts w:eastAsia="Noto Sans S Chinese Light"/>
                <w:spacing w:val="-4"/>
                <w:sz w:val="21"/>
              </w:rPr>
              <w:t>-</w:t>
            </w:r>
            <w:r>
              <w:rPr>
                <w:rFonts w:eastAsia="Noto Sans S Chinese Light"/>
                <w:sz w:val="21"/>
              </w:rPr>
              <w:t>2</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9" w:line="190" w:lineRule="exact"/>
              <w:rPr>
                <w:sz w:val="19"/>
              </w:rPr>
            </w:pPr>
          </w:p>
          <w:p w:rsidR="00F60434" w:rsidRDefault="00824F39">
            <w:pPr>
              <w:pStyle w:val="TableParagraph"/>
              <w:kinsoku w:val="0"/>
              <w:overflowPunct w:val="0"/>
              <w:ind w:left="102"/>
            </w:pPr>
            <w:r>
              <w:rPr>
                <w:rFonts w:ascii="宋体" w:hint="eastAsia"/>
                <w:sz w:val="21"/>
              </w:rPr>
              <w:t>桩的</w:t>
            </w:r>
            <w:r>
              <w:rPr>
                <w:rFonts w:ascii="宋体" w:hint="eastAsia"/>
                <w:spacing w:val="-3"/>
                <w:sz w:val="21"/>
              </w:rPr>
              <w:t>破</w:t>
            </w:r>
            <w:r>
              <w:rPr>
                <w:rFonts w:ascii="宋体" w:hint="eastAsia"/>
                <w:sz w:val="21"/>
              </w:rPr>
              <w:t>坏</w:t>
            </w:r>
            <w:r>
              <w:rPr>
                <w:rFonts w:ascii="宋体" w:hint="eastAsia"/>
                <w:spacing w:val="-3"/>
                <w:sz w:val="21"/>
              </w:rPr>
              <w:t>荷</w:t>
            </w:r>
            <w:r>
              <w:rPr>
                <w:rFonts w:ascii="宋体" w:hint="eastAsia"/>
                <w:sz w:val="21"/>
              </w:rPr>
              <w:t>载</w:t>
            </w:r>
            <w:r>
              <w:rPr>
                <w:rFonts w:ascii="宋体" w:hint="eastAsia"/>
                <w:spacing w:val="-3"/>
                <w:sz w:val="21"/>
              </w:rPr>
              <w:t>试</w:t>
            </w:r>
            <w:r>
              <w:rPr>
                <w:rFonts w:ascii="宋体" w:hint="eastAsia"/>
                <w:sz w:val="21"/>
              </w:rPr>
              <w:t>验</w:t>
            </w:r>
            <w:r>
              <w:rPr>
                <w:rFonts w:ascii="宋体" w:hint="eastAsia"/>
                <w:spacing w:val="-3"/>
                <w:sz w:val="21"/>
              </w:rPr>
              <w:t>（</w:t>
            </w:r>
            <w:r>
              <w:rPr>
                <w:rFonts w:ascii="宋体" w:hint="eastAsia"/>
                <w:sz w:val="21"/>
              </w:rPr>
              <w:t>暂</w:t>
            </w:r>
            <w:r>
              <w:rPr>
                <w:rFonts w:ascii="宋体" w:hint="eastAsia"/>
                <w:spacing w:val="-3"/>
                <w:sz w:val="21"/>
              </w:rPr>
              <w:t>定</w:t>
            </w:r>
            <w:r>
              <w:rPr>
                <w:rFonts w:ascii="宋体" w:hint="eastAsia"/>
                <w:sz w:val="21"/>
              </w:rPr>
              <w:t>工程</w:t>
            </w:r>
            <w:r>
              <w:rPr>
                <w:rFonts w:ascii="宋体" w:hint="eastAsia"/>
                <w:spacing w:val="-3"/>
                <w:sz w:val="21"/>
              </w:rPr>
              <w:t>量</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line="278" w:lineRule="auto"/>
            </w:pPr>
            <w:r>
              <w:rPr>
                <w:rFonts w:ascii="宋体" w:hint="eastAsia"/>
                <w:sz w:val="21"/>
              </w:rPr>
              <w:t>每一</w:t>
            </w:r>
            <w:r>
              <w:rPr>
                <w:rFonts w:ascii="宋体" w:hint="eastAsia"/>
                <w:sz w:val="21"/>
              </w:rPr>
              <w:t xml:space="preserve"> </w:t>
            </w:r>
            <w:r>
              <w:rPr>
                <w:rFonts w:ascii="宋体" w:hint="eastAsia"/>
                <w:sz w:val="21"/>
              </w:rPr>
              <w:t>试桩</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409</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沉井</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6" w:line="355" w:lineRule="exact"/>
              <w:ind w:left="171"/>
            </w:pPr>
            <w:r>
              <w:rPr>
                <w:rFonts w:eastAsia="Noto Sans S Chinese Light"/>
                <w:sz w:val="21"/>
              </w:rPr>
              <w:t>40</w:t>
            </w:r>
            <w:r>
              <w:rPr>
                <w:rFonts w:eastAsia="Noto Sans S Chinese Light"/>
                <w:spacing w:val="-1"/>
                <w:sz w:val="21"/>
              </w:rPr>
              <w:t>9</w:t>
            </w:r>
            <w:r>
              <w:rPr>
                <w:rFonts w:eastAsia="Noto Sans S Chinese Light"/>
                <w:spacing w:val="-4"/>
                <w:sz w:val="21"/>
              </w:rPr>
              <w:t>-</w:t>
            </w:r>
            <w:r>
              <w:rPr>
                <w:rFonts w:eastAsia="Noto Sans S Chinese Light"/>
                <w:sz w:val="21"/>
              </w:rPr>
              <w:t>1</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钢筋</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沉井</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31"/>
              <w:ind w:left="105"/>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95"/>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井壁</w:t>
            </w:r>
            <w:r>
              <w:rPr>
                <w:rFonts w:ascii="宋体" w:hint="eastAsia"/>
                <w:spacing w:val="-3"/>
                <w:sz w:val="21"/>
              </w:rPr>
              <w:t>混</w:t>
            </w:r>
            <w:r>
              <w:rPr>
                <w:rFonts w:ascii="宋体" w:hint="eastAsia"/>
                <w:sz w:val="21"/>
              </w:rPr>
              <w:t>凝土</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34"/>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b</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封底</w:t>
            </w:r>
            <w:r>
              <w:rPr>
                <w:rFonts w:ascii="宋体" w:hint="eastAsia"/>
                <w:spacing w:val="-3"/>
                <w:sz w:val="21"/>
              </w:rPr>
              <w:t>混</w:t>
            </w:r>
            <w:r>
              <w:rPr>
                <w:rFonts w:ascii="宋体" w:hint="eastAsia"/>
                <w:sz w:val="21"/>
              </w:rPr>
              <w:t>凝土</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34"/>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c</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填芯</w:t>
            </w:r>
            <w:r>
              <w:rPr>
                <w:rFonts w:ascii="宋体" w:hint="eastAsia"/>
                <w:spacing w:val="-3"/>
                <w:sz w:val="21"/>
              </w:rPr>
              <w:t>混</w:t>
            </w:r>
            <w:r>
              <w:rPr>
                <w:rFonts w:ascii="宋体" w:hint="eastAsia"/>
                <w:sz w:val="21"/>
              </w:rPr>
              <w:t>凝土</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34"/>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d</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顶板</w:t>
            </w:r>
            <w:r>
              <w:rPr>
                <w:rFonts w:ascii="宋体" w:hint="eastAsia"/>
                <w:spacing w:val="-3"/>
                <w:sz w:val="21"/>
              </w:rPr>
              <w:t>混</w:t>
            </w:r>
            <w:r>
              <w:rPr>
                <w:rFonts w:ascii="宋体" w:hint="eastAsia"/>
                <w:sz w:val="21"/>
              </w:rPr>
              <w:t>凝土</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34"/>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410</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结构</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工程</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732"/>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6" w:line="180" w:lineRule="exact"/>
              <w:rPr>
                <w:sz w:val="18"/>
              </w:rPr>
            </w:pPr>
          </w:p>
          <w:p w:rsidR="00F60434" w:rsidRDefault="00824F39">
            <w:pPr>
              <w:pStyle w:val="TableParagraph"/>
              <w:kinsoku w:val="0"/>
              <w:overflowPunct w:val="0"/>
              <w:ind w:left="171"/>
            </w:pPr>
            <w:r>
              <w:rPr>
                <w:rFonts w:eastAsia="Noto Sans S Chinese Light"/>
                <w:sz w:val="21"/>
              </w:rPr>
              <w:t>41</w:t>
            </w:r>
            <w:r>
              <w:rPr>
                <w:rFonts w:eastAsia="Noto Sans S Chinese Light"/>
                <w:spacing w:val="-1"/>
                <w:sz w:val="21"/>
              </w:rPr>
              <w:t>0</w:t>
            </w:r>
            <w:r>
              <w:rPr>
                <w:rFonts w:eastAsia="Noto Sans S Chinese Light"/>
                <w:spacing w:val="-4"/>
                <w:sz w:val="21"/>
              </w:rPr>
              <w:t>-</w:t>
            </w:r>
            <w:r>
              <w:rPr>
                <w:rFonts w:eastAsia="Noto Sans S Chinese Light"/>
                <w:sz w:val="21"/>
              </w:rPr>
              <w:t>1</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line="278" w:lineRule="auto"/>
              <w:ind w:left="102" w:right="128"/>
            </w:pPr>
            <w:r>
              <w:rPr>
                <w:rFonts w:ascii="宋体" w:hint="eastAsia"/>
                <w:sz w:val="21"/>
              </w:rPr>
              <w:t>混凝</w:t>
            </w:r>
            <w:r>
              <w:rPr>
                <w:rFonts w:ascii="宋体" w:hint="eastAsia"/>
                <w:spacing w:val="-3"/>
                <w:sz w:val="21"/>
              </w:rPr>
              <w:t>土</w:t>
            </w:r>
            <w:r>
              <w:rPr>
                <w:rFonts w:ascii="宋体" w:hint="eastAsia"/>
                <w:sz w:val="21"/>
              </w:rPr>
              <w:t>基</w:t>
            </w:r>
            <w:r>
              <w:rPr>
                <w:rFonts w:ascii="宋体" w:hint="eastAsia"/>
                <w:spacing w:val="-29"/>
                <w:sz w:val="21"/>
              </w:rPr>
              <w:t>础</w:t>
            </w:r>
            <w:r>
              <w:rPr>
                <w:rFonts w:ascii="宋体" w:hint="eastAsia"/>
                <w:sz w:val="21"/>
              </w:rPr>
              <w:t>（</w:t>
            </w:r>
            <w:r>
              <w:rPr>
                <w:rFonts w:ascii="宋体" w:hint="eastAsia"/>
                <w:spacing w:val="-3"/>
                <w:sz w:val="21"/>
              </w:rPr>
              <w:t>包</w:t>
            </w:r>
            <w:r>
              <w:rPr>
                <w:rFonts w:ascii="宋体" w:hint="eastAsia"/>
                <w:sz w:val="21"/>
              </w:rPr>
              <w:t>括</w:t>
            </w:r>
            <w:r>
              <w:rPr>
                <w:rFonts w:ascii="宋体" w:hint="eastAsia"/>
                <w:spacing w:val="-3"/>
                <w:sz w:val="21"/>
              </w:rPr>
              <w:t>支</w:t>
            </w:r>
            <w:r>
              <w:rPr>
                <w:rFonts w:ascii="宋体" w:hint="eastAsia"/>
                <w:sz w:val="21"/>
              </w:rPr>
              <w:t>撑</w:t>
            </w:r>
            <w:r>
              <w:rPr>
                <w:rFonts w:ascii="宋体" w:hint="eastAsia"/>
                <w:spacing w:val="-3"/>
                <w:sz w:val="21"/>
              </w:rPr>
              <w:t>梁</w:t>
            </w:r>
            <w:r>
              <w:rPr>
                <w:rFonts w:ascii="宋体" w:hint="eastAsia"/>
                <w:spacing w:val="-27"/>
                <w:sz w:val="21"/>
              </w:rPr>
              <w:t>、</w:t>
            </w:r>
            <w:r>
              <w:rPr>
                <w:rFonts w:ascii="宋体" w:hint="eastAsia"/>
                <w:sz w:val="21"/>
              </w:rPr>
              <w:t>桩</w:t>
            </w:r>
            <w:r>
              <w:rPr>
                <w:rFonts w:ascii="宋体" w:hint="eastAsia"/>
                <w:spacing w:val="-3"/>
                <w:sz w:val="21"/>
              </w:rPr>
              <w:t>基</w:t>
            </w:r>
            <w:r>
              <w:rPr>
                <w:rFonts w:ascii="宋体" w:hint="eastAsia"/>
                <w:sz w:val="21"/>
              </w:rPr>
              <w:t>承</w:t>
            </w:r>
            <w:r>
              <w:rPr>
                <w:rFonts w:ascii="宋体" w:hint="eastAsia"/>
                <w:spacing w:val="-3"/>
                <w:sz w:val="21"/>
              </w:rPr>
              <w:t>台</w:t>
            </w:r>
            <w:r>
              <w:rPr>
                <w:rFonts w:ascii="宋体" w:hint="eastAsia"/>
                <w:spacing w:val="-27"/>
                <w:sz w:val="21"/>
              </w:rPr>
              <w:t>、</w:t>
            </w:r>
            <w:r>
              <w:rPr>
                <w:rFonts w:ascii="宋体" w:hint="eastAsia"/>
                <w:spacing w:val="-3"/>
                <w:sz w:val="21"/>
              </w:rPr>
              <w:t>桩</w:t>
            </w:r>
            <w:r>
              <w:rPr>
                <w:rFonts w:ascii="宋体" w:hint="eastAsia"/>
                <w:sz w:val="21"/>
              </w:rPr>
              <w:t>系梁</w:t>
            </w:r>
            <w:r>
              <w:rPr>
                <w:rFonts w:ascii="宋体" w:hint="eastAsia"/>
                <w:spacing w:val="-29"/>
                <w:sz w:val="21"/>
              </w:rPr>
              <w:t>，但</w:t>
            </w:r>
            <w:r>
              <w:rPr>
                <w:rFonts w:ascii="宋体" w:hint="eastAsia"/>
                <w:spacing w:val="-29"/>
                <w:sz w:val="21"/>
              </w:rPr>
              <w:t xml:space="preserve"> </w:t>
            </w:r>
            <w:r>
              <w:rPr>
                <w:rFonts w:ascii="宋体" w:hint="eastAsia"/>
                <w:sz w:val="21"/>
              </w:rPr>
              <w:t>不包</w:t>
            </w:r>
            <w:r>
              <w:rPr>
                <w:rFonts w:ascii="宋体" w:hint="eastAsia"/>
                <w:spacing w:val="-3"/>
                <w:sz w:val="21"/>
              </w:rPr>
              <w:t>括</w:t>
            </w:r>
            <w:r>
              <w:rPr>
                <w:rFonts w:ascii="宋体" w:hint="eastAsia"/>
                <w:sz w:val="21"/>
              </w:rPr>
              <w:t>桩</w:t>
            </w:r>
            <w:r>
              <w:rPr>
                <w:rFonts w:ascii="宋体" w:hint="eastAsia"/>
                <w:spacing w:val="-3"/>
                <w:sz w:val="21"/>
              </w:rPr>
              <w:t>基</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3" w:line="200" w:lineRule="exact"/>
              <w:rPr>
                <w:sz w:val="20"/>
              </w:rPr>
            </w:pPr>
          </w:p>
          <w:p w:rsidR="00F60434" w:rsidRDefault="00824F39">
            <w:pPr>
              <w:pStyle w:val="TableParagraph"/>
              <w:kinsoku w:val="0"/>
              <w:overflowPunct w:val="0"/>
              <w:ind w:right="2"/>
              <w:jc w:val="both"/>
            </w:pPr>
            <w:r>
              <w:rPr>
                <w:rFonts w:eastAsia="Noto Sans S Chinese Light"/>
                <w:spacing w:val="-2"/>
                <w:sz w:val="20"/>
              </w:rPr>
              <w:t>m</w:t>
            </w:r>
            <w:r>
              <w:rPr>
                <w:rFonts w:eastAsia="Noto Sans S Chinese Light"/>
                <w:sz w:val="20"/>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41</w:t>
            </w:r>
            <w:r>
              <w:rPr>
                <w:rFonts w:eastAsia="Noto Sans S Chinese Light"/>
                <w:spacing w:val="-1"/>
                <w:sz w:val="21"/>
              </w:rPr>
              <w:t>0</w:t>
            </w:r>
            <w:r>
              <w:rPr>
                <w:rFonts w:eastAsia="Noto Sans S Chinese Light"/>
                <w:spacing w:val="-4"/>
                <w:sz w:val="21"/>
              </w:rPr>
              <w:t>-</w:t>
            </w:r>
            <w:r>
              <w:rPr>
                <w:rFonts w:eastAsia="Noto Sans S Chinese Light"/>
                <w:sz w:val="21"/>
              </w:rPr>
              <w:t>2</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下</w:t>
            </w:r>
            <w:r>
              <w:rPr>
                <w:rFonts w:ascii="宋体" w:hint="eastAsia"/>
                <w:spacing w:val="-3"/>
                <w:sz w:val="21"/>
              </w:rPr>
              <w:t>部</w:t>
            </w:r>
            <w:r>
              <w:rPr>
                <w:rFonts w:ascii="宋体" w:hint="eastAsia"/>
                <w:sz w:val="21"/>
              </w:rPr>
              <w:t>结构</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left="314" w:right="326"/>
              <w:jc w:val="center"/>
            </w:pPr>
            <w:r>
              <w:rPr>
                <w:rFonts w:eastAsia="Noto Sans S Chinese Light"/>
                <w:spacing w:val="-4"/>
                <w:sz w:val="21"/>
              </w:rPr>
              <w:t>-</w:t>
            </w:r>
            <w:r>
              <w:rPr>
                <w:rFonts w:eastAsia="Noto Sans S Chinese Light"/>
                <w:sz w:val="21"/>
              </w:rPr>
              <w:t>a</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桥台</w:t>
            </w:r>
            <w:r>
              <w:rPr>
                <w:rFonts w:ascii="宋体" w:hint="eastAsia"/>
                <w:spacing w:val="-3"/>
                <w:sz w:val="21"/>
              </w:rPr>
              <w:t>混</w:t>
            </w:r>
            <w:r>
              <w:rPr>
                <w:rFonts w:ascii="宋体" w:hint="eastAsia"/>
                <w:sz w:val="21"/>
              </w:rPr>
              <w:t>凝土</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right="234"/>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b</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桥墩</w:t>
            </w:r>
            <w:r>
              <w:rPr>
                <w:rFonts w:ascii="宋体" w:hint="eastAsia"/>
                <w:spacing w:val="-3"/>
                <w:sz w:val="21"/>
              </w:rPr>
              <w:t>混</w:t>
            </w:r>
            <w:r>
              <w:rPr>
                <w:rFonts w:ascii="宋体" w:hint="eastAsia"/>
                <w:sz w:val="21"/>
              </w:rPr>
              <w:t>凝土</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34"/>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c</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盖梁</w:t>
            </w:r>
            <w:r>
              <w:rPr>
                <w:rFonts w:ascii="宋体" w:hint="eastAsia"/>
                <w:spacing w:val="-3"/>
                <w:sz w:val="21"/>
              </w:rPr>
              <w:t>混</w:t>
            </w:r>
            <w:r>
              <w:rPr>
                <w:rFonts w:ascii="宋体" w:hint="eastAsia"/>
                <w:sz w:val="21"/>
              </w:rPr>
              <w:t>凝土</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34"/>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d</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台帽</w:t>
            </w:r>
            <w:r>
              <w:rPr>
                <w:rFonts w:ascii="宋体" w:hint="eastAsia"/>
                <w:spacing w:val="-3"/>
                <w:sz w:val="21"/>
              </w:rPr>
              <w:t>混</w:t>
            </w:r>
            <w:r>
              <w:rPr>
                <w:rFonts w:ascii="宋体" w:hint="eastAsia"/>
                <w:sz w:val="21"/>
              </w:rPr>
              <w:t>凝土</w:t>
            </w:r>
          </w:p>
        </w:tc>
        <w:tc>
          <w:tcPr>
            <w:tcW w:w="251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34"/>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171"/>
            </w:pPr>
            <w:r>
              <w:rPr>
                <w:rFonts w:eastAsia="Noto Sans S Chinese Light"/>
                <w:sz w:val="21"/>
              </w:rPr>
              <w:t>41</w:t>
            </w:r>
            <w:r>
              <w:rPr>
                <w:rFonts w:eastAsia="Noto Sans S Chinese Light"/>
                <w:spacing w:val="-1"/>
                <w:sz w:val="21"/>
              </w:rPr>
              <w:t>0</w:t>
            </w:r>
            <w:r>
              <w:rPr>
                <w:rFonts w:eastAsia="Noto Sans S Chinese Light"/>
                <w:spacing w:val="-4"/>
                <w:sz w:val="21"/>
              </w:rPr>
              <w:t>-</w:t>
            </w:r>
            <w:r>
              <w:rPr>
                <w:rFonts w:eastAsia="Noto Sans S Chinese Light"/>
                <w:sz w:val="21"/>
              </w:rPr>
              <w:t>3</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上</w:t>
            </w:r>
            <w:r>
              <w:rPr>
                <w:rFonts w:ascii="宋体" w:hint="eastAsia"/>
                <w:spacing w:val="-3"/>
                <w:sz w:val="21"/>
              </w:rPr>
              <w:t>部</w:t>
            </w:r>
            <w:r>
              <w:rPr>
                <w:rFonts w:ascii="宋体" w:hint="eastAsia"/>
                <w:sz w:val="21"/>
              </w:rPr>
              <w:t>结构</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234"/>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41</w:t>
            </w:r>
            <w:r>
              <w:rPr>
                <w:rFonts w:eastAsia="Noto Sans S Chinese Light"/>
                <w:spacing w:val="-1"/>
                <w:sz w:val="21"/>
              </w:rPr>
              <w:t>0</w:t>
            </w:r>
            <w:r>
              <w:rPr>
                <w:rFonts w:eastAsia="Noto Sans S Chinese Light"/>
                <w:spacing w:val="-4"/>
                <w:sz w:val="21"/>
              </w:rPr>
              <w:t>-</w:t>
            </w:r>
            <w:r>
              <w:rPr>
                <w:rFonts w:eastAsia="Noto Sans S Chinese Light"/>
                <w:sz w:val="21"/>
              </w:rPr>
              <w:t>4</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上</w:t>
            </w:r>
            <w:r>
              <w:rPr>
                <w:rFonts w:ascii="宋体" w:hint="eastAsia"/>
                <w:spacing w:val="-3"/>
                <w:sz w:val="21"/>
              </w:rPr>
              <w:t>部</w:t>
            </w:r>
            <w:r>
              <w:rPr>
                <w:rFonts w:ascii="宋体" w:hint="eastAsia"/>
                <w:sz w:val="21"/>
              </w:rPr>
              <w:t>结构</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34"/>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41</w:t>
            </w:r>
            <w:r>
              <w:rPr>
                <w:rFonts w:eastAsia="Noto Sans S Chinese Light"/>
                <w:spacing w:val="-1"/>
                <w:sz w:val="21"/>
              </w:rPr>
              <w:t>0</w:t>
            </w:r>
            <w:r>
              <w:rPr>
                <w:rFonts w:eastAsia="Noto Sans S Chinese Light"/>
                <w:spacing w:val="-4"/>
                <w:sz w:val="21"/>
              </w:rPr>
              <w:t>-</w:t>
            </w:r>
            <w:r>
              <w:rPr>
                <w:rFonts w:eastAsia="Noto Sans S Chinese Light"/>
                <w:sz w:val="21"/>
              </w:rPr>
              <w:t>5</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桥梁</w:t>
            </w:r>
            <w:r>
              <w:rPr>
                <w:rFonts w:ascii="宋体" w:hint="eastAsia"/>
                <w:spacing w:val="-3"/>
                <w:sz w:val="21"/>
              </w:rPr>
              <w:t>上</w:t>
            </w:r>
            <w:r>
              <w:rPr>
                <w:rFonts w:ascii="宋体" w:hint="eastAsia"/>
                <w:sz w:val="21"/>
              </w:rPr>
              <w:t>部</w:t>
            </w:r>
            <w:r>
              <w:rPr>
                <w:rFonts w:ascii="宋体" w:hint="eastAsia"/>
                <w:spacing w:val="-3"/>
                <w:sz w:val="21"/>
              </w:rPr>
              <w:t>结</w:t>
            </w:r>
            <w:r>
              <w:rPr>
                <w:rFonts w:ascii="宋体" w:hint="eastAsia"/>
                <w:sz w:val="21"/>
              </w:rPr>
              <w:t>构</w:t>
            </w:r>
            <w:r>
              <w:rPr>
                <w:rFonts w:ascii="宋体" w:hint="eastAsia"/>
                <w:spacing w:val="-3"/>
                <w:sz w:val="21"/>
              </w:rPr>
              <w:t>现</w:t>
            </w:r>
            <w:r>
              <w:rPr>
                <w:rFonts w:ascii="宋体" w:hint="eastAsia"/>
                <w:sz w:val="21"/>
              </w:rPr>
              <w:t>浇</w:t>
            </w:r>
            <w:r>
              <w:rPr>
                <w:rFonts w:ascii="宋体" w:hint="eastAsia"/>
                <w:spacing w:val="-3"/>
                <w:sz w:val="21"/>
              </w:rPr>
              <w:t>整</w:t>
            </w:r>
            <w:r>
              <w:rPr>
                <w:rFonts w:ascii="宋体" w:hint="eastAsia"/>
                <w:sz w:val="21"/>
              </w:rPr>
              <w:t>体</w:t>
            </w:r>
            <w:r>
              <w:rPr>
                <w:rFonts w:ascii="宋体" w:hint="eastAsia"/>
                <w:spacing w:val="-3"/>
                <w:sz w:val="21"/>
              </w:rPr>
              <w:t>化</w:t>
            </w:r>
            <w:r>
              <w:rPr>
                <w:rFonts w:ascii="宋体" w:hint="eastAsia"/>
                <w:sz w:val="21"/>
              </w:rPr>
              <w:t>混凝土</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pPr>
            <w:r>
              <w:rPr>
                <w:rFonts w:eastAsia="Noto Sans S Chinese Light"/>
                <w:spacing w:val="-4"/>
                <w:sz w:val="21"/>
              </w:rPr>
              <w:t>m</w:t>
            </w:r>
            <w:r>
              <w:rPr>
                <w:rFonts w:eastAsia="Noto Sans S Chinese Light"/>
                <w:spacing w:val="-2"/>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41</w:t>
            </w:r>
            <w:r>
              <w:rPr>
                <w:rFonts w:eastAsia="Noto Sans S Chinese Light"/>
                <w:spacing w:val="-1"/>
                <w:sz w:val="21"/>
              </w:rPr>
              <w:t>0</w:t>
            </w:r>
            <w:r>
              <w:rPr>
                <w:rFonts w:eastAsia="Noto Sans S Chinese Light"/>
                <w:spacing w:val="-4"/>
                <w:sz w:val="21"/>
              </w:rPr>
              <w:t>-</w:t>
            </w:r>
            <w:r>
              <w:rPr>
                <w:rFonts w:eastAsia="Noto Sans S Chinese Light"/>
                <w:sz w:val="21"/>
              </w:rPr>
              <w:t>6</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附</w:t>
            </w:r>
            <w:r>
              <w:rPr>
                <w:rFonts w:ascii="宋体" w:hint="eastAsia"/>
                <w:spacing w:val="-3"/>
                <w:sz w:val="21"/>
              </w:rPr>
              <w:t>属</w:t>
            </w:r>
            <w:r>
              <w:rPr>
                <w:rFonts w:ascii="宋体" w:hint="eastAsia"/>
                <w:sz w:val="21"/>
              </w:rPr>
              <w:t>结构</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34"/>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41</w:t>
            </w:r>
            <w:r>
              <w:rPr>
                <w:rFonts w:eastAsia="Noto Sans S Chinese Light"/>
                <w:spacing w:val="-1"/>
                <w:sz w:val="21"/>
              </w:rPr>
              <w:t>0</w:t>
            </w:r>
            <w:r>
              <w:rPr>
                <w:rFonts w:eastAsia="Noto Sans S Chinese Light"/>
                <w:spacing w:val="-4"/>
                <w:sz w:val="21"/>
              </w:rPr>
              <w:t>-</w:t>
            </w:r>
            <w:r>
              <w:rPr>
                <w:rFonts w:eastAsia="Noto Sans S Chinese Light"/>
                <w:sz w:val="21"/>
              </w:rPr>
              <w:t>7</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附</w:t>
            </w:r>
            <w:r>
              <w:rPr>
                <w:rFonts w:ascii="宋体" w:hint="eastAsia"/>
                <w:spacing w:val="-3"/>
                <w:sz w:val="21"/>
              </w:rPr>
              <w:t>属</w:t>
            </w:r>
            <w:r>
              <w:rPr>
                <w:rFonts w:ascii="宋体" w:hint="eastAsia"/>
                <w:sz w:val="21"/>
              </w:rPr>
              <w:t>结构</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34"/>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411</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预应</w:t>
            </w:r>
            <w:r>
              <w:rPr>
                <w:rFonts w:ascii="宋体" w:hint="eastAsia"/>
                <w:spacing w:val="-3"/>
                <w:sz w:val="21"/>
              </w:rPr>
              <w:t>力</w:t>
            </w:r>
            <w:r>
              <w:rPr>
                <w:rFonts w:ascii="宋体" w:hint="eastAsia"/>
                <w:sz w:val="21"/>
              </w:rPr>
              <w:t>混</w:t>
            </w:r>
            <w:r>
              <w:rPr>
                <w:rFonts w:ascii="宋体" w:hint="eastAsia"/>
                <w:spacing w:val="-3"/>
                <w:sz w:val="21"/>
              </w:rPr>
              <w:t>凝</w:t>
            </w:r>
            <w:r>
              <w:rPr>
                <w:rFonts w:ascii="宋体" w:hint="eastAsia"/>
                <w:sz w:val="21"/>
              </w:rPr>
              <w:t>土</w:t>
            </w:r>
            <w:r>
              <w:rPr>
                <w:rFonts w:ascii="宋体" w:hint="eastAsia"/>
                <w:spacing w:val="-3"/>
                <w:sz w:val="21"/>
              </w:rPr>
              <w:t>工</w:t>
            </w:r>
            <w:r>
              <w:rPr>
                <w:rFonts w:ascii="宋体" w:hint="eastAsia"/>
                <w:sz w:val="21"/>
              </w:rPr>
              <w:t>程</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171"/>
            </w:pPr>
            <w:r>
              <w:rPr>
                <w:rFonts w:eastAsia="Noto Sans S Chinese Light"/>
                <w:sz w:val="21"/>
              </w:rPr>
              <w:t>41</w:t>
            </w:r>
            <w:r>
              <w:rPr>
                <w:rFonts w:eastAsia="Noto Sans S Chinese Light"/>
                <w:spacing w:val="-1"/>
                <w:sz w:val="21"/>
              </w:rPr>
              <w:t>1</w:t>
            </w:r>
            <w:r>
              <w:rPr>
                <w:rFonts w:eastAsia="Noto Sans S Chinese Light"/>
                <w:spacing w:val="-4"/>
                <w:sz w:val="21"/>
              </w:rPr>
              <w:t>-</w:t>
            </w:r>
            <w:r>
              <w:rPr>
                <w:rFonts w:eastAsia="Noto Sans S Chinese Light"/>
                <w:sz w:val="21"/>
              </w:rPr>
              <w:t>1</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先张</w:t>
            </w:r>
            <w:r>
              <w:rPr>
                <w:rFonts w:ascii="宋体" w:hint="eastAsia"/>
                <w:spacing w:val="-3"/>
                <w:sz w:val="21"/>
              </w:rPr>
              <w:t>法</w:t>
            </w:r>
            <w:r>
              <w:rPr>
                <w:rFonts w:ascii="宋体" w:hint="eastAsia"/>
                <w:sz w:val="21"/>
              </w:rPr>
              <w:t>预</w:t>
            </w:r>
            <w:r>
              <w:rPr>
                <w:rFonts w:ascii="宋体" w:hint="eastAsia"/>
                <w:spacing w:val="-3"/>
                <w:sz w:val="21"/>
              </w:rPr>
              <w:t>应</w:t>
            </w:r>
            <w:r>
              <w:rPr>
                <w:rFonts w:ascii="宋体" w:hint="eastAsia"/>
                <w:spacing w:val="-1"/>
                <w:sz w:val="21"/>
              </w:rPr>
              <w:t>力</w:t>
            </w:r>
            <w:r>
              <w:rPr>
                <w:rFonts w:ascii="宋体" w:hint="eastAsia"/>
                <w:spacing w:val="-3"/>
                <w:sz w:val="21"/>
              </w:rPr>
              <w:t>钢丝</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242"/>
              <w:jc w:val="both"/>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2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41</w:t>
            </w:r>
            <w:r>
              <w:rPr>
                <w:rFonts w:eastAsia="Noto Sans S Chinese Light"/>
                <w:spacing w:val="-1"/>
                <w:sz w:val="21"/>
              </w:rPr>
              <w:t>1</w:t>
            </w:r>
            <w:r>
              <w:rPr>
                <w:rFonts w:eastAsia="Noto Sans S Chinese Light"/>
                <w:spacing w:val="-4"/>
                <w:sz w:val="21"/>
              </w:rPr>
              <w:t>-</w:t>
            </w:r>
            <w:r>
              <w:rPr>
                <w:rFonts w:eastAsia="Noto Sans S Chinese Light"/>
                <w:sz w:val="21"/>
              </w:rPr>
              <w:t>2</w:t>
            </w:r>
          </w:p>
        </w:tc>
        <w:tc>
          <w:tcPr>
            <w:tcW w:w="457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先张</w:t>
            </w:r>
            <w:r>
              <w:rPr>
                <w:rFonts w:ascii="宋体" w:hint="eastAsia"/>
                <w:spacing w:val="-3"/>
                <w:sz w:val="21"/>
              </w:rPr>
              <w:t>法</w:t>
            </w:r>
            <w:r>
              <w:rPr>
                <w:rFonts w:ascii="宋体" w:hint="eastAsia"/>
                <w:sz w:val="21"/>
              </w:rPr>
              <w:t>预</w:t>
            </w:r>
            <w:r>
              <w:rPr>
                <w:rFonts w:ascii="宋体" w:hint="eastAsia"/>
                <w:spacing w:val="-3"/>
                <w:sz w:val="21"/>
              </w:rPr>
              <w:t>应</w:t>
            </w:r>
            <w:r>
              <w:rPr>
                <w:rFonts w:ascii="宋体" w:hint="eastAsia"/>
                <w:spacing w:val="-1"/>
                <w:sz w:val="21"/>
              </w:rPr>
              <w:t>力</w:t>
            </w:r>
            <w:r>
              <w:rPr>
                <w:rFonts w:ascii="宋体" w:hint="eastAsia"/>
                <w:spacing w:val="-3"/>
                <w:sz w:val="21"/>
              </w:rPr>
              <w:t>钢</w:t>
            </w:r>
            <w:r>
              <w:rPr>
                <w:rFonts w:ascii="宋体" w:hint="eastAsia"/>
                <w:sz w:val="21"/>
              </w:rPr>
              <w:t>绞线</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42"/>
              <w:jc w:val="both"/>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erReference w:type="default" r:id="rId31"/>
          <w:footnotePr>
            <w:numFmt w:val="decimalEnclosedCircleChinese"/>
          </w:footnotePr>
          <w:pgSz w:w="11907" w:h="16860"/>
          <w:pgMar w:top="1160" w:right="1400" w:bottom="1060" w:left="1420" w:header="883" w:footer="869" w:gutter="0"/>
          <w:cols w:space="720"/>
        </w:sectPr>
      </w:pPr>
    </w:p>
    <w:p w:rsidR="00F60434" w:rsidRDefault="00F60434">
      <w:pPr>
        <w:kinsoku w:val="0"/>
        <w:overflowPunct w:val="0"/>
        <w:spacing w:line="200" w:lineRule="exact"/>
        <w:rPr>
          <w:sz w:val="20"/>
        </w:rPr>
      </w:pPr>
      <w:r w:rsidRPr="00F60434">
        <w:pict>
          <v:group id="组合 110" o:spid="_x0000_s2056" style="position:absolute;margin-left:75.25pt;margin-top:79.4pt;width:446pt;height:680.35pt;z-index:-251325440;mso-position-horizontal-relative:page;mso-position-vertical-relative:page" coordorigin="1522,1604" coordsize="8891,13575203" o:gfxdata="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r8zJHtgAAAANAQAADwAAAAAAAAABACAAAAAiAAAAZHJz&#10;L2Rvd25yZXYueG1sUEsBAhQAFAAAAAgAh07iQKz9tv4hAwAA0w0AAA4AAAAAAAAAAQAgAAAAJwEA&#10;AGRycy9lMm9Eb2MueG1sUEsFBgAAAAAGAAYAWQEAALoGAAAAAA==&#10;">
            <v:shape id="任意多边形 111" o:spid="_x0000_s2060" style="position:absolute;left:1522;top:1604;width:8886;height:20" coordsize="8886,20" o:spt="100" o:gfxdata="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vzhLsAAADb&#10;AAAADwAAAAAAAAABACAAAAAiAAAAZHJzL2Rvd25yZXYueG1sUEsBAhQAFAAAAAgAh07iQDMvBZ47&#10;AAAAOQAAABAAAAAAAAAAAQAgAAAACgEAAGRycy9zaGFwZXhtbC54bWxQSwUGAAAAAAYABgBbAQAA&#10;tAMAAAAA&#10;" adj="0,,0" path="m,l8886,e" filled="f" strokeweight="1.66pt">
              <v:stroke joinstyle="round"/>
              <v:formulas/>
              <v:path o:connecttype="segments"/>
            </v:shape>
            <v:shape id="任意多边形 112" o:spid="_x0000_s2059" style="position:absolute;left:1536;top:1620;width:20;height:13559" coordsize="20,13559" o:spt="100" o:gfxdata="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ZCW0bsAAADb&#10;AAAADwAAAAAAAAABACAAAAAiAAAAZHJzL2Rvd25yZXYueG1sUEsBAhQAFAAAAAgAh07iQDMvBZ47&#10;AAAAOQAAABAAAAAAAAAAAQAgAAAACgEAAGRycy9zaGFwZXhtbC54bWxQSwUGAAAAAAYABgBbAQAA&#10;tAMAAAAA&#10;" adj="0,,0" path="m,l,13559e" filled="f" strokeweight=".54325mm">
              <v:stroke joinstyle="round"/>
              <v:formulas/>
              <v:path o:connecttype="segments"/>
            </v:shape>
            <v:shape id="任意多边形 113" o:spid="_x0000_s2058" style="position:absolute;left:10393;top:1620;width:20;height:13559" coordsize="20,13559" o:spt="100" o:gfxdata="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QPDvvQAA&#10;ANwAAAAPAAAAAAAAAAEAIAAAACIAAABkcnMvZG93bnJldi54bWxQSwECFAAUAAAACACHTuJAMy8F&#10;njsAAAA5AAAAEAAAAAAAAAABACAAAAAMAQAAZHJzL3NoYXBleG1sLnhtbFBLBQYAAAAABgAGAFsB&#10;AAC2AwAAAAA=&#10;" adj="0,,0" path="m,l,13559e" filled="f" strokeweight=".54325mm">
              <v:stroke joinstyle="round"/>
              <v:formulas/>
              <v:path o:connecttype="segments"/>
            </v:shape>
            <v:shape id="任意多边形 114" o:spid="_x0000_s2057" style="position:absolute;left:1522;top:2227;width:8886;height:20" coordsize="8886,20" o:spt="100" o:gfxdata="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F9GtugAAANwA&#10;AAAPAAAAAAAAAAEAIAAAACIAAABkcnMvZG93bnJldi54bWxQSwECFAAUAAAACACHTuJAMy8FnjsA&#10;AAA5AAAAEAAAAAAAAAABACAAAAAJAQAAZHJzL3NoYXBleG1sLnhtbFBLBQYAAAAABgAGAFsBAACz&#10;AwAAAAA=&#10;" adj="0,,0" path="m,l8886,e" filled="f" strokeweight=".37392mm">
              <v:stroke joinstyle="round"/>
              <v:formulas/>
              <v:path o:connecttype="segments"/>
            </v:shape>
            <w10:wrap anchorx="page" anchory="page"/>
          </v:group>
        </w:pict>
      </w:r>
    </w:p>
    <w:p w:rsidR="00F60434" w:rsidRDefault="00F60434">
      <w:pPr>
        <w:kinsoku w:val="0"/>
        <w:overflowPunct w:val="0"/>
        <w:spacing w:line="200" w:lineRule="exact"/>
        <w:rPr>
          <w:sz w:val="20"/>
        </w:rPr>
      </w:pPr>
    </w:p>
    <w:p w:rsidR="00F60434" w:rsidRDefault="00F60434">
      <w:pPr>
        <w:kinsoku w:val="0"/>
        <w:overflowPunct w:val="0"/>
        <w:spacing w:before="1" w:line="200" w:lineRule="exact"/>
        <w:rPr>
          <w:sz w:val="20"/>
        </w:rPr>
      </w:pPr>
    </w:p>
    <w:p w:rsidR="00F60434" w:rsidRDefault="00824F39">
      <w:pPr>
        <w:tabs>
          <w:tab w:val="left" w:pos="961"/>
          <w:tab w:val="left" w:pos="2115"/>
        </w:tabs>
        <w:kinsoku w:val="0"/>
        <w:overflowPunct w:val="0"/>
        <w:spacing w:line="344" w:lineRule="exact"/>
        <w:ind w:left="224"/>
        <w:rPr>
          <w:sz w:val="21"/>
        </w:rPr>
      </w:pPr>
      <w:r>
        <w:rPr>
          <w:rFonts w:ascii="宋体" w:hint="eastAsia"/>
          <w:sz w:val="21"/>
        </w:rPr>
        <w:t>清单</w:t>
      </w:r>
      <w:r>
        <w:rPr>
          <w:sz w:val="21"/>
        </w:rPr>
        <w:tab/>
      </w:r>
      <w:r>
        <w:rPr>
          <w:rFonts w:ascii="宋体" w:hint="eastAsia"/>
          <w:sz w:val="21"/>
        </w:rPr>
        <w:t>第</w:t>
      </w:r>
      <w:r>
        <w:rPr>
          <w:rFonts w:eastAsia="Noto Sans S Chinese Light"/>
          <w:sz w:val="21"/>
        </w:rPr>
        <w:t xml:space="preserve">400 </w:t>
      </w:r>
      <w:r>
        <w:rPr>
          <w:rFonts w:ascii="宋体" w:hint="eastAsia"/>
          <w:sz w:val="21"/>
        </w:rPr>
        <w:t>章</w:t>
      </w:r>
      <w:r>
        <w:rPr>
          <w:sz w:val="21"/>
        </w:rPr>
        <w:tab/>
      </w:r>
      <w:r>
        <w:rPr>
          <w:rFonts w:ascii="宋体" w:hint="eastAsia"/>
          <w:sz w:val="21"/>
        </w:rPr>
        <w:t>桥</w:t>
      </w:r>
      <w:r>
        <w:rPr>
          <w:rFonts w:ascii="宋体" w:hint="eastAsia"/>
          <w:spacing w:val="-3"/>
          <w:sz w:val="21"/>
        </w:rPr>
        <w:t>梁</w:t>
      </w:r>
      <w:r>
        <w:rPr>
          <w:rFonts w:ascii="宋体" w:hint="eastAsia"/>
          <w:sz w:val="21"/>
        </w:rPr>
        <w:t>、涵洞</w:t>
      </w:r>
    </w:p>
    <w:p w:rsidR="00F60434" w:rsidRDefault="00F60434">
      <w:pPr>
        <w:kinsoku w:val="0"/>
        <w:overflowPunct w:val="0"/>
        <w:spacing w:before="8" w:line="130" w:lineRule="exact"/>
        <w:rPr>
          <w:sz w:val="13"/>
        </w:rPr>
      </w:pPr>
    </w:p>
    <w:tbl>
      <w:tblPr>
        <w:tblW w:w="8858" w:type="dxa"/>
        <w:tblInd w:w="224" w:type="dxa"/>
        <w:tblLayout w:type="fixed"/>
        <w:tblLook w:val="04A0"/>
      </w:tblPr>
      <w:tblGrid>
        <w:gridCol w:w="236"/>
        <w:gridCol w:w="961"/>
        <w:gridCol w:w="1839"/>
        <w:gridCol w:w="2612"/>
        <w:gridCol w:w="738"/>
        <w:gridCol w:w="825"/>
        <w:gridCol w:w="822"/>
        <w:gridCol w:w="825"/>
      </w:tblGrid>
      <w:tr w:rsidR="00F60434">
        <w:trPr>
          <w:trHeight w:hRule="exact" w:val="370"/>
        </w:trPr>
        <w:tc>
          <w:tcPr>
            <w:tcW w:w="80" w:type="dxa"/>
            <w:tcBorders>
              <w:top w:val="nil"/>
              <w:left w:val="nil"/>
              <w:bottom w:val="single" w:sz="4" w:space="0" w:color="000000"/>
              <w:right w:val="nil"/>
              <w:tl2br w:val="nil"/>
              <w:tr2bl w:val="nil"/>
            </w:tcBorders>
          </w:tcPr>
          <w:p w:rsidR="00F60434" w:rsidRDefault="00F60434"/>
        </w:tc>
        <w:tc>
          <w:tcPr>
            <w:tcW w:w="978" w:type="dxa"/>
            <w:tcBorders>
              <w:top w:val="single" w:sz="12" w:space="0" w:color="000000"/>
              <w:left w:val="single" w:sz="12" w:space="0" w:color="000000"/>
              <w:bottom w:val="single" w:sz="4" w:space="0" w:color="000000"/>
              <w:right w:val="nil"/>
              <w:tl2br w:val="nil"/>
              <w:tr2bl w:val="nil"/>
            </w:tcBorders>
          </w:tcPr>
          <w:p w:rsidR="00F60434" w:rsidRDefault="00824F39">
            <w:pPr>
              <w:pStyle w:val="TableParagraph"/>
              <w:kinsoku w:val="0"/>
              <w:overflowPunct w:val="0"/>
              <w:spacing w:before="2"/>
              <w:ind w:left="20"/>
            </w:pPr>
            <w:r>
              <w:rPr>
                <w:rFonts w:ascii="宋体" w:hint="eastAsia"/>
                <w:sz w:val="21"/>
              </w:rPr>
              <w:t>子目号</w:t>
            </w:r>
          </w:p>
        </w:tc>
        <w:tc>
          <w:tcPr>
            <w:tcW w:w="1875" w:type="dxa"/>
            <w:tcBorders>
              <w:top w:val="single" w:sz="4" w:space="0" w:color="000000"/>
              <w:left w:val="nil"/>
              <w:bottom w:val="single" w:sz="4" w:space="0" w:color="000000"/>
              <w:right w:val="nil"/>
              <w:tl2br w:val="nil"/>
              <w:tr2bl w:val="nil"/>
            </w:tcBorders>
          </w:tcPr>
          <w:p w:rsidR="00F60434" w:rsidRDefault="00F60434"/>
        </w:tc>
        <w:tc>
          <w:tcPr>
            <w:tcW w:w="2665" w:type="dxa"/>
            <w:tcBorders>
              <w:top w:val="single" w:sz="4" w:space="0" w:color="000000"/>
              <w:left w:val="nil"/>
              <w:bottom w:val="single" w:sz="4" w:space="0" w:color="000000"/>
              <w:right w:val="nil"/>
              <w:tl2br w:val="nil"/>
              <w:tr2bl w:val="nil"/>
            </w:tcBorders>
          </w:tcPr>
          <w:p w:rsidR="00F60434" w:rsidRDefault="00824F39">
            <w:pPr>
              <w:pStyle w:val="TableParagraph"/>
              <w:tabs>
                <w:tab w:val="left" w:pos="552"/>
                <w:tab w:val="left" w:pos="972"/>
                <w:tab w:val="left" w:pos="1392"/>
              </w:tabs>
              <w:kinsoku w:val="0"/>
              <w:overflowPunct w:val="0"/>
              <w:spacing w:before="13"/>
              <w:ind w:left="129"/>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4" w:space="0" w:color="000000"/>
              <w:left w:val="nil"/>
              <w:bottom w:val="single" w:sz="4" w:space="0" w:color="000000"/>
              <w:right w:val="nil"/>
              <w:tl2br w:val="nil"/>
              <w:tr2bl w:val="nil"/>
            </w:tcBorders>
          </w:tcPr>
          <w:p w:rsidR="00F60434" w:rsidRDefault="00824F39">
            <w:pPr>
              <w:pStyle w:val="TableParagraph"/>
              <w:kinsoku w:val="0"/>
              <w:overflowPunct w:val="0"/>
              <w:spacing w:before="13"/>
            </w:pPr>
            <w:r>
              <w:rPr>
                <w:rFonts w:ascii="宋体" w:hint="eastAsia"/>
                <w:sz w:val="21"/>
              </w:rPr>
              <w:t>单位</w:t>
            </w:r>
          </w:p>
        </w:tc>
        <w:tc>
          <w:tcPr>
            <w:tcW w:w="838" w:type="dxa"/>
            <w:tcBorders>
              <w:top w:val="single" w:sz="4" w:space="0" w:color="000000"/>
              <w:left w:val="nil"/>
              <w:bottom w:val="single" w:sz="4" w:space="0" w:color="000000"/>
              <w:right w:val="nil"/>
              <w:tl2br w:val="nil"/>
              <w:tr2bl w:val="nil"/>
            </w:tcBorders>
          </w:tcPr>
          <w:p w:rsidR="00F60434" w:rsidRDefault="00824F39">
            <w:pPr>
              <w:pStyle w:val="TableParagraph"/>
              <w:kinsoku w:val="0"/>
              <w:overflowPunct w:val="0"/>
              <w:spacing w:before="13"/>
            </w:pPr>
            <w:r>
              <w:rPr>
                <w:rFonts w:ascii="宋体" w:hint="eastAsia"/>
                <w:sz w:val="21"/>
              </w:rPr>
              <w:t>数量</w:t>
            </w:r>
          </w:p>
        </w:tc>
        <w:tc>
          <w:tcPr>
            <w:tcW w:w="835" w:type="dxa"/>
            <w:tcBorders>
              <w:top w:val="single" w:sz="4" w:space="0" w:color="000000"/>
              <w:left w:val="nil"/>
              <w:bottom w:val="single" w:sz="4" w:space="0" w:color="000000"/>
              <w:right w:val="nil"/>
              <w:tl2br w:val="nil"/>
              <w:tr2bl w:val="nil"/>
            </w:tcBorders>
          </w:tcPr>
          <w:p w:rsidR="00F60434" w:rsidRDefault="00824F39">
            <w:pPr>
              <w:pStyle w:val="TableParagraph"/>
              <w:kinsoku w:val="0"/>
              <w:overflowPunct w:val="0"/>
              <w:spacing w:before="13"/>
            </w:pPr>
            <w:r>
              <w:rPr>
                <w:rFonts w:ascii="宋体" w:hint="eastAsia"/>
                <w:sz w:val="21"/>
              </w:rPr>
              <w:t>单价</w:t>
            </w:r>
          </w:p>
        </w:tc>
        <w:tc>
          <w:tcPr>
            <w:tcW w:w="838" w:type="dxa"/>
            <w:tcBorders>
              <w:top w:val="single" w:sz="12" w:space="0" w:color="000000"/>
              <w:left w:val="nil"/>
              <w:bottom w:val="single" w:sz="4" w:space="0" w:color="000000"/>
              <w:right w:val="single" w:sz="12" w:space="0" w:color="000000"/>
              <w:tl2br w:val="nil"/>
              <w:tr2bl w:val="nil"/>
            </w:tcBorders>
          </w:tcPr>
          <w:p w:rsidR="00F60434" w:rsidRDefault="00824F39">
            <w:pPr>
              <w:pStyle w:val="TableParagraph"/>
              <w:kinsoku w:val="0"/>
              <w:overflowPunct w:val="0"/>
              <w:spacing w:before="2"/>
            </w:pPr>
            <w:r>
              <w:rPr>
                <w:rFonts w:ascii="宋体" w:hint="eastAsia"/>
                <w:sz w:val="21"/>
              </w:rPr>
              <w:t>合价</w:t>
            </w:r>
          </w:p>
        </w:tc>
      </w:tr>
      <w:tr w:rsidR="00F60434">
        <w:trPr>
          <w:trHeight w:hRule="exact" w:val="372"/>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60" w:lineRule="exact"/>
              <w:ind w:left="92"/>
            </w:pPr>
            <w:r>
              <w:rPr>
                <w:rFonts w:eastAsia="Noto Sans S Chinese Light"/>
                <w:sz w:val="21"/>
              </w:rPr>
              <w:t>41</w:t>
            </w:r>
            <w:r>
              <w:rPr>
                <w:rFonts w:eastAsia="Noto Sans S Chinese Light"/>
                <w:spacing w:val="-1"/>
                <w:sz w:val="21"/>
              </w:rPr>
              <w:t>1</w:t>
            </w:r>
            <w:r>
              <w:rPr>
                <w:rFonts w:eastAsia="Noto Sans S Chinese Light"/>
                <w:spacing w:val="-4"/>
                <w:sz w:val="21"/>
              </w:rPr>
              <w:t>-</w:t>
            </w:r>
            <w:r>
              <w:rPr>
                <w:rFonts w:eastAsia="Noto Sans S Chinese Light"/>
                <w:sz w:val="21"/>
              </w:rPr>
              <w:t>3</w:t>
            </w:r>
          </w:p>
        </w:tc>
        <w:tc>
          <w:tcPr>
            <w:tcW w:w="454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5"/>
              <w:ind w:left="102"/>
            </w:pPr>
            <w:r>
              <w:rPr>
                <w:rFonts w:ascii="宋体" w:hint="eastAsia"/>
                <w:sz w:val="21"/>
              </w:rPr>
              <w:t>先张</w:t>
            </w:r>
            <w:r>
              <w:rPr>
                <w:rFonts w:ascii="宋体" w:hint="eastAsia"/>
                <w:spacing w:val="-3"/>
                <w:sz w:val="21"/>
              </w:rPr>
              <w:t>法</w:t>
            </w:r>
            <w:r>
              <w:rPr>
                <w:rFonts w:ascii="宋体" w:hint="eastAsia"/>
                <w:sz w:val="21"/>
              </w:rPr>
              <w:t>预</w:t>
            </w:r>
            <w:r>
              <w:rPr>
                <w:rFonts w:ascii="宋体" w:hint="eastAsia"/>
                <w:spacing w:val="-3"/>
                <w:sz w:val="21"/>
              </w:rPr>
              <w:t>应</w:t>
            </w:r>
            <w:r>
              <w:rPr>
                <w:rFonts w:ascii="宋体" w:hint="eastAsia"/>
                <w:spacing w:val="-1"/>
                <w:sz w:val="21"/>
              </w:rPr>
              <w:t>力</w:t>
            </w:r>
            <w:r>
              <w:rPr>
                <w:rFonts w:ascii="宋体" w:hint="eastAsia"/>
                <w:spacing w:val="-3"/>
                <w:sz w:val="21"/>
              </w:rPr>
              <w:t>钢筋</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60" w:lineRule="exact"/>
              <w:ind w:right="242"/>
              <w:jc w:val="both"/>
            </w:pPr>
            <w:r>
              <w:rPr>
                <w:rFonts w:eastAsia="Noto Sans S Chinese Light"/>
                <w:sz w:val="21"/>
              </w:rPr>
              <w:t>kg</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92"/>
            </w:pPr>
            <w:r>
              <w:rPr>
                <w:rFonts w:eastAsia="Noto Sans S Chinese Light"/>
                <w:sz w:val="21"/>
              </w:rPr>
              <w:t>41</w:t>
            </w:r>
            <w:r>
              <w:rPr>
                <w:rFonts w:eastAsia="Noto Sans S Chinese Light"/>
                <w:spacing w:val="-1"/>
                <w:sz w:val="21"/>
              </w:rPr>
              <w:t>1</w:t>
            </w:r>
            <w:r>
              <w:rPr>
                <w:rFonts w:eastAsia="Noto Sans S Chinese Light"/>
                <w:spacing w:val="-4"/>
                <w:sz w:val="21"/>
              </w:rPr>
              <w:t>-</w:t>
            </w:r>
            <w:r>
              <w:rPr>
                <w:rFonts w:eastAsia="Noto Sans S Chinese Light"/>
                <w:sz w:val="21"/>
              </w:rPr>
              <w:t>4</w:t>
            </w:r>
          </w:p>
        </w:tc>
        <w:tc>
          <w:tcPr>
            <w:tcW w:w="454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3"/>
              <w:ind w:left="102"/>
            </w:pPr>
            <w:r>
              <w:rPr>
                <w:rFonts w:ascii="宋体" w:hint="eastAsia"/>
                <w:sz w:val="21"/>
              </w:rPr>
              <w:t>后张</w:t>
            </w:r>
            <w:r>
              <w:rPr>
                <w:rFonts w:ascii="宋体" w:hint="eastAsia"/>
                <w:spacing w:val="-3"/>
                <w:sz w:val="21"/>
              </w:rPr>
              <w:t>法</w:t>
            </w:r>
            <w:r>
              <w:rPr>
                <w:rFonts w:ascii="宋体" w:hint="eastAsia"/>
                <w:sz w:val="21"/>
              </w:rPr>
              <w:t>预</w:t>
            </w:r>
            <w:r>
              <w:rPr>
                <w:rFonts w:ascii="宋体" w:hint="eastAsia"/>
                <w:spacing w:val="-3"/>
                <w:sz w:val="21"/>
              </w:rPr>
              <w:t>应</w:t>
            </w:r>
            <w:r>
              <w:rPr>
                <w:rFonts w:ascii="宋体" w:hint="eastAsia"/>
                <w:spacing w:val="-1"/>
                <w:sz w:val="21"/>
              </w:rPr>
              <w:t>力</w:t>
            </w:r>
            <w:r>
              <w:rPr>
                <w:rFonts w:ascii="宋体" w:hint="eastAsia"/>
                <w:spacing w:val="-3"/>
                <w:sz w:val="21"/>
              </w:rPr>
              <w:t>钢丝</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right="242"/>
              <w:jc w:val="both"/>
            </w:pPr>
            <w:r>
              <w:rPr>
                <w:rFonts w:eastAsia="Noto Sans S Chinese Light"/>
                <w:sz w:val="21"/>
              </w:rPr>
              <w:t>kg</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92"/>
            </w:pPr>
            <w:r>
              <w:rPr>
                <w:rFonts w:eastAsia="Noto Sans S Chinese Light"/>
                <w:sz w:val="21"/>
              </w:rPr>
              <w:t>41</w:t>
            </w:r>
            <w:r>
              <w:rPr>
                <w:rFonts w:eastAsia="Noto Sans S Chinese Light"/>
                <w:spacing w:val="-1"/>
                <w:sz w:val="21"/>
              </w:rPr>
              <w:t>1</w:t>
            </w:r>
            <w:r>
              <w:rPr>
                <w:rFonts w:eastAsia="Noto Sans S Chinese Light"/>
                <w:spacing w:val="-4"/>
                <w:sz w:val="21"/>
              </w:rPr>
              <w:t>-</w:t>
            </w:r>
            <w:r>
              <w:rPr>
                <w:rFonts w:eastAsia="Noto Sans S Chinese Light"/>
                <w:sz w:val="21"/>
              </w:rPr>
              <w:t>5</w:t>
            </w:r>
          </w:p>
        </w:tc>
        <w:tc>
          <w:tcPr>
            <w:tcW w:w="454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3"/>
              <w:ind w:left="102"/>
            </w:pPr>
            <w:r>
              <w:rPr>
                <w:rFonts w:ascii="宋体" w:hint="eastAsia"/>
                <w:sz w:val="21"/>
              </w:rPr>
              <w:t>后张</w:t>
            </w:r>
            <w:r>
              <w:rPr>
                <w:rFonts w:ascii="宋体" w:hint="eastAsia"/>
                <w:spacing w:val="-3"/>
                <w:sz w:val="21"/>
              </w:rPr>
              <w:t>法</w:t>
            </w:r>
            <w:r>
              <w:rPr>
                <w:rFonts w:ascii="宋体" w:hint="eastAsia"/>
                <w:sz w:val="21"/>
              </w:rPr>
              <w:t>预</w:t>
            </w:r>
            <w:r>
              <w:rPr>
                <w:rFonts w:ascii="宋体" w:hint="eastAsia"/>
                <w:spacing w:val="-3"/>
                <w:sz w:val="21"/>
              </w:rPr>
              <w:t>应</w:t>
            </w:r>
            <w:r>
              <w:rPr>
                <w:rFonts w:ascii="宋体" w:hint="eastAsia"/>
                <w:spacing w:val="-1"/>
                <w:sz w:val="21"/>
              </w:rPr>
              <w:t>力</w:t>
            </w:r>
            <w:r>
              <w:rPr>
                <w:rFonts w:ascii="宋体" w:hint="eastAsia"/>
                <w:spacing w:val="-3"/>
                <w:sz w:val="21"/>
              </w:rPr>
              <w:t>钢</w:t>
            </w:r>
            <w:r>
              <w:rPr>
                <w:rFonts w:ascii="宋体" w:hint="eastAsia"/>
                <w:sz w:val="21"/>
              </w:rPr>
              <w:t>绞线</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right="242"/>
              <w:jc w:val="both"/>
            </w:pPr>
            <w:r>
              <w:rPr>
                <w:rFonts w:eastAsia="Noto Sans S Chinese Light"/>
                <w:sz w:val="21"/>
              </w:rPr>
              <w:t>kg</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92"/>
            </w:pPr>
            <w:r>
              <w:rPr>
                <w:rFonts w:eastAsia="Noto Sans S Chinese Light"/>
                <w:sz w:val="21"/>
              </w:rPr>
              <w:t>41</w:t>
            </w:r>
            <w:r>
              <w:rPr>
                <w:rFonts w:eastAsia="Noto Sans S Chinese Light"/>
                <w:spacing w:val="-1"/>
                <w:sz w:val="21"/>
              </w:rPr>
              <w:t>1</w:t>
            </w:r>
            <w:r>
              <w:rPr>
                <w:rFonts w:eastAsia="Noto Sans S Chinese Light"/>
                <w:spacing w:val="-4"/>
                <w:sz w:val="21"/>
              </w:rPr>
              <w:t>-</w:t>
            </w:r>
            <w:r>
              <w:rPr>
                <w:rFonts w:eastAsia="Noto Sans S Chinese Light"/>
                <w:sz w:val="21"/>
              </w:rPr>
              <w:t>6</w:t>
            </w:r>
          </w:p>
        </w:tc>
        <w:tc>
          <w:tcPr>
            <w:tcW w:w="454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3"/>
              <w:ind w:left="102"/>
            </w:pPr>
            <w:r>
              <w:rPr>
                <w:rFonts w:ascii="宋体" w:hint="eastAsia"/>
                <w:sz w:val="21"/>
              </w:rPr>
              <w:t>后张</w:t>
            </w:r>
            <w:r>
              <w:rPr>
                <w:rFonts w:ascii="宋体" w:hint="eastAsia"/>
                <w:spacing w:val="-3"/>
                <w:sz w:val="21"/>
              </w:rPr>
              <w:t>法</w:t>
            </w:r>
            <w:r>
              <w:rPr>
                <w:rFonts w:ascii="宋体" w:hint="eastAsia"/>
                <w:sz w:val="21"/>
              </w:rPr>
              <w:t>预</w:t>
            </w:r>
            <w:r>
              <w:rPr>
                <w:rFonts w:ascii="宋体" w:hint="eastAsia"/>
                <w:spacing w:val="-3"/>
                <w:sz w:val="21"/>
              </w:rPr>
              <w:t>应</w:t>
            </w:r>
            <w:r>
              <w:rPr>
                <w:rFonts w:ascii="宋体" w:hint="eastAsia"/>
                <w:spacing w:val="-1"/>
                <w:sz w:val="21"/>
              </w:rPr>
              <w:t>力</w:t>
            </w:r>
            <w:r>
              <w:rPr>
                <w:rFonts w:ascii="宋体" w:hint="eastAsia"/>
                <w:spacing w:val="-3"/>
                <w:sz w:val="21"/>
              </w:rPr>
              <w:t>钢筋</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right="242"/>
              <w:jc w:val="both"/>
            </w:pPr>
            <w:r>
              <w:rPr>
                <w:rFonts w:eastAsia="Noto Sans S Chinese Light"/>
                <w:sz w:val="21"/>
              </w:rPr>
              <w:t>kg</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92"/>
            </w:pPr>
            <w:r>
              <w:rPr>
                <w:rFonts w:eastAsia="Noto Sans S Chinese Light"/>
                <w:sz w:val="21"/>
              </w:rPr>
              <w:t>41</w:t>
            </w:r>
            <w:r>
              <w:rPr>
                <w:rFonts w:eastAsia="Noto Sans S Chinese Light"/>
                <w:spacing w:val="-1"/>
                <w:sz w:val="21"/>
              </w:rPr>
              <w:t>1</w:t>
            </w:r>
            <w:r>
              <w:rPr>
                <w:rFonts w:eastAsia="Noto Sans S Chinese Light"/>
                <w:spacing w:val="-4"/>
                <w:sz w:val="21"/>
              </w:rPr>
              <w:t>-</w:t>
            </w:r>
            <w:r>
              <w:rPr>
                <w:rFonts w:eastAsia="Noto Sans S Chinese Light"/>
                <w:sz w:val="21"/>
              </w:rPr>
              <w:t>7</w:t>
            </w:r>
          </w:p>
        </w:tc>
        <w:tc>
          <w:tcPr>
            <w:tcW w:w="454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3"/>
              <w:ind w:left="102"/>
            </w:pPr>
            <w:r>
              <w:rPr>
                <w:rFonts w:ascii="宋体" w:hint="eastAsia"/>
                <w:sz w:val="21"/>
              </w:rPr>
              <w:t>现浇</w:t>
            </w:r>
            <w:r>
              <w:rPr>
                <w:rFonts w:ascii="宋体" w:hint="eastAsia"/>
                <w:spacing w:val="-3"/>
                <w:sz w:val="21"/>
              </w:rPr>
              <w:t>预</w:t>
            </w:r>
            <w:r>
              <w:rPr>
                <w:rFonts w:ascii="宋体" w:hint="eastAsia"/>
                <w:sz w:val="21"/>
              </w:rPr>
              <w:t>应</w:t>
            </w:r>
            <w:r>
              <w:rPr>
                <w:rFonts w:ascii="宋体" w:hint="eastAsia"/>
                <w:spacing w:val="-3"/>
                <w:sz w:val="21"/>
              </w:rPr>
              <w:t>力</w:t>
            </w:r>
            <w:r>
              <w:rPr>
                <w:rFonts w:ascii="宋体" w:hint="eastAsia"/>
                <w:sz w:val="21"/>
              </w:rPr>
              <w:t>混</w:t>
            </w:r>
            <w:r>
              <w:rPr>
                <w:rFonts w:ascii="宋体" w:hint="eastAsia"/>
                <w:spacing w:val="-3"/>
                <w:sz w:val="21"/>
              </w:rPr>
              <w:t>凝</w:t>
            </w:r>
            <w:r>
              <w:rPr>
                <w:rFonts w:ascii="宋体" w:hint="eastAsia"/>
                <w:sz w:val="21"/>
              </w:rPr>
              <w:t>土</w:t>
            </w:r>
            <w:r>
              <w:rPr>
                <w:rFonts w:ascii="宋体" w:hint="eastAsia"/>
                <w:spacing w:val="-3"/>
                <w:sz w:val="21"/>
              </w:rPr>
              <w:t>上</w:t>
            </w:r>
            <w:r>
              <w:rPr>
                <w:rFonts w:ascii="宋体" w:hint="eastAsia"/>
                <w:sz w:val="21"/>
              </w:rPr>
              <w:t>部</w:t>
            </w:r>
            <w:r>
              <w:rPr>
                <w:rFonts w:ascii="宋体" w:hint="eastAsia"/>
                <w:spacing w:val="-3"/>
                <w:sz w:val="21"/>
              </w:rPr>
              <w:t>结</w:t>
            </w:r>
            <w:r>
              <w:rPr>
                <w:rFonts w:ascii="宋体" w:hint="eastAsia"/>
                <w:sz w:val="21"/>
              </w:rPr>
              <w:t>构</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right="234"/>
              <w:jc w:val="both"/>
            </w:pPr>
            <w:r>
              <w:rPr>
                <w:rFonts w:eastAsia="Noto Sans S Chinese Light"/>
                <w:spacing w:val="-4"/>
                <w:sz w:val="21"/>
              </w:rPr>
              <w:t>m</w:t>
            </w:r>
            <w:r>
              <w:rPr>
                <w:rFonts w:eastAsia="Noto Sans S Chinese Light"/>
                <w:sz w:val="21"/>
              </w:rPr>
              <w:t>³</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9" w:lineRule="exact"/>
              <w:ind w:left="92"/>
            </w:pPr>
            <w:r>
              <w:rPr>
                <w:rFonts w:eastAsia="Noto Sans S Chinese Light"/>
                <w:sz w:val="21"/>
              </w:rPr>
              <w:t>41</w:t>
            </w:r>
            <w:r>
              <w:rPr>
                <w:rFonts w:eastAsia="Noto Sans S Chinese Light"/>
                <w:spacing w:val="-1"/>
                <w:sz w:val="21"/>
              </w:rPr>
              <w:t>1</w:t>
            </w:r>
            <w:r>
              <w:rPr>
                <w:rFonts w:eastAsia="Noto Sans S Chinese Light"/>
                <w:spacing w:val="-4"/>
                <w:sz w:val="21"/>
              </w:rPr>
              <w:t>-</w:t>
            </w:r>
            <w:r>
              <w:rPr>
                <w:rFonts w:eastAsia="Noto Sans S Chinese Light"/>
                <w:sz w:val="21"/>
              </w:rPr>
              <w:t>8</w:t>
            </w:r>
          </w:p>
        </w:tc>
        <w:tc>
          <w:tcPr>
            <w:tcW w:w="454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3"/>
              <w:ind w:left="102"/>
            </w:pPr>
            <w:r>
              <w:rPr>
                <w:rFonts w:ascii="宋体" w:hint="eastAsia"/>
                <w:sz w:val="21"/>
              </w:rPr>
              <w:t>预制</w:t>
            </w:r>
            <w:r>
              <w:rPr>
                <w:rFonts w:ascii="宋体" w:hint="eastAsia"/>
                <w:spacing w:val="-3"/>
                <w:sz w:val="21"/>
              </w:rPr>
              <w:t>预</w:t>
            </w:r>
            <w:r>
              <w:rPr>
                <w:rFonts w:ascii="宋体" w:hint="eastAsia"/>
                <w:sz w:val="21"/>
              </w:rPr>
              <w:t>应</w:t>
            </w:r>
            <w:r>
              <w:rPr>
                <w:rFonts w:ascii="宋体" w:hint="eastAsia"/>
                <w:spacing w:val="-3"/>
                <w:sz w:val="21"/>
              </w:rPr>
              <w:t>力</w:t>
            </w:r>
            <w:r>
              <w:rPr>
                <w:rFonts w:ascii="宋体" w:hint="eastAsia"/>
                <w:sz w:val="21"/>
              </w:rPr>
              <w:t>混</w:t>
            </w:r>
            <w:r>
              <w:rPr>
                <w:rFonts w:ascii="宋体" w:hint="eastAsia"/>
                <w:spacing w:val="-3"/>
                <w:sz w:val="21"/>
              </w:rPr>
              <w:t>凝</w:t>
            </w:r>
            <w:r>
              <w:rPr>
                <w:rFonts w:ascii="宋体" w:hint="eastAsia"/>
                <w:sz w:val="21"/>
              </w:rPr>
              <w:t>土</w:t>
            </w:r>
            <w:r>
              <w:rPr>
                <w:rFonts w:ascii="宋体" w:hint="eastAsia"/>
                <w:spacing w:val="-3"/>
                <w:sz w:val="21"/>
              </w:rPr>
              <w:t>上</w:t>
            </w:r>
            <w:r>
              <w:rPr>
                <w:rFonts w:ascii="宋体" w:hint="eastAsia"/>
                <w:sz w:val="21"/>
              </w:rPr>
              <w:t>部</w:t>
            </w:r>
            <w:r>
              <w:rPr>
                <w:rFonts w:ascii="宋体" w:hint="eastAsia"/>
                <w:spacing w:val="-3"/>
                <w:sz w:val="21"/>
              </w:rPr>
              <w:t>结</w:t>
            </w:r>
            <w:r>
              <w:rPr>
                <w:rFonts w:ascii="宋体" w:hint="eastAsia"/>
                <w:sz w:val="21"/>
              </w:rPr>
              <w:t>构</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9" w:lineRule="exact"/>
              <w:ind w:right="234"/>
              <w:jc w:val="both"/>
            </w:pPr>
            <w:r>
              <w:rPr>
                <w:rFonts w:eastAsia="Noto Sans S Chinese Light"/>
                <w:spacing w:val="-4"/>
                <w:sz w:val="21"/>
              </w:rPr>
              <w:t>m</w:t>
            </w:r>
            <w:r>
              <w:rPr>
                <w:rFonts w:eastAsia="Noto Sans S Chinese Light"/>
                <w:sz w:val="21"/>
              </w:rPr>
              <w:t>³</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60" w:lineRule="exact"/>
              <w:ind w:left="179"/>
            </w:pPr>
            <w:r>
              <w:rPr>
                <w:rFonts w:eastAsia="Noto Sans S Chinese Light"/>
                <w:sz w:val="21"/>
              </w:rPr>
              <w:t>413</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5"/>
              <w:ind w:left="102"/>
            </w:pPr>
            <w:r>
              <w:rPr>
                <w:rFonts w:ascii="宋体" w:hint="eastAsia"/>
                <w:sz w:val="21"/>
              </w:rPr>
              <w:t>砌石</w:t>
            </w:r>
            <w:r>
              <w:rPr>
                <w:rFonts w:ascii="宋体" w:hint="eastAsia"/>
                <w:spacing w:val="-3"/>
                <w:sz w:val="21"/>
              </w:rPr>
              <w:t>工</w:t>
            </w:r>
            <w:r>
              <w:rPr>
                <w:rFonts w:ascii="宋体" w:hint="eastAsia"/>
                <w:sz w:val="21"/>
              </w:rPr>
              <w:t>程</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1" w:lineRule="exact"/>
              <w:ind w:left="92"/>
            </w:pPr>
            <w:r>
              <w:rPr>
                <w:rFonts w:eastAsia="Noto Sans S Chinese Light"/>
                <w:sz w:val="21"/>
              </w:rPr>
              <w:t>41</w:t>
            </w:r>
            <w:r>
              <w:rPr>
                <w:rFonts w:eastAsia="Noto Sans S Chinese Light"/>
                <w:spacing w:val="-1"/>
                <w:sz w:val="21"/>
              </w:rPr>
              <w:t>3</w:t>
            </w:r>
            <w:r>
              <w:rPr>
                <w:rFonts w:eastAsia="Noto Sans S Chinese Light"/>
                <w:spacing w:val="-4"/>
                <w:sz w:val="21"/>
              </w:rPr>
              <w:t>-</w:t>
            </w:r>
            <w:r>
              <w:rPr>
                <w:rFonts w:eastAsia="Noto Sans S Chinese Light"/>
                <w:sz w:val="21"/>
              </w:rPr>
              <w:t>1</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0"/>
              <w:ind w:left="102"/>
            </w:pPr>
            <w:r>
              <w:rPr>
                <w:rFonts w:ascii="宋体" w:hint="eastAsia"/>
                <w:sz w:val="21"/>
              </w:rPr>
              <w:t>浆砌</w:t>
            </w:r>
            <w:r>
              <w:rPr>
                <w:rFonts w:ascii="宋体" w:hint="eastAsia"/>
                <w:spacing w:val="-3"/>
                <w:sz w:val="21"/>
              </w:rPr>
              <w:t>片</w:t>
            </w:r>
            <w:r>
              <w:rPr>
                <w:rFonts w:ascii="宋体" w:hint="eastAsia"/>
                <w:sz w:val="21"/>
              </w:rPr>
              <w:t>石</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1" w:lineRule="exact"/>
              <w:ind w:left="235" w:right="326"/>
              <w:jc w:val="center"/>
            </w:pPr>
            <w:r>
              <w:rPr>
                <w:rFonts w:eastAsia="Noto Sans S Chinese Light"/>
                <w:spacing w:val="-4"/>
                <w:sz w:val="21"/>
              </w:rPr>
              <w:t>-</w:t>
            </w:r>
            <w:r>
              <w:rPr>
                <w:rFonts w:eastAsia="Noto Sans S Chinese Light"/>
                <w:sz w:val="21"/>
              </w:rPr>
              <w:t>a</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51" w:lineRule="exact"/>
              <w:ind w:left="102"/>
            </w:pPr>
            <w:r>
              <w:rPr>
                <w:rFonts w:eastAsia="Noto Sans S Chinese Light"/>
                <w:spacing w:val="-1"/>
                <w:sz w:val="21"/>
              </w:rPr>
              <w:t>M</w:t>
            </w:r>
            <w:r>
              <w:rPr>
                <w:rFonts w:eastAsia="Times New Roman"/>
                <w:sz w:val="21"/>
              </w:rPr>
              <w:t>…</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47" w:lineRule="exact"/>
              <w:ind w:right="234"/>
              <w:jc w:val="both"/>
            </w:pPr>
            <w:r>
              <w:rPr>
                <w:rFonts w:eastAsia="Noto Sans S Chinese Light"/>
                <w:spacing w:val="-5"/>
                <w:position w:val="-9"/>
                <w:sz w:val="21"/>
              </w:rPr>
              <w:t>m</w:t>
            </w:r>
            <w:r>
              <w:rPr>
                <w:rFonts w:eastAsia="Noto Sans S Chinese Light"/>
                <w:sz w:val="14"/>
              </w:rPr>
              <w:t>3</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1" w:lineRule="exact"/>
              <w:ind w:left="92"/>
            </w:pPr>
            <w:r>
              <w:rPr>
                <w:rFonts w:eastAsia="Noto Sans S Chinese Light"/>
                <w:sz w:val="21"/>
              </w:rPr>
              <w:t>41</w:t>
            </w:r>
            <w:r>
              <w:rPr>
                <w:rFonts w:eastAsia="Noto Sans S Chinese Light"/>
                <w:spacing w:val="-1"/>
                <w:sz w:val="21"/>
              </w:rPr>
              <w:t>3</w:t>
            </w:r>
            <w:r>
              <w:rPr>
                <w:rFonts w:eastAsia="Noto Sans S Chinese Light"/>
                <w:spacing w:val="-4"/>
                <w:sz w:val="21"/>
              </w:rPr>
              <w:t>-</w:t>
            </w:r>
            <w:r>
              <w:rPr>
                <w:rFonts w:eastAsia="Noto Sans S Chinese Light"/>
                <w:sz w:val="21"/>
              </w:rPr>
              <w:t>2</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0"/>
              <w:ind w:left="102"/>
            </w:pPr>
            <w:r>
              <w:rPr>
                <w:rFonts w:ascii="宋体" w:hint="eastAsia"/>
                <w:sz w:val="21"/>
              </w:rPr>
              <w:t>浆砌</w:t>
            </w:r>
            <w:r>
              <w:rPr>
                <w:rFonts w:ascii="宋体" w:hint="eastAsia"/>
                <w:spacing w:val="-3"/>
                <w:sz w:val="21"/>
              </w:rPr>
              <w:t>块</w:t>
            </w:r>
            <w:r>
              <w:rPr>
                <w:rFonts w:ascii="宋体" w:hint="eastAsia"/>
                <w:sz w:val="21"/>
              </w:rPr>
              <w:t>石</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1" w:lineRule="exact"/>
              <w:ind w:left="235" w:right="326"/>
              <w:jc w:val="center"/>
            </w:pPr>
            <w:r>
              <w:rPr>
                <w:rFonts w:eastAsia="Noto Sans S Chinese Light"/>
                <w:spacing w:val="-4"/>
                <w:sz w:val="21"/>
              </w:rPr>
              <w:t>-</w:t>
            </w:r>
            <w:r>
              <w:rPr>
                <w:rFonts w:eastAsia="Noto Sans S Chinese Light"/>
                <w:sz w:val="21"/>
              </w:rPr>
              <w:t>a</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51" w:lineRule="exact"/>
              <w:ind w:left="102"/>
            </w:pPr>
            <w:r>
              <w:rPr>
                <w:rFonts w:eastAsia="Noto Sans S Chinese Light"/>
                <w:spacing w:val="-1"/>
                <w:sz w:val="21"/>
              </w:rPr>
              <w:t>M</w:t>
            </w:r>
            <w:r>
              <w:rPr>
                <w:rFonts w:eastAsia="Times New Roman"/>
                <w:sz w:val="21"/>
              </w:rPr>
              <w:t>…</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47" w:lineRule="exact"/>
              <w:ind w:right="234"/>
              <w:jc w:val="both"/>
            </w:pPr>
            <w:r>
              <w:rPr>
                <w:rFonts w:eastAsia="Noto Sans S Chinese Light"/>
                <w:spacing w:val="-5"/>
                <w:position w:val="-9"/>
                <w:sz w:val="21"/>
              </w:rPr>
              <w:t>m</w:t>
            </w:r>
            <w:r>
              <w:rPr>
                <w:rFonts w:eastAsia="Noto Sans S Chinese Light"/>
                <w:sz w:val="14"/>
              </w:rPr>
              <w:t>3</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1" w:lineRule="exact"/>
              <w:ind w:left="92"/>
            </w:pPr>
            <w:r>
              <w:rPr>
                <w:rFonts w:eastAsia="Noto Sans S Chinese Light"/>
                <w:sz w:val="21"/>
              </w:rPr>
              <w:t>41</w:t>
            </w:r>
            <w:r>
              <w:rPr>
                <w:rFonts w:eastAsia="Noto Sans S Chinese Light"/>
                <w:spacing w:val="-1"/>
                <w:sz w:val="21"/>
              </w:rPr>
              <w:t>3</w:t>
            </w:r>
            <w:r>
              <w:rPr>
                <w:rFonts w:eastAsia="Noto Sans S Chinese Light"/>
                <w:spacing w:val="-4"/>
                <w:sz w:val="21"/>
              </w:rPr>
              <w:t>-</w:t>
            </w:r>
            <w:r>
              <w:rPr>
                <w:rFonts w:eastAsia="Noto Sans S Chinese Light"/>
                <w:sz w:val="21"/>
              </w:rPr>
              <w:t>3</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0"/>
              <w:ind w:left="102"/>
            </w:pPr>
            <w:r>
              <w:rPr>
                <w:rFonts w:ascii="宋体" w:hint="eastAsia"/>
                <w:sz w:val="21"/>
              </w:rPr>
              <w:t>浆砌</w:t>
            </w:r>
            <w:r>
              <w:rPr>
                <w:rFonts w:ascii="宋体" w:hint="eastAsia"/>
                <w:spacing w:val="-3"/>
                <w:sz w:val="21"/>
              </w:rPr>
              <w:t>料</w:t>
            </w:r>
            <w:r>
              <w:rPr>
                <w:rFonts w:ascii="宋体" w:hint="eastAsia"/>
                <w:sz w:val="21"/>
              </w:rPr>
              <w:t>石</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3" w:lineRule="exact"/>
              <w:ind w:left="235" w:right="326"/>
              <w:jc w:val="center"/>
            </w:pPr>
            <w:r>
              <w:rPr>
                <w:rFonts w:eastAsia="Noto Sans S Chinese Light"/>
                <w:spacing w:val="-4"/>
                <w:sz w:val="21"/>
              </w:rPr>
              <w:t>-</w:t>
            </w:r>
            <w:r>
              <w:rPr>
                <w:rFonts w:eastAsia="Noto Sans S Chinese Light"/>
                <w:sz w:val="21"/>
              </w:rPr>
              <w:t>a</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53" w:lineRule="exact"/>
              <w:ind w:left="102"/>
            </w:pPr>
            <w:r>
              <w:rPr>
                <w:rFonts w:eastAsia="Noto Sans S Chinese Light"/>
                <w:spacing w:val="-1"/>
                <w:sz w:val="21"/>
              </w:rPr>
              <w:t>M</w:t>
            </w:r>
            <w:r>
              <w:rPr>
                <w:rFonts w:eastAsia="Times New Roman"/>
                <w:sz w:val="21"/>
              </w:rPr>
              <w:t>…</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0" w:lineRule="exact"/>
              <w:ind w:right="234"/>
              <w:jc w:val="both"/>
            </w:pPr>
            <w:r>
              <w:rPr>
                <w:rFonts w:eastAsia="Noto Sans S Chinese Light"/>
                <w:spacing w:val="-5"/>
                <w:position w:val="-9"/>
                <w:sz w:val="21"/>
              </w:rPr>
              <w:t>m</w:t>
            </w:r>
            <w:r>
              <w:rPr>
                <w:rFonts w:eastAsia="Noto Sans S Chinese Light"/>
                <w:sz w:val="14"/>
              </w:rPr>
              <w:t>3</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1" w:lineRule="exact"/>
              <w:ind w:left="92"/>
            </w:pPr>
            <w:r>
              <w:rPr>
                <w:rFonts w:eastAsia="Noto Sans S Chinese Light"/>
                <w:sz w:val="21"/>
              </w:rPr>
              <w:t>41</w:t>
            </w:r>
            <w:r>
              <w:rPr>
                <w:rFonts w:eastAsia="Noto Sans S Chinese Light"/>
                <w:spacing w:val="-1"/>
                <w:sz w:val="21"/>
              </w:rPr>
              <w:t>3</w:t>
            </w:r>
            <w:r>
              <w:rPr>
                <w:rFonts w:eastAsia="Noto Sans S Chinese Light"/>
                <w:spacing w:val="-4"/>
                <w:sz w:val="21"/>
              </w:rPr>
              <w:t>-</w:t>
            </w:r>
            <w:r>
              <w:rPr>
                <w:rFonts w:eastAsia="Noto Sans S Chinese Light"/>
                <w:sz w:val="21"/>
              </w:rPr>
              <w:t>4</w:t>
            </w:r>
          </w:p>
        </w:tc>
        <w:tc>
          <w:tcPr>
            <w:tcW w:w="454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0"/>
              <w:ind w:left="102"/>
            </w:pPr>
            <w:r>
              <w:rPr>
                <w:rFonts w:ascii="宋体" w:hint="eastAsia"/>
                <w:sz w:val="21"/>
              </w:rPr>
              <w:t>浆砌</w:t>
            </w:r>
            <w:r>
              <w:rPr>
                <w:rFonts w:ascii="宋体" w:hint="eastAsia"/>
                <w:spacing w:val="-3"/>
                <w:sz w:val="21"/>
              </w:rPr>
              <w:t>预</w:t>
            </w:r>
            <w:r>
              <w:rPr>
                <w:rFonts w:ascii="宋体" w:hint="eastAsia"/>
                <w:sz w:val="21"/>
              </w:rPr>
              <w:t>制</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块</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1" w:lineRule="exact"/>
              <w:ind w:left="235" w:right="326"/>
              <w:jc w:val="center"/>
            </w:pPr>
            <w:r>
              <w:rPr>
                <w:rFonts w:eastAsia="Noto Sans S Chinese Light"/>
                <w:spacing w:val="-4"/>
                <w:sz w:val="21"/>
              </w:rPr>
              <w:t>-</w:t>
            </w:r>
            <w:r>
              <w:rPr>
                <w:rFonts w:eastAsia="Noto Sans S Chinese Light"/>
                <w:sz w:val="21"/>
              </w:rPr>
              <w:t>a</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51" w:lineRule="exact"/>
              <w:ind w:left="102"/>
            </w:pPr>
            <w:r>
              <w:rPr>
                <w:rFonts w:eastAsia="Noto Sans S Chinese Light"/>
                <w:spacing w:val="-1"/>
                <w:sz w:val="21"/>
              </w:rPr>
              <w:t>M</w:t>
            </w:r>
            <w:r>
              <w:rPr>
                <w:rFonts w:eastAsia="Times New Roman"/>
                <w:sz w:val="21"/>
              </w:rPr>
              <w:t>…</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47" w:lineRule="exact"/>
              <w:ind w:right="234"/>
              <w:jc w:val="both"/>
            </w:pPr>
            <w:r>
              <w:rPr>
                <w:rFonts w:eastAsia="Noto Sans S Chinese Light"/>
                <w:spacing w:val="-5"/>
                <w:position w:val="-9"/>
                <w:sz w:val="21"/>
              </w:rPr>
              <w:t>m</w:t>
            </w:r>
            <w:r>
              <w:rPr>
                <w:rFonts w:eastAsia="Noto Sans S Chinese Light"/>
                <w:sz w:val="14"/>
              </w:rPr>
              <w:t>3</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79"/>
            </w:pPr>
            <w:r>
              <w:rPr>
                <w:rFonts w:eastAsia="Noto Sans S Chinese Light"/>
                <w:sz w:val="21"/>
              </w:rPr>
              <w:t>415</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3"/>
              <w:ind w:left="102"/>
            </w:pPr>
            <w:r>
              <w:rPr>
                <w:rFonts w:ascii="宋体" w:hint="eastAsia"/>
                <w:sz w:val="21"/>
              </w:rPr>
              <w:t>桥面</w:t>
            </w:r>
            <w:r>
              <w:rPr>
                <w:rFonts w:ascii="宋体" w:hint="eastAsia"/>
                <w:spacing w:val="-3"/>
                <w:sz w:val="21"/>
              </w:rPr>
              <w:t>铺</w:t>
            </w:r>
            <w:r>
              <w:rPr>
                <w:rFonts w:ascii="宋体" w:hint="eastAsia"/>
                <w:sz w:val="21"/>
              </w:rPr>
              <w:t>装</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92"/>
            </w:pPr>
            <w:r>
              <w:rPr>
                <w:rFonts w:eastAsia="Noto Sans S Chinese Light"/>
                <w:sz w:val="21"/>
              </w:rPr>
              <w:t>41</w:t>
            </w:r>
            <w:r>
              <w:rPr>
                <w:rFonts w:eastAsia="Noto Sans S Chinese Light"/>
                <w:spacing w:val="-1"/>
                <w:sz w:val="21"/>
              </w:rPr>
              <w:t>5</w:t>
            </w:r>
            <w:r>
              <w:rPr>
                <w:rFonts w:eastAsia="Noto Sans S Chinese Light"/>
                <w:spacing w:val="-4"/>
                <w:sz w:val="21"/>
              </w:rPr>
              <w:t>-</w:t>
            </w:r>
            <w:r>
              <w:rPr>
                <w:rFonts w:eastAsia="Noto Sans S Chinese Light"/>
                <w:sz w:val="21"/>
              </w:rPr>
              <w:t>1</w:t>
            </w:r>
          </w:p>
        </w:tc>
        <w:tc>
          <w:tcPr>
            <w:tcW w:w="454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3"/>
              <w:ind w:left="102"/>
            </w:pPr>
            <w:r>
              <w:rPr>
                <w:rFonts w:ascii="宋体" w:hint="eastAsia"/>
                <w:sz w:val="21"/>
              </w:rPr>
              <w:t>沥青</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桥</w:t>
            </w:r>
            <w:r>
              <w:rPr>
                <w:rFonts w:ascii="宋体" w:hint="eastAsia"/>
                <w:spacing w:val="-3"/>
                <w:sz w:val="21"/>
              </w:rPr>
              <w:t>面</w:t>
            </w:r>
            <w:r>
              <w:rPr>
                <w:rFonts w:ascii="宋体" w:hint="eastAsia"/>
                <w:sz w:val="21"/>
              </w:rPr>
              <w:t>铺装</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right="234"/>
              <w:jc w:val="both"/>
            </w:pPr>
            <w:r>
              <w:rPr>
                <w:rFonts w:eastAsia="Noto Sans S Chinese Light"/>
                <w:spacing w:val="-5"/>
                <w:position w:val="-10"/>
                <w:sz w:val="21"/>
              </w:rPr>
              <w:t>m</w:t>
            </w:r>
            <w:r>
              <w:rPr>
                <w:rFonts w:eastAsia="Noto Sans S Chinese Light"/>
                <w:sz w:val="14"/>
              </w:rPr>
              <w:t>3</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92"/>
            </w:pPr>
            <w:r>
              <w:rPr>
                <w:rFonts w:eastAsia="Noto Sans S Chinese Light"/>
                <w:sz w:val="21"/>
              </w:rPr>
              <w:t>41</w:t>
            </w:r>
            <w:r>
              <w:rPr>
                <w:rFonts w:eastAsia="Noto Sans S Chinese Light"/>
                <w:spacing w:val="-1"/>
                <w:sz w:val="21"/>
              </w:rPr>
              <w:t>5</w:t>
            </w:r>
            <w:r>
              <w:rPr>
                <w:rFonts w:eastAsia="Noto Sans S Chinese Light"/>
                <w:spacing w:val="-4"/>
                <w:sz w:val="21"/>
              </w:rPr>
              <w:t>-</w:t>
            </w:r>
            <w:r>
              <w:rPr>
                <w:rFonts w:eastAsia="Noto Sans S Chinese Light"/>
                <w:sz w:val="21"/>
              </w:rPr>
              <w:t>2</w:t>
            </w:r>
          </w:p>
        </w:tc>
        <w:tc>
          <w:tcPr>
            <w:tcW w:w="454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3"/>
              <w:ind w:left="102"/>
            </w:pPr>
            <w:r>
              <w:rPr>
                <w:rFonts w:ascii="宋体" w:hint="eastAsia"/>
                <w:sz w:val="21"/>
              </w:rPr>
              <w:t>水泥</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桥</w:t>
            </w:r>
            <w:r>
              <w:rPr>
                <w:rFonts w:ascii="宋体" w:hint="eastAsia"/>
                <w:spacing w:val="-3"/>
                <w:sz w:val="21"/>
              </w:rPr>
              <w:t>面</w:t>
            </w:r>
            <w:r>
              <w:rPr>
                <w:rFonts w:ascii="宋体" w:hint="eastAsia"/>
                <w:sz w:val="21"/>
              </w:rPr>
              <w:t>铺装</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right="234"/>
              <w:jc w:val="both"/>
            </w:pPr>
            <w:r>
              <w:rPr>
                <w:rFonts w:eastAsia="Noto Sans S Chinese Light"/>
                <w:spacing w:val="-5"/>
                <w:position w:val="-10"/>
                <w:sz w:val="21"/>
              </w:rPr>
              <w:t>m</w:t>
            </w:r>
            <w:r>
              <w:rPr>
                <w:rFonts w:eastAsia="Noto Sans S Chinese Light"/>
                <w:sz w:val="14"/>
              </w:rPr>
              <w:t>3</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60" w:lineRule="exact"/>
              <w:ind w:left="92"/>
            </w:pPr>
            <w:r>
              <w:rPr>
                <w:rFonts w:eastAsia="Noto Sans S Chinese Light"/>
                <w:sz w:val="21"/>
              </w:rPr>
              <w:t>41</w:t>
            </w:r>
            <w:r>
              <w:rPr>
                <w:rFonts w:eastAsia="Noto Sans S Chinese Light"/>
                <w:spacing w:val="-1"/>
                <w:sz w:val="21"/>
              </w:rPr>
              <w:t>5</w:t>
            </w:r>
            <w:r>
              <w:rPr>
                <w:rFonts w:eastAsia="Noto Sans S Chinese Light"/>
                <w:spacing w:val="-4"/>
                <w:sz w:val="21"/>
              </w:rPr>
              <w:t>-</w:t>
            </w:r>
            <w:r>
              <w:rPr>
                <w:rFonts w:eastAsia="Noto Sans S Chinese Light"/>
                <w:sz w:val="21"/>
              </w:rPr>
              <w:t>3</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5"/>
              <w:ind w:left="102"/>
            </w:pPr>
            <w:r>
              <w:rPr>
                <w:rFonts w:ascii="宋体" w:hint="eastAsia"/>
                <w:sz w:val="21"/>
              </w:rPr>
              <w:t>防水层</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235" w:right="326"/>
              <w:jc w:val="center"/>
            </w:pPr>
            <w:r>
              <w:rPr>
                <w:rFonts w:eastAsia="Noto Sans S Chinese Light"/>
                <w:spacing w:val="-4"/>
                <w:sz w:val="21"/>
              </w:rPr>
              <w:t>-</w:t>
            </w:r>
            <w:r>
              <w:rPr>
                <w:rFonts w:eastAsia="Noto Sans S Chinese Light"/>
                <w:sz w:val="21"/>
              </w:rPr>
              <w:t>a</w:t>
            </w:r>
          </w:p>
        </w:tc>
        <w:tc>
          <w:tcPr>
            <w:tcW w:w="454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3"/>
              <w:ind w:left="102"/>
            </w:pPr>
            <w:r>
              <w:rPr>
                <w:rFonts w:ascii="宋体" w:hint="eastAsia"/>
                <w:sz w:val="21"/>
              </w:rPr>
              <w:t>桥面</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表</w:t>
            </w:r>
            <w:r>
              <w:rPr>
                <w:rFonts w:ascii="宋体" w:hint="eastAsia"/>
                <w:spacing w:val="-3"/>
                <w:sz w:val="21"/>
              </w:rPr>
              <w:t>面</w:t>
            </w:r>
            <w:r>
              <w:rPr>
                <w:rFonts w:ascii="宋体" w:hint="eastAsia"/>
                <w:sz w:val="21"/>
              </w:rPr>
              <w:t>处理</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right="234"/>
              <w:jc w:val="both"/>
            </w:pPr>
            <w:r>
              <w:rPr>
                <w:rFonts w:eastAsia="Noto Sans S Chinese Light"/>
                <w:spacing w:val="-5"/>
                <w:position w:val="-10"/>
                <w:sz w:val="21"/>
              </w:rPr>
              <w:t>m</w:t>
            </w:r>
            <w:r>
              <w:rPr>
                <w:rFonts w:eastAsia="Noto Sans S Chinese Light"/>
                <w:sz w:val="14"/>
              </w:rPr>
              <w:t>2</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248"/>
            </w:pPr>
            <w:r>
              <w:rPr>
                <w:rFonts w:eastAsia="Noto Sans S Chinese Light"/>
                <w:spacing w:val="-4"/>
                <w:sz w:val="21"/>
              </w:rPr>
              <w:t>-</w:t>
            </w:r>
            <w:r>
              <w:rPr>
                <w:rFonts w:eastAsia="Noto Sans S Chinese Light"/>
                <w:sz w:val="21"/>
              </w:rPr>
              <w:t>b</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3"/>
              <w:ind w:left="102"/>
            </w:pPr>
            <w:r>
              <w:rPr>
                <w:rFonts w:ascii="宋体" w:hint="eastAsia"/>
                <w:sz w:val="21"/>
              </w:rPr>
              <w:t>铺设</w:t>
            </w:r>
            <w:r>
              <w:rPr>
                <w:rFonts w:ascii="宋体" w:hint="eastAsia"/>
                <w:spacing w:val="-3"/>
                <w:sz w:val="21"/>
              </w:rPr>
              <w:t>防</w:t>
            </w:r>
            <w:r>
              <w:rPr>
                <w:rFonts w:ascii="宋体" w:hint="eastAsia"/>
                <w:sz w:val="21"/>
              </w:rPr>
              <w:t>水层</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right="234"/>
              <w:jc w:val="both"/>
            </w:pPr>
            <w:r>
              <w:rPr>
                <w:rFonts w:eastAsia="Noto Sans S Chinese Light"/>
                <w:spacing w:val="-4"/>
                <w:sz w:val="21"/>
              </w:rPr>
              <w:t>m</w:t>
            </w:r>
            <w:r>
              <w:rPr>
                <w:rFonts w:eastAsia="Noto Sans S Chinese Light"/>
                <w:sz w:val="21"/>
              </w:rPr>
              <w:t>²</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92"/>
            </w:pPr>
            <w:r>
              <w:rPr>
                <w:rFonts w:eastAsia="Noto Sans S Chinese Light"/>
                <w:sz w:val="21"/>
              </w:rPr>
              <w:t>41</w:t>
            </w:r>
            <w:r>
              <w:rPr>
                <w:rFonts w:eastAsia="Noto Sans S Chinese Light"/>
                <w:spacing w:val="-1"/>
                <w:sz w:val="21"/>
              </w:rPr>
              <w:t>5</w:t>
            </w:r>
            <w:r>
              <w:rPr>
                <w:rFonts w:eastAsia="Noto Sans S Chinese Light"/>
                <w:spacing w:val="-4"/>
                <w:sz w:val="21"/>
              </w:rPr>
              <w:t>-</w:t>
            </w:r>
            <w:r>
              <w:rPr>
                <w:rFonts w:eastAsia="Noto Sans S Chinese Light"/>
                <w:sz w:val="21"/>
              </w:rPr>
              <w:t>4</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3"/>
              <w:ind w:left="102"/>
            </w:pPr>
            <w:r>
              <w:rPr>
                <w:rFonts w:ascii="宋体" w:hint="eastAsia"/>
                <w:sz w:val="21"/>
              </w:rPr>
              <w:t>桥面</w:t>
            </w:r>
            <w:r>
              <w:rPr>
                <w:rFonts w:ascii="宋体" w:hint="eastAsia"/>
                <w:spacing w:val="-3"/>
                <w:sz w:val="21"/>
              </w:rPr>
              <w:t>排</w:t>
            </w:r>
            <w:r>
              <w:rPr>
                <w:rFonts w:ascii="宋体" w:hint="eastAsia"/>
                <w:sz w:val="21"/>
              </w:rPr>
              <w:t>水</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9" w:lineRule="exact"/>
              <w:ind w:left="235" w:right="326"/>
              <w:jc w:val="center"/>
            </w:pPr>
            <w:r>
              <w:rPr>
                <w:rFonts w:eastAsia="Noto Sans S Chinese Light"/>
                <w:spacing w:val="-4"/>
                <w:sz w:val="21"/>
              </w:rPr>
              <w:t>-</w:t>
            </w:r>
            <w:r>
              <w:rPr>
                <w:rFonts w:eastAsia="Noto Sans S Chinese Light"/>
                <w:sz w:val="21"/>
              </w:rPr>
              <w:t>a</w:t>
            </w:r>
          </w:p>
        </w:tc>
        <w:tc>
          <w:tcPr>
            <w:tcW w:w="454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3"/>
              <w:ind w:left="102"/>
            </w:pPr>
            <w:r>
              <w:rPr>
                <w:rFonts w:ascii="宋体" w:hint="eastAsia"/>
                <w:sz w:val="21"/>
              </w:rPr>
              <w:t>竖、</w:t>
            </w:r>
            <w:r>
              <w:rPr>
                <w:rFonts w:ascii="宋体" w:hint="eastAsia"/>
                <w:spacing w:val="-3"/>
                <w:sz w:val="21"/>
              </w:rPr>
              <w:t>横</w:t>
            </w:r>
            <w:r>
              <w:rPr>
                <w:rFonts w:ascii="宋体" w:hint="eastAsia"/>
                <w:spacing w:val="-1"/>
                <w:sz w:val="21"/>
              </w:rPr>
              <w:t>向</w:t>
            </w:r>
            <w:r>
              <w:rPr>
                <w:rFonts w:ascii="宋体" w:hint="eastAsia"/>
                <w:spacing w:val="-3"/>
                <w:sz w:val="21"/>
              </w:rPr>
              <w:t>集</w:t>
            </w:r>
            <w:r>
              <w:rPr>
                <w:rFonts w:ascii="宋体" w:hint="eastAsia"/>
                <w:sz w:val="21"/>
              </w:rPr>
              <w:t>中</w:t>
            </w:r>
            <w:r>
              <w:rPr>
                <w:rFonts w:ascii="宋体" w:hint="eastAsia"/>
                <w:spacing w:val="-3"/>
                <w:sz w:val="21"/>
              </w:rPr>
              <w:t>排</w:t>
            </w:r>
            <w:r>
              <w:rPr>
                <w:rFonts w:ascii="宋体" w:hint="eastAsia"/>
                <w:sz w:val="21"/>
              </w:rPr>
              <w:t>水管</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1" w:lineRule="exact"/>
              <w:ind w:left="167"/>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1</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0"/>
              <w:ind w:left="102"/>
            </w:pPr>
            <w:r>
              <w:rPr>
                <w:rFonts w:ascii="宋体" w:hint="eastAsia"/>
                <w:sz w:val="21"/>
              </w:rPr>
              <w:t>铸铁管</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1" w:lineRule="exact"/>
              <w:ind w:right="242"/>
              <w:jc w:val="both"/>
            </w:pPr>
            <w:r>
              <w:rPr>
                <w:rFonts w:eastAsia="Noto Sans S Chinese Light"/>
                <w:sz w:val="21"/>
              </w:rPr>
              <w:t>kg</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60" w:lineRule="exact"/>
              <w:ind w:left="167"/>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2</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5"/>
              <w:ind w:left="102"/>
            </w:pPr>
            <w:r>
              <w:rPr>
                <w:rFonts w:ascii="宋体" w:hint="eastAsia"/>
                <w:sz w:val="21"/>
              </w:rPr>
              <w:t>钢管</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60" w:lineRule="exact"/>
              <w:ind w:right="242"/>
              <w:jc w:val="both"/>
            </w:pPr>
            <w:r>
              <w:rPr>
                <w:rFonts w:eastAsia="Noto Sans S Chinese Light"/>
                <w:sz w:val="21"/>
              </w:rPr>
              <w:t>kg</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67"/>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3</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56" w:lineRule="exact"/>
              <w:ind w:left="102"/>
            </w:pPr>
            <w:r>
              <w:rPr>
                <w:rFonts w:eastAsia="Noto Sans S Chinese Light"/>
                <w:sz w:val="21"/>
              </w:rPr>
              <w:t>P</w:t>
            </w:r>
            <w:r>
              <w:rPr>
                <w:rFonts w:eastAsia="Noto Sans S Chinese Light"/>
                <w:spacing w:val="-2"/>
                <w:sz w:val="21"/>
              </w:rPr>
              <w:t>V</w:t>
            </w:r>
            <w:r>
              <w:rPr>
                <w:rFonts w:eastAsia="Noto Sans S Chinese Light"/>
                <w:sz w:val="21"/>
              </w:rPr>
              <w:t>C</w:t>
            </w:r>
            <w:r>
              <w:rPr>
                <w:rFonts w:ascii="宋体" w:hint="eastAsia"/>
                <w:sz w:val="21"/>
              </w:rPr>
              <w:t>管</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right="267"/>
              <w:jc w:val="both"/>
            </w:pPr>
            <w:r>
              <w:rPr>
                <w:rFonts w:eastAsia="Noto Sans S Chinese Light"/>
                <w:sz w:val="21"/>
              </w:rPr>
              <w:t>m</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248"/>
            </w:pPr>
            <w:r>
              <w:rPr>
                <w:rFonts w:eastAsia="Noto Sans S Chinese Light"/>
                <w:spacing w:val="-4"/>
                <w:sz w:val="21"/>
              </w:rPr>
              <w:t>-</w:t>
            </w:r>
            <w:r>
              <w:rPr>
                <w:rFonts w:eastAsia="Noto Sans S Chinese Light"/>
                <w:sz w:val="21"/>
              </w:rPr>
              <w:t>b</w:t>
            </w:r>
          </w:p>
        </w:tc>
        <w:tc>
          <w:tcPr>
            <w:tcW w:w="454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3"/>
              <w:ind w:left="102"/>
            </w:pPr>
            <w:r>
              <w:rPr>
                <w:rFonts w:ascii="宋体" w:hint="eastAsia"/>
                <w:sz w:val="21"/>
              </w:rPr>
              <w:t>桥面</w:t>
            </w:r>
            <w:r>
              <w:rPr>
                <w:rFonts w:ascii="宋体" w:hint="eastAsia"/>
                <w:spacing w:val="-3"/>
                <w:sz w:val="21"/>
              </w:rPr>
              <w:t>边</w:t>
            </w:r>
            <w:r>
              <w:rPr>
                <w:rFonts w:ascii="宋体" w:hint="eastAsia"/>
                <w:sz w:val="21"/>
              </w:rPr>
              <w:t>部</w:t>
            </w:r>
            <w:r>
              <w:rPr>
                <w:rFonts w:ascii="宋体" w:hint="eastAsia"/>
                <w:spacing w:val="-3"/>
                <w:sz w:val="21"/>
              </w:rPr>
              <w:t>碎</w:t>
            </w:r>
            <w:r>
              <w:rPr>
                <w:rFonts w:ascii="宋体" w:hint="eastAsia"/>
                <w:sz w:val="21"/>
              </w:rPr>
              <w:t>石</w:t>
            </w:r>
            <w:r>
              <w:rPr>
                <w:rFonts w:ascii="宋体" w:hint="eastAsia"/>
                <w:spacing w:val="-3"/>
                <w:sz w:val="21"/>
              </w:rPr>
              <w:t>盲</w:t>
            </w:r>
            <w:r>
              <w:rPr>
                <w:rFonts w:ascii="宋体" w:hint="eastAsia"/>
                <w:sz w:val="21"/>
              </w:rPr>
              <w:t>沟</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right="234"/>
              <w:jc w:val="both"/>
            </w:pPr>
            <w:r>
              <w:rPr>
                <w:rFonts w:eastAsia="Noto Sans S Chinese Light"/>
                <w:spacing w:val="-5"/>
                <w:position w:val="-10"/>
                <w:sz w:val="21"/>
              </w:rPr>
              <w:t>m</w:t>
            </w:r>
            <w:r>
              <w:rPr>
                <w:rFonts w:eastAsia="Noto Sans S Chinese Light"/>
                <w:sz w:val="14"/>
              </w:rPr>
              <w:t>3</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79"/>
            </w:pPr>
            <w:r>
              <w:rPr>
                <w:rFonts w:eastAsia="Noto Sans S Chinese Light"/>
                <w:sz w:val="21"/>
              </w:rPr>
              <w:t>416</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3"/>
              <w:ind w:left="102"/>
            </w:pPr>
            <w:r>
              <w:rPr>
                <w:rFonts w:ascii="宋体" w:hint="eastAsia"/>
                <w:sz w:val="21"/>
              </w:rPr>
              <w:t>桥梁</w:t>
            </w:r>
            <w:r>
              <w:rPr>
                <w:rFonts w:ascii="宋体" w:hint="eastAsia"/>
                <w:spacing w:val="-3"/>
                <w:sz w:val="21"/>
              </w:rPr>
              <w:t>支</w:t>
            </w:r>
            <w:r>
              <w:rPr>
                <w:rFonts w:ascii="宋体" w:hint="eastAsia"/>
                <w:sz w:val="21"/>
              </w:rPr>
              <w:t>座</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92"/>
            </w:pPr>
            <w:r>
              <w:rPr>
                <w:rFonts w:eastAsia="Noto Sans S Chinese Light"/>
                <w:sz w:val="21"/>
              </w:rPr>
              <w:t>41</w:t>
            </w:r>
            <w:r>
              <w:rPr>
                <w:rFonts w:eastAsia="Noto Sans S Chinese Light"/>
                <w:spacing w:val="-1"/>
                <w:sz w:val="21"/>
              </w:rPr>
              <w:t>6</w:t>
            </w:r>
            <w:r>
              <w:rPr>
                <w:rFonts w:eastAsia="Noto Sans S Chinese Light"/>
                <w:spacing w:val="-4"/>
                <w:sz w:val="21"/>
              </w:rPr>
              <w:t>-</w:t>
            </w:r>
            <w:r>
              <w:rPr>
                <w:rFonts w:eastAsia="Noto Sans S Chinese Light"/>
                <w:sz w:val="21"/>
              </w:rPr>
              <w:t>1</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3"/>
              <w:ind w:left="102"/>
            </w:pPr>
            <w:r>
              <w:rPr>
                <w:rFonts w:ascii="宋体" w:hint="eastAsia"/>
                <w:sz w:val="21"/>
              </w:rPr>
              <w:t>板式</w:t>
            </w:r>
            <w:r>
              <w:rPr>
                <w:rFonts w:ascii="宋体" w:hint="eastAsia"/>
                <w:spacing w:val="-3"/>
                <w:sz w:val="21"/>
              </w:rPr>
              <w:t>橡</w:t>
            </w:r>
            <w:r>
              <w:rPr>
                <w:rFonts w:ascii="宋体" w:hint="eastAsia"/>
                <w:sz w:val="21"/>
              </w:rPr>
              <w:t>胶</w:t>
            </w:r>
            <w:r>
              <w:rPr>
                <w:rFonts w:ascii="宋体" w:hint="eastAsia"/>
                <w:spacing w:val="-3"/>
                <w:sz w:val="21"/>
              </w:rPr>
              <w:t>支</w:t>
            </w:r>
            <w:r>
              <w:rPr>
                <w:rFonts w:ascii="宋体" w:hint="eastAsia"/>
                <w:sz w:val="21"/>
              </w:rPr>
              <w:t>座</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pPr>
            <w:r>
              <w:rPr>
                <w:rFonts w:eastAsia="Noto Sans S Chinese Light"/>
                <w:sz w:val="21"/>
              </w:rPr>
              <w:t>d</w:t>
            </w:r>
            <w:r>
              <w:rPr>
                <w:rFonts w:eastAsia="Noto Sans S Chinese Light"/>
                <w:spacing w:val="-4"/>
                <w:sz w:val="21"/>
              </w:rPr>
              <w:t>m</w:t>
            </w:r>
            <w:r>
              <w:rPr>
                <w:rFonts w:eastAsia="Noto Sans S Chinese Light"/>
                <w:sz w:val="21"/>
              </w:rPr>
              <w:t>³</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92"/>
            </w:pPr>
            <w:r>
              <w:rPr>
                <w:rFonts w:eastAsia="Noto Sans S Chinese Light"/>
                <w:sz w:val="21"/>
              </w:rPr>
              <w:t>41</w:t>
            </w:r>
            <w:r>
              <w:rPr>
                <w:rFonts w:eastAsia="Noto Sans S Chinese Light"/>
                <w:spacing w:val="-1"/>
                <w:sz w:val="21"/>
              </w:rPr>
              <w:t>6</w:t>
            </w:r>
            <w:r>
              <w:rPr>
                <w:rFonts w:eastAsia="Noto Sans S Chinese Light"/>
                <w:spacing w:val="-4"/>
                <w:sz w:val="21"/>
              </w:rPr>
              <w:t>-</w:t>
            </w:r>
            <w:r>
              <w:rPr>
                <w:rFonts w:eastAsia="Noto Sans S Chinese Light"/>
                <w:sz w:val="21"/>
              </w:rPr>
              <w:t>2</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3"/>
              <w:ind w:left="102"/>
            </w:pPr>
            <w:r>
              <w:rPr>
                <w:rFonts w:ascii="宋体" w:hint="eastAsia"/>
                <w:sz w:val="21"/>
              </w:rPr>
              <w:t>盆式</w:t>
            </w:r>
            <w:r>
              <w:rPr>
                <w:rFonts w:ascii="宋体" w:hint="eastAsia"/>
                <w:spacing w:val="-3"/>
                <w:sz w:val="21"/>
              </w:rPr>
              <w:t>支</w:t>
            </w:r>
            <w:r>
              <w:rPr>
                <w:rFonts w:ascii="宋体" w:hint="eastAsia"/>
                <w:sz w:val="21"/>
              </w:rPr>
              <w:t>座</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3"/>
              <w:ind w:right="242"/>
              <w:jc w:val="both"/>
            </w:pPr>
            <w:r>
              <w:rPr>
                <w:rFonts w:ascii="宋体" w:hint="eastAsia"/>
                <w:sz w:val="21"/>
              </w:rPr>
              <w:t>个</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60" w:lineRule="exact"/>
              <w:ind w:left="92"/>
            </w:pPr>
            <w:r>
              <w:rPr>
                <w:rFonts w:eastAsia="Noto Sans S Chinese Light"/>
                <w:sz w:val="21"/>
              </w:rPr>
              <w:t>41</w:t>
            </w:r>
            <w:r>
              <w:rPr>
                <w:rFonts w:eastAsia="Noto Sans S Chinese Light"/>
                <w:spacing w:val="-1"/>
                <w:sz w:val="21"/>
              </w:rPr>
              <w:t>6</w:t>
            </w:r>
            <w:r>
              <w:rPr>
                <w:rFonts w:eastAsia="Noto Sans S Chinese Light"/>
                <w:spacing w:val="-4"/>
                <w:sz w:val="21"/>
              </w:rPr>
              <w:t>-</w:t>
            </w:r>
            <w:r>
              <w:rPr>
                <w:rFonts w:eastAsia="Noto Sans S Chinese Light"/>
                <w:sz w:val="21"/>
              </w:rPr>
              <w:t>3</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隔震</w:t>
            </w:r>
            <w:r>
              <w:rPr>
                <w:rFonts w:ascii="宋体" w:hint="eastAsia"/>
                <w:spacing w:val="-3"/>
                <w:sz w:val="21"/>
              </w:rPr>
              <w:t>橡</w:t>
            </w:r>
            <w:r>
              <w:rPr>
                <w:rFonts w:ascii="宋体" w:hint="eastAsia"/>
                <w:sz w:val="21"/>
              </w:rPr>
              <w:t>胶</w:t>
            </w:r>
            <w:r>
              <w:rPr>
                <w:rFonts w:ascii="宋体" w:hint="eastAsia"/>
                <w:spacing w:val="-3"/>
                <w:sz w:val="21"/>
              </w:rPr>
              <w:t>支</w:t>
            </w:r>
            <w:r>
              <w:rPr>
                <w:rFonts w:ascii="宋体" w:hint="eastAsia"/>
                <w:sz w:val="21"/>
              </w:rPr>
              <w:t>座</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6"/>
              <w:ind w:right="242"/>
              <w:jc w:val="both"/>
            </w:pPr>
            <w:r>
              <w:rPr>
                <w:rFonts w:ascii="宋体" w:hint="eastAsia"/>
                <w:sz w:val="21"/>
              </w:rPr>
              <w:t>个</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92"/>
            </w:pPr>
            <w:r>
              <w:rPr>
                <w:rFonts w:eastAsia="Noto Sans S Chinese Light"/>
                <w:sz w:val="21"/>
              </w:rPr>
              <w:t>41</w:t>
            </w:r>
            <w:r>
              <w:rPr>
                <w:rFonts w:eastAsia="Noto Sans S Chinese Light"/>
                <w:spacing w:val="-1"/>
                <w:sz w:val="21"/>
              </w:rPr>
              <w:t>6</w:t>
            </w:r>
            <w:r>
              <w:rPr>
                <w:rFonts w:eastAsia="Noto Sans S Chinese Light"/>
                <w:spacing w:val="-4"/>
                <w:sz w:val="21"/>
              </w:rPr>
              <w:t>-</w:t>
            </w:r>
            <w:r>
              <w:rPr>
                <w:rFonts w:eastAsia="Noto Sans S Chinese Light"/>
                <w:sz w:val="21"/>
              </w:rPr>
              <w:t>4</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3"/>
              <w:ind w:left="102"/>
            </w:pPr>
            <w:r>
              <w:rPr>
                <w:rFonts w:ascii="宋体" w:hint="eastAsia"/>
                <w:sz w:val="21"/>
              </w:rPr>
              <w:t>球形</w:t>
            </w:r>
            <w:r>
              <w:rPr>
                <w:rFonts w:ascii="宋体" w:hint="eastAsia"/>
                <w:spacing w:val="-3"/>
                <w:sz w:val="21"/>
              </w:rPr>
              <w:t>支座</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3"/>
              <w:ind w:right="242"/>
              <w:jc w:val="both"/>
            </w:pPr>
            <w:r>
              <w:rPr>
                <w:rFonts w:ascii="宋体" w:hint="eastAsia"/>
                <w:sz w:val="21"/>
              </w:rPr>
              <w:t>个</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179"/>
            </w:pPr>
            <w:r>
              <w:rPr>
                <w:rFonts w:eastAsia="Noto Sans S Chinese Light"/>
                <w:sz w:val="21"/>
              </w:rPr>
              <w:t>417</w:t>
            </w:r>
          </w:p>
        </w:tc>
        <w:tc>
          <w:tcPr>
            <w:tcW w:w="454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3"/>
              <w:ind w:left="102"/>
            </w:pPr>
            <w:r>
              <w:rPr>
                <w:rFonts w:ascii="宋体" w:hint="eastAsia"/>
                <w:sz w:val="21"/>
              </w:rPr>
              <w:t>桥梁</w:t>
            </w:r>
            <w:r>
              <w:rPr>
                <w:rFonts w:ascii="宋体" w:hint="eastAsia"/>
                <w:spacing w:val="-3"/>
                <w:sz w:val="21"/>
              </w:rPr>
              <w:t>接</w:t>
            </w:r>
            <w:r>
              <w:rPr>
                <w:rFonts w:ascii="宋体" w:hint="eastAsia"/>
                <w:sz w:val="21"/>
              </w:rPr>
              <w:t>缝</w:t>
            </w:r>
            <w:r>
              <w:rPr>
                <w:rFonts w:ascii="宋体" w:hint="eastAsia"/>
                <w:spacing w:val="-3"/>
                <w:sz w:val="21"/>
              </w:rPr>
              <w:t>和</w:t>
            </w:r>
            <w:r>
              <w:rPr>
                <w:rFonts w:ascii="宋体" w:hint="eastAsia"/>
                <w:sz w:val="21"/>
              </w:rPr>
              <w:t>伸</w:t>
            </w:r>
            <w:r>
              <w:rPr>
                <w:rFonts w:ascii="宋体" w:hint="eastAsia"/>
                <w:spacing w:val="-3"/>
                <w:sz w:val="21"/>
              </w:rPr>
              <w:t>缩</w:t>
            </w:r>
            <w:r>
              <w:rPr>
                <w:rFonts w:ascii="宋体" w:hint="eastAsia"/>
                <w:sz w:val="21"/>
              </w:rPr>
              <w:t>装置</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80" w:type="dxa"/>
            <w:tcBorders>
              <w:top w:val="single" w:sz="4" w:space="0" w:color="000000"/>
              <w:left w:val="nil"/>
              <w:bottom w:val="single" w:sz="4" w:space="0" w:color="000000"/>
              <w:right w:val="nil"/>
              <w:tl2br w:val="nil"/>
              <w:tr2bl w:val="nil"/>
            </w:tcBorders>
          </w:tcPr>
          <w:p w:rsidR="00F60434" w:rsidRDefault="00F60434"/>
        </w:tc>
        <w:tc>
          <w:tcPr>
            <w:tcW w:w="97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left="92"/>
            </w:pPr>
            <w:r>
              <w:rPr>
                <w:rFonts w:eastAsia="Noto Sans S Chinese Light"/>
                <w:sz w:val="21"/>
              </w:rPr>
              <w:t>41</w:t>
            </w:r>
            <w:r>
              <w:rPr>
                <w:rFonts w:eastAsia="Noto Sans S Chinese Light"/>
                <w:spacing w:val="-1"/>
                <w:sz w:val="21"/>
              </w:rPr>
              <w:t>7</w:t>
            </w:r>
            <w:r>
              <w:rPr>
                <w:rFonts w:eastAsia="Noto Sans S Chinese Light"/>
                <w:spacing w:val="-4"/>
                <w:sz w:val="21"/>
              </w:rPr>
              <w:t>-</w:t>
            </w:r>
            <w:r>
              <w:rPr>
                <w:rFonts w:eastAsia="Noto Sans S Chinese Light"/>
                <w:sz w:val="21"/>
              </w:rPr>
              <w:t>1</w:t>
            </w:r>
          </w:p>
        </w:tc>
        <w:tc>
          <w:tcPr>
            <w:tcW w:w="187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3"/>
              <w:ind w:left="102"/>
            </w:pPr>
            <w:r>
              <w:rPr>
                <w:rFonts w:ascii="宋体" w:hint="eastAsia"/>
                <w:sz w:val="21"/>
              </w:rPr>
              <w:t>橡胶</w:t>
            </w:r>
            <w:r>
              <w:rPr>
                <w:rFonts w:ascii="宋体" w:hint="eastAsia"/>
                <w:spacing w:val="-3"/>
                <w:sz w:val="21"/>
              </w:rPr>
              <w:t>伸</w:t>
            </w:r>
            <w:r>
              <w:rPr>
                <w:rFonts w:ascii="宋体" w:hint="eastAsia"/>
                <w:spacing w:val="-1"/>
                <w:sz w:val="21"/>
              </w:rPr>
              <w:t>缩</w:t>
            </w:r>
            <w:r>
              <w:rPr>
                <w:rFonts w:ascii="宋体" w:hint="eastAsia"/>
                <w:spacing w:val="-3"/>
                <w:sz w:val="21"/>
              </w:rPr>
              <w:t>装置</w:t>
            </w:r>
          </w:p>
        </w:tc>
        <w:tc>
          <w:tcPr>
            <w:tcW w:w="2665"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8" w:lineRule="exact"/>
              <w:ind w:right="267"/>
              <w:jc w:val="both"/>
            </w:pPr>
            <w:r>
              <w:rPr>
                <w:rFonts w:eastAsia="Noto Sans S Chinese Light"/>
                <w:sz w:val="21"/>
              </w:rPr>
              <w:t>m</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notePr>
            <w:numFmt w:val="decimalEnclosedCircleChinese"/>
          </w:footnotePr>
          <w:pgSz w:w="11907" w:h="16860"/>
          <w:pgMar w:top="1140" w:right="1400" w:bottom="1020" w:left="1420" w:header="883" w:footer="838"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1" w:line="220" w:lineRule="exact"/>
        <w:rPr>
          <w:sz w:val="22"/>
        </w:rPr>
      </w:pPr>
    </w:p>
    <w:tbl>
      <w:tblPr>
        <w:tblW w:w="8858" w:type="dxa"/>
        <w:tblInd w:w="209" w:type="dxa"/>
        <w:tblLayout w:type="fixed"/>
        <w:tblLook w:val="04A0"/>
      </w:tblPr>
      <w:tblGrid>
        <w:gridCol w:w="797"/>
        <w:gridCol w:w="201"/>
        <w:gridCol w:w="3955"/>
        <w:gridCol w:w="645"/>
        <w:gridCol w:w="749"/>
        <w:gridCol w:w="837"/>
        <w:gridCol w:w="836"/>
        <w:gridCol w:w="838"/>
      </w:tblGrid>
      <w:tr w:rsidR="00F60434">
        <w:trPr>
          <w:trHeight w:hRule="exact" w:val="498"/>
        </w:trPr>
        <w:tc>
          <w:tcPr>
            <w:tcW w:w="797" w:type="dxa"/>
            <w:tcBorders>
              <w:top w:val="single" w:sz="12" w:space="0" w:color="000000"/>
              <w:left w:val="single" w:sz="12" w:space="0" w:color="000000"/>
              <w:bottom w:val="single" w:sz="8" w:space="0" w:color="000000"/>
              <w:right w:val="nil"/>
              <w:tl2br w:val="nil"/>
              <w:tr2bl w:val="nil"/>
            </w:tcBorders>
          </w:tcPr>
          <w:p w:rsidR="00F60434" w:rsidRDefault="00F60434">
            <w:pPr>
              <w:pStyle w:val="TableParagraph"/>
              <w:kinsoku w:val="0"/>
              <w:overflowPunct w:val="0"/>
              <w:spacing w:before="6" w:line="130" w:lineRule="exact"/>
              <w:rPr>
                <w:sz w:val="13"/>
              </w:rPr>
            </w:pPr>
          </w:p>
          <w:p w:rsidR="00F60434" w:rsidRDefault="00824F39">
            <w:pPr>
              <w:pStyle w:val="TableParagraph"/>
              <w:kinsoku w:val="0"/>
              <w:overflowPunct w:val="0"/>
              <w:ind w:left="92"/>
            </w:pPr>
            <w:r>
              <w:rPr>
                <w:rFonts w:ascii="宋体" w:hint="eastAsia"/>
                <w:sz w:val="21"/>
              </w:rPr>
              <w:t>清单</w:t>
            </w:r>
          </w:p>
        </w:tc>
        <w:tc>
          <w:tcPr>
            <w:tcW w:w="8061" w:type="dxa"/>
            <w:gridSpan w:val="7"/>
            <w:tcBorders>
              <w:top w:val="single" w:sz="12" w:space="0" w:color="000000"/>
              <w:left w:val="nil"/>
              <w:bottom w:val="single" w:sz="8" w:space="0" w:color="000000"/>
              <w:right w:val="single" w:sz="12" w:space="0" w:color="000000"/>
              <w:tl2br w:val="nil"/>
              <w:tr2bl w:val="nil"/>
            </w:tcBorders>
          </w:tcPr>
          <w:p w:rsidR="00F60434" w:rsidRDefault="00F60434">
            <w:pPr>
              <w:pStyle w:val="TableParagraph"/>
              <w:kinsoku w:val="0"/>
              <w:overflowPunct w:val="0"/>
              <w:spacing w:before="1" w:line="110" w:lineRule="exact"/>
              <w:rPr>
                <w:sz w:val="11"/>
              </w:rPr>
            </w:pPr>
          </w:p>
          <w:p w:rsidR="00F60434" w:rsidRDefault="00824F39">
            <w:pPr>
              <w:pStyle w:val="TableParagraph"/>
              <w:tabs>
                <w:tab w:val="left" w:pos="1202"/>
              </w:tabs>
              <w:kinsoku w:val="0"/>
              <w:overflowPunct w:val="0"/>
              <w:ind w:left="47"/>
            </w:pPr>
            <w:r>
              <w:rPr>
                <w:rFonts w:ascii="宋体" w:hint="eastAsia"/>
                <w:sz w:val="21"/>
              </w:rPr>
              <w:t>第</w:t>
            </w:r>
            <w:r>
              <w:rPr>
                <w:rFonts w:eastAsia="Noto Sans S Chinese Light"/>
                <w:sz w:val="21"/>
              </w:rPr>
              <w:t xml:space="preserve">400 </w:t>
            </w:r>
            <w:r>
              <w:rPr>
                <w:rFonts w:ascii="宋体" w:hint="eastAsia"/>
                <w:sz w:val="21"/>
              </w:rPr>
              <w:t>章</w:t>
            </w:r>
            <w:r>
              <w:rPr>
                <w:sz w:val="21"/>
              </w:rPr>
              <w:tab/>
            </w:r>
            <w:r>
              <w:rPr>
                <w:rFonts w:ascii="宋体" w:hint="eastAsia"/>
                <w:sz w:val="21"/>
              </w:rPr>
              <w:t>桥</w:t>
            </w:r>
            <w:r>
              <w:rPr>
                <w:rFonts w:ascii="宋体" w:hint="eastAsia"/>
                <w:spacing w:val="-3"/>
                <w:sz w:val="21"/>
              </w:rPr>
              <w:t>梁</w:t>
            </w:r>
            <w:r>
              <w:rPr>
                <w:rFonts w:ascii="宋体" w:hint="eastAsia"/>
                <w:sz w:val="21"/>
              </w:rPr>
              <w:t>、涵洞</w:t>
            </w:r>
          </w:p>
        </w:tc>
      </w:tr>
      <w:tr w:rsidR="00F60434">
        <w:trPr>
          <w:trHeight w:hRule="exact" w:val="374"/>
        </w:trPr>
        <w:tc>
          <w:tcPr>
            <w:tcW w:w="998" w:type="dxa"/>
            <w:gridSpan w:val="2"/>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pPr>
            <w:r>
              <w:rPr>
                <w:rFonts w:ascii="宋体" w:hint="eastAsia"/>
                <w:sz w:val="21"/>
              </w:rPr>
              <w:t>子目号</w:t>
            </w:r>
          </w:p>
        </w:tc>
        <w:tc>
          <w:tcPr>
            <w:tcW w:w="4600" w:type="dxa"/>
            <w:gridSpan w:val="2"/>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422"/>
                <w:tab w:val="left" w:pos="842"/>
                <w:tab w:val="left" w:pos="1262"/>
              </w:tabs>
              <w:kinsoku w:val="0"/>
              <w:overflowPunct w:val="0"/>
              <w:spacing w:before="19"/>
              <w:jc w:val="center"/>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19"/>
            </w:pPr>
            <w:r>
              <w:rPr>
                <w:rFonts w:ascii="宋体" w:hint="eastAsia"/>
                <w:sz w:val="21"/>
              </w:rPr>
              <w:t>合价</w:t>
            </w:r>
          </w:p>
        </w:tc>
      </w:tr>
      <w:tr w:rsidR="00F60434">
        <w:trPr>
          <w:trHeight w:hRule="exact" w:val="372"/>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171"/>
            </w:pPr>
            <w:r>
              <w:rPr>
                <w:rFonts w:eastAsia="Noto Sans S Chinese Light"/>
                <w:sz w:val="21"/>
              </w:rPr>
              <w:t>41</w:t>
            </w:r>
            <w:r>
              <w:rPr>
                <w:rFonts w:eastAsia="Noto Sans S Chinese Light"/>
                <w:spacing w:val="-1"/>
                <w:sz w:val="21"/>
              </w:rPr>
              <w:t>7</w:t>
            </w:r>
            <w:r>
              <w:rPr>
                <w:rFonts w:eastAsia="Noto Sans S Chinese Light"/>
                <w:spacing w:val="-4"/>
                <w:sz w:val="21"/>
              </w:rPr>
              <w:t>-</w:t>
            </w:r>
            <w:r>
              <w:rPr>
                <w:rFonts w:eastAsia="Noto Sans S Chinese Light"/>
                <w:sz w:val="21"/>
              </w:rPr>
              <w:t>2</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模数</w:t>
            </w:r>
            <w:r>
              <w:rPr>
                <w:rFonts w:ascii="宋体" w:hint="eastAsia"/>
                <w:spacing w:val="-3"/>
                <w:sz w:val="21"/>
              </w:rPr>
              <w:t>式</w:t>
            </w:r>
            <w:r>
              <w:rPr>
                <w:rFonts w:ascii="宋体" w:hint="eastAsia"/>
                <w:sz w:val="21"/>
              </w:rPr>
              <w:t>伸</w:t>
            </w:r>
            <w:r>
              <w:rPr>
                <w:rFonts w:ascii="宋体" w:hint="eastAsia"/>
                <w:spacing w:val="-3"/>
                <w:sz w:val="21"/>
              </w:rPr>
              <w:t>缩</w:t>
            </w:r>
            <w:r>
              <w:rPr>
                <w:rFonts w:ascii="宋体" w:hint="eastAsia"/>
                <w:sz w:val="21"/>
              </w:rPr>
              <w:t>装置</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41</w:t>
            </w:r>
            <w:r>
              <w:rPr>
                <w:rFonts w:eastAsia="Noto Sans S Chinese Light"/>
                <w:spacing w:val="-1"/>
                <w:sz w:val="21"/>
              </w:rPr>
              <w:t>7</w:t>
            </w:r>
            <w:r>
              <w:rPr>
                <w:rFonts w:eastAsia="Noto Sans S Chinese Light"/>
                <w:spacing w:val="-4"/>
                <w:sz w:val="21"/>
              </w:rPr>
              <w:t>-</w:t>
            </w:r>
            <w:r>
              <w:rPr>
                <w:rFonts w:eastAsia="Noto Sans S Chinese Light"/>
                <w:sz w:val="21"/>
              </w:rPr>
              <w:t>3</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梳齿</w:t>
            </w:r>
            <w:r>
              <w:rPr>
                <w:rFonts w:ascii="宋体" w:hint="eastAsia"/>
                <w:spacing w:val="-3"/>
                <w:sz w:val="21"/>
              </w:rPr>
              <w:t>板</w:t>
            </w:r>
            <w:r>
              <w:rPr>
                <w:rFonts w:ascii="宋体" w:hint="eastAsia"/>
                <w:sz w:val="21"/>
              </w:rPr>
              <w:t>式</w:t>
            </w:r>
            <w:r>
              <w:rPr>
                <w:rFonts w:ascii="宋体" w:hint="eastAsia"/>
                <w:spacing w:val="-3"/>
                <w:sz w:val="21"/>
              </w:rPr>
              <w:t>伸</w:t>
            </w:r>
            <w:r>
              <w:rPr>
                <w:rFonts w:ascii="宋体" w:hint="eastAsia"/>
                <w:sz w:val="21"/>
              </w:rPr>
              <w:t>缩</w:t>
            </w:r>
            <w:r>
              <w:rPr>
                <w:rFonts w:ascii="宋体" w:hint="eastAsia"/>
                <w:spacing w:val="-3"/>
                <w:sz w:val="21"/>
              </w:rPr>
              <w:t>装</w:t>
            </w:r>
            <w:r>
              <w:rPr>
                <w:rFonts w:ascii="宋体" w:hint="eastAsia"/>
                <w:sz w:val="21"/>
              </w:rPr>
              <w:t>置</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41</w:t>
            </w:r>
            <w:r>
              <w:rPr>
                <w:rFonts w:eastAsia="Noto Sans S Chinese Light"/>
                <w:spacing w:val="-1"/>
                <w:sz w:val="21"/>
              </w:rPr>
              <w:t>7</w:t>
            </w:r>
            <w:r>
              <w:rPr>
                <w:rFonts w:eastAsia="Noto Sans S Chinese Light"/>
                <w:spacing w:val="-4"/>
                <w:sz w:val="21"/>
              </w:rPr>
              <w:t>-</w:t>
            </w:r>
            <w:r>
              <w:rPr>
                <w:rFonts w:eastAsia="Noto Sans S Chinese Light"/>
                <w:sz w:val="21"/>
              </w:rPr>
              <w:t>4</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填充</w:t>
            </w:r>
            <w:r>
              <w:rPr>
                <w:rFonts w:ascii="宋体" w:hint="eastAsia"/>
                <w:spacing w:val="-3"/>
                <w:sz w:val="21"/>
              </w:rPr>
              <w:t>式</w:t>
            </w:r>
            <w:r>
              <w:rPr>
                <w:rFonts w:ascii="宋体" w:hint="eastAsia"/>
                <w:sz w:val="21"/>
              </w:rPr>
              <w:t>材</w:t>
            </w:r>
            <w:r>
              <w:rPr>
                <w:rFonts w:ascii="宋体" w:hint="eastAsia"/>
                <w:spacing w:val="-3"/>
                <w:sz w:val="21"/>
              </w:rPr>
              <w:t>料</w:t>
            </w:r>
            <w:r>
              <w:rPr>
                <w:rFonts w:ascii="宋体" w:hint="eastAsia"/>
                <w:sz w:val="21"/>
              </w:rPr>
              <w:t>伸</w:t>
            </w:r>
            <w:r>
              <w:rPr>
                <w:rFonts w:ascii="宋体" w:hint="eastAsia"/>
                <w:spacing w:val="-3"/>
                <w:sz w:val="21"/>
              </w:rPr>
              <w:t>缩</w:t>
            </w:r>
            <w:r>
              <w:rPr>
                <w:rFonts w:ascii="宋体" w:hint="eastAsia"/>
                <w:sz w:val="21"/>
              </w:rPr>
              <w:t>装置</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419</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圆管</w:t>
            </w:r>
            <w:r>
              <w:rPr>
                <w:rFonts w:ascii="宋体" w:hint="eastAsia"/>
                <w:spacing w:val="-3"/>
                <w:sz w:val="21"/>
              </w:rPr>
              <w:t>涵</w:t>
            </w:r>
            <w:r>
              <w:rPr>
                <w:rFonts w:ascii="宋体" w:hint="eastAsia"/>
                <w:sz w:val="21"/>
              </w:rPr>
              <w:t>及</w:t>
            </w:r>
            <w:r>
              <w:rPr>
                <w:rFonts w:ascii="宋体" w:hint="eastAsia"/>
                <w:spacing w:val="-3"/>
                <w:sz w:val="21"/>
              </w:rPr>
              <w:t>倒</w:t>
            </w:r>
            <w:r>
              <w:rPr>
                <w:rFonts w:ascii="宋体" w:hint="eastAsia"/>
                <w:sz w:val="21"/>
              </w:rPr>
              <w:t>虹</w:t>
            </w:r>
            <w:r>
              <w:rPr>
                <w:rFonts w:ascii="宋体" w:hint="eastAsia"/>
                <w:spacing w:val="-3"/>
                <w:sz w:val="21"/>
              </w:rPr>
              <w:t>吸</w:t>
            </w:r>
            <w:r>
              <w:rPr>
                <w:rFonts w:ascii="宋体" w:hint="eastAsia"/>
                <w:sz w:val="21"/>
              </w:rPr>
              <w:t>管涵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41</w:t>
            </w:r>
            <w:r>
              <w:rPr>
                <w:rFonts w:eastAsia="Noto Sans S Chinese Light"/>
                <w:spacing w:val="-1"/>
                <w:sz w:val="21"/>
              </w:rPr>
              <w:t>9</w:t>
            </w:r>
            <w:r>
              <w:rPr>
                <w:rFonts w:eastAsia="Noto Sans S Chinese Light"/>
                <w:spacing w:val="-4"/>
                <w:sz w:val="21"/>
              </w:rPr>
              <w:t>-</w:t>
            </w:r>
            <w:r>
              <w:rPr>
                <w:rFonts w:eastAsia="Noto Sans S Chinese Light"/>
                <w:sz w:val="21"/>
              </w:rPr>
              <w:t>1</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单孔</w:t>
            </w:r>
            <w:r>
              <w:rPr>
                <w:rFonts w:ascii="宋体" w:hint="eastAsia"/>
                <w:spacing w:val="-3"/>
                <w:sz w:val="21"/>
              </w:rPr>
              <w:t>钢</w:t>
            </w:r>
            <w:r>
              <w:rPr>
                <w:rFonts w:ascii="宋体" w:hint="eastAsia"/>
                <w:sz w:val="21"/>
              </w:rPr>
              <w:t>筋</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圆</w:t>
            </w:r>
            <w:r>
              <w:rPr>
                <w:rFonts w:ascii="宋体" w:hint="eastAsia"/>
                <w:spacing w:val="-3"/>
                <w:sz w:val="21"/>
              </w:rPr>
              <w:t>管</w:t>
            </w:r>
            <w:r>
              <w:rPr>
                <w:rFonts w:ascii="宋体" w:hint="eastAsia"/>
                <w:sz w:val="21"/>
              </w:rPr>
              <w:t>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left="171"/>
            </w:pPr>
            <w:r>
              <w:rPr>
                <w:rFonts w:eastAsia="Noto Sans S Chinese Light"/>
                <w:sz w:val="21"/>
              </w:rPr>
              <w:t>41</w:t>
            </w:r>
            <w:r>
              <w:rPr>
                <w:rFonts w:eastAsia="Noto Sans S Chinese Light"/>
                <w:spacing w:val="-1"/>
                <w:sz w:val="21"/>
              </w:rPr>
              <w:t>9</w:t>
            </w:r>
            <w:r>
              <w:rPr>
                <w:rFonts w:eastAsia="Noto Sans S Chinese Light"/>
                <w:spacing w:val="-4"/>
                <w:sz w:val="21"/>
              </w:rPr>
              <w:t>-</w:t>
            </w:r>
            <w:r>
              <w:rPr>
                <w:rFonts w:eastAsia="Noto Sans S Chinese Light"/>
                <w:sz w:val="21"/>
              </w:rPr>
              <w:t>2</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双孔</w:t>
            </w:r>
            <w:r>
              <w:rPr>
                <w:rFonts w:ascii="宋体" w:hint="eastAsia"/>
                <w:spacing w:val="-3"/>
                <w:sz w:val="21"/>
              </w:rPr>
              <w:t>钢</w:t>
            </w:r>
            <w:r>
              <w:rPr>
                <w:rFonts w:ascii="宋体" w:hint="eastAsia"/>
                <w:sz w:val="21"/>
              </w:rPr>
              <w:t>筋</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圆</w:t>
            </w:r>
            <w:r>
              <w:rPr>
                <w:rFonts w:ascii="宋体" w:hint="eastAsia"/>
                <w:spacing w:val="-3"/>
                <w:sz w:val="21"/>
              </w:rPr>
              <w:t>管</w:t>
            </w:r>
            <w:r>
              <w:rPr>
                <w:rFonts w:ascii="宋体" w:hint="eastAsia"/>
                <w:sz w:val="21"/>
              </w:rPr>
              <w:t>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171"/>
            </w:pPr>
            <w:r>
              <w:rPr>
                <w:rFonts w:eastAsia="Noto Sans S Chinese Light"/>
                <w:sz w:val="21"/>
              </w:rPr>
              <w:t>41</w:t>
            </w:r>
            <w:r>
              <w:rPr>
                <w:rFonts w:eastAsia="Noto Sans S Chinese Light"/>
                <w:spacing w:val="-1"/>
                <w:sz w:val="21"/>
              </w:rPr>
              <w:t>9</w:t>
            </w:r>
            <w:r>
              <w:rPr>
                <w:rFonts w:eastAsia="Noto Sans S Chinese Light"/>
                <w:spacing w:val="-4"/>
                <w:sz w:val="21"/>
              </w:rPr>
              <w:t>-</w:t>
            </w:r>
            <w:r>
              <w:rPr>
                <w:rFonts w:eastAsia="Noto Sans S Chinese Light"/>
                <w:sz w:val="21"/>
              </w:rPr>
              <w:t>3</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钢筋</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圆</w:t>
            </w:r>
            <w:r>
              <w:rPr>
                <w:rFonts w:ascii="宋体" w:hint="eastAsia"/>
                <w:spacing w:val="-3"/>
                <w:sz w:val="21"/>
              </w:rPr>
              <w:t>管</w:t>
            </w:r>
            <w:r>
              <w:rPr>
                <w:rFonts w:ascii="宋体" w:hint="eastAsia"/>
                <w:sz w:val="21"/>
              </w:rPr>
              <w:t>倒</w:t>
            </w:r>
            <w:r>
              <w:rPr>
                <w:rFonts w:ascii="宋体" w:hint="eastAsia"/>
                <w:spacing w:val="-3"/>
                <w:sz w:val="21"/>
              </w:rPr>
              <w:t>虹</w:t>
            </w:r>
            <w:r>
              <w:rPr>
                <w:rFonts w:ascii="宋体" w:hint="eastAsia"/>
                <w:sz w:val="21"/>
              </w:rPr>
              <w:t>吸</w:t>
            </w:r>
            <w:r>
              <w:rPr>
                <w:rFonts w:ascii="宋体" w:hint="eastAsia"/>
                <w:spacing w:val="-3"/>
                <w:sz w:val="21"/>
              </w:rPr>
              <w:t>管</w:t>
            </w:r>
            <w:r>
              <w:rPr>
                <w:rFonts w:ascii="宋体" w:hint="eastAsia"/>
                <w:sz w:val="21"/>
              </w:rPr>
              <w:t>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420</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盖板</w:t>
            </w:r>
            <w:r>
              <w:rPr>
                <w:rFonts w:ascii="宋体" w:hint="eastAsia"/>
                <w:spacing w:val="-3"/>
                <w:sz w:val="21"/>
              </w:rPr>
              <w:t>涵</w:t>
            </w:r>
            <w:r>
              <w:rPr>
                <w:rFonts w:ascii="宋体" w:hint="eastAsia"/>
                <w:sz w:val="21"/>
              </w:rPr>
              <w:t>、</w:t>
            </w:r>
            <w:r>
              <w:rPr>
                <w:rFonts w:ascii="宋体" w:hint="eastAsia"/>
                <w:spacing w:val="-3"/>
                <w:sz w:val="21"/>
              </w:rPr>
              <w:t>箱</w:t>
            </w:r>
            <w:r>
              <w:rPr>
                <w:rFonts w:ascii="宋体" w:hint="eastAsia"/>
                <w:sz w:val="21"/>
              </w:rPr>
              <w:t>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42</w:t>
            </w:r>
            <w:r>
              <w:rPr>
                <w:rFonts w:eastAsia="Noto Sans S Chinese Light"/>
                <w:spacing w:val="-1"/>
                <w:sz w:val="21"/>
              </w:rPr>
              <w:t>0</w:t>
            </w:r>
            <w:r>
              <w:rPr>
                <w:rFonts w:eastAsia="Noto Sans S Chinese Light"/>
                <w:spacing w:val="-4"/>
                <w:sz w:val="21"/>
              </w:rPr>
              <w:t>-</w:t>
            </w:r>
            <w:r>
              <w:rPr>
                <w:rFonts w:eastAsia="Noto Sans S Chinese Light"/>
                <w:sz w:val="21"/>
              </w:rPr>
              <w:t>1</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钢筋</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盖</w:t>
            </w:r>
            <w:r>
              <w:rPr>
                <w:rFonts w:ascii="宋体" w:hint="eastAsia"/>
                <w:spacing w:val="-3"/>
                <w:sz w:val="21"/>
              </w:rPr>
              <w:t>板</w:t>
            </w:r>
            <w:r>
              <w:rPr>
                <w:rFonts w:ascii="宋体" w:hint="eastAsia"/>
                <w:sz w:val="21"/>
              </w:rPr>
              <w:t>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42</w:t>
            </w:r>
            <w:r>
              <w:rPr>
                <w:rFonts w:eastAsia="Noto Sans S Chinese Light"/>
                <w:spacing w:val="-1"/>
                <w:sz w:val="21"/>
              </w:rPr>
              <w:t>0</w:t>
            </w:r>
            <w:r>
              <w:rPr>
                <w:rFonts w:eastAsia="Noto Sans S Chinese Light"/>
                <w:spacing w:val="-4"/>
                <w:sz w:val="21"/>
              </w:rPr>
              <w:t>-</w:t>
            </w:r>
            <w:r>
              <w:rPr>
                <w:rFonts w:eastAsia="Noto Sans S Chinese Light"/>
                <w:sz w:val="21"/>
              </w:rPr>
              <w:t>2</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钢筋</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箱涵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42</w:t>
            </w:r>
            <w:r>
              <w:rPr>
                <w:rFonts w:eastAsia="Noto Sans S Chinese Light"/>
                <w:spacing w:val="-1"/>
                <w:sz w:val="21"/>
              </w:rPr>
              <w:t>0</w:t>
            </w:r>
            <w:r>
              <w:rPr>
                <w:rFonts w:eastAsia="Noto Sans S Chinese Light"/>
                <w:spacing w:val="-4"/>
                <w:sz w:val="21"/>
              </w:rPr>
              <w:t>-</w:t>
            </w:r>
            <w:r>
              <w:rPr>
                <w:rFonts w:eastAsia="Noto Sans S Chinese Light"/>
                <w:sz w:val="21"/>
              </w:rPr>
              <w:t>3</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钢筋</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盖</w:t>
            </w:r>
            <w:r>
              <w:rPr>
                <w:rFonts w:ascii="宋体" w:hint="eastAsia"/>
                <w:spacing w:val="-3"/>
                <w:sz w:val="21"/>
              </w:rPr>
              <w:t>板</w:t>
            </w:r>
            <w:r>
              <w:rPr>
                <w:rFonts w:ascii="宋体" w:hint="eastAsia"/>
                <w:sz w:val="21"/>
              </w:rPr>
              <w:t>通</w:t>
            </w:r>
            <w:r>
              <w:rPr>
                <w:rFonts w:ascii="宋体" w:hint="eastAsia"/>
                <w:spacing w:val="-3"/>
                <w:sz w:val="21"/>
              </w:rPr>
              <w:t>道</w:t>
            </w:r>
            <w:r>
              <w:rPr>
                <w:rFonts w:ascii="宋体" w:hint="eastAsia"/>
                <w:sz w:val="21"/>
              </w:rPr>
              <w:t>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42</w:t>
            </w:r>
            <w:r>
              <w:rPr>
                <w:rFonts w:eastAsia="Noto Sans S Chinese Light"/>
                <w:spacing w:val="-1"/>
                <w:sz w:val="21"/>
              </w:rPr>
              <w:t>0</w:t>
            </w:r>
            <w:r>
              <w:rPr>
                <w:rFonts w:eastAsia="Noto Sans S Chinese Light"/>
                <w:spacing w:val="-4"/>
                <w:sz w:val="21"/>
              </w:rPr>
              <w:t>-</w:t>
            </w:r>
            <w:r>
              <w:rPr>
                <w:rFonts w:eastAsia="Noto Sans S Chinese Light"/>
                <w:sz w:val="21"/>
              </w:rPr>
              <w:t>4</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钢筋</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箱</w:t>
            </w:r>
            <w:r>
              <w:rPr>
                <w:rFonts w:ascii="宋体" w:hint="eastAsia"/>
                <w:spacing w:val="-3"/>
                <w:sz w:val="21"/>
              </w:rPr>
              <w:t>形</w:t>
            </w:r>
            <w:r>
              <w:rPr>
                <w:rFonts w:ascii="宋体" w:hint="eastAsia"/>
                <w:sz w:val="21"/>
              </w:rPr>
              <w:t>通</w:t>
            </w:r>
            <w:r>
              <w:rPr>
                <w:rFonts w:ascii="宋体" w:hint="eastAsia"/>
                <w:spacing w:val="-3"/>
                <w:sz w:val="21"/>
              </w:rPr>
              <w:t>道</w:t>
            </w:r>
            <w:r>
              <w:rPr>
                <w:rFonts w:ascii="宋体" w:hint="eastAsia"/>
                <w:sz w:val="21"/>
              </w:rPr>
              <w:t>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258"/>
            </w:pPr>
            <w:r>
              <w:rPr>
                <w:rFonts w:eastAsia="Noto Sans S Chinese Light"/>
                <w:sz w:val="21"/>
              </w:rPr>
              <w:t>421</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拱涵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42</w:t>
            </w:r>
            <w:r>
              <w:rPr>
                <w:rFonts w:eastAsia="Noto Sans S Chinese Light"/>
                <w:spacing w:val="-1"/>
                <w:sz w:val="21"/>
              </w:rPr>
              <w:t>1</w:t>
            </w:r>
            <w:r>
              <w:rPr>
                <w:rFonts w:eastAsia="Noto Sans S Chinese Light"/>
                <w:spacing w:val="-4"/>
                <w:sz w:val="21"/>
              </w:rPr>
              <w:t>-</w:t>
            </w:r>
            <w:r>
              <w:rPr>
                <w:rFonts w:eastAsia="Noto Sans S Chinese Light"/>
                <w:sz w:val="21"/>
              </w:rPr>
              <w:t>1</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拱涵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石拱涵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b</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拱涵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42</w:t>
            </w:r>
            <w:r>
              <w:rPr>
                <w:rFonts w:eastAsia="Noto Sans S Chinese Light"/>
                <w:spacing w:val="-1"/>
                <w:sz w:val="21"/>
              </w:rPr>
              <w:t>1</w:t>
            </w:r>
            <w:r>
              <w:rPr>
                <w:rFonts w:eastAsia="Noto Sans S Chinese Light"/>
                <w:spacing w:val="-4"/>
                <w:sz w:val="21"/>
              </w:rPr>
              <w:t>-</w:t>
            </w:r>
            <w:r>
              <w:rPr>
                <w:rFonts w:eastAsia="Noto Sans S Chinese Light"/>
                <w:sz w:val="21"/>
              </w:rPr>
              <w:t>2</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拱形</w:t>
            </w:r>
            <w:r>
              <w:rPr>
                <w:rFonts w:ascii="宋体" w:hint="eastAsia"/>
                <w:spacing w:val="-3"/>
                <w:sz w:val="21"/>
              </w:rPr>
              <w:t>通</w:t>
            </w:r>
            <w:r>
              <w:rPr>
                <w:rFonts w:ascii="宋体" w:hint="eastAsia"/>
                <w:sz w:val="21"/>
              </w:rPr>
              <w:t>道涵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石拱</w:t>
            </w:r>
            <w:r>
              <w:rPr>
                <w:rFonts w:ascii="宋体" w:hint="eastAsia"/>
                <w:spacing w:val="-3"/>
                <w:sz w:val="21"/>
              </w:rPr>
              <w:t>通</w:t>
            </w:r>
            <w:r>
              <w:rPr>
                <w:rFonts w:ascii="宋体" w:hint="eastAsia"/>
                <w:sz w:val="21"/>
              </w:rPr>
              <w:t>道涵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307" w:right="321"/>
              <w:jc w:val="center"/>
            </w:pPr>
            <w:r>
              <w:rPr>
                <w:rFonts w:eastAsia="Noto Sans S Chinese Light"/>
                <w:spacing w:val="-4"/>
                <w:sz w:val="21"/>
              </w:rPr>
              <w:t>-</w:t>
            </w:r>
            <w:r>
              <w:rPr>
                <w:rFonts w:eastAsia="Noto Sans S Chinese Light"/>
                <w:sz w:val="21"/>
              </w:rPr>
              <w:t>b</w:t>
            </w:r>
          </w:p>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混凝</w:t>
            </w:r>
            <w:r>
              <w:rPr>
                <w:rFonts w:ascii="宋体" w:hint="eastAsia"/>
                <w:spacing w:val="-3"/>
                <w:sz w:val="21"/>
              </w:rPr>
              <w:t>土</w:t>
            </w:r>
            <w:r>
              <w:rPr>
                <w:rFonts w:ascii="宋体" w:hint="eastAsia"/>
                <w:spacing w:val="-1"/>
                <w:sz w:val="21"/>
              </w:rPr>
              <w:t>拱</w:t>
            </w:r>
            <w:r>
              <w:rPr>
                <w:rFonts w:ascii="宋体" w:hint="eastAsia"/>
                <w:spacing w:val="-3"/>
                <w:sz w:val="21"/>
              </w:rPr>
              <w:t>通</w:t>
            </w:r>
            <w:r>
              <w:rPr>
                <w:rFonts w:ascii="宋体" w:hint="eastAsia"/>
                <w:sz w:val="21"/>
              </w:rPr>
              <w:t>道</w:t>
            </w:r>
            <w:r>
              <w:rPr>
                <w:rFonts w:ascii="宋体" w:hint="eastAsia"/>
                <w:spacing w:val="-2"/>
                <w:sz w:val="21"/>
              </w:rPr>
              <w:t>涵</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267"/>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99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60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4953" w:type="dxa"/>
            <w:gridSpan w:val="3"/>
            <w:tcBorders>
              <w:top w:val="single" w:sz="4" w:space="0" w:color="000000"/>
              <w:left w:val="single" w:sz="12" w:space="0" w:color="000000"/>
              <w:bottom w:val="single" w:sz="12" w:space="0" w:color="000000"/>
              <w:right w:val="nil"/>
              <w:tl2br w:val="nil"/>
              <w:tr2bl w:val="nil"/>
            </w:tcBorders>
          </w:tcPr>
          <w:p w:rsidR="00F60434" w:rsidRDefault="00824F39">
            <w:pPr>
              <w:pStyle w:val="TableParagraph"/>
              <w:kinsoku w:val="0"/>
              <w:overflowPunct w:val="0"/>
              <w:spacing w:line="358" w:lineRule="exact"/>
              <w:ind w:left="3150"/>
            </w:pPr>
            <w:r>
              <w:rPr>
                <w:rFonts w:ascii="宋体" w:hint="eastAsia"/>
                <w:sz w:val="21"/>
              </w:rPr>
              <w:t>清</w:t>
            </w:r>
            <w:r>
              <w:rPr>
                <w:rFonts w:ascii="宋体" w:hint="eastAsia"/>
                <w:spacing w:val="-3"/>
                <w:sz w:val="21"/>
              </w:rPr>
              <w:t>单</w:t>
            </w:r>
            <w:r>
              <w:rPr>
                <w:rFonts w:ascii="宋体" w:hint="eastAsia"/>
                <w:sz w:val="21"/>
              </w:rPr>
              <w:t>第</w:t>
            </w:r>
            <w:r>
              <w:rPr>
                <w:rFonts w:eastAsia="Noto Sans S Chinese Light"/>
                <w:sz w:val="21"/>
              </w:rPr>
              <w:t>400</w:t>
            </w:r>
            <w:r>
              <w:rPr>
                <w:rFonts w:ascii="宋体" w:hint="eastAsia"/>
                <w:sz w:val="21"/>
              </w:rPr>
              <w:t>章</w:t>
            </w:r>
            <w:r>
              <w:rPr>
                <w:rFonts w:ascii="宋体" w:hint="eastAsia"/>
                <w:spacing w:val="-3"/>
                <w:sz w:val="21"/>
              </w:rPr>
              <w:t>合</w:t>
            </w:r>
            <w:r>
              <w:rPr>
                <w:rFonts w:ascii="宋体" w:hint="eastAsia"/>
                <w:sz w:val="21"/>
              </w:rPr>
              <w:t>计</w:t>
            </w:r>
          </w:p>
        </w:tc>
        <w:tc>
          <w:tcPr>
            <w:tcW w:w="3905" w:type="dxa"/>
            <w:gridSpan w:val="5"/>
            <w:tcBorders>
              <w:top w:val="single" w:sz="4" w:space="0" w:color="000000"/>
              <w:left w:val="nil"/>
              <w:bottom w:val="single" w:sz="12" w:space="0" w:color="000000"/>
              <w:right w:val="single" w:sz="12" w:space="0" w:color="000000"/>
              <w:tl2br w:val="nil"/>
              <w:tr2bl w:val="nil"/>
            </w:tcBorders>
          </w:tcPr>
          <w:p w:rsidR="00F60434" w:rsidRDefault="00824F39">
            <w:pPr>
              <w:pStyle w:val="TableParagraph"/>
              <w:tabs>
                <w:tab w:val="left" w:pos="2836"/>
              </w:tabs>
              <w:kinsoku w:val="0"/>
              <w:overflowPunct w:val="0"/>
              <w:spacing w:before="19"/>
              <w:ind w:left="104"/>
            </w:pPr>
            <w:r>
              <w:rPr>
                <w:rFonts w:ascii="宋体" w:hint="eastAsia"/>
                <w:sz w:val="21"/>
              </w:rPr>
              <w:t>人</w:t>
            </w:r>
            <w:r>
              <w:rPr>
                <w:rFonts w:ascii="宋体" w:hint="eastAsia"/>
                <w:spacing w:val="-3"/>
                <w:sz w:val="21"/>
              </w:rPr>
              <w:t>民</w:t>
            </w:r>
            <w:r>
              <w:rPr>
                <w:rFonts w:ascii="宋体" w:hint="eastAsia"/>
                <w:spacing w:val="-1"/>
                <w:sz w:val="21"/>
              </w:rPr>
              <w:t>币</w:t>
            </w:r>
            <w:r>
              <w:rPr>
                <w:sz w:val="21"/>
                <w:u w:val="single"/>
              </w:rPr>
              <w:tab/>
            </w:r>
          </w:p>
        </w:tc>
      </w:tr>
    </w:tbl>
    <w:p w:rsidR="00F60434" w:rsidRDefault="00F60434">
      <w:pPr>
        <w:pStyle w:val="a4"/>
        <w:tabs>
          <w:tab w:val="left" w:pos="3144"/>
          <w:tab w:val="left" w:pos="4224"/>
          <w:tab w:val="left" w:pos="5065"/>
        </w:tabs>
        <w:kinsoku w:val="0"/>
        <w:overflowPunct w:val="0"/>
        <w:spacing w:line="360" w:lineRule="auto"/>
        <w:ind w:left="0"/>
        <w:jc w:val="both"/>
        <w:rPr>
          <w:rFonts w:ascii="Times New Roman" w:hAnsi="Times New Roman" w:hint="default"/>
          <w:sz w:val="32"/>
          <w:szCs w:val="32"/>
        </w:rPr>
        <w:sectPr w:rsidR="00F60434">
          <w:footnotePr>
            <w:numFmt w:val="decimalEnclosedCircleChinese"/>
          </w:footnotePr>
          <w:pgSz w:w="11907" w:h="16860"/>
          <w:pgMar w:top="1160" w:right="1360" w:bottom="1020" w:left="1500" w:header="883" w:footer="838" w:gutter="0"/>
          <w:cols w:space="720"/>
        </w:sectPr>
      </w:pPr>
    </w:p>
    <w:p w:rsidR="00F60434" w:rsidRDefault="00824F39">
      <w:pPr>
        <w:kinsoku w:val="0"/>
        <w:overflowPunct w:val="0"/>
        <w:jc w:val="center"/>
        <w:rPr>
          <w:sz w:val="28"/>
        </w:rPr>
      </w:pPr>
      <w:r>
        <w:rPr>
          <w:rFonts w:hint="eastAsia"/>
          <w:b/>
          <w:bCs/>
          <w:sz w:val="28"/>
        </w:rPr>
        <w:t>工程量清单</w:t>
      </w:r>
    </w:p>
    <w:p w:rsidR="00F60434" w:rsidRDefault="00F60434">
      <w:pPr>
        <w:pStyle w:val="a4"/>
        <w:rPr>
          <w:rFonts w:hint="default"/>
        </w:rPr>
      </w:pPr>
    </w:p>
    <w:p w:rsidR="00F60434" w:rsidRDefault="00F60434">
      <w:pPr>
        <w:kinsoku w:val="0"/>
        <w:overflowPunct w:val="0"/>
        <w:spacing w:line="150" w:lineRule="exact"/>
        <w:rPr>
          <w:sz w:val="15"/>
        </w:rPr>
      </w:pPr>
    </w:p>
    <w:p w:rsidR="00F60434" w:rsidRDefault="00F60434">
      <w:pPr>
        <w:kinsoku w:val="0"/>
        <w:overflowPunct w:val="0"/>
        <w:spacing w:line="200" w:lineRule="exact"/>
        <w:rPr>
          <w:sz w:val="20"/>
        </w:rPr>
      </w:pPr>
    </w:p>
    <w:tbl>
      <w:tblPr>
        <w:tblW w:w="8858" w:type="dxa"/>
        <w:tblInd w:w="209" w:type="dxa"/>
        <w:tblLayout w:type="fixed"/>
        <w:tblLook w:val="04A0"/>
      </w:tblPr>
      <w:tblGrid>
        <w:gridCol w:w="1118"/>
        <w:gridCol w:w="2055"/>
        <w:gridCol w:w="2336"/>
        <w:gridCol w:w="838"/>
        <w:gridCol w:w="837"/>
        <w:gridCol w:w="836"/>
        <w:gridCol w:w="838"/>
      </w:tblGrid>
      <w:tr w:rsidR="00F60434">
        <w:trPr>
          <w:trHeight w:hRule="exact" w:val="447"/>
        </w:trPr>
        <w:tc>
          <w:tcPr>
            <w:tcW w:w="8858" w:type="dxa"/>
            <w:gridSpan w:val="7"/>
            <w:tcBorders>
              <w:top w:val="single" w:sz="12" w:space="0" w:color="000000"/>
              <w:left w:val="single" w:sz="12" w:space="0" w:color="000000"/>
              <w:bottom w:val="single" w:sz="8" w:space="0" w:color="000000"/>
              <w:right w:val="single" w:sz="12" w:space="0" w:color="000000"/>
              <w:tl2br w:val="nil"/>
              <w:tr2bl w:val="nil"/>
            </w:tcBorders>
          </w:tcPr>
          <w:p w:rsidR="00F60434" w:rsidRDefault="00F60434">
            <w:pPr>
              <w:pStyle w:val="TableParagraph"/>
              <w:kinsoku w:val="0"/>
              <w:overflowPunct w:val="0"/>
              <w:spacing w:before="1" w:line="110" w:lineRule="exact"/>
              <w:rPr>
                <w:sz w:val="11"/>
              </w:rPr>
            </w:pPr>
          </w:p>
          <w:p w:rsidR="00F60434" w:rsidRDefault="00824F39">
            <w:pPr>
              <w:pStyle w:val="TableParagraph"/>
              <w:tabs>
                <w:tab w:val="left" w:pos="829"/>
                <w:tab w:val="left" w:pos="1983"/>
                <w:tab w:val="left" w:pos="2404"/>
              </w:tabs>
              <w:kinsoku w:val="0"/>
              <w:overflowPunct w:val="0"/>
              <w:ind w:left="92"/>
            </w:pPr>
            <w:r>
              <w:rPr>
                <w:rFonts w:ascii="宋体" w:hint="eastAsia"/>
                <w:sz w:val="21"/>
              </w:rPr>
              <w:t>清单</w:t>
            </w:r>
            <w:r>
              <w:rPr>
                <w:sz w:val="21"/>
              </w:rPr>
              <w:tab/>
            </w:r>
            <w:r>
              <w:rPr>
                <w:rFonts w:ascii="宋体" w:hint="eastAsia"/>
                <w:sz w:val="21"/>
              </w:rPr>
              <w:t>第</w:t>
            </w:r>
            <w:r>
              <w:rPr>
                <w:rFonts w:eastAsia="Noto Sans S Chinese Light"/>
                <w:sz w:val="21"/>
              </w:rPr>
              <w:t xml:space="preserve">500 </w:t>
            </w:r>
            <w:r>
              <w:rPr>
                <w:rFonts w:ascii="宋体" w:hint="eastAsia"/>
                <w:sz w:val="21"/>
              </w:rPr>
              <w:t>章</w:t>
            </w:r>
            <w:r>
              <w:rPr>
                <w:sz w:val="21"/>
              </w:rPr>
              <w:tab/>
            </w:r>
            <w:r>
              <w:rPr>
                <w:rFonts w:ascii="宋体" w:hint="eastAsia"/>
                <w:sz w:val="21"/>
              </w:rPr>
              <w:t>隧</w:t>
            </w:r>
            <w:r>
              <w:rPr>
                <w:sz w:val="21"/>
              </w:rPr>
              <w:tab/>
            </w:r>
            <w:r>
              <w:rPr>
                <w:rFonts w:ascii="宋体" w:hint="eastAsia"/>
                <w:sz w:val="21"/>
              </w:rPr>
              <w:t>道</w:t>
            </w:r>
          </w:p>
        </w:tc>
      </w:tr>
      <w:tr w:rsidR="00F60434">
        <w:trPr>
          <w:trHeight w:hRule="exact" w:val="372"/>
        </w:trPr>
        <w:tc>
          <w:tcPr>
            <w:tcW w:w="1118" w:type="dxa"/>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99"/>
            </w:pPr>
            <w:r>
              <w:rPr>
                <w:rFonts w:ascii="宋体" w:hint="eastAsia"/>
                <w:sz w:val="21"/>
              </w:rPr>
              <w:t>子目号</w:t>
            </w:r>
          </w:p>
        </w:tc>
        <w:tc>
          <w:tcPr>
            <w:tcW w:w="2055" w:type="dxa"/>
            <w:tcBorders>
              <w:top w:val="single" w:sz="8" w:space="0" w:color="000000"/>
              <w:left w:val="single" w:sz="4" w:space="0" w:color="000000"/>
              <w:bottom w:val="single" w:sz="4" w:space="0" w:color="000000"/>
              <w:right w:val="nil"/>
              <w:tl2br w:val="nil"/>
              <w:tr2bl w:val="nil"/>
            </w:tcBorders>
          </w:tcPr>
          <w:p w:rsidR="00F60434" w:rsidRDefault="00F60434"/>
        </w:tc>
        <w:tc>
          <w:tcPr>
            <w:tcW w:w="2336" w:type="dxa"/>
            <w:tcBorders>
              <w:top w:val="single" w:sz="8" w:space="0" w:color="000000"/>
              <w:left w:val="nil"/>
              <w:bottom w:val="single" w:sz="4" w:space="0" w:color="000000"/>
              <w:right w:val="single" w:sz="4" w:space="0" w:color="000000"/>
              <w:tl2br w:val="nil"/>
              <w:tr2bl w:val="nil"/>
            </w:tcBorders>
          </w:tcPr>
          <w:p w:rsidR="00F60434" w:rsidRDefault="00824F39">
            <w:pPr>
              <w:pStyle w:val="TableParagraph"/>
              <w:tabs>
                <w:tab w:val="left" w:pos="424"/>
                <w:tab w:val="left" w:pos="844"/>
                <w:tab w:val="left" w:pos="1264"/>
              </w:tabs>
              <w:kinsoku w:val="0"/>
              <w:overflowPunct w:val="0"/>
              <w:spacing w:before="21"/>
              <w:ind w:left="2"/>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838"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21"/>
            </w:pPr>
            <w:r>
              <w:rPr>
                <w:rFonts w:ascii="宋体" w:hint="eastAsia"/>
                <w:sz w:val="21"/>
              </w:rPr>
              <w:t>合价</w:t>
            </w:r>
          </w:p>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502</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洞口</w:t>
            </w:r>
            <w:r>
              <w:rPr>
                <w:rFonts w:ascii="宋体" w:hint="eastAsia"/>
                <w:spacing w:val="-3"/>
                <w:sz w:val="21"/>
              </w:rPr>
              <w:t>与</w:t>
            </w:r>
            <w:r>
              <w:rPr>
                <w:rFonts w:ascii="宋体" w:hint="eastAsia"/>
                <w:sz w:val="21"/>
              </w:rPr>
              <w:t>明</w:t>
            </w:r>
            <w:r>
              <w:rPr>
                <w:rFonts w:ascii="宋体" w:hint="eastAsia"/>
                <w:spacing w:val="-3"/>
                <w:sz w:val="21"/>
              </w:rPr>
              <w:t>洞</w:t>
            </w:r>
            <w:r>
              <w:rPr>
                <w:rFonts w:ascii="宋体" w:hint="eastAsia"/>
                <w:sz w:val="21"/>
              </w:rPr>
              <w:t>工程</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left="171"/>
            </w:pPr>
            <w:r>
              <w:rPr>
                <w:rFonts w:eastAsia="Noto Sans S Chinese Light"/>
                <w:sz w:val="21"/>
              </w:rPr>
              <w:t>50</w:t>
            </w:r>
            <w:r>
              <w:rPr>
                <w:rFonts w:eastAsia="Noto Sans S Chinese Light"/>
                <w:spacing w:val="-1"/>
                <w:sz w:val="21"/>
              </w:rPr>
              <w:t>2</w:t>
            </w:r>
            <w:r>
              <w:rPr>
                <w:rFonts w:eastAsia="Noto Sans S Chinese Light"/>
                <w:spacing w:val="-4"/>
                <w:sz w:val="21"/>
              </w:rPr>
              <w:t>-</w:t>
            </w:r>
            <w:r>
              <w:rPr>
                <w:rFonts w:eastAsia="Noto Sans S Chinese Light"/>
                <w:sz w:val="21"/>
              </w:rPr>
              <w:t>1</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洞口</w:t>
            </w:r>
            <w:r>
              <w:rPr>
                <w:rFonts w:ascii="宋体" w:hint="eastAsia"/>
                <w:spacing w:val="-3"/>
                <w:sz w:val="21"/>
              </w:rPr>
              <w:t>、</w:t>
            </w:r>
            <w:r>
              <w:rPr>
                <w:rFonts w:ascii="宋体" w:hint="eastAsia"/>
                <w:sz w:val="21"/>
              </w:rPr>
              <w:t>明</w:t>
            </w:r>
            <w:r>
              <w:rPr>
                <w:rFonts w:ascii="宋体" w:hint="eastAsia"/>
                <w:spacing w:val="-3"/>
                <w:sz w:val="21"/>
              </w:rPr>
              <w:t>洞</w:t>
            </w:r>
            <w:r>
              <w:rPr>
                <w:rFonts w:ascii="宋体" w:hint="eastAsia"/>
                <w:sz w:val="21"/>
              </w:rPr>
              <w:t>开挖</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left="314" w:right="326"/>
              <w:jc w:val="center"/>
            </w:pPr>
            <w:r>
              <w:rPr>
                <w:rFonts w:eastAsia="Noto Sans S Chinese Light"/>
                <w:spacing w:val="-4"/>
                <w:sz w:val="21"/>
              </w:rPr>
              <w:t>-</w:t>
            </w:r>
            <w:r>
              <w:rPr>
                <w:rFonts w:eastAsia="Noto Sans S Chinese Light"/>
                <w:sz w:val="21"/>
              </w:rPr>
              <w:t>a</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6"/>
              <w:ind w:left="102"/>
            </w:pPr>
            <w:r>
              <w:rPr>
                <w:rFonts w:ascii="宋体" w:hint="eastAsia"/>
                <w:sz w:val="21"/>
              </w:rPr>
              <w:t>土方</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3" w:lineRule="exact"/>
              <w:ind w:right="277"/>
              <w:jc w:val="both"/>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7" w:lineRule="exact"/>
              <w:ind w:left="307" w:right="321"/>
              <w:jc w:val="center"/>
            </w:pPr>
            <w:r>
              <w:rPr>
                <w:rFonts w:eastAsia="Noto Sans S Chinese Light"/>
                <w:spacing w:val="-4"/>
                <w:sz w:val="21"/>
              </w:rPr>
              <w:t>-</w:t>
            </w:r>
            <w:r>
              <w:rPr>
                <w:rFonts w:eastAsia="Noto Sans S Chinese Light"/>
                <w:sz w:val="21"/>
              </w:rPr>
              <w:t>b</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7"/>
              <w:ind w:left="102"/>
            </w:pPr>
            <w:r>
              <w:rPr>
                <w:rFonts w:ascii="宋体" w:hint="eastAsia"/>
                <w:sz w:val="21"/>
              </w:rPr>
              <w:t>石方</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3" w:lineRule="exact"/>
              <w:ind w:right="277"/>
              <w:jc w:val="both"/>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171"/>
            </w:pPr>
            <w:r>
              <w:rPr>
                <w:rFonts w:eastAsia="Noto Sans S Chinese Light"/>
                <w:sz w:val="21"/>
              </w:rPr>
              <w:t>50</w:t>
            </w:r>
            <w:r>
              <w:rPr>
                <w:rFonts w:eastAsia="Noto Sans S Chinese Light"/>
                <w:spacing w:val="-1"/>
                <w:sz w:val="21"/>
              </w:rPr>
              <w:t>2</w:t>
            </w:r>
            <w:r>
              <w:rPr>
                <w:rFonts w:eastAsia="Noto Sans S Chinese Light"/>
                <w:spacing w:val="-4"/>
                <w:sz w:val="21"/>
              </w:rPr>
              <w:t>-</w:t>
            </w:r>
            <w:r>
              <w:rPr>
                <w:rFonts w:eastAsia="Noto Sans S Chinese Light"/>
                <w:sz w:val="21"/>
              </w:rPr>
              <w:t>2</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防水</w:t>
            </w:r>
            <w:r>
              <w:rPr>
                <w:rFonts w:ascii="宋体" w:hint="eastAsia"/>
                <w:spacing w:val="-3"/>
                <w:sz w:val="21"/>
              </w:rPr>
              <w:t>与</w:t>
            </w:r>
            <w:r>
              <w:rPr>
                <w:rFonts w:ascii="宋体" w:hint="eastAsia"/>
                <w:sz w:val="21"/>
              </w:rPr>
              <w:t>排水</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439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石砌</w:t>
            </w:r>
            <w:r>
              <w:rPr>
                <w:rFonts w:ascii="宋体" w:hint="eastAsia"/>
                <w:spacing w:val="-3"/>
                <w:sz w:val="21"/>
              </w:rPr>
              <w:t>截</w:t>
            </w:r>
            <w:r>
              <w:rPr>
                <w:rFonts w:ascii="宋体" w:hint="eastAsia"/>
                <w:sz w:val="21"/>
              </w:rPr>
              <w:t>水</w:t>
            </w:r>
            <w:r>
              <w:rPr>
                <w:rFonts w:ascii="宋体" w:hint="eastAsia"/>
                <w:spacing w:val="-3"/>
                <w:sz w:val="21"/>
              </w:rPr>
              <w:t>沟</w:t>
            </w:r>
            <w:r>
              <w:rPr>
                <w:rFonts w:ascii="宋体" w:hint="eastAsia"/>
                <w:sz w:val="21"/>
              </w:rPr>
              <w:t>、</w:t>
            </w:r>
            <w:r>
              <w:rPr>
                <w:rFonts w:ascii="宋体" w:hint="eastAsia"/>
                <w:spacing w:val="-3"/>
                <w:sz w:val="21"/>
              </w:rPr>
              <w:t>排</w:t>
            </w:r>
            <w:r>
              <w:rPr>
                <w:rFonts w:ascii="宋体" w:hint="eastAsia"/>
                <w:sz w:val="21"/>
              </w:rPr>
              <w:t>水沟</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b</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沟槽</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c</w:t>
            </w:r>
          </w:p>
        </w:tc>
        <w:tc>
          <w:tcPr>
            <w:tcW w:w="439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沟槽</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d</w:t>
            </w:r>
          </w:p>
        </w:tc>
        <w:tc>
          <w:tcPr>
            <w:tcW w:w="439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沟</w:t>
            </w:r>
            <w:r>
              <w:rPr>
                <w:rFonts w:ascii="宋体" w:hint="eastAsia"/>
                <w:spacing w:val="-3"/>
                <w:sz w:val="21"/>
              </w:rPr>
              <w:t>槽</w:t>
            </w:r>
            <w:r>
              <w:rPr>
                <w:rFonts w:ascii="宋体" w:hint="eastAsia"/>
                <w:sz w:val="21"/>
              </w:rPr>
              <w:t>盖板</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e</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土工</w:t>
            </w:r>
            <w:r>
              <w:rPr>
                <w:rFonts w:ascii="宋体" w:hint="eastAsia"/>
                <w:spacing w:val="-3"/>
                <w:sz w:val="21"/>
              </w:rPr>
              <w:t>合</w:t>
            </w:r>
            <w:r>
              <w:rPr>
                <w:rFonts w:ascii="宋体" w:hint="eastAsia"/>
                <w:sz w:val="21"/>
              </w:rPr>
              <w:t>成</w:t>
            </w:r>
            <w:r>
              <w:rPr>
                <w:rFonts w:ascii="宋体" w:hint="eastAsia"/>
                <w:spacing w:val="-3"/>
                <w:sz w:val="21"/>
              </w:rPr>
              <w:t>材料</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80"/>
              <w:jc w:val="both"/>
            </w:pPr>
            <w:r>
              <w:rPr>
                <w:rFonts w:eastAsia="Noto Sans S Chinese Light"/>
                <w:spacing w:val="-4"/>
                <w:sz w:val="21"/>
              </w:rPr>
              <w:t>m</w:t>
            </w:r>
            <w:r>
              <w:rPr>
                <w:rFonts w:eastAsia="Noto Sans S Chinese Light"/>
                <w:sz w:val="21"/>
              </w:rPr>
              <w:t>²</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329" w:right="340"/>
              <w:jc w:val="center"/>
            </w:pPr>
            <w:r>
              <w:rPr>
                <w:rFonts w:eastAsia="Noto Sans S Chinese Light"/>
                <w:spacing w:val="-5"/>
                <w:sz w:val="21"/>
              </w:rPr>
              <w:t>-</w:t>
            </w:r>
            <w:r>
              <w:rPr>
                <w:rFonts w:eastAsia="Noto Sans S Chinese Light"/>
                <w:sz w:val="21"/>
              </w:rPr>
              <w:t>f</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渗沟</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g</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77"/>
              <w:jc w:val="both"/>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50</w:t>
            </w:r>
            <w:r>
              <w:rPr>
                <w:rFonts w:eastAsia="Noto Sans S Chinese Light"/>
                <w:spacing w:val="-1"/>
                <w:sz w:val="21"/>
              </w:rPr>
              <w:t>2</w:t>
            </w:r>
            <w:r>
              <w:rPr>
                <w:rFonts w:eastAsia="Noto Sans S Chinese Light"/>
                <w:spacing w:val="-4"/>
                <w:sz w:val="21"/>
              </w:rPr>
              <w:t>-</w:t>
            </w:r>
            <w:r>
              <w:rPr>
                <w:rFonts w:eastAsia="Noto Sans S Chinese Light"/>
                <w:sz w:val="21"/>
              </w:rPr>
              <w:t>3</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洞口</w:t>
            </w:r>
            <w:r>
              <w:rPr>
                <w:rFonts w:ascii="宋体" w:hint="eastAsia"/>
                <w:spacing w:val="-3"/>
                <w:sz w:val="21"/>
              </w:rPr>
              <w:t>坡</w:t>
            </w:r>
            <w:r>
              <w:rPr>
                <w:rFonts w:ascii="宋体" w:hint="eastAsia"/>
                <w:sz w:val="21"/>
              </w:rPr>
              <w:t>面</w:t>
            </w:r>
            <w:r>
              <w:rPr>
                <w:rFonts w:ascii="宋体" w:hint="eastAsia"/>
                <w:spacing w:val="-3"/>
                <w:sz w:val="21"/>
              </w:rPr>
              <w:t>防护</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片</w:t>
            </w:r>
            <w:r>
              <w:rPr>
                <w:rFonts w:ascii="宋体" w:hint="eastAsia"/>
                <w:spacing w:val="-1"/>
                <w:sz w:val="21"/>
              </w:rPr>
              <w:t>石</w:t>
            </w:r>
            <w:r>
              <w:rPr>
                <w:rFonts w:ascii="宋体" w:hint="eastAsia"/>
                <w:spacing w:val="-3"/>
                <w:sz w:val="21"/>
              </w:rPr>
              <w:t>护坡</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b</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护坡</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c</w:t>
            </w:r>
          </w:p>
        </w:tc>
        <w:tc>
          <w:tcPr>
            <w:tcW w:w="439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护坡</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307" w:right="321"/>
              <w:jc w:val="center"/>
            </w:pPr>
            <w:r>
              <w:rPr>
                <w:rFonts w:eastAsia="Noto Sans S Chinese Light"/>
                <w:spacing w:val="-4"/>
                <w:sz w:val="21"/>
              </w:rPr>
              <w:t>-</w:t>
            </w:r>
            <w:r>
              <w:rPr>
                <w:rFonts w:eastAsia="Noto Sans S Chinese Light"/>
                <w:sz w:val="21"/>
              </w:rPr>
              <w:t>d</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喷射</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护坡</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e</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浆砌</w:t>
            </w:r>
            <w:r>
              <w:rPr>
                <w:rFonts w:ascii="宋体" w:hint="eastAsia"/>
                <w:spacing w:val="-3"/>
                <w:sz w:val="21"/>
              </w:rPr>
              <w:t>护</w:t>
            </w:r>
            <w:r>
              <w:rPr>
                <w:rFonts w:ascii="宋体" w:hint="eastAsia"/>
                <w:sz w:val="21"/>
              </w:rPr>
              <w:t>面墙</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29" w:right="340"/>
              <w:jc w:val="center"/>
            </w:pPr>
            <w:r>
              <w:rPr>
                <w:rFonts w:eastAsia="Noto Sans S Chinese Light"/>
                <w:spacing w:val="-5"/>
                <w:sz w:val="21"/>
              </w:rPr>
              <w:t>-</w:t>
            </w:r>
            <w:r>
              <w:rPr>
                <w:rFonts w:eastAsia="Noto Sans S Chinese Light"/>
                <w:sz w:val="21"/>
              </w:rPr>
              <w:t>f</w:t>
            </w:r>
          </w:p>
        </w:tc>
        <w:tc>
          <w:tcPr>
            <w:tcW w:w="439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护</w:t>
            </w:r>
            <w:r>
              <w:rPr>
                <w:rFonts w:ascii="宋体" w:hint="eastAsia"/>
                <w:spacing w:val="-3"/>
                <w:sz w:val="21"/>
              </w:rPr>
              <w:t>面</w:t>
            </w:r>
            <w:r>
              <w:rPr>
                <w:rFonts w:ascii="宋体" w:hint="eastAsia"/>
                <w:sz w:val="21"/>
              </w:rPr>
              <w:t>墙</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277"/>
              <w:jc w:val="both"/>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g</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挡</w:t>
            </w:r>
            <w:r>
              <w:rPr>
                <w:rFonts w:ascii="宋体" w:hint="eastAsia"/>
                <w:spacing w:val="-3"/>
                <w:sz w:val="21"/>
              </w:rPr>
              <w:t>土</w:t>
            </w:r>
            <w:r>
              <w:rPr>
                <w:rFonts w:ascii="宋体" w:hint="eastAsia"/>
                <w:sz w:val="21"/>
              </w:rPr>
              <w:t>墙</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left="307" w:right="321"/>
              <w:jc w:val="center"/>
            </w:pPr>
            <w:r>
              <w:rPr>
                <w:rFonts w:eastAsia="Noto Sans S Chinese Light"/>
                <w:spacing w:val="-4"/>
                <w:sz w:val="21"/>
              </w:rPr>
              <w:t>-</w:t>
            </w:r>
            <w:r>
              <w:rPr>
                <w:rFonts w:eastAsia="Noto Sans S Chinese Light"/>
                <w:sz w:val="21"/>
              </w:rPr>
              <w:t>h</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地表</w:t>
            </w:r>
            <w:r>
              <w:rPr>
                <w:rFonts w:ascii="宋体" w:hint="eastAsia"/>
                <w:spacing w:val="-3"/>
                <w:sz w:val="21"/>
              </w:rPr>
              <w:t>注</w:t>
            </w:r>
            <w:r>
              <w:rPr>
                <w:rFonts w:ascii="宋体" w:hint="eastAsia"/>
                <w:sz w:val="21"/>
              </w:rPr>
              <w:t>浆</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27" w:right="340"/>
              <w:jc w:val="center"/>
            </w:pPr>
            <w:r>
              <w:rPr>
                <w:rFonts w:eastAsia="Noto Sans S Chinese Light"/>
                <w:spacing w:val="-5"/>
                <w:sz w:val="21"/>
              </w:rPr>
              <w:t>-</w:t>
            </w:r>
            <w:r>
              <w:rPr>
                <w:rFonts w:eastAsia="Noto Sans S Chinese Light"/>
                <w:sz w:val="21"/>
              </w:rPr>
              <w:t>i</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77"/>
              <w:jc w:val="both"/>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327" w:right="340"/>
              <w:jc w:val="center"/>
            </w:pPr>
            <w:r>
              <w:rPr>
                <w:rFonts w:eastAsia="Noto Sans S Chinese Light"/>
                <w:spacing w:val="-5"/>
                <w:sz w:val="21"/>
              </w:rPr>
              <w:t>-</w:t>
            </w:r>
            <w:r>
              <w:rPr>
                <w:rFonts w:eastAsia="Noto Sans S Chinese Light"/>
                <w:sz w:val="21"/>
              </w:rPr>
              <w:t>j</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锚杆</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right="313"/>
              <w:jc w:val="both"/>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k</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主动</w:t>
            </w:r>
            <w:r>
              <w:rPr>
                <w:rFonts w:ascii="宋体" w:hint="eastAsia"/>
                <w:spacing w:val="-3"/>
                <w:sz w:val="21"/>
              </w:rPr>
              <w:t>防</w:t>
            </w:r>
            <w:r>
              <w:rPr>
                <w:rFonts w:ascii="宋体" w:hint="eastAsia"/>
                <w:sz w:val="21"/>
              </w:rPr>
              <w:t>护</w:t>
            </w:r>
            <w:r>
              <w:rPr>
                <w:rFonts w:ascii="宋体" w:hint="eastAsia"/>
                <w:spacing w:val="-3"/>
                <w:sz w:val="21"/>
              </w:rPr>
              <w:t>系</w:t>
            </w:r>
            <w:r>
              <w:rPr>
                <w:rFonts w:ascii="宋体" w:hint="eastAsia"/>
                <w:sz w:val="21"/>
              </w:rPr>
              <w:t>统</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277"/>
              <w:jc w:val="both"/>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27" w:right="340"/>
              <w:jc w:val="center"/>
            </w:pPr>
            <w:r>
              <w:rPr>
                <w:rFonts w:eastAsia="Noto Sans S Chinese Light"/>
                <w:spacing w:val="-4"/>
                <w:sz w:val="21"/>
              </w:rPr>
              <w:t>-</w:t>
            </w:r>
            <w:r>
              <w:rPr>
                <w:rFonts w:eastAsia="Noto Sans S Chinese Light"/>
                <w:sz w:val="21"/>
              </w:rPr>
              <w:t>l</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被动</w:t>
            </w:r>
            <w:r>
              <w:rPr>
                <w:rFonts w:ascii="宋体" w:hint="eastAsia"/>
                <w:spacing w:val="-3"/>
                <w:sz w:val="21"/>
              </w:rPr>
              <w:t>防</w:t>
            </w:r>
            <w:r>
              <w:rPr>
                <w:rFonts w:ascii="宋体" w:hint="eastAsia"/>
                <w:sz w:val="21"/>
              </w:rPr>
              <w:t>护</w:t>
            </w:r>
            <w:r>
              <w:rPr>
                <w:rFonts w:ascii="宋体" w:hint="eastAsia"/>
                <w:spacing w:val="-3"/>
                <w:sz w:val="21"/>
              </w:rPr>
              <w:t>系</w:t>
            </w:r>
            <w:r>
              <w:rPr>
                <w:rFonts w:ascii="宋体" w:hint="eastAsia"/>
                <w:sz w:val="21"/>
              </w:rPr>
              <w:t>统</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355" w:lineRule="exact"/>
              <w:ind w:right="277"/>
              <w:jc w:val="both"/>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50</w:t>
            </w:r>
            <w:r>
              <w:rPr>
                <w:rFonts w:eastAsia="Noto Sans S Chinese Light"/>
                <w:spacing w:val="-1"/>
                <w:sz w:val="21"/>
              </w:rPr>
              <w:t>2</w:t>
            </w:r>
            <w:r>
              <w:rPr>
                <w:rFonts w:eastAsia="Noto Sans S Chinese Light"/>
                <w:spacing w:val="-4"/>
                <w:sz w:val="21"/>
              </w:rPr>
              <w:t>-</w:t>
            </w:r>
            <w:r>
              <w:rPr>
                <w:rFonts w:eastAsia="Noto Sans S Chinese Light"/>
                <w:sz w:val="21"/>
              </w:rPr>
              <w:t>4</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洞门</w:t>
            </w:r>
            <w:r>
              <w:rPr>
                <w:rFonts w:ascii="宋体" w:hint="eastAsia"/>
                <w:spacing w:val="-3"/>
                <w:sz w:val="21"/>
              </w:rPr>
              <w:t>建</w:t>
            </w:r>
            <w:r>
              <w:rPr>
                <w:rFonts w:ascii="宋体" w:hint="eastAsia"/>
                <w:sz w:val="21"/>
              </w:rPr>
              <w:t>筑</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现浇</w:t>
            </w:r>
            <w:r>
              <w:rPr>
                <w:rFonts w:ascii="宋体" w:hint="eastAsia"/>
                <w:spacing w:val="-3"/>
                <w:sz w:val="21"/>
              </w:rPr>
              <w:t>混</w:t>
            </w:r>
            <w:r>
              <w:rPr>
                <w:rFonts w:ascii="宋体" w:hint="eastAsia"/>
                <w:sz w:val="21"/>
              </w:rPr>
              <w:t>凝土</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b</w:t>
            </w:r>
          </w:p>
        </w:tc>
        <w:tc>
          <w:tcPr>
            <w:tcW w:w="439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块</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6" w:line="355" w:lineRule="exact"/>
              <w:ind w:left="314" w:right="326"/>
              <w:jc w:val="center"/>
            </w:pPr>
            <w:r>
              <w:rPr>
                <w:rFonts w:eastAsia="Noto Sans S Chinese Light"/>
                <w:spacing w:val="-4"/>
                <w:sz w:val="21"/>
              </w:rPr>
              <w:t>-</w:t>
            </w:r>
            <w:r>
              <w:rPr>
                <w:rFonts w:eastAsia="Noto Sans S Chinese Light"/>
                <w:sz w:val="21"/>
              </w:rPr>
              <w:t>c</w:t>
            </w:r>
          </w:p>
        </w:tc>
        <w:tc>
          <w:tcPr>
            <w:tcW w:w="439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浆砌</w:t>
            </w:r>
            <w:r>
              <w:rPr>
                <w:rFonts w:ascii="宋体" w:hint="eastAsia"/>
                <w:spacing w:val="-3"/>
                <w:sz w:val="21"/>
              </w:rPr>
              <w:t>片</w:t>
            </w:r>
            <w:r>
              <w:rPr>
                <w:rFonts w:ascii="宋体" w:hint="eastAsia"/>
                <w:sz w:val="21"/>
              </w:rPr>
              <w:t>粗</w:t>
            </w:r>
            <w:r>
              <w:rPr>
                <w:rFonts w:ascii="宋体" w:hint="eastAsia"/>
                <w:spacing w:val="-3"/>
                <w:sz w:val="21"/>
              </w:rPr>
              <w:t>料</w:t>
            </w:r>
            <w:r>
              <w:rPr>
                <w:rFonts w:ascii="宋体" w:hint="eastAsia"/>
                <w:sz w:val="21"/>
              </w:rPr>
              <w:t>石</w:t>
            </w:r>
            <w:r>
              <w:rPr>
                <w:rFonts w:ascii="宋体" w:hint="eastAsia"/>
                <w:spacing w:val="-3"/>
                <w:sz w:val="21"/>
              </w:rPr>
              <w:t>（</w:t>
            </w:r>
            <w:r>
              <w:rPr>
                <w:rFonts w:ascii="宋体" w:hint="eastAsia"/>
                <w:sz w:val="21"/>
              </w:rPr>
              <w:t>块</w:t>
            </w:r>
            <w:r>
              <w:rPr>
                <w:rFonts w:ascii="宋体" w:hint="eastAsia"/>
                <w:spacing w:val="-3"/>
                <w:sz w:val="21"/>
              </w:rPr>
              <w:t>石</w:t>
            </w:r>
            <w:r>
              <w:rPr>
                <w:rFonts w:ascii="宋体" w:hint="eastAsia"/>
                <w:sz w:val="21"/>
              </w:rPr>
              <w:t>）</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6" w:line="355" w:lineRule="exact"/>
              <w:ind w:right="280"/>
              <w:jc w:val="both"/>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d</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洞门</w:t>
            </w:r>
            <w:r>
              <w:rPr>
                <w:rFonts w:ascii="宋体" w:hint="eastAsia"/>
                <w:spacing w:val="-3"/>
                <w:sz w:val="21"/>
              </w:rPr>
              <w:t>墙</w:t>
            </w:r>
            <w:r>
              <w:rPr>
                <w:rFonts w:ascii="宋体" w:hint="eastAsia"/>
                <w:sz w:val="21"/>
              </w:rPr>
              <w:t>装修</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80"/>
              <w:jc w:val="both"/>
            </w:pPr>
            <w:r>
              <w:rPr>
                <w:rFonts w:eastAsia="Noto Sans S Chinese Light"/>
                <w:spacing w:val="-4"/>
                <w:sz w:val="21"/>
              </w:rPr>
              <w:t>m</w:t>
            </w:r>
            <w:r>
              <w:rPr>
                <w:rFonts w:eastAsia="Noto Sans S Chinese Light"/>
                <w:sz w:val="21"/>
              </w:rPr>
              <w:t>²</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e</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right="277"/>
              <w:jc w:val="both"/>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29" w:right="340"/>
              <w:jc w:val="center"/>
            </w:pPr>
            <w:r>
              <w:rPr>
                <w:rFonts w:eastAsia="Noto Sans S Chinese Light"/>
                <w:spacing w:val="-5"/>
                <w:sz w:val="21"/>
              </w:rPr>
              <w:t>-</w:t>
            </w:r>
            <w:r>
              <w:rPr>
                <w:rFonts w:eastAsia="Noto Sans S Chinese Light"/>
                <w:sz w:val="21"/>
              </w:rPr>
              <w:t>f</w:t>
            </w:r>
          </w:p>
        </w:tc>
        <w:tc>
          <w:tcPr>
            <w:tcW w:w="205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隧道</w:t>
            </w:r>
            <w:r>
              <w:rPr>
                <w:rFonts w:ascii="宋体" w:hint="eastAsia"/>
                <w:spacing w:val="-3"/>
                <w:sz w:val="21"/>
              </w:rPr>
              <w:t>铭</w:t>
            </w:r>
            <w:r>
              <w:rPr>
                <w:rFonts w:ascii="宋体" w:hint="eastAsia"/>
                <w:sz w:val="21"/>
              </w:rPr>
              <w:t>牌</w:t>
            </w:r>
          </w:p>
        </w:tc>
        <w:tc>
          <w:tcPr>
            <w:tcW w:w="2336"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right="277"/>
              <w:jc w:val="both"/>
            </w:pPr>
            <w:r>
              <w:rPr>
                <w:rFonts w:ascii="宋体" w:hint="eastAsia"/>
                <w:sz w:val="21"/>
              </w:rPr>
              <w:t>处</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notePr>
            <w:numFmt w:val="decimalEnclosedCircleChinese"/>
          </w:footnotePr>
          <w:pgSz w:w="11907" w:h="16860"/>
          <w:pgMar w:top="1160" w:right="1400" w:bottom="1020" w:left="1420" w:header="883" w:footer="838" w:gutter="0"/>
          <w:cols w:space="720"/>
        </w:sectPr>
      </w:pPr>
    </w:p>
    <w:p w:rsidR="00F60434" w:rsidRDefault="00F60434">
      <w:pPr>
        <w:kinsoku w:val="0"/>
        <w:overflowPunct w:val="0"/>
        <w:spacing w:before="2" w:line="140" w:lineRule="exact"/>
        <w:rPr>
          <w:sz w:val="14"/>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tbl>
      <w:tblPr>
        <w:tblW w:w="8858" w:type="dxa"/>
        <w:tblInd w:w="209" w:type="dxa"/>
        <w:tblLayout w:type="fixed"/>
        <w:tblLook w:val="04A0"/>
      </w:tblPr>
      <w:tblGrid>
        <w:gridCol w:w="1103"/>
        <w:gridCol w:w="1345"/>
        <w:gridCol w:w="3061"/>
        <w:gridCol w:w="838"/>
        <w:gridCol w:w="837"/>
        <w:gridCol w:w="836"/>
        <w:gridCol w:w="838"/>
      </w:tblGrid>
      <w:tr w:rsidR="00F60434">
        <w:trPr>
          <w:trHeight w:hRule="exact" w:val="353"/>
        </w:trPr>
        <w:tc>
          <w:tcPr>
            <w:tcW w:w="8858" w:type="dxa"/>
            <w:gridSpan w:val="7"/>
            <w:tcBorders>
              <w:top w:val="nil"/>
              <w:left w:val="nil"/>
              <w:bottom w:val="single" w:sz="12" w:space="0" w:color="000000"/>
              <w:right w:val="nil"/>
              <w:tl2br w:val="nil"/>
              <w:tr2bl w:val="nil"/>
            </w:tcBorders>
          </w:tcPr>
          <w:p w:rsidR="00F60434" w:rsidRDefault="00824F39">
            <w:pPr>
              <w:pStyle w:val="TableParagraph"/>
              <w:kinsoku w:val="0"/>
              <w:overflowPunct w:val="0"/>
              <w:spacing w:line="271" w:lineRule="exact"/>
              <w:ind w:right="108"/>
              <w:jc w:val="right"/>
            </w:pPr>
            <w:r>
              <w:rPr>
                <w:rFonts w:ascii="宋体" w:hint="eastAsia"/>
                <w:sz w:val="21"/>
              </w:rPr>
              <w:t>续上表</w:t>
            </w:r>
          </w:p>
        </w:tc>
      </w:tr>
      <w:tr w:rsidR="00F60434">
        <w:trPr>
          <w:trHeight w:hRule="exact" w:val="387"/>
        </w:trPr>
        <w:tc>
          <w:tcPr>
            <w:tcW w:w="8858" w:type="dxa"/>
            <w:gridSpan w:val="7"/>
            <w:tcBorders>
              <w:top w:val="single" w:sz="12" w:space="0" w:color="000000"/>
              <w:left w:val="single" w:sz="12" w:space="0" w:color="000000"/>
              <w:bottom w:val="single" w:sz="8" w:space="0" w:color="000000"/>
              <w:right w:val="single" w:sz="12" w:space="0" w:color="000000"/>
              <w:tl2br w:val="nil"/>
              <w:tr2bl w:val="nil"/>
            </w:tcBorders>
          </w:tcPr>
          <w:p w:rsidR="00F60434" w:rsidRDefault="00F60434">
            <w:pPr>
              <w:pStyle w:val="TableParagraph"/>
              <w:kinsoku w:val="0"/>
              <w:overflowPunct w:val="0"/>
              <w:spacing w:before="1" w:line="110" w:lineRule="exact"/>
              <w:rPr>
                <w:sz w:val="11"/>
              </w:rPr>
            </w:pPr>
          </w:p>
          <w:p w:rsidR="00F60434" w:rsidRDefault="00824F39">
            <w:pPr>
              <w:pStyle w:val="TableParagraph"/>
              <w:tabs>
                <w:tab w:val="left" w:pos="829"/>
                <w:tab w:val="left" w:pos="1983"/>
                <w:tab w:val="left" w:pos="2404"/>
              </w:tabs>
              <w:kinsoku w:val="0"/>
              <w:overflowPunct w:val="0"/>
              <w:ind w:left="92"/>
            </w:pPr>
            <w:r>
              <w:rPr>
                <w:rFonts w:ascii="宋体" w:hint="eastAsia"/>
                <w:sz w:val="21"/>
              </w:rPr>
              <w:t>清单</w:t>
            </w:r>
            <w:r>
              <w:rPr>
                <w:sz w:val="21"/>
              </w:rPr>
              <w:tab/>
            </w:r>
            <w:r>
              <w:rPr>
                <w:rFonts w:ascii="宋体" w:hint="eastAsia"/>
                <w:sz w:val="21"/>
              </w:rPr>
              <w:t>第</w:t>
            </w:r>
            <w:r>
              <w:rPr>
                <w:rFonts w:eastAsia="Noto Sans S Chinese Light"/>
                <w:sz w:val="21"/>
              </w:rPr>
              <w:t xml:space="preserve">500 </w:t>
            </w:r>
            <w:r>
              <w:rPr>
                <w:rFonts w:ascii="宋体" w:hint="eastAsia"/>
                <w:sz w:val="21"/>
              </w:rPr>
              <w:t>章</w:t>
            </w:r>
            <w:r>
              <w:rPr>
                <w:sz w:val="21"/>
              </w:rPr>
              <w:tab/>
            </w:r>
            <w:r>
              <w:rPr>
                <w:rFonts w:ascii="宋体" w:hint="eastAsia"/>
                <w:sz w:val="21"/>
              </w:rPr>
              <w:t>隧</w:t>
            </w:r>
            <w:r>
              <w:rPr>
                <w:sz w:val="21"/>
              </w:rPr>
              <w:tab/>
            </w:r>
            <w:r>
              <w:rPr>
                <w:rFonts w:ascii="宋体" w:hint="eastAsia"/>
                <w:sz w:val="21"/>
              </w:rPr>
              <w:t>道</w:t>
            </w:r>
          </w:p>
        </w:tc>
      </w:tr>
      <w:tr w:rsidR="00F60434">
        <w:trPr>
          <w:trHeight w:hRule="exact" w:val="372"/>
        </w:trPr>
        <w:tc>
          <w:tcPr>
            <w:tcW w:w="1103" w:type="dxa"/>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99"/>
            </w:pPr>
            <w:r>
              <w:rPr>
                <w:rFonts w:ascii="宋体" w:hint="eastAsia"/>
                <w:sz w:val="21"/>
              </w:rPr>
              <w:t>子目号</w:t>
            </w:r>
          </w:p>
        </w:tc>
        <w:tc>
          <w:tcPr>
            <w:tcW w:w="1345" w:type="dxa"/>
            <w:tcBorders>
              <w:top w:val="single" w:sz="8" w:space="0" w:color="000000"/>
              <w:left w:val="single" w:sz="4" w:space="0" w:color="000000"/>
              <w:bottom w:val="single" w:sz="4" w:space="0" w:color="000000"/>
              <w:right w:val="nil"/>
              <w:tl2br w:val="nil"/>
              <w:tr2bl w:val="nil"/>
            </w:tcBorders>
          </w:tcPr>
          <w:p w:rsidR="00F60434" w:rsidRDefault="00F60434"/>
        </w:tc>
        <w:tc>
          <w:tcPr>
            <w:tcW w:w="3061" w:type="dxa"/>
            <w:tcBorders>
              <w:top w:val="single" w:sz="8" w:space="0" w:color="000000"/>
              <w:left w:val="nil"/>
              <w:bottom w:val="single" w:sz="4" w:space="0" w:color="000000"/>
              <w:right w:val="single" w:sz="4" w:space="0" w:color="000000"/>
              <w:tl2br w:val="nil"/>
              <w:tr2bl w:val="nil"/>
            </w:tcBorders>
          </w:tcPr>
          <w:p w:rsidR="00F60434" w:rsidRDefault="00824F39">
            <w:pPr>
              <w:pStyle w:val="TableParagraph"/>
              <w:tabs>
                <w:tab w:val="left" w:pos="424"/>
                <w:tab w:val="left" w:pos="844"/>
                <w:tab w:val="left" w:pos="1264"/>
              </w:tabs>
              <w:kinsoku w:val="0"/>
              <w:overflowPunct w:val="0"/>
              <w:spacing w:before="21"/>
              <w:ind w:left="2"/>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838"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both"/>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both"/>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both"/>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jc w:val="both"/>
            </w:pPr>
            <w:r>
              <w:rPr>
                <w:rFonts w:ascii="宋体" w:hint="eastAsia"/>
                <w:sz w:val="21"/>
              </w:rPr>
              <w:t>合价</w:t>
            </w:r>
          </w:p>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50</w:t>
            </w:r>
            <w:r>
              <w:rPr>
                <w:rFonts w:eastAsia="Noto Sans S Chinese Light"/>
                <w:spacing w:val="-1"/>
                <w:sz w:val="21"/>
              </w:rPr>
              <w:t>2</w:t>
            </w:r>
            <w:r>
              <w:rPr>
                <w:rFonts w:eastAsia="Noto Sans S Chinese Light"/>
                <w:spacing w:val="-4"/>
                <w:sz w:val="21"/>
              </w:rPr>
              <w:t>-</w:t>
            </w:r>
            <w:r>
              <w:rPr>
                <w:rFonts w:eastAsia="Noto Sans S Chinese Light"/>
                <w:sz w:val="21"/>
              </w:rPr>
              <w:t>5</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明洞</w:t>
            </w:r>
            <w:r>
              <w:rPr>
                <w:rFonts w:ascii="宋体" w:hint="eastAsia"/>
                <w:spacing w:val="-3"/>
                <w:sz w:val="21"/>
              </w:rPr>
              <w:t>衬</w:t>
            </w:r>
            <w:r>
              <w:rPr>
                <w:rFonts w:ascii="宋体" w:hint="eastAsia"/>
                <w:sz w:val="21"/>
              </w:rPr>
              <w:t>砌</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314" w:right="326"/>
              <w:jc w:val="center"/>
            </w:pPr>
            <w:r>
              <w:rPr>
                <w:rFonts w:eastAsia="Noto Sans S Chinese Light"/>
                <w:spacing w:val="-4"/>
                <w:sz w:val="21"/>
              </w:rPr>
              <w:t>-</w:t>
            </w:r>
            <w:r>
              <w:rPr>
                <w:rFonts w:eastAsia="Noto Sans S Chinese Light"/>
                <w:sz w:val="21"/>
              </w:rPr>
              <w:t>a</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现浇</w:t>
            </w:r>
            <w:r>
              <w:rPr>
                <w:rFonts w:ascii="宋体" w:hint="eastAsia"/>
                <w:spacing w:val="-3"/>
                <w:sz w:val="21"/>
              </w:rPr>
              <w:t>混</w:t>
            </w:r>
            <w:r>
              <w:rPr>
                <w:rFonts w:ascii="宋体" w:hint="eastAsia"/>
                <w:sz w:val="21"/>
              </w:rPr>
              <w:t>凝土</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b</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9" w:lineRule="exact"/>
              <w:ind w:left="102"/>
            </w:pPr>
            <w:r>
              <w:rPr>
                <w:rFonts w:ascii="宋体" w:hint="eastAsia"/>
                <w:sz w:val="21"/>
              </w:rPr>
              <w:t>钢筋</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77"/>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1"/>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50</w:t>
            </w:r>
            <w:r>
              <w:rPr>
                <w:rFonts w:eastAsia="Noto Sans S Chinese Light"/>
                <w:spacing w:val="-1"/>
                <w:sz w:val="21"/>
              </w:rPr>
              <w:t>2</w:t>
            </w:r>
            <w:r>
              <w:rPr>
                <w:rFonts w:eastAsia="Noto Sans S Chinese Light"/>
                <w:spacing w:val="-4"/>
                <w:sz w:val="21"/>
              </w:rPr>
              <w:t>-</w:t>
            </w:r>
            <w:r>
              <w:rPr>
                <w:rFonts w:eastAsia="Noto Sans S Chinese Light"/>
                <w:sz w:val="21"/>
              </w:rPr>
              <w:t>6</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遮光</w:t>
            </w:r>
            <w:r>
              <w:rPr>
                <w:rFonts w:ascii="宋体" w:hint="eastAsia"/>
                <w:spacing w:val="-3"/>
                <w:sz w:val="21"/>
              </w:rPr>
              <w:t>棚</w:t>
            </w:r>
            <w:r>
              <w:rPr>
                <w:rFonts w:ascii="宋体" w:hint="eastAsia"/>
                <w:sz w:val="21"/>
              </w:rPr>
              <w:t>（</w:t>
            </w:r>
            <w:r>
              <w:rPr>
                <w:rFonts w:ascii="宋体" w:hint="eastAsia"/>
                <w:spacing w:val="-3"/>
                <w:sz w:val="21"/>
              </w:rPr>
              <w:t>板</w:t>
            </w:r>
            <w:r>
              <w:rPr>
                <w:rFonts w:ascii="宋体" w:hint="eastAsia"/>
                <w:sz w:val="21"/>
              </w:rPr>
              <w:t>）</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²</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50</w:t>
            </w:r>
            <w:r>
              <w:rPr>
                <w:rFonts w:eastAsia="Noto Sans S Chinese Light"/>
                <w:spacing w:val="-1"/>
                <w:sz w:val="21"/>
              </w:rPr>
              <w:t>2</w:t>
            </w:r>
            <w:r>
              <w:rPr>
                <w:rFonts w:eastAsia="Noto Sans S Chinese Light"/>
                <w:spacing w:val="-4"/>
                <w:sz w:val="21"/>
              </w:rPr>
              <w:t>-</w:t>
            </w:r>
            <w:r>
              <w:rPr>
                <w:rFonts w:eastAsia="Noto Sans S Chinese Light"/>
                <w:sz w:val="21"/>
              </w:rPr>
              <w:t>7</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洞顶</w:t>
            </w:r>
            <w:r>
              <w:rPr>
                <w:rFonts w:ascii="宋体" w:hint="eastAsia"/>
                <w:spacing w:val="-3"/>
                <w:sz w:val="21"/>
              </w:rPr>
              <w:t>回</w:t>
            </w:r>
            <w:r>
              <w:rPr>
                <w:rFonts w:ascii="宋体" w:hint="eastAsia"/>
                <w:sz w:val="21"/>
              </w:rPr>
              <w:t>填</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ind w:left="10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a</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防水层</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6"/>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1</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黏土</w:t>
            </w:r>
            <w:r>
              <w:rPr>
                <w:rFonts w:ascii="宋体" w:hint="eastAsia"/>
                <w:spacing w:val="-3"/>
                <w:sz w:val="21"/>
              </w:rPr>
              <w:t>防</w:t>
            </w:r>
            <w:r>
              <w:rPr>
                <w:rFonts w:ascii="宋体" w:hint="eastAsia"/>
                <w:sz w:val="21"/>
              </w:rPr>
              <w:t>水层</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246"/>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2</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土工</w:t>
            </w:r>
            <w:r>
              <w:rPr>
                <w:rFonts w:ascii="宋体" w:hint="eastAsia"/>
                <w:spacing w:val="-3"/>
                <w:sz w:val="21"/>
              </w:rPr>
              <w:t>合</w:t>
            </w:r>
            <w:r>
              <w:rPr>
                <w:rFonts w:ascii="宋体" w:hint="eastAsia"/>
                <w:sz w:val="21"/>
              </w:rPr>
              <w:t>成</w:t>
            </w:r>
            <w:r>
              <w:rPr>
                <w:rFonts w:ascii="宋体" w:hint="eastAsia"/>
                <w:spacing w:val="-3"/>
                <w:sz w:val="21"/>
              </w:rPr>
              <w:t>材</w:t>
            </w:r>
            <w:r>
              <w:rPr>
                <w:rFonts w:ascii="宋体" w:hint="eastAsia"/>
                <w:sz w:val="21"/>
              </w:rPr>
              <w:t>料</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right="280"/>
              <w:jc w:val="center"/>
            </w:pPr>
            <w:r>
              <w:rPr>
                <w:rFonts w:eastAsia="Noto Sans S Chinese Light"/>
                <w:spacing w:val="-4"/>
                <w:sz w:val="21"/>
              </w:rPr>
              <w:t>m</w:t>
            </w:r>
            <w:r>
              <w:rPr>
                <w:rFonts w:eastAsia="Noto Sans S Chinese Light"/>
                <w:sz w:val="21"/>
              </w:rPr>
              <w:t>²</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b</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9" w:lineRule="exact"/>
              <w:ind w:left="102"/>
            </w:pPr>
            <w:r>
              <w:rPr>
                <w:rFonts w:ascii="宋体" w:hint="eastAsia"/>
                <w:sz w:val="21"/>
              </w:rPr>
              <w:t>回填</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58"/>
            </w:pPr>
            <w:r>
              <w:rPr>
                <w:rFonts w:eastAsia="Noto Sans S Chinese Light"/>
                <w:sz w:val="21"/>
              </w:rPr>
              <w:t>503</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洞身</w:t>
            </w:r>
            <w:r>
              <w:rPr>
                <w:rFonts w:ascii="宋体" w:hint="eastAsia"/>
                <w:spacing w:val="-3"/>
                <w:sz w:val="21"/>
              </w:rPr>
              <w:t>开</w:t>
            </w:r>
            <w:r>
              <w:rPr>
                <w:rFonts w:ascii="宋体" w:hint="eastAsia"/>
                <w:sz w:val="21"/>
              </w:rPr>
              <w:t>挖</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5" w:lineRule="exact"/>
              <w:ind w:left="171"/>
            </w:pPr>
            <w:r>
              <w:rPr>
                <w:rFonts w:eastAsia="Noto Sans S Chinese Light"/>
                <w:sz w:val="21"/>
              </w:rPr>
              <w:t>50</w:t>
            </w:r>
            <w:r>
              <w:rPr>
                <w:rFonts w:eastAsia="Noto Sans S Chinese Light"/>
                <w:spacing w:val="-1"/>
                <w:sz w:val="21"/>
              </w:rPr>
              <w:t>3</w:t>
            </w:r>
            <w:r>
              <w:rPr>
                <w:rFonts w:eastAsia="Noto Sans S Chinese Light"/>
                <w:spacing w:val="-4"/>
                <w:sz w:val="21"/>
              </w:rPr>
              <w:t>-</w:t>
            </w:r>
            <w:r>
              <w:rPr>
                <w:rFonts w:eastAsia="Noto Sans S Chinese Light"/>
                <w:sz w:val="21"/>
              </w:rPr>
              <w:t>1</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5" w:lineRule="exact"/>
              <w:ind w:left="102"/>
            </w:pPr>
            <w:r>
              <w:rPr>
                <w:rFonts w:ascii="宋体" w:hint="eastAsia"/>
                <w:sz w:val="21"/>
              </w:rPr>
              <w:t>洞身</w:t>
            </w:r>
            <w:r>
              <w:rPr>
                <w:rFonts w:ascii="宋体" w:hint="eastAsia"/>
                <w:spacing w:val="-3"/>
                <w:sz w:val="21"/>
              </w:rPr>
              <w:t>开</w:t>
            </w:r>
            <w:r>
              <w:rPr>
                <w:rFonts w:ascii="宋体" w:hint="eastAsia"/>
                <w:sz w:val="21"/>
              </w:rPr>
              <w:t>挖</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a</w:t>
            </w:r>
          </w:p>
        </w:tc>
        <w:tc>
          <w:tcPr>
            <w:tcW w:w="440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洞身</w:t>
            </w:r>
            <w:r>
              <w:rPr>
                <w:rFonts w:ascii="宋体" w:hint="eastAsia"/>
                <w:spacing w:val="-3"/>
                <w:sz w:val="21"/>
              </w:rPr>
              <w:t>开</w:t>
            </w:r>
            <w:r>
              <w:rPr>
                <w:rFonts w:ascii="宋体" w:hint="eastAsia"/>
                <w:sz w:val="21"/>
              </w:rPr>
              <w:t>挖</w:t>
            </w:r>
            <w:r>
              <w:rPr>
                <w:rFonts w:ascii="宋体" w:hint="eastAsia"/>
                <w:spacing w:val="-3"/>
                <w:sz w:val="21"/>
              </w:rPr>
              <w:t>（</w:t>
            </w:r>
            <w:r>
              <w:rPr>
                <w:rFonts w:ascii="宋体" w:hint="eastAsia"/>
                <w:sz w:val="21"/>
              </w:rPr>
              <w:t>不</w:t>
            </w:r>
            <w:r>
              <w:rPr>
                <w:rFonts w:ascii="宋体" w:hint="eastAsia"/>
                <w:spacing w:val="-3"/>
                <w:sz w:val="21"/>
              </w:rPr>
              <w:t>含</w:t>
            </w:r>
            <w:r>
              <w:rPr>
                <w:rFonts w:ascii="宋体" w:hint="eastAsia"/>
                <w:sz w:val="21"/>
              </w:rPr>
              <w:t>竖</w:t>
            </w:r>
            <w:r>
              <w:rPr>
                <w:rFonts w:ascii="宋体" w:hint="eastAsia"/>
                <w:spacing w:val="-3"/>
                <w:sz w:val="21"/>
              </w:rPr>
              <w:t>井</w:t>
            </w:r>
            <w:r>
              <w:rPr>
                <w:rFonts w:ascii="宋体" w:hint="eastAsia"/>
                <w:sz w:val="21"/>
              </w:rPr>
              <w:t>、</w:t>
            </w:r>
            <w:r>
              <w:rPr>
                <w:rFonts w:ascii="宋体" w:hint="eastAsia"/>
                <w:spacing w:val="-3"/>
                <w:sz w:val="21"/>
              </w:rPr>
              <w:t>斜</w:t>
            </w:r>
            <w:r>
              <w:rPr>
                <w:rFonts w:ascii="宋体" w:hint="eastAsia"/>
                <w:sz w:val="21"/>
              </w:rPr>
              <w:t>井）</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1"/>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b</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竖井</w:t>
            </w:r>
            <w:r>
              <w:rPr>
                <w:rFonts w:ascii="宋体" w:hint="eastAsia"/>
                <w:spacing w:val="-3"/>
                <w:sz w:val="21"/>
              </w:rPr>
              <w:t>洞</w:t>
            </w:r>
            <w:r>
              <w:rPr>
                <w:rFonts w:ascii="宋体" w:hint="eastAsia"/>
                <w:sz w:val="21"/>
              </w:rPr>
              <w:t>身</w:t>
            </w:r>
            <w:r>
              <w:rPr>
                <w:rFonts w:ascii="宋体" w:hint="eastAsia"/>
                <w:spacing w:val="-3"/>
                <w:sz w:val="21"/>
              </w:rPr>
              <w:t>开</w:t>
            </w:r>
            <w:r>
              <w:rPr>
                <w:rFonts w:ascii="宋体" w:hint="eastAsia"/>
                <w:sz w:val="21"/>
              </w:rPr>
              <w:t>挖</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314" w:right="326"/>
              <w:jc w:val="center"/>
            </w:pPr>
            <w:r>
              <w:rPr>
                <w:rFonts w:eastAsia="Noto Sans S Chinese Light"/>
                <w:spacing w:val="-4"/>
                <w:sz w:val="21"/>
              </w:rPr>
              <w:t>-</w:t>
            </w:r>
            <w:r>
              <w:rPr>
                <w:rFonts w:eastAsia="Noto Sans S Chinese Light"/>
                <w:sz w:val="21"/>
              </w:rPr>
              <w:t>c</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斜井</w:t>
            </w:r>
            <w:r>
              <w:rPr>
                <w:rFonts w:ascii="宋体" w:hint="eastAsia"/>
                <w:spacing w:val="-3"/>
                <w:sz w:val="21"/>
              </w:rPr>
              <w:t>洞</w:t>
            </w:r>
            <w:r>
              <w:rPr>
                <w:rFonts w:ascii="宋体" w:hint="eastAsia"/>
                <w:sz w:val="21"/>
              </w:rPr>
              <w:t>身</w:t>
            </w:r>
            <w:r>
              <w:rPr>
                <w:rFonts w:ascii="宋体" w:hint="eastAsia"/>
                <w:spacing w:val="-3"/>
                <w:sz w:val="21"/>
              </w:rPr>
              <w:t>开</w:t>
            </w:r>
            <w:r>
              <w:rPr>
                <w:rFonts w:ascii="宋体" w:hint="eastAsia"/>
                <w:sz w:val="21"/>
              </w:rPr>
              <w:t>挖</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50</w:t>
            </w:r>
            <w:r>
              <w:rPr>
                <w:rFonts w:eastAsia="Noto Sans S Chinese Light"/>
                <w:spacing w:val="-1"/>
                <w:sz w:val="21"/>
              </w:rPr>
              <w:t>3</w:t>
            </w:r>
            <w:r>
              <w:rPr>
                <w:rFonts w:eastAsia="Noto Sans S Chinese Light"/>
                <w:spacing w:val="-4"/>
                <w:sz w:val="21"/>
              </w:rPr>
              <w:t>-</w:t>
            </w:r>
            <w:r>
              <w:rPr>
                <w:rFonts w:eastAsia="Noto Sans S Chinese Light"/>
                <w:sz w:val="21"/>
              </w:rPr>
              <w:t>2</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9" w:lineRule="exact"/>
              <w:ind w:left="102"/>
            </w:pPr>
            <w:r>
              <w:rPr>
                <w:rFonts w:ascii="宋体" w:hint="eastAsia"/>
                <w:sz w:val="21"/>
              </w:rPr>
              <w:t>洞身</w:t>
            </w:r>
            <w:r>
              <w:rPr>
                <w:rFonts w:ascii="宋体" w:hint="eastAsia"/>
                <w:spacing w:val="-3"/>
                <w:sz w:val="21"/>
              </w:rPr>
              <w:t>支</w:t>
            </w:r>
            <w:r>
              <w:rPr>
                <w:rFonts w:ascii="宋体" w:hint="eastAsia"/>
                <w:sz w:val="21"/>
              </w:rPr>
              <w:t>护</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9"/>
              <w:ind w:left="10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a</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管棚</w:t>
            </w:r>
            <w:r>
              <w:rPr>
                <w:rFonts w:ascii="宋体" w:hint="eastAsia"/>
                <w:spacing w:val="-3"/>
                <w:sz w:val="21"/>
              </w:rPr>
              <w:t>支护</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6"/>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1</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基础</w:t>
            </w:r>
            <w:r>
              <w:rPr>
                <w:rFonts w:ascii="宋体" w:hint="eastAsia"/>
                <w:spacing w:val="-3"/>
                <w:sz w:val="21"/>
              </w:rPr>
              <w:t>钢</w:t>
            </w:r>
            <w:r>
              <w:rPr>
                <w:rFonts w:ascii="宋体" w:hint="eastAsia"/>
                <w:sz w:val="21"/>
              </w:rPr>
              <w:t>管桩</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85"/>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6"/>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2</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套拱</w:t>
            </w:r>
            <w:r>
              <w:rPr>
                <w:rFonts w:ascii="宋体" w:hint="eastAsia"/>
                <w:spacing w:val="-3"/>
                <w:sz w:val="21"/>
              </w:rPr>
              <w:t>混</w:t>
            </w:r>
            <w:r>
              <w:rPr>
                <w:rFonts w:ascii="宋体" w:hint="eastAsia"/>
                <w:sz w:val="21"/>
              </w:rPr>
              <w:t>凝土</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6"/>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3</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孔口管</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246"/>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4</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套拱</w:t>
            </w:r>
            <w:r>
              <w:rPr>
                <w:rFonts w:ascii="宋体" w:hint="eastAsia"/>
                <w:spacing w:val="-3"/>
                <w:sz w:val="21"/>
              </w:rPr>
              <w:t>钢</w:t>
            </w:r>
            <w:r>
              <w:rPr>
                <w:rFonts w:ascii="宋体" w:hint="eastAsia"/>
                <w:sz w:val="21"/>
              </w:rPr>
              <w:t>架</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right="277"/>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6"/>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5</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9" w:lineRule="exact"/>
              <w:ind w:left="102"/>
            </w:pPr>
            <w:r>
              <w:rPr>
                <w:rFonts w:ascii="宋体" w:hint="eastAsia"/>
                <w:sz w:val="21"/>
              </w:rPr>
              <w:t>钢筋</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77"/>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1"/>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6"/>
            </w:pPr>
            <w:r>
              <w:rPr>
                <w:rFonts w:eastAsia="Noto Sans S Chinese Light"/>
                <w:spacing w:val="-4"/>
                <w:sz w:val="21"/>
              </w:rPr>
              <w:t>-</w:t>
            </w:r>
            <w:r>
              <w:rPr>
                <w:rFonts w:eastAsia="Noto Sans S Chinese Light"/>
                <w:spacing w:val="2"/>
                <w:sz w:val="21"/>
              </w:rPr>
              <w:t>a</w:t>
            </w:r>
            <w:r>
              <w:rPr>
                <w:rFonts w:eastAsia="Noto Sans S Chinese Light"/>
                <w:spacing w:val="-4"/>
                <w:sz w:val="21"/>
              </w:rPr>
              <w:t>-</w:t>
            </w:r>
            <w:r>
              <w:rPr>
                <w:rFonts w:eastAsia="Noto Sans S Chinese Light"/>
                <w:sz w:val="21"/>
              </w:rPr>
              <w:t>6</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8" w:lineRule="exact"/>
              <w:ind w:left="102"/>
            </w:pPr>
            <w:r>
              <w:rPr>
                <w:rFonts w:ascii="宋体" w:hint="eastAsia"/>
                <w:sz w:val="21"/>
              </w:rPr>
              <w:t>管棚</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b</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注浆</w:t>
            </w:r>
            <w:r>
              <w:rPr>
                <w:rFonts w:ascii="宋体" w:hint="eastAsia"/>
                <w:spacing w:val="-3"/>
                <w:sz w:val="21"/>
              </w:rPr>
              <w:t>小</w:t>
            </w:r>
            <w:r>
              <w:rPr>
                <w:rFonts w:ascii="宋体" w:hint="eastAsia"/>
                <w:sz w:val="21"/>
              </w:rPr>
              <w:t>导管</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c</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锚杆</w:t>
            </w:r>
            <w:r>
              <w:rPr>
                <w:rFonts w:ascii="宋体" w:hint="eastAsia"/>
                <w:spacing w:val="-3"/>
                <w:sz w:val="21"/>
              </w:rPr>
              <w:t>支</w:t>
            </w:r>
            <w:r>
              <w:rPr>
                <w:rFonts w:ascii="宋体" w:hint="eastAsia"/>
                <w:sz w:val="21"/>
              </w:rPr>
              <w:t>护</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6"/>
            </w:pPr>
            <w:r>
              <w:rPr>
                <w:rFonts w:eastAsia="Noto Sans S Chinese Light"/>
                <w:spacing w:val="-4"/>
                <w:sz w:val="21"/>
              </w:rPr>
              <w:t>-</w:t>
            </w:r>
            <w:r>
              <w:rPr>
                <w:rFonts w:eastAsia="Noto Sans S Chinese Light"/>
                <w:spacing w:val="2"/>
                <w:sz w:val="21"/>
              </w:rPr>
              <w:t>c</w:t>
            </w:r>
            <w:r>
              <w:rPr>
                <w:rFonts w:eastAsia="Noto Sans S Chinese Light"/>
                <w:spacing w:val="-4"/>
                <w:sz w:val="21"/>
              </w:rPr>
              <w:t>-</w:t>
            </w:r>
            <w:r>
              <w:rPr>
                <w:rFonts w:eastAsia="Noto Sans S Chinese Light"/>
                <w:sz w:val="21"/>
              </w:rPr>
              <w:t>1</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砂浆</w:t>
            </w:r>
            <w:r>
              <w:rPr>
                <w:rFonts w:ascii="宋体" w:hint="eastAsia"/>
                <w:spacing w:val="-3"/>
                <w:sz w:val="21"/>
              </w:rPr>
              <w:t>锚</w:t>
            </w:r>
            <w:r>
              <w:rPr>
                <w:rFonts w:ascii="宋体" w:hint="eastAsia"/>
                <w:sz w:val="21"/>
              </w:rPr>
              <w:t>杆</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246"/>
            </w:pPr>
            <w:r>
              <w:rPr>
                <w:rFonts w:eastAsia="Noto Sans S Chinese Light"/>
                <w:spacing w:val="-4"/>
                <w:sz w:val="21"/>
              </w:rPr>
              <w:t>-</w:t>
            </w:r>
            <w:r>
              <w:rPr>
                <w:rFonts w:eastAsia="Noto Sans S Chinese Light"/>
                <w:spacing w:val="2"/>
                <w:sz w:val="21"/>
              </w:rPr>
              <w:t>c</w:t>
            </w:r>
            <w:r>
              <w:rPr>
                <w:rFonts w:eastAsia="Noto Sans S Chinese Light"/>
                <w:spacing w:val="-4"/>
                <w:sz w:val="21"/>
              </w:rPr>
              <w:t>-</w:t>
            </w:r>
            <w:r>
              <w:rPr>
                <w:rFonts w:eastAsia="Noto Sans S Chinese Light"/>
                <w:sz w:val="21"/>
              </w:rPr>
              <w:t>2</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药包</w:t>
            </w:r>
            <w:r>
              <w:rPr>
                <w:rFonts w:ascii="宋体" w:hint="eastAsia"/>
                <w:spacing w:val="-3"/>
                <w:sz w:val="21"/>
              </w:rPr>
              <w:t>锚</w:t>
            </w:r>
            <w:r>
              <w:rPr>
                <w:rFonts w:ascii="宋体" w:hint="eastAsia"/>
                <w:sz w:val="21"/>
              </w:rPr>
              <w:t>杆</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6"/>
            </w:pPr>
            <w:r>
              <w:rPr>
                <w:rFonts w:eastAsia="Noto Sans S Chinese Light"/>
                <w:spacing w:val="-4"/>
                <w:sz w:val="21"/>
              </w:rPr>
              <w:t>-</w:t>
            </w:r>
            <w:r>
              <w:rPr>
                <w:rFonts w:eastAsia="Noto Sans S Chinese Light"/>
                <w:spacing w:val="2"/>
                <w:sz w:val="21"/>
              </w:rPr>
              <w:t>c</w:t>
            </w:r>
            <w:r>
              <w:rPr>
                <w:rFonts w:eastAsia="Noto Sans S Chinese Light"/>
                <w:spacing w:val="-4"/>
                <w:sz w:val="21"/>
              </w:rPr>
              <w:t>-</w:t>
            </w:r>
            <w:r>
              <w:rPr>
                <w:rFonts w:eastAsia="Noto Sans S Chinese Light"/>
                <w:sz w:val="21"/>
              </w:rPr>
              <w:t>3</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9" w:lineRule="exact"/>
              <w:ind w:left="102"/>
            </w:pPr>
            <w:r>
              <w:rPr>
                <w:rFonts w:ascii="宋体" w:hint="eastAsia"/>
                <w:sz w:val="21"/>
              </w:rPr>
              <w:t>中空</w:t>
            </w:r>
            <w:r>
              <w:rPr>
                <w:rFonts w:ascii="宋体" w:hint="eastAsia"/>
                <w:spacing w:val="-3"/>
                <w:sz w:val="21"/>
              </w:rPr>
              <w:t>注</w:t>
            </w:r>
            <w:r>
              <w:rPr>
                <w:rFonts w:ascii="宋体" w:hint="eastAsia"/>
                <w:sz w:val="21"/>
              </w:rPr>
              <w:t>浆</w:t>
            </w:r>
            <w:r>
              <w:rPr>
                <w:rFonts w:ascii="宋体" w:hint="eastAsia"/>
                <w:spacing w:val="-3"/>
                <w:sz w:val="21"/>
              </w:rPr>
              <w:t>锚</w:t>
            </w:r>
            <w:r>
              <w:rPr>
                <w:rFonts w:ascii="宋体" w:hint="eastAsia"/>
                <w:sz w:val="21"/>
              </w:rPr>
              <w:t>杆</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6"/>
            </w:pPr>
            <w:r>
              <w:rPr>
                <w:rFonts w:eastAsia="Noto Sans S Chinese Light"/>
                <w:spacing w:val="-4"/>
                <w:sz w:val="21"/>
              </w:rPr>
              <w:t>-</w:t>
            </w:r>
            <w:r>
              <w:rPr>
                <w:rFonts w:eastAsia="Noto Sans S Chinese Light"/>
                <w:spacing w:val="2"/>
                <w:sz w:val="21"/>
              </w:rPr>
              <w:t>c</w:t>
            </w:r>
            <w:r>
              <w:rPr>
                <w:rFonts w:eastAsia="Noto Sans S Chinese Light"/>
                <w:spacing w:val="-4"/>
                <w:sz w:val="21"/>
              </w:rPr>
              <w:t>-</w:t>
            </w:r>
            <w:r>
              <w:rPr>
                <w:rFonts w:eastAsia="Noto Sans S Chinese Light"/>
                <w:sz w:val="21"/>
              </w:rPr>
              <w:t>4</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自进</w:t>
            </w:r>
            <w:r>
              <w:rPr>
                <w:rFonts w:ascii="宋体" w:hint="eastAsia"/>
                <w:spacing w:val="-3"/>
                <w:sz w:val="21"/>
              </w:rPr>
              <w:t>式</w:t>
            </w:r>
            <w:r>
              <w:rPr>
                <w:rFonts w:ascii="宋体" w:hint="eastAsia"/>
                <w:sz w:val="21"/>
              </w:rPr>
              <w:t>锚杆</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6"/>
            </w:pPr>
            <w:r>
              <w:rPr>
                <w:rFonts w:eastAsia="Noto Sans S Chinese Light"/>
                <w:spacing w:val="-4"/>
                <w:sz w:val="21"/>
              </w:rPr>
              <w:t>-</w:t>
            </w:r>
            <w:r>
              <w:rPr>
                <w:rFonts w:eastAsia="Noto Sans S Chinese Light"/>
                <w:spacing w:val="2"/>
                <w:sz w:val="21"/>
              </w:rPr>
              <w:t>c</w:t>
            </w:r>
            <w:r>
              <w:rPr>
                <w:rFonts w:eastAsia="Noto Sans S Chinese Light"/>
                <w:spacing w:val="-4"/>
                <w:sz w:val="21"/>
              </w:rPr>
              <w:t>-</w:t>
            </w:r>
            <w:r>
              <w:rPr>
                <w:rFonts w:eastAsia="Noto Sans S Chinese Light"/>
                <w:sz w:val="21"/>
              </w:rPr>
              <w:t>5</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预应</w:t>
            </w:r>
            <w:r>
              <w:rPr>
                <w:rFonts w:ascii="宋体" w:hint="eastAsia"/>
                <w:spacing w:val="-3"/>
                <w:sz w:val="21"/>
              </w:rPr>
              <w:t>力</w:t>
            </w:r>
            <w:r>
              <w:rPr>
                <w:rFonts w:ascii="宋体" w:hint="eastAsia"/>
                <w:sz w:val="21"/>
              </w:rPr>
              <w:t>锚杆</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d</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喷射</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支护</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1"/>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1"/>
            </w:pPr>
            <w:r>
              <w:rPr>
                <w:rFonts w:eastAsia="Noto Sans S Chinese Light"/>
                <w:spacing w:val="-4"/>
                <w:sz w:val="21"/>
              </w:rPr>
              <w:t>-</w:t>
            </w:r>
            <w:r>
              <w:rPr>
                <w:rFonts w:eastAsia="Noto Sans S Chinese Light"/>
                <w:spacing w:val="2"/>
                <w:sz w:val="21"/>
              </w:rPr>
              <w:t>d</w:t>
            </w:r>
            <w:r>
              <w:rPr>
                <w:rFonts w:eastAsia="Noto Sans S Chinese Light"/>
                <w:spacing w:val="-4"/>
                <w:sz w:val="21"/>
              </w:rPr>
              <w:t>-</w:t>
            </w:r>
            <w:r>
              <w:rPr>
                <w:rFonts w:eastAsia="Noto Sans S Chinese Light"/>
                <w:sz w:val="21"/>
              </w:rPr>
              <w:t>1</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钢筋网</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77"/>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241"/>
            </w:pPr>
            <w:r>
              <w:rPr>
                <w:rFonts w:eastAsia="Noto Sans S Chinese Light"/>
                <w:spacing w:val="-4"/>
                <w:sz w:val="21"/>
              </w:rPr>
              <w:t>-</w:t>
            </w:r>
            <w:r>
              <w:rPr>
                <w:rFonts w:eastAsia="Noto Sans S Chinese Light"/>
                <w:spacing w:val="2"/>
                <w:sz w:val="21"/>
              </w:rPr>
              <w:t>d</w:t>
            </w:r>
            <w:r>
              <w:rPr>
                <w:rFonts w:eastAsia="Noto Sans S Chinese Light"/>
                <w:spacing w:val="-4"/>
                <w:sz w:val="21"/>
              </w:rPr>
              <w:t>-</w:t>
            </w:r>
            <w:r>
              <w:rPr>
                <w:rFonts w:eastAsia="Noto Sans S Chinese Light"/>
                <w:sz w:val="21"/>
              </w:rPr>
              <w:t>2</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喷射</w:t>
            </w:r>
            <w:r>
              <w:rPr>
                <w:rFonts w:ascii="宋体" w:hint="eastAsia"/>
                <w:spacing w:val="-3"/>
                <w:sz w:val="21"/>
              </w:rPr>
              <w:t>混</w:t>
            </w:r>
            <w:r>
              <w:rPr>
                <w:rFonts w:ascii="宋体" w:hint="eastAsia"/>
                <w:sz w:val="21"/>
              </w:rPr>
              <w:t>凝土</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e</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9" w:lineRule="exact"/>
              <w:ind w:left="102"/>
            </w:pPr>
            <w:r>
              <w:rPr>
                <w:rFonts w:ascii="宋体" w:hint="eastAsia"/>
                <w:sz w:val="21"/>
              </w:rPr>
              <w:t>钢支</w:t>
            </w:r>
            <w:r>
              <w:rPr>
                <w:rFonts w:ascii="宋体" w:hint="eastAsia"/>
                <w:spacing w:val="-3"/>
                <w:sz w:val="21"/>
              </w:rPr>
              <w:t>架</w:t>
            </w:r>
            <w:r>
              <w:rPr>
                <w:rFonts w:ascii="宋体" w:hint="eastAsia"/>
                <w:sz w:val="21"/>
              </w:rPr>
              <w:t>支护</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0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6"/>
            </w:pPr>
            <w:r>
              <w:rPr>
                <w:rFonts w:eastAsia="Noto Sans S Chinese Light"/>
                <w:spacing w:val="-4"/>
                <w:sz w:val="21"/>
              </w:rPr>
              <w:t>-</w:t>
            </w:r>
            <w:r>
              <w:rPr>
                <w:rFonts w:eastAsia="Noto Sans S Chinese Light"/>
                <w:spacing w:val="2"/>
                <w:sz w:val="21"/>
              </w:rPr>
              <w:t>e</w:t>
            </w:r>
            <w:r>
              <w:rPr>
                <w:rFonts w:eastAsia="Noto Sans S Chinese Light"/>
                <w:spacing w:val="-4"/>
                <w:sz w:val="21"/>
              </w:rPr>
              <w:t>-</w:t>
            </w:r>
            <w:r>
              <w:rPr>
                <w:rFonts w:eastAsia="Noto Sans S Chinese Light"/>
                <w:sz w:val="21"/>
              </w:rPr>
              <w:t>1</w:t>
            </w:r>
          </w:p>
        </w:tc>
        <w:tc>
          <w:tcPr>
            <w:tcW w:w="134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型钢</w:t>
            </w:r>
            <w:r>
              <w:rPr>
                <w:rFonts w:ascii="宋体" w:hint="eastAsia"/>
                <w:spacing w:val="-3"/>
                <w:sz w:val="21"/>
              </w:rPr>
              <w:t>支</w:t>
            </w:r>
            <w:r>
              <w:rPr>
                <w:rFonts w:ascii="宋体" w:hint="eastAsia"/>
                <w:sz w:val="21"/>
              </w:rPr>
              <w:t>架</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77"/>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notePr>
            <w:numFmt w:val="decimalEnclosedCircleChinese"/>
          </w:footnotePr>
          <w:pgSz w:w="11907" w:h="16860"/>
          <w:pgMar w:top="1160" w:right="1400" w:bottom="1060" w:left="1420" w:header="883" w:footer="869" w:gutter="0"/>
          <w:cols w:space="720"/>
        </w:sectPr>
      </w:pPr>
    </w:p>
    <w:p w:rsidR="00F60434" w:rsidRDefault="00F60434">
      <w:pPr>
        <w:kinsoku w:val="0"/>
        <w:overflowPunct w:val="0"/>
        <w:spacing w:line="200" w:lineRule="exact"/>
        <w:rPr>
          <w:sz w:val="20"/>
        </w:rPr>
      </w:pPr>
      <w:r w:rsidRPr="00F60434">
        <w:pict>
          <v:group id="组合 115" o:spid="_x0000_s2051" style="position:absolute;margin-left:75.25pt;margin-top:99.3pt;width:446pt;height:663.9pt;z-index:-251269120;mso-position-horizontal-relative:page;mso-position-vertical-relative:page" coordorigin="1522,2003" coordsize="8891,13246203" o:gfxdata="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DBPKQ2gAAAA0BAAAPAAAAAAAAAAEAIAAA&#10;ACIAAABkcnMvZG93bnJldi54bWxQSwECFAAUAAAACACHTuJA8bgP5ycDAADVDQAADgAAAAAAAAAB&#10;ACAAAAApAQAAZHJzL2Uyb0RvYy54bWxQSwUGAAAAAAYABgBZAQAAwgYAAAAA&#10;">
            <v:shape id="任意多边形 116" o:spid="_x0000_s2055" style="position:absolute;left:1522;top:2003;width:8886;height:20" coordsize="8886,20" o:spt="100" o:gfxdata="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s6LzugAAANwA&#10;AAAPAAAAAAAAAAEAIAAAACIAAABkcnMvZG93bnJldi54bWxQSwECFAAUAAAACACHTuJAMy8FnjsA&#10;AAA5AAAAEAAAAAAAAAABACAAAAAJAQAAZHJzL3NoYXBleG1sLnhtbFBLBQYAAAAABgAGAFsBAACz&#10;AwAAAAA=&#10;" adj="0,,0" path="m,l8886,e" filled="f" strokeweight=".58558mm">
              <v:stroke joinstyle="round"/>
              <v:formulas/>
              <v:path o:connecttype="segments"/>
            </v:shape>
            <v:shape id="任意多边形 117" o:spid="_x0000_s2054" style="position:absolute;left:1536;top:2018;width:20;height:13231" coordsize="20,13231" o:spt="100" o:gfxdata="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l3qO7sAAADc&#10;AAAADwAAAAAAAAABACAAAAAiAAAAZHJzL2Rvd25yZXYueG1sUEsBAhQAFAAAAAgAh07iQDMvBZ47&#10;AAAAOQAAABAAAAAAAAAAAQAgAAAACgEAAGRycy9zaGFwZXhtbC54bWxQSwUGAAAAAAYABgBbAQAA&#10;tAMAAAAA&#10;" adj="0,,0" path="m,l,13230e" filled="f" strokeweight=".54325mm">
              <v:stroke joinstyle="round"/>
              <v:formulas/>
              <v:path o:connecttype="segments"/>
            </v:shape>
            <v:shape id="任意多边形 118" o:spid="_x0000_s2053" style="position:absolute;left:10393;top:2018;width:20;height:13231" coordsize="20,13231" o:spt="100" o:gfxdata="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ERT6C5AAAA3AAA&#10;AA8AAAAAAAAAAQAgAAAAIgAAAGRycy9kb3ducmV2LnhtbFBLAQIUABQAAAAIAIdO4kAzLwWeOwAA&#10;ADkAAAAQAAAAAAAAAAEAIAAAAAgBAABkcnMvc2hhcGV4bWwueG1sUEsFBgAAAAAGAAYAWwEAALID&#10;AAAAAA==&#10;" adj="0,,0" path="m,l,13230e" filled="f" strokeweight=".54325mm">
              <v:stroke joinstyle="round"/>
              <v:formulas/>
              <v:path o:connecttype="segments"/>
            </v:shape>
            <v:shape id="任意多边形 119" o:spid="_x0000_s2052" style="position:absolute;left:1522;top:2628;width:8886;height:20" coordsize="8886,20" o:spt="100" o:gfxdata="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zr3O8AAAA&#10;3AAAAA8AAAAAAAAAAQAgAAAAIgAAAGRycy9kb3ducmV2LnhtbFBLAQIUABQAAAAIAIdO4kAzLwWe&#10;OwAAADkAAAAQAAAAAAAAAAEAIAAAAAsBAABkcnMvc2hhcGV4bWwueG1sUEsFBgAAAAAGAAYAWwEA&#10;ALUDAAAAAA==&#10;" adj="0,,0" path="m,l8886,e" filled="f" strokeweight="1.06pt">
              <v:stroke joinstyle="round"/>
              <v:formulas/>
              <v:path o:connecttype="segments"/>
            </v:shape>
            <w10:wrap anchorx="page" anchory="page"/>
          </v:group>
        </w:pict>
      </w:r>
    </w:p>
    <w:p w:rsidR="00F60434" w:rsidRDefault="00F60434">
      <w:pPr>
        <w:kinsoku w:val="0"/>
        <w:overflowPunct w:val="0"/>
        <w:spacing w:before="20" w:line="240" w:lineRule="exact"/>
      </w:pPr>
    </w:p>
    <w:p w:rsidR="00F60434" w:rsidRDefault="00824F39">
      <w:pPr>
        <w:kinsoku w:val="0"/>
        <w:overflowPunct w:val="0"/>
        <w:spacing w:before="1"/>
        <w:ind w:right="220"/>
        <w:jc w:val="right"/>
        <w:rPr>
          <w:sz w:val="21"/>
        </w:rPr>
      </w:pPr>
      <w:r>
        <w:rPr>
          <w:rFonts w:ascii="宋体" w:hint="eastAsia"/>
          <w:sz w:val="21"/>
        </w:rPr>
        <w:t>续上表</w:t>
      </w:r>
    </w:p>
    <w:p w:rsidR="00F60434" w:rsidRDefault="00F60434">
      <w:pPr>
        <w:kinsoku w:val="0"/>
        <w:overflowPunct w:val="0"/>
        <w:spacing w:before="19" w:line="200" w:lineRule="exact"/>
        <w:rPr>
          <w:sz w:val="20"/>
        </w:rPr>
      </w:pPr>
    </w:p>
    <w:p w:rsidR="00F60434" w:rsidRDefault="00824F39">
      <w:pPr>
        <w:tabs>
          <w:tab w:val="left" w:pos="961"/>
          <w:tab w:val="left" w:pos="2115"/>
          <w:tab w:val="left" w:pos="2536"/>
        </w:tabs>
        <w:kinsoku w:val="0"/>
        <w:overflowPunct w:val="0"/>
        <w:spacing w:line="344" w:lineRule="exact"/>
        <w:ind w:left="224"/>
        <w:rPr>
          <w:sz w:val="21"/>
        </w:rPr>
      </w:pPr>
      <w:r>
        <w:rPr>
          <w:rFonts w:ascii="宋体" w:hint="eastAsia"/>
          <w:sz w:val="21"/>
        </w:rPr>
        <w:t>清单</w:t>
      </w:r>
      <w:r>
        <w:rPr>
          <w:sz w:val="21"/>
        </w:rPr>
        <w:tab/>
      </w:r>
      <w:r>
        <w:rPr>
          <w:rFonts w:ascii="宋体" w:hint="eastAsia"/>
          <w:sz w:val="21"/>
        </w:rPr>
        <w:t>第</w:t>
      </w:r>
      <w:r>
        <w:rPr>
          <w:rFonts w:eastAsia="Noto Sans S Chinese Light"/>
          <w:sz w:val="21"/>
        </w:rPr>
        <w:t xml:space="preserve">500 </w:t>
      </w:r>
      <w:r>
        <w:rPr>
          <w:rFonts w:ascii="宋体" w:hint="eastAsia"/>
          <w:sz w:val="21"/>
        </w:rPr>
        <w:t>章</w:t>
      </w:r>
      <w:r>
        <w:rPr>
          <w:sz w:val="21"/>
        </w:rPr>
        <w:tab/>
      </w:r>
      <w:r>
        <w:rPr>
          <w:rFonts w:ascii="宋体" w:hint="eastAsia"/>
          <w:sz w:val="21"/>
        </w:rPr>
        <w:t>隧</w:t>
      </w:r>
      <w:r>
        <w:rPr>
          <w:sz w:val="21"/>
        </w:rPr>
        <w:tab/>
      </w:r>
      <w:r>
        <w:rPr>
          <w:rFonts w:ascii="宋体" w:hint="eastAsia"/>
          <w:sz w:val="21"/>
        </w:rPr>
        <w:t>道</w:t>
      </w:r>
    </w:p>
    <w:p w:rsidR="00F60434" w:rsidRDefault="00F60434">
      <w:pPr>
        <w:kinsoku w:val="0"/>
        <w:overflowPunct w:val="0"/>
        <w:spacing w:before="8" w:line="130" w:lineRule="exact"/>
        <w:rPr>
          <w:sz w:val="13"/>
        </w:rPr>
      </w:pPr>
    </w:p>
    <w:tbl>
      <w:tblPr>
        <w:tblW w:w="8858" w:type="dxa"/>
        <w:tblInd w:w="209" w:type="dxa"/>
        <w:tblLayout w:type="fixed"/>
        <w:tblLook w:val="04A0"/>
      </w:tblPr>
      <w:tblGrid>
        <w:gridCol w:w="1118"/>
        <w:gridCol w:w="1330"/>
        <w:gridCol w:w="3061"/>
        <w:gridCol w:w="838"/>
        <w:gridCol w:w="837"/>
        <w:gridCol w:w="836"/>
        <w:gridCol w:w="838"/>
      </w:tblGrid>
      <w:tr w:rsidR="00F60434">
        <w:trPr>
          <w:trHeight w:hRule="exact" w:val="370"/>
        </w:trPr>
        <w:tc>
          <w:tcPr>
            <w:tcW w:w="1118" w:type="dxa"/>
            <w:tcBorders>
              <w:top w:val="single" w:sz="12" w:space="0" w:color="000000"/>
              <w:left w:val="single" w:sz="12" w:space="0" w:color="000000"/>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8" w:line="220" w:lineRule="exact"/>
              <w:rPr>
                <w:sz w:val="22"/>
              </w:rPr>
            </w:pPr>
          </w:p>
          <w:p w:rsidR="00F60434" w:rsidRDefault="00824F39">
            <w:pPr>
              <w:pStyle w:val="TableParagraph"/>
              <w:kinsoku w:val="0"/>
              <w:overflowPunct w:val="0"/>
              <w:ind w:left="99"/>
            </w:pPr>
            <w:r>
              <w:rPr>
                <w:rFonts w:ascii="宋体" w:hint="eastAsia"/>
                <w:sz w:val="21"/>
              </w:rPr>
              <w:t>子目号</w:t>
            </w:r>
          </w:p>
        </w:tc>
        <w:tc>
          <w:tcPr>
            <w:tcW w:w="1330" w:type="dxa"/>
            <w:tcBorders>
              <w:top w:val="single" w:sz="12" w:space="0" w:color="000000"/>
              <w:left w:val="nil"/>
              <w:bottom w:val="single" w:sz="4" w:space="0" w:color="000000"/>
              <w:right w:val="nil"/>
              <w:tl2br w:val="nil"/>
              <w:tr2bl w:val="nil"/>
            </w:tcBorders>
          </w:tcPr>
          <w:p w:rsidR="00F60434" w:rsidRDefault="00F60434"/>
        </w:tc>
        <w:tc>
          <w:tcPr>
            <w:tcW w:w="3061"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8" w:line="220" w:lineRule="exact"/>
              <w:rPr>
                <w:sz w:val="22"/>
              </w:rPr>
            </w:pPr>
          </w:p>
          <w:p w:rsidR="00F60434" w:rsidRDefault="00824F39">
            <w:pPr>
              <w:pStyle w:val="TableParagraph"/>
              <w:tabs>
                <w:tab w:val="left" w:pos="424"/>
                <w:tab w:val="left" w:pos="844"/>
                <w:tab w:val="left" w:pos="1264"/>
              </w:tabs>
              <w:kinsoku w:val="0"/>
              <w:overflowPunct w:val="0"/>
              <w:ind w:left="2"/>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838"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8" w:line="220" w:lineRule="exact"/>
              <w:rPr>
                <w:sz w:val="22"/>
              </w:rPr>
            </w:pPr>
          </w:p>
          <w:p w:rsidR="00F60434" w:rsidRDefault="00824F39">
            <w:pPr>
              <w:pStyle w:val="TableParagraph"/>
              <w:kinsoku w:val="0"/>
              <w:overflowPunct w:val="0"/>
              <w:ind w:left="208"/>
            </w:pPr>
            <w:r>
              <w:rPr>
                <w:rFonts w:ascii="宋体" w:hint="eastAsia"/>
                <w:sz w:val="21"/>
              </w:rPr>
              <w:t>单位</w:t>
            </w:r>
          </w:p>
        </w:tc>
        <w:tc>
          <w:tcPr>
            <w:tcW w:w="837"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8" w:line="220" w:lineRule="exact"/>
              <w:rPr>
                <w:sz w:val="22"/>
              </w:rPr>
            </w:pPr>
          </w:p>
          <w:p w:rsidR="00F60434" w:rsidRDefault="00824F39">
            <w:pPr>
              <w:pStyle w:val="TableParagraph"/>
              <w:kinsoku w:val="0"/>
              <w:overflowPunct w:val="0"/>
              <w:ind w:left="208"/>
            </w:pPr>
            <w:r>
              <w:rPr>
                <w:rFonts w:ascii="宋体" w:hint="eastAsia"/>
                <w:sz w:val="21"/>
              </w:rPr>
              <w:t>数量</w:t>
            </w:r>
          </w:p>
        </w:tc>
        <w:tc>
          <w:tcPr>
            <w:tcW w:w="836" w:type="dxa"/>
            <w:tcBorders>
              <w:top w:val="single" w:sz="12" w:space="0" w:color="000000"/>
              <w:left w:val="nil"/>
              <w:bottom w:val="single" w:sz="4" w:space="0" w:color="000000"/>
              <w:right w:val="nil"/>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8" w:line="220" w:lineRule="exact"/>
              <w:rPr>
                <w:sz w:val="22"/>
              </w:rPr>
            </w:pPr>
          </w:p>
          <w:p w:rsidR="00F60434" w:rsidRDefault="00824F39">
            <w:pPr>
              <w:pStyle w:val="TableParagraph"/>
              <w:kinsoku w:val="0"/>
              <w:overflowPunct w:val="0"/>
              <w:ind w:left="207"/>
            </w:pPr>
            <w:r>
              <w:rPr>
                <w:rFonts w:ascii="宋体" w:hint="eastAsia"/>
                <w:sz w:val="21"/>
              </w:rPr>
              <w:t>单价</w:t>
            </w:r>
          </w:p>
        </w:tc>
        <w:tc>
          <w:tcPr>
            <w:tcW w:w="838" w:type="dxa"/>
            <w:tcBorders>
              <w:top w:val="single" w:sz="12" w:space="0" w:color="000000"/>
              <w:left w:val="nil"/>
              <w:bottom w:val="single" w:sz="4" w:space="0" w:color="000000"/>
              <w:right w:val="single" w:sz="12"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8" w:line="220" w:lineRule="exact"/>
              <w:rPr>
                <w:sz w:val="22"/>
              </w:rPr>
            </w:pPr>
          </w:p>
          <w:p w:rsidR="00F60434" w:rsidRDefault="00824F39">
            <w:pPr>
              <w:pStyle w:val="TableParagraph"/>
              <w:kinsoku w:val="0"/>
              <w:overflowPunct w:val="0"/>
              <w:ind w:left="208"/>
            </w:pPr>
            <w:r>
              <w:rPr>
                <w:rFonts w:ascii="宋体" w:hint="eastAsia"/>
                <w:sz w:val="21"/>
              </w:rPr>
              <w:t>合价</w:t>
            </w:r>
          </w:p>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6"/>
            </w:pPr>
            <w:r>
              <w:rPr>
                <w:rFonts w:eastAsia="Noto Sans S Chinese Light"/>
                <w:spacing w:val="-4"/>
                <w:sz w:val="21"/>
              </w:rPr>
              <w:t>-</w:t>
            </w:r>
            <w:r>
              <w:rPr>
                <w:rFonts w:eastAsia="Noto Sans S Chinese Light"/>
                <w:spacing w:val="2"/>
                <w:sz w:val="21"/>
              </w:rPr>
              <w:t>e</w:t>
            </w:r>
            <w:r>
              <w:rPr>
                <w:rFonts w:eastAsia="Noto Sans S Chinese Light"/>
                <w:spacing w:val="-4"/>
                <w:sz w:val="21"/>
              </w:rPr>
              <w:t>-</w:t>
            </w:r>
            <w:r>
              <w:rPr>
                <w:rFonts w:eastAsia="Noto Sans S Chinese Light"/>
                <w:sz w:val="21"/>
              </w:rPr>
              <w:t>2</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钢筋</w:t>
            </w:r>
            <w:r>
              <w:rPr>
                <w:rFonts w:ascii="宋体" w:hint="eastAsia"/>
                <w:spacing w:val="-3"/>
                <w:sz w:val="21"/>
              </w:rPr>
              <w:t>格</w:t>
            </w:r>
            <w:r>
              <w:rPr>
                <w:rFonts w:ascii="宋体" w:hint="eastAsia"/>
                <w:sz w:val="21"/>
              </w:rPr>
              <w:t>栅</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77"/>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58"/>
            </w:pPr>
            <w:r>
              <w:rPr>
                <w:rFonts w:eastAsia="Noto Sans S Chinese Light"/>
                <w:sz w:val="21"/>
              </w:rPr>
              <w:t>504</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洞身</w:t>
            </w:r>
            <w:r>
              <w:rPr>
                <w:rFonts w:ascii="宋体" w:hint="eastAsia"/>
                <w:spacing w:val="-3"/>
                <w:sz w:val="21"/>
              </w:rPr>
              <w:t>衬</w:t>
            </w:r>
            <w:r>
              <w:rPr>
                <w:rFonts w:ascii="宋体" w:hint="eastAsia"/>
                <w:sz w:val="21"/>
              </w:rPr>
              <w:t>砌</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50</w:t>
            </w:r>
            <w:r>
              <w:rPr>
                <w:rFonts w:eastAsia="Noto Sans S Chinese Light"/>
                <w:spacing w:val="-1"/>
                <w:sz w:val="21"/>
              </w:rPr>
              <w:t>4</w:t>
            </w:r>
            <w:r>
              <w:rPr>
                <w:rFonts w:eastAsia="Noto Sans S Chinese Light"/>
                <w:spacing w:val="-4"/>
                <w:sz w:val="21"/>
              </w:rPr>
              <w:t>-</w:t>
            </w:r>
            <w:r>
              <w:rPr>
                <w:rFonts w:eastAsia="Noto Sans S Chinese Light"/>
                <w:sz w:val="21"/>
              </w:rPr>
              <w:t>1</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洞身</w:t>
            </w:r>
            <w:r>
              <w:rPr>
                <w:rFonts w:ascii="宋体" w:hint="eastAsia"/>
                <w:spacing w:val="-3"/>
                <w:sz w:val="21"/>
              </w:rPr>
              <w:t>衬</w:t>
            </w:r>
            <w:r>
              <w:rPr>
                <w:rFonts w:ascii="宋体" w:hint="eastAsia"/>
                <w:sz w:val="21"/>
              </w:rPr>
              <w:t>砌</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ind w:left="10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314" w:right="326"/>
              <w:jc w:val="center"/>
            </w:pPr>
            <w:r>
              <w:rPr>
                <w:rFonts w:eastAsia="Noto Sans S Chinese Light"/>
                <w:spacing w:val="-4"/>
                <w:sz w:val="21"/>
              </w:rPr>
              <w:t>-</w:t>
            </w:r>
            <w:r>
              <w:rPr>
                <w:rFonts w:eastAsia="Noto Sans S Chinese Light"/>
                <w:sz w:val="21"/>
              </w:rPr>
              <w:t>a</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钢筋</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right="277"/>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1"/>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b</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ind w:left="102"/>
            </w:pPr>
            <w:r>
              <w:rPr>
                <w:rFonts w:ascii="宋体" w:hint="eastAsia"/>
                <w:sz w:val="21"/>
              </w:rPr>
              <w:t>现浇</w:t>
            </w:r>
            <w:r>
              <w:rPr>
                <w:rFonts w:ascii="宋体" w:hint="eastAsia"/>
                <w:spacing w:val="-3"/>
                <w:sz w:val="21"/>
              </w:rPr>
              <w:t>混</w:t>
            </w:r>
            <w:r>
              <w:rPr>
                <w:rFonts w:ascii="宋体" w:hint="eastAsia"/>
                <w:sz w:val="21"/>
              </w:rPr>
              <w:t>凝土</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50</w:t>
            </w:r>
            <w:r>
              <w:rPr>
                <w:rFonts w:eastAsia="Noto Sans S Chinese Light"/>
                <w:spacing w:val="-1"/>
                <w:sz w:val="21"/>
              </w:rPr>
              <w:t>4</w:t>
            </w:r>
            <w:r>
              <w:rPr>
                <w:rFonts w:eastAsia="Noto Sans S Chinese Light"/>
                <w:spacing w:val="-4"/>
                <w:sz w:val="21"/>
              </w:rPr>
              <w:t>-</w:t>
            </w:r>
            <w:r>
              <w:rPr>
                <w:rFonts w:eastAsia="Noto Sans S Chinese Light"/>
                <w:sz w:val="21"/>
              </w:rPr>
              <w:t>2</w:t>
            </w:r>
          </w:p>
        </w:tc>
        <w:tc>
          <w:tcPr>
            <w:tcW w:w="439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仰拱</w:t>
            </w:r>
            <w:r>
              <w:rPr>
                <w:rFonts w:ascii="宋体" w:hint="eastAsia"/>
                <w:spacing w:val="-3"/>
                <w:sz w:val="21"/>
              </w:rPr>
              <w:t>、</w:t>
            </w:r>
            <w:r>
              <w:rPr>
                <w:rFonts w:ascii="宋体" w:hint="eastAsia"/>
                <w:sz w:val="21"/>
              </w:rPr>
              <w:t>铺</w:t>
            </w:r>
            <w:r>
              <w:rPr>
                <w:rFonts w:ascii="宋体" w:hint="eastAsia"/>
                <w:spacing w:val="-3"/>
                <w:sz w:val="21"/>
              </w:rPr>
              <w:t>底</w:t>
            </w:r>
            <w:r>
              <w:rPr>
                <w:rFonts w:ascii="宋体" w:hint="eastAsia"/>
                <w:sz w:val="21"/>
              </w:rPr>
              <w:t>混</w:t>
            </w:r>
            <w:r>
              <w:rPr>
                <w:rFonts w:ascii="宋体" w:hint="eastAsia"/>
                <w:spacing w:val="-3"/>
                <w:sz w:val="21"/>
              </w:rPr>
              <w:t>凝</w:t>
            </w:r>
            <w:r>
              <w:rPr>
                <w:rFonts w:ascii="宋体" w:hint="eastAsia"/>
                <w:sz w:val="21"/>
              </w:rPr>
              <w:t>土</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a</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仰拱</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b</w:t>
            </w:r>
          </w:p>
        </w:tc>
        <w:tc>
          <w:tcPr>
            <w:tcW w:w="439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仰</w:t>
            </w:r>
            <w:r>
              <w:rPr>
                <w:rFonts w:ascii="宋体" w:hint="eastAsia"/>
                <w:spacing w:val="-3"/>
                <w:sz w:val="21"/>
              </w:rPr>
              <w:t>拱</w:t>
            </w:r>
            <w:r>
              <w:rPr>
                <w:rFonts w:ascii="宋体" w:hint="eastAsia"/>
                <w:sz w:val="21"/>
              </w:rPr>
              <w:t>回填</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50</w:t>
            </w:r>
            <w:r>
              <w:rPr>
                <w:rFonts w:eastAsia="Noto Sans S Chinese Light"/>
                <w:spacing w:val="-1"/>
                <w:sz w:val="21"/>
              </w:rPr>
              <w:t>4</w:t>
            </w:r>
            <w:r>
              <w:rPr>
                <w:rFonts w:eastAsia="Noto Sans S Chinese Light"/>
                <w:spacing w:val="-4"/>
                <w:sz w:val="21"/>
              </w:rPr>
              <w:t>-</w:t>
            </w:r>
            <w:r>
              <w:rPr>
                <w:rFonts w:eastAsia="Noto Sans S Chinese Light"/>
                <w:sz w:val="21"/>
              </w:rPr>
              <w:t>3</w:t>
            </w:r>
          </w:p>
        </w:tc>
        <w:tc>
          <w:tcPr>
            <w:tcW w:w="439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边沟</w:t>
            </w:r>
            <w:r>
              <w:rPr>
                <w:rFonts w:ascii="宋体" w:hint="eastAsia"/>
                <w:spacing w:val="-3"/>
                <w:sz w:val="21"/>
              </w:rPr>
              <w:t>、</w:t>
            </w:r>
            <w:r>
              <w:rPr>
                <w:rFonts w:ascii="宋体" w:hint="eastAsia"/>
                <w:sz w:val="21"/>
              </w:rPr>
              <w:t>电</w:t>
            </w:r>
            <w:r>
              <w:rPr>
                <w:rFonts w:ascii="宋体" w:hint="eastAsia"/>
                <w:spacing w:val="-3"/>
                <w:sz w:val="21"/>
              </w:rPr>
              <w:t>缆</w:t>
            </w:r>
            <w:r>
              <w:rPr>
                <w:rFonts w:ascii="宋体" w:hint="eastAsia"/>
                <w:sz w:val="21"/>
              </w:rPr>
              <w:t>沟</w:t>
            </w:r>
            <w:r>
              <w:rPr>
                <w:rFonts w:ascii="宋体" w:hint="eastAsia"/>
                <w:spacing w:val="-3"/>
                <w:sz w:val="21"/>
              </w:rPr>
              <w:t>混</w:t>
            </w:r>
            <w:r>
              <w:rPr>
                <w:rFonts w:ascii="宋体" w:hint="eastAsia"/>
                <w:sz w:val="21"/>
              </w:rPr>
              <w:t>凝土</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ind w:left="10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314" w:right="326"/>
              <w:jc w:val="center"/>
            </w:pPr>
            <w:r>
              <w:rPr>
                <w:rFonts w:eastAsia="Noto Sans S Chinese Light"/>
                <w:spacing w:val="-4"/>
                <w:sz w:val="21"/>
              </w:rPr>
              <w:t>-</w:t>
            </w:r>
            <w:r>
              <w:rPr>
                <w:rFonts w:eastAsia="Noto Sans S Chinese Light"/>
                <w:sz w:val="21"/>
              </w:rPr>
              <w:t>a</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沟槽</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b</w:t>
            </w:r>
          </w:p>
        </w:tc>
        <w:tc>
          <w:tcPr>
            <w:tcW w:w="439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9" w:lineRule="exact"/>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沟槽</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c</w:t>
            </w:r>
          </w:p>
        </w:tc>
        <w:tc>
          <w:tcPr>
            <w:tcW w:w="439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沟</w:t>
            </w:r>
            <w:r>
              <w:rPr>
                <w:rFonts w:ascii="宋体" w:hint="eastAsia"/>
                <w:spacing w:val="-3"/>
                <w:sz w:val="21"/>
              </w:rPr>
              <w:t>槽</w:t>
            </w:r>
            <w:r>
              <w:rPr>
                <w:rFonts w:ascii="宋体" w:hint="eastAsia"/>
                <w:sz w:val="21"/>
              </w:rPr>
              <w:t>盖板</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d</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钢筋</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77"/>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1"/>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e</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铸铁</w:t>
            </w:r>
            <w:r>
              <w:rPr>
                <w:rFonts w:ascii="宋体" w:hint="eastAsia"/>
                <w:spacing w:val="-3"/>
                <w:sz w:val="21"/>
              </w:rPr>
              <w:t>盖</w:t>
            </w:r>
            <w:r>
              <w:rPr>
                <w:rFonts w:ascii="宋体" w:hint="eastAsia"/>
                <w:sz w:val="21"/>
              </w:rPr>
              <w:t>板</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77"/>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50</w:t>
            </w:r>
            <w:r>
              <w:rPr>
                <w:rFonts w:eastAsia="Noto Sans S Chinese Light"/>
                <w:spacing w:val="-1"/>
                <w:sz w:val="21"/>
              </w:rPr>
              <w:t>4</w:t>
            </w:r>
            <w:r>
              <w:rPr>
                <w:rFonts w:eastAsia="Noto Sans S Chinese Light"/>
                <w:spacing w:val="-4"/>
                <w:sz w:val="21"/>
              </w:rPr>
              <w:t>-</w:t>
            </w:r>
            <w:r>
              <w:rPr>
                <w:rFonts w:eastAsia="Noto Sans S Chinese Light"/>
                <w:sz w:val="21"/>
              </w:rPr>
              <w:t>4</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洞室门</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right="277"/>
              <w:jc w:val="both"/>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171"/>
            </w:pPr>
            <w:r>
              <w:rPr>
                <w:rFonts w:eastAsia="Noto Sans S Chinese Light"/>
                <w:sz w:val="21"/>
              </w:rPr>
              <w:t>50</w:t>
            </w:r>
            <w:r>
              <w:rPr>
                <w:rFonts w:eastAsia="Noto Sans S Chinese Light"/>
                <w:spacing w:val="-1"/>
                <w:sz w:val="21"/>
              </w:rPr>
              <w:t>4</w:t>
            </w:r>
            <w:r>
              <w:rPr>
                <w:rFonts w:eastAsia="Noto Sans S Chinese Light"/>
                <w:spacing w:val="-4"/>
                <w:sz w:val="21"/>
              </w:rPr>
              <w:t>-</w:t>
            </w:r>
            <w:r>
              <w:rPr>
                <w:rFonts w:eastAsia="Noto Sans S Chinese Light"/>
                <w:sz w:val="21"/>
              </w:rPr>
              <w:t>5</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洞内</w:t>
            </w:r>
            <w:r>
              <w:rPr>
                <w:rFonts w:ascii="宋体" w:hint="eastAsia"/>
                <w:spacing w:val="-3"/>
                <w:sz w:val="21"/>
              </w:rPr>
              <w:t>路</w:t>
            </w:r>
            <w:r>
              <w:rPr>
                <w:rFonts w:ascii="宋体" w:hint="eastAsia"/>
                <w:sz w:val="21"/>
              </w:rPr>
              <w:t>面</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a</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9" w:lineRule="exact"/>
              <w:ind w:left="102"/>
            </w:pPr>
            <w:r>
              <w:rPr>
                <w:rFonts w:ascii="宋体" w:hint="eastAsia"/>
                <w:sz w:val="21"/>
              </w:rPr>
              <w:t>钢筋</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77"/>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b</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现浇</w:t>
            </w:r>
            <w:r>
              <w:rPr>
                <w:rFonts w:ascii="宋体" w:hint="eastAsia"/>
                <w:spacing w:val="-3"/>
                <w:sz w:val="21"/>
              </w:rPr>
              <w:t>混</w:t>
            </w:r>
            <w:r>
              <w:rPr>
                <w:rFonts w:ascii="宋体" w:hint="eastAsia"/>
                <w:sz w:val="21"/>
              </w:rPr>
              <w:t>凝土</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58"/>
            </w:pPr>
            <w:r>
              <w:rPr>
                <w:rFonts w:eastAsia="Noto Sans S Chinese Light"/>
                <w:sz w:val="21"/>
              </w:rPr>
              <w:t>505</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防水</w:t>
            </w:r>
            <w:r>
              <w:rPr>
                <w:rFonts w:ascii="宋体" w:hint="eastAsia"/>
                <w:spacing w:val="-3"/>
                <w:sz w:val="21"/>
              </w:rPr>
              <w:t>与</w:t>
            </w:r>
            <w:r>
              <w:rPr>
                <w:rFonts w:ascii="宋体" w:hint="eastAsia"/>
                <w:sz w:val="21"/>
              </w:rPr>
              <w:t>排水</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50</w:t>
            </w:r>
            <w:r>
              <w:rPr>
                <w:rFonts w:eastAsia="Noto Sans S Chinese Light"/>
                <w:spacing w:val="-1"/>
                <w:sz w:val="21"/>
              </w:rPr>
              <w:t>5</w:t>
            </w:r>
            <w:r>
              <w:rPr>
                <w:rFonts w:eastAsia="Noto Sans S Chinese Light"/>
                <w:spacing w:val="-4"/>
                <w:sz w:val="21"/>
              </w:rPr>
              <w:t>-</w:t>
            </w:r>
            <w:r>
              <w:rPr>
                <w:rFonts w:eastAsia="Noto Sans S Chinese Light"/>
                <w:sz w:val="21"/>
              </w:rPr>
              <w:t>1</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防水</w:t>
            </w:r>
            <w:r>
              <w:rPr>
                <w:rFonts w:ascii="宋体" w:hint="eastAsia"/>
                <w:spacing w:val="-3"/>
                <w:sz w:val="21"/>
              </w:rPr>
              <w:t>与</w:t>
            </w:r>
            <w:r>
              <w:rPr>
                <w:rFonts w:ascii="宋体" w:hint="eastAsia"/>
                <w:sz w:val="21"/>
              </w:rPr>
              <w:t>排水</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ind w:left="10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a</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金属</w:t>
            </w:r>
            <w:r>
              <w:rPr>
                <w:rFonts w:ascii="宋体" w:hint="eastAsia"/>
                <w:spacing w:val="-3"/>
                <w:sz w:val="21"/>
              </w:rPr>
              <w:t>材</w:t>
            </w:r>
            <w:r>
              <w:rPr>
                <w:rFonts w:ascii="宋体" w:hint="eastAsia"/>
                <w:sz w:val="21"/>
              </w:rPr>
              <w:t>料</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77"/>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307" w:right="321"/>
              <w:jc w:val="center"/>
            </w:pPr>
            <w:r>
              <w:rPr>
                <w:rFonts w:eastAsia="Noto Sans S Chinese Light"/>
                <w:spacing w:val="-4"/>
                <w:sz w:val="21"/>
              </w:rPr>
              <w:t>-</w:t>
            </w:r>
            <w:r>
              <w:rPr>
                <w:rFonts w:eastAsia="Noto Sans S Chinese Light"/>
                <w:sz w:val="21"/>
              </w:rPr>
              <w:t>b</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排水管</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1"/>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1"/>
            </w:pPr>
            <w:r>
              <w:rPr>
                <w:rFonts w:eastAsia="Noto Sans S Chinese Light"/>
                <w:spacing w:val="-4"/>
                <w:sz w:val="21"/>
              </w:rPr>
              <w:t>-</w:t>
            </w:r>
            <w:r>
              <w:rPr>
                <w:rFonts w:eastAsia="Noto Sans S Chinese Light"/>
                <w:spacing w:val="2"/>
                <w:sz w:val="21"/>
              </w:rPr>
              <w:t>b</w:t>
            </w:r>
            <w:r>
              <w:rPr>
                <w:rFonts w:eastAsia="Noto Sans S Chinese Light"/>
                <w:spacing w:val="-4"/>
                <w:sz w:val="21"/>
              </w:rPr>
              <w:t>-</w:t>
            </w:r>
            <w:r>
              <w:rPr>
                <w:rFonts w:eastAsia="Noto Sans S Chinese Light"/>
                <w:sz w:val="21"/>
              </w:rPr>
              <w:t>1</w:t>
            </w:r>
          </w:p>
        </w:tc>
        <w:tc>
          <w:tcPr>
            <w:tcW w:w="439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ind w:left="102"/>
            </w:pPr>
            <w:r>
              <w:rPr>
                <w:rFonts w:ascii="宋体" w:hint="eastAsia"/>
                <w:sz w:val="21"/>
              </w:rPr>
              <w:t>钢筋</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排</w:t>
            </w:r>
            <w:r>
              <w:rPr>
                <w:rFonts w:ascii="宋体" w:hint="eastAsia"/>
                <w:spacing w:val="-3"/>
                <w:sz w:val="21"/>
              </w:rPr>
              <w:t>水</w:t>
            </w:r>
            <w:r>
              <w:rPr>
                <w:rFonts w:ascii="宋体" w:hint="eastAsia"/>
                <w:sz w:val="21"/>
              </w:rPr>
              <w:t>管</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1"/>
            </w:pPr>
            <w:r>
              <w:rPr>
                <w:rFonts w:eastAsia="Noto Sans S Chinese Light"/>
                <w:spacing w:val="-4"/>
                <w:sz w:val="21"/>
              </w:rPr>
              <w:t>-</w:t>
            </w:r>
            <w:r>
              <w:rPr>
                <w:rFonts w:eastAsia="Noto Sans S Chinese Light"/>
                <w:spacing w:val="2"/>
                <w:sz w:val="21"/>
              </w:rPr>
              <w:t>b</w:t>
            </w:r>
            <w:r>
              <w:rPr>
                <w:rFonts w:eastAsia="Noto Sans S Chinese Light"/>
                <w:spacing w:val="-4"/>
                <w:sz w:val="21"/>
              </w:rPr>
              <w:t>-</w:t>
            </w:r>
            <w:r>
              <w:rPr>
                <w:rFonts w:eastAsia="Noto Sans S Chinese Light"/>
                <w:sz w:val="21"/>
              </w:rPr>
              <w:t>2</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39" w:lineRule="exact"/>
              <w:ind w:left="102"/>
            </w:pPr>
            <w:r>
              <w:rPr>
                <w:rFonts w:eastAsia="Noto Sans S Chinese Light"/>
                <w:sz w:val="21"/>
              </w:rPr>
              <w:t>P</w:t>
            </w:r>
            <w:r>
              <w:rPr>
                <w:rFonts w:eastAsia="Noto Sans S Chinese Light"/>
                <w:spacing w:val="-2"/>
                <w:sz w:val="21"/>
              </w:rPr>
              <w:t>V</w:t>
            </w:r>
            <w:r>
              <w:rPr>
                <w:rFonts w:eastAsia="Noto Sans S Chinese Light"/>
                <w:sz w:val="21"/>
              </w:rPr>
              <w:t>C</w:t>
            </w:r>
            <w:r>
              <w:rPr>
                <w:rFonts w:ascii="宋体" w:hint="eastAsia"/>
                <w:spacing w:val="-4"/>
                <w:sz w:val="21"/>
              </w:rPr>
              <w:t>排</w:t>
            </w:r>
            <w:r>
              <w:rPr>
                <w:rFonts w:ascii="宋体" w:hint="eastAsia"/>
                <w:sz w:val="21"/>
              </w:rPr>
              <w:t>水管</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1"/>
            </w:pPr>
            <w:r>
              <w:rPr>
                <w:rFonts w:eastAsia="Noto Sans S Chinese Light"/>
                <w:spacing w:val="-4"/>
                <w:sz w:val="21"/>
              </w:rPr>
              <w:t>-</w:t>
            </w:r>
            <w:r>
              <w:rPr>
                <w:rFonts w:eastAsia="Noto Sans S Chinese Light"/>
                <w:spacing w:val="2"/>
                <w:sz w:val="21"/>
              </w:rPr>
              <w:t>b</w:t>
            </w:r>
            <w:r>
              <w:rPr>
                <w:rFonts w:eastAsia="Noto Sans S Chinese Light"/>
                <w:spacing w:val="-4"/>
                <w:sz w:val="21"/>
              </w:rPr>
              <w:t>-</w:t>
            </w:r>
            <w:r>
              <w:rPr>
                <w:rFonts w:eastAsia="Noto Sans S Chinese Light"/>
                <w:sz w:val="21"/>
              </w:rPr>
              <w:t>3</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39" w:lineRule="exact"/>
              <w:ind w:left="102"/>
            </w:pPr>
            <w:r>
              <w:rPr>
                <w:rFonts w:eastAsia="Noto Sans S Chinese Light"/>
                <w:sz w:val="21"/>
              </w:rPr>
              <w:t>U</w:t>
            </w:r>
            <w:r>
              <w:rPr>
                <w:rFonts w:ascii="宋体" w:hint="eastAsia"/>
                <w:spacing w:val="-3"/>
                <w:sz w:val="21"/>
              </w:rPr>
              <w:t>形</w:t>
            </w:r>
            <w:r>
              <w:rPr>
                <w:rFonts w:ascii="宋体" w:hint="eastAsia"/>
                <w:sz w:val="21"/>
              </w:rPr>
              <w:t>排</w:t>
            </w:r>
            <w:r>
              <w:rPr>
                <w:rFonts w:ascii="宋体" w:hint="eastAsia"/>
                <w:spacing w:val="-3"/>
                <w:sz w:val="21"/>
              </w:rPr>
              <w:t>水</w:t>
            </w:r>
            <w:r>
              <w:rPr>
                <w:rFonts w:ascii="宋体" w:hint="eastAsia"/>
                <w:sz w:val="21"/>
              </w:rPr>
              <w:t>管</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1"/>
            </w:pPr>
            <w:r>
              <w:rPr>
                <w:rFonts w:eastAsia="Noto Sans S Chinese Light"/>
                <w:spacing w:val="-4"/>
                <w:sz w:val="21"/>
              </w:rPr>
              <w:t>-</w:t>
            </w:r>
            <w:r>
              <w:rPr>
                <w:rFonts w:eastAsia="Noto Sans S Chinese Light"/>
                <w:spacing w:val="2"/>
                <w:sz w:val="21"/>
              </w:rPr>
              <w:t>b</w:t>
            </w:r>
            <w:r>
              <w:rPr>
                <w:rFonts w:eastAsia="Noto Sans S Chinese Light"/>
                <w:spacing w:val="-4"/>
                <w:sz w:val="21"/>
              </w:rPr>
              <w:t>-</w:t>
            </w:r>
            <w:r>
              <w:rPr>
                <w:rFonts w:eastAsia="Noto Sans S Chinese Light"/>
                <w:sz w:val="21"/>
              </w:rPr>
              <w:t>4</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22" w:lineRule="exact"/>
              <w:ind w:left="102"/>
            </w:pPr>
            <w:r>
              <w:rPr>
                <w:sz w:val="21"/>
              </w:rPr>
              <w:t>Ω</w:t>
            </w:r>
            <w:r>
              <w:rPr>
                <w:rFonts w:ascii="宋体" w:hint="eastAsia"/>
                <w:sz w:val="21"/>
              </w:rPr>
              <w:t>形</w:t>
            </w:r>
            <w:r>
              <w:rPr>
                <w:rFonts w:ascii="宋体" w:hint="eastAsia"/>
                <w:spacing w:val="-3"/>
                <w:sz w:val="21"/>
              </w:rPr>
              <w:t>排</w:t>
            </w:r>
            <w:r>
              <w:rPr>
                <w:rFonts w:ascii="宋体" w:hint="eastAsia"/>
                <w:sz w:val="21"/>
              </w:rPr>
              <w:t>水管</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c</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防水板</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²</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307" w:right="321"/>
              <w:jc w:val="center"/>
            </w:pPr>
            <w:r>
              <w:rPr>
                <w:rFonts w:eastAsia="Noto Sans S Chinese Light"/>
                <w:spacing w:val="-4"/>
                <w:sz w:val="21"/>
              </w:rPr>
              <w:t>-</w:t>
            </w:r>
            <w:r>
              <w:rPr>
                <w:rFonts w:eastAsia="Noto Sans S Chinese Light"/>
                <w:sz w:val="21"/>
              </w:rPr>
              <w:t>d</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止水带</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e</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9" w:lineRule="exact"/>
              <w:ind w:left="102"/>
            </w:pPr>
            <w:r>
              <w:rPr>
                <w:rFonts w:ascii="宋体" w:hint="eastAsia"/>
                <w:sz w:val="21"/>
              </w:rPr>
              <w:t>止水条</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29" w:right="340"/>
              <w:jc w:val="center"/>
            </w:pPr>
            <w:r>
              <w:rPr>
                <w:rFonts w:eastAsia="Noto Sans S Chinese Light"/>
                <w:spacing w:val="-5"/>
                <w:sz w:val="21"/>
              </w:rPr>
              <w:t>-</w:t>
            </w:r>
            <w:r>
              <w:rPr>
                <w:rFonts w:eastAsia="Noto Sans S Chinese Light"/>
                <w:sz w:val="21"/>
              </w:rPr>
              <w:t>f</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涂料</w:t>
            </w:r>
            <w:r>
              <w:rPr>
                <w:rFonts w:ascii="宋体" w:hint="eastAsia"/>
                <w:spacing w:val="-3"/>
                <w:sz w:val="21"/>
              </w:rPr>
              <w:t>防</w:t>
            </w:r>
            <w:r>
              <w:rPr>
                <w:rFonts w:ascii="宋体" w:hint="eastAsia"/>
                <w:sz w:val="21"/>
              </w:rPr>
              <w:t>水层</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²</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g</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注浆</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1"/>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1"/>
            </w:pPr>
            <w:r>
              <w:rPr>
                <w:rFonts w:eastAsia="Noto Sans S Chinese Light"/>
                <w:spacing w:val="-4"/>
                <w:sz w:val="21"/>
              </w:rPr>
              <w:t>-</w:t>
            </w:r>
            <w:r>
              <w:rPr>
                <w:rFonts w:eastAsia="Noto Sans S Chinese Light"/>
                <w:spacing w:val="2"/>
                <w:sz w:val="21"/>
              </w:rPr>
              <w:t>g</w:t>
            </w:r>
            <w:r>
              <w:rPr>
                <w:rFonts w:eastAsia="Noto Sans S Chinese Light"/>
                <w:spacing w:val="-4"/>
                <w:sz w:val="21"/>
              </w:rPr>
              <w:t>-</w:t>
            </w:r>
            <w:r>
              <w:rPr>
                <w:rFonts w:eastAsia="Noto Sans S Chinese Light"/>
                <w:sz w:val="21"/>
              </w:rPr>
              <w:t>1</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水泥</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313"/>
              <w:jc w:val="center"/>
            </w:pPr>
            <w:r>
              <w:rPr>
                <w:rFonts w:eastAsia="Noto Sans S Chinese Light"/>
                <w:sz w:val="21"/>
              </w:rPr>
              <w:t>t</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1"/>
            </w:pPr>
            <w:r>
              <w:rPr>
                <w:rFonts w:eastAsia="Noto Sans S Chinese Light"/>
                <w:spacing w:val="-4"/>
                <w:sz w:val="21"/>
              </w:rPr>
              <w:t>-</w:t>
            </w:r>
            <w:r>
              <w:rPr>
                <w:rFonts w:eastAsia="Noto Sans S Chinese Light"/>
                <w:spacing w:val="2"/>
                <w:sz w:val="21"/>
              </w:rPr>
              <w:t>g</w:t>
            </w:r>
            <w:r>
              <w:rPr>
                <w:rFonts w:eastAsia="Noto Sans S Chinese Light"/>
                <w:spacing w:val="-4"/>
                <w:sz w:val="21"/>
              </w:rPr>
              <w:t>-</w:t>
            </w:r>
            <w:r>
              <w:rPr>
                <w:rFonts w:eastAsia="Noto Sans S Chinese Light"/>
                <w:sz w:val="21"/>
              </w:rPr>
              <w:t>2</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水玻</w:t>
            </w:r>
            <w:r>
              <w:rPr>
                <w:rFonts w:ascii="宋体" w:hint="eastAsia"/>
                <w:spacing w:val="-3"/>
                <w:sz w:val="21"/>
              </w:rPr>
              <w:t>璃</w:t>
            </w:r>
            <w:r>
              <w:rPr>
                <w:rFonts w:ascii="宋体" w:hint="eastAsia"/>
                <w:sz w:val="21"/>
              </w:rPr>
              <w:t>原液</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80"/>
              <w:jc w:val="center"/>
            </w:pPr>
            <w:r>
              <w:rPr>
                <w:rFonts w:eastAsia="Noto Sans S Chinese Light"/>
                <w:spacing w:val="-4"/>
                <w:sz w:val="21"/>
              </w:rPr>
              <w:t>m</w:t>
            </w:r>
            <w:r>
              <w:rPr>
                <w:rFonts w:eastAsia="Noto Sans S Chinese Light"/>
                <w:sz w:val="21"/>
              </w:rPr>
              <w:t>³</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171"/>
            </w:pPr>
            <w:r>
              <w:rPr>
                <w:rFonts w:eastAsia="Noto Sans S Chinese Light"/>
                <w:sz w:val="21"/>
              </w:rPr>
              <w:t>50</w:t>
            </w:r>
            <w:r>
              <w:rPr>
                <w:rFonts w:eastAsia="Noto Sans S Chinese Light"/>
                <w:spacing w:val="-1"/>
                <w:sz w:val="21"/>
              </w:rPr>
              <w:t>5</w:t>
            </w:r>
            <w:r>
              <w:rPr>
                <w:rFonts w:eastAsia="Noto Sans S Chinese Light"/>
                <w:spacing w:val="-4"/>
                <w:sz w:val="21"/>
              </w:rPr>
              <w:t>-</w:t>
            </w:r>
            <w:r>
              <w:rPr>
                <w:rFonts w:eastAsia="Noto Sans S Chinese Light"/>
                <w:sz w:val="21"/>
              </w:rPr>
              <w:t>2</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7" w:lineRule="exact"/>
              <w:ind w:left="102"/>
            </w:pPr>
            <w:r>
              <w:rPr>
                <w:rFonts w:ascii="宋体" w:hint="eastAsia"/>
                <w:sz w:val="21"/>
              </w:rPr>
              <w:t>保温</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75"/>
        </w:trPr>
        <w:tc>
          <w:tcPr>
            <w:tcW w:w="111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a</w:t>
            </w:r>
          </w:p>
        </w:tc>
        <w:tc>
          <w:tcPr>
            <w:tcW w:w="133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309" w:lineRule="exact"/>
              <w:ind w:left="102"/>
            </w:pPr>
            <w:r>
              <w:rPr>
                <w:rFonts w:ascii="宋体" w:hint="eastAsia"/>
                <w:sz w:val="21"/>
              </w:rPr>
              <w:t>保温层</w:t>
            </w:r>
          </w:p>
        </w:tc>
        <w:tc>
          <w:tcPr>
            <w:tcW w:w="3061" w:type="dxa"/>
            <w:tcBorders>
              <w:top w:val="single" w:sz="4" w:space="0" w:color="000000"/>
              <w:left w:val="nil"/>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right="277"/>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notePr>
            <w:numFmt w:val="decimalEnclosedCircleChinese"/>
          </w:footnotePr>
          <w:pgSz w:w="11907" w:h="16860"/>
          <w:pgMar w:top="1160" w:right="1400" w:bottom="1020" w:left="1420" w:header="883" w:footer="838"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20" w:line="240" w:lineRule="exact"/>
      </w:pPr>
    </w:p>
    <w:p w:rsidR="00F60434" w:rsidRDefault="00824F39">
      <w:pPr>
        <w:kinsoku w:val="0"/>
        <w:overflowPunct w:val="0"/>
        <w:spacing w:before="1"/>
        <w:ind w:right="220"/>
        <w:jc w:val="right"/>
        <w:rPr>
          <w:sz w:val="21"/>
        </w:rPr>
      </w:pPr>
      <w:r>
        <w:rPr>
          <w:rFonts w:ascii="宋体" w:hint="eastAsia"/>
          <w:sz w:val="21"/>
        </w:rPr>
        <w:t>续上表</w:t>
      </w:r>
    </w:p>
    <w:p w:rsidR="00F60434" w:rsidRDefault="00F60434">
      <w:pPr>
        <w:kinsoku w:val="0"/>
        <w:overflowPunct w:val="0"/>
        <w:spacing w:before="9" w:line="40" w:lineRule="exact"/>
        <w:rPr>
          <w:sz w:val="4"/>
        </w:rPr>
      </w:pPr>
    </w:p>
    <w:tbl>
      <w:tblPr>
        <w:tblW w:w="8858" w:type="dxa"/>
        <w:tblInd w:w="209" w:type="dxa"/>
        <w:tblLayout w:type="fixed"/>
        <w:tblLook w:val="04A0"/>
      </w:tblPr>
      <w:tblGrid>
        <w:gridCol w:w="797"/>
        <w:gridCol w:w="261"/>
        <w:gridCol w:w="784"/>
        <w:gridCol w:w="473"/>
        <w:gridCol w:w="453"/>
        <w:gridCol w:w="421"/>
        <w:gridCol w:w="420"/>
        <w:gridCol w:w="1900"/>
        <w:gridCol w:w="838"/>
        <w:gridCol w:w="837"/>
        <w:gridCol w:w="836"/>
        <w:gridCol w:w="838"/>
      </w:tblGrid>
      <w:tr w:rsidR="00F60434">
        <w:trPr>
          <w:trHeight w:hRule="exact" w:val="625"/>
        </w:trPr>
        <w:tc>
          <w:tcPr>
            <w:tcW w:w="797" w:type="dxa"/>
            <w:tcBorders>
              <w:top w:val="single" w:sz="12" w:space="0" w:color="000000"/>
              <w:left w:val="single" w:sz="12" w:space="0" w:color="000000"/>
              <w:bottom w:val="single" w:sz="8" w:space="0" w:color="000000"/>
              <w:right w:val="nil"/>
              <w:tl2br w:val="nil"/>
              <w:tr2bl w:val="nil"/>
            </w:tcBorders>
          </w:tcPr>
          <w:p w:rsidR="00F60434" w:rsidRDefault="00F60434">
            <w:pPr>
              <w:pStyle w:val="TableParagraph"/>
              <w:kinsoku w:val="0"/>
              <w:overflowPunct w:val="0"/>
              <w:spacing w:before="9" w:line="130" w:lineRule="exact"/>
              <w:rPr>
                <w:sz w:val="13"/>
              </w:rPr>
            </w:pPr>
          </w:p>
          <w:p w:rsidR="00F60434" w:rsidRDefault="00824F39">
            <w:pPr>
              <w:pStyle w:val="TableParagraph"/>
              <w:kinsoku w:val="0"/>
              <w:overflowPunct w:val="0"/>
              <w:ind w:left="92"/>
            </w:pPr>
            <w:r>
              <w:rPr>
                <w:rFonts w:ascii="宋体" w:hint="eastAsia"/>
                <w:sz w:val="21"/>
              </w:rPr>
              <w:t>清单</w:t>
            </w:r>
          </w:p>
        </w:tc>
        <w:tc>
          <w:tcPr>
            <w:tcW w:w="1045" w:type="dxa"/>
            <w:gridSpan w:val="2"/>
            <w:tcBorders>
              <w:top w:val="single" w:sz="12" w:space="0" w:color="000000"/>
              <w:left w:val="nil"/>
              <w:bottom w:val="single" w:sz="8" w:space="0" w:color="000000"/>
              <w:right w:val="nil"/>
              <w:tl2br w:val="nil"/>
              <w:tr2bl w:val="nil"/>
            </w:tcBorders>
          </w:tcPr>
          <w:p w:rsidR="00F60434" w:rsidRDefault="00F60434">
            <w:pPr>
              <w:pStyle w:val="TableParagraph"/>
              <w:kinsoku w:val="0"/>
              <w:overflowPunct w:val="0"/>
              <w:spacing w:before="4" w:line="110" w:lineRule="exact"/>
              <w:rPr>
                <w:sz w:val="11"/>
              </w:rPr>
            </w:pPr>
          </w:p>
          <w:p w:rsidR="00F60434" w:rsidRDefault="00824F39">
            <w:pPr>
              <w:pStyle w:val="TableParagraph"/>
              <w:kinsoku w:val="0"/>
              <w:overflowPunct w:val="0"/>
              <w:ind w:left="47"/>
            </w:pPr>
            <w:r>
              <w:rPr>
                <w:rFonts w:ascii="宋体" w:hint="eastAsia"/>
                <w:sz w:val="21"/>
              </w:rPr>
              <w:t>第</w:t>
            </w:r>
            <w:r>
              <w:rPr>
                <w:rFonts w:eastAsia="Noto Sans S Chinese Light"/>
                <w:sz w:val="21"/>
              </w:rPr>
              <w:t>500</w:t>
            </w:r>
            <w:r>
              <w:rPr>
                <w:rFonts w:ascii="宋体" w:hint="eastAsia"/>
                <w:sz w:val="21"/>
              </w:rPr>
              <w:t>章</w:t>
            </w:r>
          </w:p>
        </w:tc>
        <w:tc>
          <w:tcPr>
            <w:tcW w:w="473" w:type="dxa"/>
            <w:tcBorders>
              <w:top w:val="single" w:sz="12" w:space="0" w:color="000000"/>
              <w:left w:val="nil"/>
              <w:bottom w:val="single" w:sz="8" w:space="0" w:color="000000"/>
              <w:right w:val="nil"/>
              <w:tl2br w:val="nil"/>
              <w:tr2bl w:val="nil"/>
            </w:tcBorders>
          </w:tcPr>
          <w:p w:rsidR="00F60434" w:rsidRDefault="00F60434">
            <w:pPr>
              <w:pStyle w:val="TableParagraph"/>
              <w:kinsoku w:val="0"/>
              <w:overflowPunct w:val="0"/>
              <w:spacing w:before="9" w:line="130" w:lineRule="exact"/>
              <w:rPr>
                <w:sz w:val="13"/>
              </w:rPr>
            </w:pPr>
          </w:p>
          <w:p w:rsidR="00F60434" w:rsidRDefault="00824F39">
            <w:pPr>
              <w:pStyle w:val="TableParagraph"/>
              <w:kinsoku w:val="0"/>
              <w:overflowPunct w:val="0"/>
              <w:ind w:left="157"/>
            </w:pPr>
            <w:r>
              <w:rPr>
                <w:rFonts w:ascii="宋体" w:hint="eastAsia"/>
                <w:sz w:val="21"/>
              </w:rPr>
              <w:t>隧</w:t>
            </w:r>
          </w:p>
        </w:tc>
        <w:tc>
          <w:tcPr>
            <w:tcW w:w="6543" w:type="dxa"/>
            <w:gridSpan w:val="8"/>
            <w:tcBorders>
              <w:top w:val="single" w:sz="12" w:space="0" w:color="000000"/>
              <w:left w:val="nil"/>
              <w:bottom w:val="single" w:sz="8" w:space="0" w:color="000000"/>
              <w:right w:val="single" w:sz="12" w:space="0" w:color="000000"/>
              <w:tl2br w:val="nil"/>
              <w:tr2bl w:val="nil"/>
            </w:tcBorders>
          </w:tcPr>
          <w:p w:rsidR="00F60434" w:rsidRDefault="00F60434">
            <w:pPr>
              <w:pStyle w:val="TableParagraph"/>
              <w:kinsoku w:val="0"/>
              <w:overflowPunct w:val="0"/>
              <w:spacing w:before="9" w:line="130" w:lineRule="exact"/>
              <w:rPr>
                <w:sz w:val="13"/>
              </w:rPr>
            </w:pPr>
          </w:p>
          <w:p w:rsidR="00F60434" w:rsidRDefault="00824F39">
            <w:pPr>
              <w:pStyle w:val="TableParagraph"/>
              <w:kinsoku w:val="0"/>
              <w:overflowPunct w:val="0"/>
              <w:ind w:left="104"/>
            </w:pPr>
            <w:r>
              <w:rPr>
                <w:rFonts w:ascii="宋体" w:hint="eastAsia"/>
                <w:sz w:val="21"/>
              </w:rPr>
              <w:t>道</w:t>
            </w:r>
          </w:p>
        </w:tc>
      </w:tr>
      <w:tr w:rsidR="00F60434">
        <w:trPr>
          <w:trHeight w:hRule="exact" w:val="569"/>
        </w:trPr>
        <w:tc>
          <w:tcPr>
            <w:tcW w:w="1058" w:type="dxa"/>
            <w:gridSpan w:val="2"/>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99"/>
            </w:pPr>
            <w:r>
              <w:rPr>
                <w:rFonts w:ascii="宋体" w:hint="eastAsia"/>
                <w:sz w:val="21"/>
              </w:rPr>
              <w:t>子目号</w:t>
            </w:r>
          </w:p>
        </w:tc>
        <w:tc>
          <w:tcPr>
            <w:tcW w:w="1710" w:type="dxa"/>
            <w:gridSpan w:val="3"/>
            <w:tcBorders>
              <w:top w:val="single" w:sz="8"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right="105"/>
              <w:jc w:val="right"/>
            </w:pPr>
            <w:r>
              <w:rPr>
                <w:rFonts w:ascii="宋体" w:hint="eastAsia"/>
                <w:sz w:val="21"/>
              </w:rPr>
              <w:t>子</w:t>
            </w:r>
          </w:p>
        </w:tc>
        <w:tc>
          <w:tcPr>
            <w:tcW w:w="421" w:type="dxa"/>
            <w:tcBorders>
              <w:top w:val="single" w:sz="8" w:space="0" w:color="000000"/>
              <w:left w:val="nil"/>
              <w:bottom w:val="single" w:sz="4" w:space="0" w:color="000000"/>
              <w:right w:val="nil"/>
              <w:tl2br w:val="nil"/>
              <w:tr2bl w:val="nil"/>
            </w:tcBorders>
          </w:tcPr>
          <w:p w:rsidR="00F60434" w:rsidRDefault="00824F39">
            <w:pPr>
              <w:pStyle w:val="TableParagraph"/>
              <w:kinsoku w:val="0"/>
              <w:overflowPunct w:val="0"/>
              <w:spacing w:before="19"/>
              <w:ind w:left="105"/>
            </w:pPr>
            <w:r>
              <w:rPr>
                <w:rFonts w:ascii="宋体" w:hint="eastAsia"/>
                <w:sz w:val="21"/>
              </w:rPr>
              <w:t>目</w:t>
            </w:r>
          </w:p>
        </w:tc>
        <w:tc>
          <w:tcPr>
            <w:tcW w:w="420" w:type="dxa"/>
            <w:tcBorders>
              <w:top w:val="single" w:sz="8" w:space="0" w:color="000000"/>
              <w:left w:val="nil"/>
              <w:bottom w:val="single" w:sz="4" w:space="0" w:color="000000"/>
              <w:right w:val="nil"/>
              <w:tl2br w:val="nil"/>
              <w:tr2bl w:val="nil"/>
            </w:tcBorders>
          </w:tcPr>
          <w:p w:rsidR="00F60434" w:rsidRDefault="00824F39">
            <w:pPr>
              <w:pStyle w:val="TableParagraph"/>
              <w:kinsoku w:val="0"/>
              <w:overflowPunct w:val="0"/>
              <w:spacing w:before="19"/>
              <w:ind w:left="104"/>
            </w:pPr>
            <w:r>
              <w:rPr>
                <w:rFonts w:ascii="宋体" w:hint="eastAsia"/>
                <w:sz w:val="21"/>
              </w:rPr>
              <w:t>名</w:t>
            </w:r>
          </w:p>
        </w:tc>
        <w:tc>
          <w:tcPr>
            <w:tcW w:w="1900" w:type="dxa"/>
            <w:tcBorders>
              <w:top w:val="single" w:sz="8" w:space="0" w:color="000000"/>
              <w:left w:val="nil"/>
              <w:bottom w:val="single" w:sz="4" w:space="0" w:color="000000"/>
              <w:right w:val="single" w:sz="4" w:space="0" w:color="000000"/>
              <w:tl2br w:val="nil"/>
              <w:tr2bl w:val="nil"/>
            </w:tcBorders>
          </w:tcPr>
          <w:p w:rsidR="00F60434" w:rsidRDefault="00824F39">
            <w:pPr>
              <w:pStyle w:val="TableParagraph"/>
              <w:kinsoku w:val="0"/>
              <w:overflowPunct w:val="0"/>
              <w:spacing w:before="19"/>
              <w:ind w:left="104"/>
            </w:pPr>
            <w:r>
              <w:rPr>
                <w:rFonts w:ascii="宋体" w:hint="eastAsia"/>
                <w:sz w:val="21"/>
              </w:rPr>
              <w:t>称</w:t>
            </w:r>
          </w:p>
        </w:tc>
        <w:tc>
          <w:tcPr>
            <w:tcW w:w="838"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03"/>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03"/>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01"/>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19"/>
              <w:ind w:left="203"/>
            </w:pPr>
            <w:r>
              <w:rPr>
                <w:rFonts w:ascii="宋体" w:hint="eastAsia"/>
                <w:sz w:val="21"/>
              </w:rPr>
              <w:t>合价</w:t>
            </w:r>
          </w:p>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b</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洞口</w:t>
            </w:r>
            <w:r>
              <w:rPr>
                <w:rFonts w:ascii="宋体" w:hint="eastAsia"/>
                <w:spacing w:val="-3"/>
                <w:sz w:val="21"/>
              </w:rPr>
              <w:t>排</w:t>
            </w:r>
            <w:r>
              <w:rPr>
                <w:rFonts w:ascii="宋体" w:hint="eastAsia"/>
                <w:sz w:val="21"/>
              </w:rPr>
              <w:t>水</w:t>
            </w:r>
            <w:r>
              <w:rPr>
                <w:rFonts w:ascii="宋体" w:hint="eastAsia"/>
                <w:spacing w:val="-3"/>
                <w:sz w:val="21"/>
              </w:rPr>
              <w:t>保</w:t>
            </w:r>
            <w:r>
              <w:rPr>
                <w:rFonts w:ascii="宋体" w:hint="eastAsia"/>
                <w:sz w:val="21"/>
              </w:rPr>
              <w:t>温</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1"/>
            </w:pPr>
            <w:r>
              <w:rPr>
                <w:rFonts w:eastAsia="Noto Sans S Chinese Light"/>
                <w:spacing w:val="-4"/>
                <w:sz w:val="21"/>
              </w:rPr>
              <w:t>-</w:t>
            </w:r>
            <w:r>
              <w:rPr>
                <w:rFonts w:eastAsia="Noto Sans S Chinese Light"/>
                <w:spacing w:val="2"/>
                <w:sz w:val="21"/>
              </w:rPr>
              <w:t>b</w:t>
            </w:r>
            <w:r>
              <w:rPr>
                <w:rFonts w:eastAsia="Noto Sans S Chinese Light"/>
                <w:spacing w:val="-4"/>
                <w:sz w:val="21"/>
              </w:rPr>
              <w:t>-</w:t>
            </w:r>
            <w:r>
              <w:rPr>
                <w:rFonts w:eastAsia="Noto Sans S Chinese Light"/>
                <w:sz w:val="21"/>
              </w:rPr>
              <w:t>1</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洞口</w:t>
            </w:r>
            <w:r>
              <w:rPr>
                <w:rFonts w:ascii="宋体" w:hint="eastAsia"/>
                <w:spacing w:val="-3"/>
                <w:sz w:val="21"/>
              </w:rPr>
              <w:t>排</w:t>
            </w:r>
            <w:r>
              <w:rPr>
                <w:rFonts w:ascii="宋体" w:hint="eastAsia"/>
                <w:sz w:val="21"/>
              </w:rPr>
              <w:t>水</w:t>
            </w:r>
            <w:r>
              <w:rPr>
                <w:rFonts w:ascii="宋体" w:hint="eastAsia"/>
                <w:spacing w:val="-3"/>
                <w:sz w:val="21"/>
              </w:rPr>
              <w:t>沟</w:t>
            </w:r>
            <w:r>
              <w:rPr>
                <w:rFonts w:ascii="宋体" w:hint="eastAsia"/>
                <w:sz w:val="21"/>
              </w:rPr>
              <w:t>保</w:t>
            </w:r>
            <w:r>
              <w:rPr>
                <w:rFonts w:ascii="宋体" w:hint="eastAsia"/>
                <w:spacing w:val="-3"/>
                <w:sz w:val="21"/>
              </w:rPr>
              <w:t>温</w:t>
            </w:r>
            <w:r>
              <w:rPr>
                <w:rFonts w:ascii="宋体" w:hint="eastAsia"/>
                <w:sz w:val="21"/>
              </w:rPr>
              <w:t>层</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4"/>
                <w:sz w:val="21"/>
              </w:rPr>
              <w:t>m</w:t>
            </w:r>
            <w:r>
              <w:rPr>
                <w:rFonts w:eastAsia="Noto Sans S Chinese Light"/>
                <w:sz w:val="21"/>
              </w:rPr>
              <w:t>²</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41"/>
            </w:pPr>
            <w:r>
              <w:rPr>
                <w:rFonts w:eastAsia="Noto Sans S Chinese Light"/>
                <w:spacing w:val="-4"/>
                <w:sz w:val="21"/>
              </w:rPr>
              <w:t>-</w:t>
            </w:r>
            <w:r>
              <w:rPr>
                <w:rFonts w:eastAsia="Noto Sans S Chinese Light"/>
                <w:spacing w:val="2"/>
                <w:sz w:val="21"/>
              </w:rPr>
              <w:t>b</w:t>
            </w:r>
            <w:r>
              <w:rPr>
                <w:rFonts w:eastAsia="Noto Sans S Chinese Light"/>
                <w:spacing w:val="-4"/>
                <w:sz w:val="21"/>
              </w:rPr>
              <w:t>-</w:t>
            </w:r>
            <w:r>
              <w:rPr>
                <w:rFonts w:eastAsia="Noto Sans S Chinese Light"/>
                <w:sz w:val="21"/>
              </w:rPr>
              <w:t>2</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保温</w:t>
            </w:r>
            <w:r>
              <w:rPr>
                <w:rFonts w:ascii="宋体" w:hint="eastAsia"/>
                <w:spacing w:val="-3"/>
                <w:sz w:val="21"/>
              </w:rPr>
              <w:t>出</w:t>
            </w:r>
            <w:r>
              <w:rPr>
                <w:rFonts w:ascii="宋体" w:hint="eastAsia"/>
                <w:sz w:val="21"/>
              </w:rPr>
              <w:t>水</w:t>
            </w:r>
            <w:r>
              <w:rPr>
                <w:rFonts w:ascii="宋体" w:hint="eastAsia"/>
                <w:spacing w:val="-3"/>
                <w:sz w:val="21"/>
              </w:rPr>
              <w:t>口</w:t>
            </w:r>
            <w:r>
              <w:rPr>
                <w:rFonts w:ascii="宋体" w:hint="eastAsia"/>
                <w:sz w:val="21"/>
              </w:rPr>
              <w:t>暗管</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
              <w:jc w:val="center"/>
            </w:pPr>
            <w:r>
              <w:rPr>
                <w:rFonts w:eastAsia="Noto Sans S Chinese Light"/>
                <w:spacing w:val="-4"/>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241"/>
            </w:pPr>
            <w:r>
              <w:rPr>
                <w:rFonts w:eastAsia="Noto Sans S Chinese Light"/>
                <w:spacing w:val="-4"/>
                <w:sz w:val="21"/>
              </w:rPr>
              <w:t>-</w:t>
            </w:r>
            <w:r>
              <w:rPr>
                <w:rFonts w:eastAsia="Noto Sans S Chinese Light"/>
                <w:spacing w:val="2"/>
                <w:sz w:val="21"/>
              </w:rPr>
              <w:t>b</w:t>
            </w:r>
            <w:r>
              <w:rPr>
                <w:rFonts w:eastAsia="Noto Sans S Chinese Light"/>
                <w:spacing w:val="-4"/>
                <w:sz w:val="21"/>
              </w:rPr>
              <w:t>-</w:t>
            </w:r>
            <w:r>
              <w:rPr>
                <w:rFonts w:eastAsia="Noto Sans S Chinese Light"/>
                <w:sz w:val="21"/>
              </w:rPr>
              <w:t>3</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保温</w:t>
            </w:r>
            <w:r>
              <w:rPr>
                <w:rFonts w:ascii="宋体" w:hint="eastAsia"/>
                <w:spacing w:val="-3"/>
                <w:sz w:val="21"/>
              </w:rPr>
              <w:t>出</w:t>
            </w:r>
            <w:r>
              <w:rPr>
                <w:rFonts w:ascii="宋体" w:hint="eastAsia"/>
                <w:sz w:val="21"/>
              </w:rPr>
              <w:t>水口</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275" w:right="277"/>
              <w:jc w:val="center"/>
            </w:pPr>
            <w:r>
              <w:rPr>
                <w:rFonts w:ascii="宋体" w:hint="eastAsia"/>
                <w:sz w:val="21"/>
              </w:rPr>
              <w:t>处</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1"/>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58"/>
            </w:pPr>
            <w:r>
              <w:rPr>
                <w:rFonts w:eastAsia="Noto Sans S Chinese Light"/>
                <w:sz w:val="21"/>
              </w:rPr>
              <w:t>506</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ind w:left="102"/>
            </w:pPr>
            <w:r>
              <w:rPr>
                <w:rFonts w:ascii="宋体" w:hint="eastAsia"/>
                <w:sz w:val="21"/>
              </w:rPr>
              <w:t>洞内</w:t>
            </w:r>
            <w:r>
              <w:rPr>
                <w:rFonts w:ascii="宋体" w:hint="eastAsia"/>
                <w:spacing w:val="-3"/>
                <w:sz w:val="21"/>
              </w:rPr>
              <w:t>防</w:t>
            </w:r>
            <w:r>
              <w:rPr>
                <w:rFonts w:ascii="宋体" w:hint="eastAsia"/>
                <w:sz w:val="21"/>
              </w:rPr>
              <w:t>火</w:t>
            </w:r>
            <w:r>
              <w:rPr>
                <w:rFonts w:ascii="宋体" w:hint="eastAsia"/>
                <w:spacing w:val="-3"/>
                <w:sz w:val="21"/>
              </w:rPr>
              <w:t>涂</w:t>
            </w:r>
            <w:r>
              <w:rPr>
                <w:rFonts w:ascii="宋体" w:hint="eastAsia"/>
                <w:sz w:val="21"/>
              </w:rPr>
              <w:t>料</w:t>
            </w:r>
            <w:r>
              <w:rPr>
                <w:rFonts w:ascii="宋体" w:hint="eastAsia"/>
                <w:spacing w:val="-3"/>
                <w:sz w:val="21"/>
              </w:rPr>
              <w:t>和</w:t>
            </w:r>
            <w:r>
              <w:rPr>
                <w:rFonts w:ascii="宋体" w:hint="eastAsia"/>
                <w:sz w:val="21"/>
              </w:rPr>
              <w:t>装</w:t>
            </w:r>
            <w:r>
              <w:rPr>
                <w:rFonts w:ascii="宋体" w:hint="eastAsia"/>
                <w:spacing w:val="-3"/>
                <w:sz w:val="21"/>
              </w:rPr>
              <w:t>饰</w:t>
            </w:r>
            <w:r>
              <w:rPr>
                <w:rFonts w:ascii="宋体" w:hint="eastAsia"/>
                <w:sz w:val="21"/>
              </w:rPr>
              <w:t>工程</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50</w:t>
            </w:r>
            <w:r>
              <w:rPr>
                <w:rFonts w:eastAsia="Noto Sans S Chinese Light"/>
                <w:spacing w:val="-1"/>
                <w:sz w:val="21"/>
              </w:rPr>
              <w:t>6</w:t>
            </w:r>
            <w:r>
              <w:rPr>
                <w:rFonts w:eastAsia="Noto Sans S Chinese Light"/>
                <w:spacing w:val="-4"/>
                <w:sz w:val="21"/>
              </w:rPr>
              <w:t>-</w:t>
            </w:r>
            <w:r>
              <w:rPr>
                <w:rFonts w:eastAsia="Noto Sans S Chinese Light"/>
                <w:sz w:val="21"/>
              </w:rPr>
              <w:t>1</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洞内</w:t>
            </w:r>
            <w:r>
              <w:rPr>
                <w:rFonts w:ascii="宋体" w:hint="eastAsia"/>
                <w:spacing w:val="-3"/>
                <w:sz w:val="21"/>
              </w:rPr>
              <w:t>防</w:t>
            </w:r>
            <w:r>
              <w:rPr>
                <w:rFonts w:ascii="宋体" w:hint="eastAsia"/>
                <w:sz w:val="21"/>
              </w:rPr>
              <w:t>火</w:t>
            </w:r>
            <w:r>
              <w:rPr>
                <w:rFonts w:ascii="宋体" w:hint="eastAsia"/>
                <w:spacing w:val="-3"/>
                <w:sz w:val="21"/>
              </w:rPr>
              <w:t>涂</w:t>
            </w:r>
            <w:r>
              <w:rPr>
                <w:rFonts w:ascii="宋体" w:hint="eastAsia"/>
                <w:sz w:val="21"/>
              </w:rPr>
              <w:t>料</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4"/>
                <w:sz w:val="21"/>
              </w:rPr>
              <w:t>m</w:t>
            </w:r>
            <w:r>
              <w:rPr>
                <w:rFonts w:eastAsia="Noto Sans S Chinese Light"/>
                <w:sz w:val="21"/>
              </w:rPr>
              <w:t>²</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50</w:t>
            </w:r>
            <w:r>
              <w:rPr>
                <w:rFonts w:eastAsia="Noto Sans S Chinese Light"/>
                <w:spacing w:val="-1"/>
                <w:sz w:val="21"/>
              </w:rPr>
              <w:t>6</w:t>
            </w:r>
            <w:r>
              <w:rPr>
                <w:rFonts w:eastAsia="Noto Sans S Chinese Light"/>
                <w:spacing w:val="-4"/>
                <w:sz w:val="21"/>
              </w:rPr>
              <w:t>-</w:t>
            </w:r>
            <w:r>
              <w:rPr>
                <w:rFonts w:eastAsia="Noto Sans S Chinese Light"/>
                <w:sz w:val="21"/>
              </w:rPr>
              <w:t>2</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洞内</w:t>
            </w:r>
            <w:r>
              <w:rPr>
                <w:rFonts w:ascii="宋体" w:hint="eastAsia"/>
                <w:spacing w:val="-3"/>
                <w:sz w:val="21"/>
              </w:rPr>
              <w:t>装</w:t>
            </w:r>
            <w:r>
              <w:rPr>
                <w:rFonts w:ascii="宋体" w:hint="eastAsia"/>
                <w:sz w:val="21"/>
              </w:rPr>
              <w:t>饰</w:t>
            </w:r>
            <w:r>
              <w:rPr>
                <w:rFonts w:ascii="宋体" w:hint="eastAsia"/>
                <w:spacing w:val="-3"/>
                <w:sz w:val="21"/>
              </w:rPr>
              <w:t>工</w:t>
            </w:r>
            <w:r>
              <w:rPr>
                <w:rFonts w:ascii="宋体" w:hint="eastAsia"/>
                <w:sz w:val="21"/>
              </w:rPr>
              <w:t>程</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a</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墙面</w:t>
            </w:r>
            <w:r>
              <w:rPr>
                <w:rFonts w:ascii="宋体" w:hint="eastAsia"/>
                <w:spacing w:val="-3"/>
                <w:sz w:val="21"/>
              </w:rPr>
              <w:t>装</w:t>
            </w:r>
            <w:r>
              <w:rPr>
                <w:rFonts w:ascii="宋体" w:hint="eastAsia"/>
                <w:sz w:val="21"/>
              </w:rPr>
              <w:t>饰</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4"/>
                <w:sz w:val="21"/>
              </w:rPr>
              <w:t>m</w:t>
            </w:r>
            <w:r>
              <w:rPr>
                <w:rFonts w:eastAsia="Noto Sans S Chinese Light"/>
                <w:sz w:val="21"/>
              </w:rPr>
              <w:t>²</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b</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喷涂</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专</w:t>
            </w:r>
            <w:r>
              <w:rPr>
                <w:rFonts w:ascii="宋体" w:hint="eastAsia"/>
                <w:spacing w:val="-3"/>
                <w:sz w:val="21"/>
              </w:rPr>
              <w:t>用</w:t>
            </w:r>
            <w:r>
              <w:rPr>
                <w:rFonts w:ascii="宋体" w:hint="eastAsia"/>
                <w:sz w:val="21"/>
              </w:rPr>
              <w:t>漆</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4"/>
                <w:sz w:val="21"/>
              </w:rPr>
              <w:t>m</w:t>
            </w:r>
            <w:r>
              <w:rPr>
                <w:rFonts w:eastAsia="Noto Sans S Chinese Light"/>
                <w:sz w:val="21"/>
              </w:rPr>
              <w:t>²</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314" w:right="326"/>
              <w:jc w:val="center"/>
            </w:pPr>
            <w:r>
              <w:rPr>
                <w:rFonts w:eastAsia="Noto Sans S Chinese Light"/>
                <w:spacing w:val="-4"/>
                <w:sz w:val="21"/>
              </w:rPr>
              <w:t>-</w:t>
            </w:r>
            <w:r>
              <w:rPr>
                <w:rFonts w:eastAsia="Noto Sans S Chinese Light"/>
                <w:sz w:val="21"/>
              </w:rPr>
              <w:t>c</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吊顶</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4"/>
                <w:sz w:val="21"/>
              </w:rPr>
              <w:t>m</w:t>
            </w:r>
            <w:r>
              <w:rPr>
                <w:rFonts w:eastAsia="Noto Sans S Chinese Light"/>
                <w:sz w:val="21"/>
              </w:rPr>
              <w:t>²</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58"/>
            </w:pPr>
            <w:r>
              <w:rPr>
                <w:rFonts w:eastAsia="Noto Sans S Chinese Light"/>
                <w:sz w:val="21"/>
              </w:rPr>
              <w:t>508</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9" w:lineRule="exact"/>
              <w:ind w:left="102"/>
            </w:pPr>
            <w:r>
              <w:rPr>
                <w:rFonts w:ascii="宋体" w:hint="eastAsia"/>
                <w:sz w:val="21"/>
              </w:rPr>
              <w:t>监控</w:t>
            </w:r>
            <w:r>
              <w:rPr>
                <w:rFonts w:ascii="宋体" w:hint="eastAsia"/>
                <w:spacing w:val="-3"/>
                <w:sz w:val="21"/>
              </w:rPr>
              <w:t>量</w:t>
            </w:r>
            <w:r>
              <w:rPr>
                <w:rFonts w:ascii="宋体" w:hint="eastAsia"/>
                <w:sz w:val="21"/>
              </w:rPr>
              <w:t>测</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50</w:t>
            </w:r>
            <w:r>
              <w:rPr>
                <w:rFonts w:eastAsia="Noto Sans S Chinese Light"/>
                <w:spacing w:val="-1"/>
                <w:sz w:val="21"/>
              </w:rPr>
              <w:t>8</w:t>
            </w:r>
            <w:r>
              <w:rPr>
                <w:rFonts w:eastAsia="Noto Sans S Chinese Light"/>
                <w:spacing w:val="-4"/>
                <w:sz w:val="21"/>
              </w:rPr>
              <w:t>-</w:t>
            </w:r>
            <w:r>
              <w:rPr>
                <w:rFonts w:eastAsia="Noto Sans S Chinese Light"/>
                <w:sz w:val="21"/>
              </w:rPr>
              <w:t>1</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监控</w:t>
            </w:r>
            <w:r>
              <w:rPr>
                <w:rFonts w:ascii="宋体" w:hint="eastAsia"/>
                <w:spacing w:val="-3"/>
                <w:sz w:val="21"/>
              </w:rPr>
              <w:t>量</w:t>
            </w:r>
            <w:r>
              <w:rPr>
                <w:rFonts w:ascii="宋体" w:hint="eastAsia"/>
                <w:sz w:val="21"/>
              </w:rPr>
              <w:t>测</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ind w:left="10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05"/>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a</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必测</w:t>
            </w:r>
            <w:r>
              <w:rPr>
                <w:rFonts w:ascii="宋体" w:hint="eastAsia"/>
                <w:spacing w:val="-3"/>
                <w:sz w:val="21"/>
              </w:rPr>
              <w:t>项</w:t>
            </w:r>
            <w:r>
              <w:rPr>
                <w:rFonts w:ascii="宋体" w:hint="eastAsia"/>
                <w:sz w:val="21"/>
              </w:rPr>
              <w:t>目</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both"/>
            </w:pPr>
            <w:r>
              <w:rPr>
                <w:rFonts w:ascii="宋体" w:hint="eastAsia"/>
                <w:sz w:val="21"/>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1"/>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b</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选测</w:t>
            </w:r>
            <w:r>
              <w:rPr>
                <w:rFonts w:ascii="宋体" w:hint="eastAsia"/>
                <w:spacing w:val="-3"/>
                <w:sz w:val="21"/>
              </w:rPr>
              <w:t>项</w:t>
            </w:r>
            <w:r>
              <w:rPr>
                <w:rFonts w:ascii="宋体" w:hint="eastAsia"/>
                <w:sz w:val="21"/>
              </w:rPr>
              <w:t>目</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pPr>
            <w:r>
              <w:rPr>
                <w:rFonts w:hint="eastAsia"/>
              </w:rPr>
              <w:t>总额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58"/>
            </w:pPr>
            <w:r>
              <w:rPr>
                <w:rFonts w:eastAsia="Noto Sans S Chinese Light"/>
                <w:sz w:val="21"/>
              </w:rPr>
              <w:t>509</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特殊</w:t>
            </w:r>
            <w:r>
              <w:rPr>
                <w:rFonts w:ascii="宋体" w:hint="eastAsia"/>
                <w:spacing w:val="-3"/>
                <w:sz w:val="21"/>
              </w:rPr>
              <w:t>地</w:t>
            </w:r>
            <w:r>
              <w:rPr>
                <w:rFonts w:ascii="宋体" w:hint="eastAsia"/>
                <w:sz w:val="21"/>
              </w:rPr>
              <w:t>质</w:t>
            </w:r>
            <w:r>
              <w:rPr>
                <w:rFonts w:ascii="宋体" w:hint="eastAsia"/>
                <w:spacing w:val="-3"/>
                <w:sz w:val="21"/>
              </w:rPr>
              <w:t>地</w:t>
            </w:r>
            <w:r>
              <w:rPr>
                <w:rFonts w:ascii="宋体" w:hint="eastAsia"/>
                <w:sz w:val="21"/>
              </w:rPr>
              <w:t>段</w:t>
            </w:r>
            <w:r>
              <w:rPr>
                <w:rFonts w:ascii="宋体" w:hint="eastAsia"/>
                <w:spacing w:val="-3"/>
                <w:sz w:val="21"/>
              </w:rPr>
              <w:t>的</w:t>
            </w:r>
            <w:r>
              <w:rPr>
                <w:rFonts w:ascii="宋体" w:hint="eastAsia"/>
                <w:sz w:val="21"/>
              </w:rPr>
              <w:t>施</w:t>
            </w:r>
            <w:r>
              <w:rPr>
                <w:rFonts w:ascii="宋体" w:hint="eastAsia"/>
                <w:spacing w:val="-3"/>
                <w:sz w:val="21"/>
              </w:rPr>
              <w:t>工</w:t>
            </w:r>
            <w:r>
              <w:rPr>
                <w:rFonts w:ascii="宋体" w:hint="eastAsia"/>
                <w:sz w:val="21"/>
              </w:rPr>
              <w:t>与</w:t>
            </w:r>
            <w:r>
              <w:rPr>
                <w:rFonts w:ascii="宋体" w:hint="eastAsia"/>
                <w:spacing w:val="-3"/>
                <w:sz w:val="21"/>
              </w:rPr>
              <w:t>地</w:t>
            </w:r>
            <w:r>
              <w:rPr>
                <w:rFonts w:ascii="宋体" w:hint="eastAsia"/>
                <w:sz w:val="21"/>
              </w:rPr>
              <w:t>质预报</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171"/>
            </w:pPr>
            <w:r>
              <w:rPr>
                <w:rFonts w:eastAsia="Noto Sans S Chinese Light"/>
                <w:sz w:val="21"/>
              </w:rPr>
              <w:t>50</w:t>
            </w:r>
            <w:r>
              <w:rPr>
                <w:rFonts w:eastAsia="Noto Sans S Chinese Light"/>
                <w:spacing w:val="-1"/>
                <w:sz w:val="21"/>
              </w:rPr>
              <w:t>9</w:t>
            </w:r>
            <w:r>
              <w:rPr>
                <w:rFonts w:eastAsia="Noto Sans S Chinese Light"/>
                <w:spacing w:val="-4"/>
                <w:sz w:val="21"/>
              </w:rPr>
              <w:t>-</w:t>
            </w:r>
            <w:r>
              <w:rPr>
                <w:rFonts w:eastAsia="Noto Sans S Chinese Light"/>
                <w:sz w:val="21"/>
              </w:rPr>
              <w:t>1</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地质</w:t>
            </w:r>
            <w:r>
              <w:rPr>
                <w:rFonts w:ascii="宋体" w:hint="eastAsia"/>
                <w:spacing w:val="-3"/>
                <w:sz w:val="21"/>
              </w:rPr>
              <w:t>预</w:t>
            </w:r>
            <w:r>
              <w:rPr>
                <w:rFonts w:ascii="宋体" w:hint="eastAsia"/>
                <w:sz w:val="21"/>
              </w:rPr>
              <w:t>报</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pPr>
            <w:r>
              <w:rPr>
                <w:rFonts w:ascii="宋体" w:hint="eastAsia"/>
                <w:sz w:val="21"/>
              </w:rPr>
              <w:t>总</w:t>
            </w:r>
            <w:r>
              <w:rPr>
                <w:rFonts w:ascii="宋体" w:hint="eastAsia"/>
                <w:sz w:val="21"/>
              </w:rPr>
              <w:t>额</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58"/>
            </w:pPr>
            <w:r>
              <w:rPr>
                <w:rFonts w:eastAsia="Noto Sans S Chinese Light"/>
                <w:sz w:val="21"/>
              </w:rPr>
              <w:t>510</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9" w:lineRule="exact"/>
              <w:ind w:left="102"/>
            </w:pPr>
            <w:r>
              <w:rPr>
                <w:rFonts w:ascii="宋体" w:hint="eastAsia"/>
                <w:sz w:val="21"/>
              </w:rPr>
              <w:t>洞内</w:t>
            </w:r>
            <w:r>
              <w:rPr>
                <w:rFonts w:ascii="宋体" w:hint="eastAsia"/>
                <w:spacing w:val="-3"/>
                <w:sz w:val="21"/>
              </w:rPr>
              <w:t>机</w:t>
            </w:r>
            <w:r>
              <w:rPr>
                <w:rFonts w:ascii="宋体" w:hint="eastAsia"/>
                <w:sz w:val="21"/>
              </w:rPr>
              <w:t>电</w:t>
            </w:r>
            <w:r>
              <w:rPr>
                <w:rFonts w:ascii="宋体" w:hint="eastAsia"/>
                <w:spacing w:val="-3"/>
                <w:sz w:val="21"/>
              </w:rPr>
              <w:t>设</w:t>
            </w:r>
            <w:r>
              <w:rPr>
                <w:rFonts w:ascii="宋体" w:hint="eastAsia"/>
                <w:sz w:val="21"/>
              </w:rPr>
              <w:t>施</w:t>
            </w:r>
            <w:r>
              <w:rPr>
                <w:rFonts w:ascii="宋体" w:hint="eastAsia"/>
                <w:spacing w:val="-3"/>
                <w:sz w:val="21"/>
              </w:rPr>
              <w:t>预</w:t>
            </w:r>
            <w:r>
              <w:rPr>
                <w:rFonts w:ascii="宋体" w:hint="eastAsia"/>
                <w:sz w:val="21"/>
              </w:rPr>
              <w:t>埋</w:t>
            </w:r>
            <w:r>
              <w:rPr>
                <w:rFonts w:ascii="宋体" w:hint="eastAsia"/>
                <w:spacing w:val="-3"/>
                <w:sz w:val="21"/>
              </w:rPr>
              <w:t>件</w:t>
            </w:r>
            <w:r>
              <w:rPr>
                <w:rFonts w:ascii="宋体" w:hint="eastAsia"/>
                <w:sz w:val="21"/>
              </w:rPr>
              <w:t>和</w:t>
            </w:r>
            <w:r>
              <w:rPr>
                <w:rFonts w:ascii="宋体" w:hint="eastAsia"/>
                <w:spacing w:val="-3"/>
                <w:sz w:val="21"/>
              </w:rPr>
              <w:t>消</w:t>
            </w:r>
            <w:r>
              <w:rPr>
                <w:rFonts w:ascii="宋体" w:hint="eastAsia"/>
                <w:sz w:val="21"/>
              </w:rPr>
              <w:t>防设施</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51</w:t>
            </w:r>
            <w:r>
              <w:rPr>
                <w:rFonts w:eastAsia="Noto Sans S Chinese Light"/>
                <w:spacing w:val="-1"/>
                <w:sz w:val="21"/>
              </w:rPr>
              <w:t>0</w:t>
            </w:r>
            <w:r>
              <w:rPr>
                <w:rFonts w:eastAsia="Noto Sans S Chinese Light"/>
                <w:spacing w:val="-4"/>
                <w:sz w:val="21"/>
              </w:rPr>
              <w:t>-</w:t>
            </w:r>
            <w:r>
              <w:rPr>
                <w:rFonts w:eastAsia="Noto Sans S Chinese Light"/>
                <w:sz w:val="21"/>
              </w:rPr>
              <w:t>1</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预埋件</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5"/>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a</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通风</w:t>
            </w:r>
            <w:r>
              <w:rPr>
                <w:rFonts w:ascii="宋体" w:hint="eastAsia"/>
                <w:spacing w:val="-3"/>
                <w:sz w:val="21"/>
              </w:rPr>
              <w:t>设</w:t>
            </w:r>
            <w:r>
              <w:rPr>
                <w:rFonts w:ascii="宋体" w:hint="eastAsia"/>
                <w:sz w:val="21"/>
              </w:rPr>
              <w:t>施</w:t>
            </w:r>
            <w:r>
              <w:rPr>
                <w:rFonts w:ascii="宋体" w:hint="eastAsia"/>
                <w:spacing w:val="-3"/>
                <w:sz w:val="21"/>
              </w:rPr>
              <w:t>预</w:t>
            </w:r>
            <w:r>
              <w:rPr>
                <w:rFonts w:ascii="宋体" w:hint="eastAsia"/>
                <w:sz w:val="21"/>
              </w:rPr>
              <w:t>埋件</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2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b</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通信</w:t>
            </w:r>
            <w:r>
              <w:rPr>
                <w:rFonts w:ascii="宋体" w:hint="eastAsia"/>
                <w:spacing w:val="-3"/>
                <w:sz w:val="21"/>
              </w:rPr>
              <w:t>设</w:t>
            </w:r>
            <w:r>
              <w:rPr>
                <w:rFonts w:ascii="宋体" w:hint="eastAsia"/>
                <w:sz w:val="21"/>
              </w:rPr>
              <w:t>施</w:t>
            </w:r>
            <w:r>
              <w:rPr>
                <w:rFonts w:ascii="宋体" w:hint="eastAsia"/>
                <w:spacing w:val="-3"/>
                <w:sz w:val="21"/>
              </w:rPr>
              <w:t>预</w:t>
            </w:r>
            <w:r>
              <w:rPr>
                <w:rFonts w:ascii="宋体" w:hint="eastAsia"/>
                <w:sz w:val="21"/>
              </w:rPr>
              <w:t>埋件</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05"/>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c</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照明</w:t>
            </w:r>
            <w:r>
              <w:rPr>
                <w:rFonts w:ascii="宋体" w:hint="eastAsia"/>
                <w:spacing w:val="-3"/>
                <w:sz w:val="21"/>
              </w:rPr>
              <w:t>设</w:t>
            </w:r>
            <w:r>
              <w:rPr>
                <w:rFonts w:ascii="宋体" w:hint="eastAsia"/>
                <w:sz w:val="21"/>
              </w:rPr>
              <w:t>施</w:t>
            </w:r>
            <w:r>
              <w:rPr>
                <w:rFonts w:ascii="宋体" w:hint="eastAsia"/>
                <w:spacing w:val="-3"/>
                <w:sz w:val="21"/>
              </w:rPr>
              <w:t>预</w:t>
            </w:r>
            <w:r>
              <w:rPr>
                <w:rFonts w:ascii="宋体" w:hint="eastAsia"/>
                <w:sz w:val="21"/>
              </w:rPr>
              <w:t>埋件</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3"/>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307" w:right="321"/>
              <w:jc w:val="center"/>
            </w:pPr>
            <w:r>
              <w:rPr>
                <w:rFonts w:eastAsia="Noto Sans S Chinese Light"/>
                <w:spacing w:val="-4"/>
                <w:sz w:val="21"/>
              </w:rPr>
              <w:t>-</w:t>
            </w:r>
            <w:r>
              <w:rPr>
                <w:rFonts w:eastAsia="Noto Sans S Chinese Light"/>
                <w:sz w:val="21"/>
              </w:rPr>
              <w:t>d</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监控</w:t>
            </w:r>
            <w:r>
              <w:rPr>
                <w:rFonts w:ascii="宋体" w:hint="eastAsia"/>
                <w:spacing w:val="-3"/>
                <w:sz w:val="21"/>
              </w:rPr>
              <w:t>设</w:t>
            </w:r>
            <w:r>
              <w:rPr>
                <w:rFonts w:ascii="宋体" w:hint="eastAsia"/>
                <w:sz w:val="21"/>
              </w:rPr>
              <w:t>施</w:t>
            </w:r>
            <w:r>
              <w:rPr>
                <w:rFonts w:ascii="宋体" w:hint="eastAsia"/>
                <w:spacing w:val="-3"/>
                <w:sz w:val="21"/>
              </w:rPr>
              <w:t>预</w:t>
            </w:r>
            <w:r>
              <w:rPr>
                <w:rFonts w:ascii="宋体" w:hint="eastAsia"/>
                <w:sz w:val="21"/>
              </w:rPr>
              <w:t>埋件</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91"/>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e</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ind w:left="102"/>
            </w:pPr>
            <w:r>
              <w:rPr>
                <w:rFonts w:ascii="宋体" w:hint="eastAsia"/>
                <w:sz w:val="21"/>
              </w:rPr>
              <w:t>供配</w:t>
            </w:r>
            <w:r>
              <w:rPr>
                <w:rFonts w:ascii="宋体" w:hint="eastAsia"/>
                <w:spacing w:val="-3"/>
                <w:sz w:val="21"/>
              </w:rPr>
              <w:t>电</w:t>
            </w:r>
            <w:r>
              <w:rPr>
                <w:rFonts w:ascii="宋体" w:hint="eastAsia"/>
                <w:sz w:val="21"/>
              </w:rPr>
              <w:t>设</w:t>
            </w:r>
            <w:r>
              <w:rPr>
                <w:rFonts w:ascii="宋体" w:hint="eastAsia"/>
                <w:spacing w:val="-3"/>
                <w:sz w:val="21"/>
              </w:rPr>
              <w:t>施</w:t>
            </w:r>
            <w:r>
              <w:rPr>
                <w:rFonts w:ascii="宋体" w:hint="eastAsia"/>
                <w:sz w:val="21"/>
              </w:rPr>
              <w:t>预</w:t>
            </w:r>
            <w:r>
              <w:rPr>
                <w:rFonts w:ascii="宋体" w:hint="eastAsia"/>
                <w:spacing w:val="-3"/>
                <w:sz w:val="21"/>
              </w:rPr>
              <w:t>埋</w:t>
            </w:r>
            <w:r>
              <w:rPr>
                <w:rFonts w:ascii="宋体" w:hint="eastAsia"/>
                <w:sz w:val="21"/>
              </w:rPr>
              <w:t>件</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91"/>
              <w:ind w:left="51"/>
            </w:pPr>
            <w:r>
              <w:rPr>
                <w:rFonts w:eastAsia="Times New Roman"/>
                <w:sz w:val="21"/>
              </w:rPr>
              <w:t>……</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51</w:t>
            </w:r>
            <w:r>
              <w:rPr>
                <w:rFonts w:eastAsia="Noto Sans S Chinese Light"/>
                <w:spacing w:val="-1"/>
                <w:sz w:val="21"/>
              </w:rPr>
              <w:t>0</w:t>
            </w:r>
            <w:r>
              <w:rPr>
                <w:rFonts w:eastAsia="Noto Sans S Chinese Light"/>
                <w:spacing w:val="-4"/>
                <w:sz w:val="21"/>
              </w:rPr>
              <w:t>-</w:t>
            </w:r>
            <w:r>
              <w:rPr>
                <w:rFonts w:eastAsia="Noto Sans S Chinese Light"/>
                <w:sz w:val="21"/>
              </w:rPr>
              <w:t>2</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消防</w:t>
            </w:r>
            <w:r>
              <w:rPr>
                <w:rFonts w:ascii="宋体" w:hint="eastAsia"/>
                <w:spacing w:val="-3"/>
                <w:sz w:val="21"/>
              </w:rPr>
              <w:t>设</w:t>
            </w:r>
            <w:r>
              <w:rPr>
                <w:rFonts w:ascii="宋体" w:hint="eastAsia"/>
                <w:sz w:val="21"/>
              </w:rPr>
              <w:t>施</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ind w:left="103"/>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a</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4" w:lineRule="exact"/>
              <w:ind w:left="102"/>
            </w:pPr>
            <w:r>
              <w:rPr>
                <w:rFonts w:ascii="宋体" w:hint="eastAsia"/>
                <w:sz w:val="21"/>
              </w:rPr>
              <w:t>供水</w:t>
            </w:r>
            <w:r>
              <w:rPr>
                <w:rFonts w:ascii="宋体" w:hint="eastAsia"/>
                <w:spacing w:val="-3"/>
                <w:sz w:val="21"/>
              </w:rPr>
              <w:t>钢</w:t>
            </w:r>
            <w:r>
              <w:rPr>
                <w:rFonts w:ascii="宋体" w:hint="eastAsia"/>
                <w:spacing w:val="-1"/>
                <w:sz w:val="21"/>
              </w:rPr>
              <w:t>管</w:t>
            </w:r>
            <w:r>
              <w:rPr>
                <w:rFonts w:ascii="宋体" w:hint="eastAsia"/>
                <w:sz w:val="21"/>
              </w:rPr>
              <w:t>（</w:t>
            </w:r>
            <w:r>
              <w:rPr>
                <w:rFonts w:eastAsia="Calibri"/>
                <w:spacing w:val="-4"/>
                <w:sz w:val="21"/>
              </w:rPr>
              <w:t>Ф</w:t>
            </w:r>
            <w:r>
              <w:rPr>
                <w:rFonts w:eastAsia="Times New Roman"/>
                <w:sz w:val="21"/>
              </w:rPr>
              <w:t>…</w:t>
            </w:r>
            <w:r>
              <w:rPr>
                <w:rFonts w:eastAsia="Times New Roman"/>
                <w:spacing w:val="-4"/>
                <w:sz w:val="21"/>
              </w:rPr>
              <w:t>m</w:t>
            </w:r>
            <w:r>
              <w:rPr>
                <w:rFonts w:eastAsia="Times New Roman"/>
                <w:spacing w:val="-3"/>
                <w:sz w:val="21"/>
              </w:rPr>
              <w:t>m</w:t>
            </w:r>
            <w:r>
              <w:rPr>
                <w:rFonts w:ascii="宋体" w:hint="eastAsia"/>
                <w:sz w:val="21"/>
              </w:rPr>
              <w:t>）</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1" w:right="313"/>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b</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消防</w:t>
            </w:r>
            <w:r>
              <w:rPr>
                <w:rFonts w:ascii="宋体" w:hint="eastAsia"/>
                <w:spacing w:val="-3"/>
                <w:sz w:val="21"/>
              </w:rPr>
              <w:t>洞</w:t>
            </w:r>
            <w:r>
              <w:rPr>
                <w:rFonts w:ascii="宋体" w:hint="eastAsia"/>
                <w:sz w:val="21"/>
              </w:rPr>
              <w:t>室</w:t>
            </w:r>
            <w:r>
              <w:rPr>
                <w:rFonts w:ascii="宋体" w:hint="eastAsia"/>
                <w:spacing w:val="-3"/>
                <w:sz w:val="21"/>
              </w:rPr>
              <w:t>防</w:t>
            </w:r>
            <w:r>
              <w:rPr>
                <w:rFonts w:ascii="宋体" w:hint="eastAsia"/>
                <w:sz w:val="21"/>
              </w:rPr>
              <w:t>火门</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275" w:right="277"/>
              <w:jc w:val="center"/>
            </w:pPr>
            <w:r>
              <w:rPr>
                <w:rFonts w:ascii="宋体" w:hint="eastAsia"/>
                <w:sz w:val="21"/>
              </w:rPr>
              <w:t>套</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314" w:right="326"/>
              <w:jc w:val="center"/>
            </w:pPr>
            <w:r>
              <w:rPr>
                <w:rFonts w:eastAsia="Noto Sans S Chinese Light"/>
                <w:spacing w:val="-4"/>
                <w:sz w:val="21"/>
              </w:rPr>
              <w:t>-</w:t>
            </w:r>
            <w:r>
              <w:rPr>
                <w:rFonts w:eastAsia="Noto Sans S Chinese Light"/>
                <w:sz w:val="21"/>
              </w:rPr>
              <w:t>c</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集水池</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275" w:right="277"/>
              <w:jc w:val="center"/>
            </w:pPr>
            <w:r>
              <w:rPr>
                <w:rFonts w:ascii="宋体" w:hint="eastAsia"/>
                <w:sz w:val="21"/>
              </w:rPr>
              <w:t>座</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07" w:right="321"/>
              <w:jc w:val="center"/>
            </w:pPr>
            <w:r>
              <w:rPr>
                <w:rFonts w:eastAsia="Noto Sans S Chinese Light"/>
                <w:spacing w:val="-4"/>
                <w:sz w:val="21"/>
              </w:rPr>
              <w:t>-</w:t>
            </w:r>
            <w:r>
              <w:rPr>
                <w:rFonts w:eastAsia="Noto Sans S Chinese Light"/>
                <w:sz w:val="21"/>
              </w:rPr>
              <w:t>d</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9" w:lineRule="exact"/>
              <w:ind w:left="102"/>
            </w:pPr>
            <w:r>
              <w:rPr>
                <w:rFonts w:ascii="宋体" w:hint="eastAsia"/>
                <w:sz w:val="21"/>
              </w:rPr>
              <w:t>蓄水池</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9" w:lineRule="exact"/>
              <w:ind w:left="275" w:right="277"/>
              <w:jc w:val="center"/>
            </w:pPr>
            <w:r>
              <w:rPr>
                <w:rFonts w:ascii="宋体" w:hint="eastAsia"/>
                <w:sz w:val="21"/>
              </w:rPr>
              <w:t>座</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314" w:right="326"/>
              <w:jc w:val="center"/>
            </w:pPr>
            <w:r>
              <w:rPr>
                <w:rFonts w:eastAsia="Noto Sans S Chinese Light"/>
                <w:spacing w:val="-4"/>
                <w:sz w:val="21"/>
              </w:rPr>
              <w:t>-</w:t>
            </w:r>
            <w:r>
              <w:rPr>
                <w:rFonts w:eastAsia="Noto Sans S Chinese Light"/>
                <w:sz w:val="21"/>
              </w:rPr>
              <w:t>e</w:t>
            </w:r>
          </w:p>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泵房</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50"/>
              <w:jc w:val="center"/>
            </w:pPr>
            <w:r>
              <w:rPr>
                <w:rFonts w:ascii="宋体" w:hint="eastAsia"/>
                <w:sz w:val="21"/>
              </w:rPr>
              <w:t>座</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91"/>
              <w:ind w:left="102"/>
            </w:pPr>
            <w:r>
              <w:rPr>
                <w:rFonts w:eastAsia="Times New Roman"/>
                <w:sz w:val="21"/>
              </w:rPr>
              <w:t>……</w:t>
            </w:r>
          </w:p>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1"/>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058"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5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82"/>
        </w:trPr>
        <w:tc>
          <w:tcPr>
            <w:tcW w:w="8858" w:type="dxa"/>
            <w:gridSpan w:val="12"/>
            <w:tcBorders>
              <w:top w:val="single" w:sz="4" w:space="0" w:color="000000"/>
              <w:left w:val="single" w:sz="12" w:space="0" w:color="000000"/>
              <w:bottom w:val="single" w:sz="12" w:space="0" w:color="000000"/>
              <w:right w:val="single" w:sz="12" w:space="0" w:color="000000"/>
              <w:tl2br w:val="nil"/>
              <w:tr2bl w:val="nil"/>
            </w:tcBorders>
          </w:tcPr>
          <w:p w:rsidR="00F60434" w:rsidRDefault="00824F39">
            <w:pPr>
              <w:pStyle w:val="TableParagraph"/>
              <w:tabs>
                <w:tab w:val="left" w:pos="5042"/>
                <w:tab w:val="left" w:pos="7773"/>
              </w:tabs>
              <w:kinsoku w:val="0"/>
              <w:overflowPunct w:val="0"/>
              <w:spacing w:line="360" w:lineRule="exact"/>
              <w:ind w:left="3150"/>
            </w:pPr>
            <w:r>
              <w:rPr>
                <w:rFonts w:ascii="宋体" w:hint="eastAsia"/>
                <w:sz w:val="21"/>
              </w:rPr>
              <w:t>清</w:t>
            </w:r>
            <w:r>
              <w:rPr>
                <w:rFonts w:ascii="宋体" w:hint="eastAsia"/>
                <w:spacing w:val="-3"/>
                <w:sz w:val="21"/>
              </w:rPr>
              <w:t>单</w:t>
            </w:r>
            <w:r>
              <w:rPr>
                <w:rFonts w:ascii="宋体" w:hint="eastAsia"/>
                <w:sz w:val="21"/>
              </w:rPr>
              <w:t>第</w:t>
            </w:r>
            <w:r>
              <w:rPr>
                <w:rFonts w:eastAsia="Noto Sans S Chinese Light"/>
                <w:sz w:val="21"/>
              </w:rPr>
              <w:t>500</w:t>
            </w:r>
            <w:r>
              <w:rPr>
                <w:rFonts w:ascii="宋体" w:hint="eastAsia"/>
                <w:sz w:val="21"/>
              </w:rPr>
              <w:t>章</w:t>
            </w:r>
            <w:r>
              <w:rPr>
                <w:rFonts w:ascii="宋体" w:hint="eastAsia"/>
                <w:spacing w:val="-3"/>
                <w:sz w:val="21"/>
              </w:rPr>
              <w:t>合</w:t>
            </w:r>
            <w:r>
              <w:rPr>
                <w:rFonts w:ascii="宋体" w:hint="eastAsia"/>
                <w:sz w:val="21"/>
              </w:rPr>
              <w:t>计</w:t>
            </w:r>
            <w:r>
              <w:rPr>
                <w:sz w:val="21"/>
              </w:rPr>
              <w:tab/>
            </w:r>
            <w:r>
              <w:rPr>
                <w:rFonts w:ascii="宋体" w:hint="eastAsia"/>
                <w:sz w:val="21"/>
              </w:rPr>
              <w:t>人</w:t>
            </w:r>
            <w:r>
              <w:rPr>
                <w:rFonts w:ascii="宋体" w:hint="eastAsia"/>
                <w:spacing w:val="-3"/>
                <w:sz w:val="21"/>
              </w:rPr>
              <w:t>民</w:t>
            </w:r>
            <w:r>
              <w:rPr>
                <w:rFonts w:ascii="宋体" w:hint="eastAsia"/>
                <w:spacing w:val="-1"/>
                <w:sz w:val="21"/>
              </w:rPr>
              <w:t>币</w:t>
            </w:r>
            <w:r>
              <w:rPr>
                <w:sz w:val="21"/>
                <w:u w:val="single"/>
              </w:rPr>
              <w:tab/>
            </w:r>
          </w:p>
        </w:tc>
      </w:tr>
    </w:tbl>
    <w:p w:rsidR="00F60434" w:rsidRDefault="00F60434">
      <w:pPr>
        <w:pStyle w:val="a4"/>
        <w:tabs>
          <w:tab w:val="left" w:pos="3144"/>
          <w:tab w:val="left" w:pos="4224"/>
          <w:tab w:val="left" w:pos="5065"/>
        </w:tabs>
        <w:kinsoku w:val="0"/>
        <w:overflowPunct w:val="0"/>
        <w:spacing w:line="360" w:lineRule="auto"/>
        <w:ind w:left="0"/>
        <w:jc w:val="both"/>
        <w:rPr>
          <w:rFonts w:ascii="Times New Roman" w:hAnsi="Times New Roman" w:hint="default"/>
          <w:sz w:val="32"/>
          <w:szCs w:val="32"/>
        </w:rPr>
        <w:sectPr w:rsidR="00F60434">
          <w:footnotePr>
            <w:numFmt w:val="decimalEnclosedCircleChinese"/>
          </w:footnotePr>
          <w:pgSz w:w="11907" w:h="16860"/>
          <w:pgMar w:top="1160" w:right="1360" w:bottom="1020" w:left="1500" w:header="883" w:footer="838" w:gutter="0"/>
          <w:cols w:space="720"/>
        </w:sectPr>
      </w:pPr>
    </w:p>
    <w:p w:rsidR="00F60434" w:rsidRDefault="00824F39">
      <w:pPr>
        <w:kinsoku w:val="0"/>
        <w:overflowPunct w:val="0"/>
        <w:jc w:val="center"/>
        <w:rPr>
          <w:sz w:val="28"/>
        </w:rPr>
      </w:pPr>
      <w:r>
        <w:rPr>
          <w:rFonts w:hint="eastAsia"/>
          <w:b/>
          <w:bCs/>
          <w:sz w:val="28"/>
        </w:rPr>
        <w:t>工程量清单</w:t>
      </w:r>
    </w:p>
    <w:p w:rsidR="00F60434" w:rsidRDefault="00F60434">
      <w:pPr>
        <w:pStyle w:val="a4"/>
        <w:rPr>
          <w:rFonts w:hint="default"/>
        </w:rPr>
      </w:pPr>
    </w:p>
    <w:p w:rsidR="00F60434" w:rsidRDefault="00F60434">
      <w:pPr>
        <w:kinsoku w:val="0"/>
        <w:overflowPunct w:val="0"/>
        <w:spacing w:line="150" w:lineRule="exact"/>
        <w:rPr>
          <w:sz w:val="15"/>
        </w:rPr>
      </w:pPr>
    </w:p>
    <w:p w:rsidR="00F60434" w:rsidRDefault="00F60434">
      <w:pPr>
        <w:kinsoku w:val="0"/>
        <w:overflowPunct w:val="0"/>
        <w:spacing w:line="200" w:lineRule="exact"/>
        <w:rPr>
          <w:sz w:val="20"/>
        </w:rPr>
      </w:pPr>
    </w:p>
    <w:tbl>
      <w:tblPr>
        <w:tblW w:w="8858" w:type="dxa"/>
        <w:tblInd w:w="209" w:type="dxa"/>
        <w:tblLayout w:type="fixed"/>
        <w:tblLook w:val="04A0"/>
      </w:tblPr>
      <w:tblGrid>
        <w:gridCol w:w="1088"/>
        <w:gridCol w:w="1800"/>
        <w:gridCol w:w="2710"/>
        <w:gridCol w:w="749"/>
        <w:gridCol w:w="837"/>
        <w:gridCol w:w="836"/>
        <w:gridCol w:w="838"/>
      </w:tblGrid>
      <w:tr w:rsidR="00F60434">
        <w:trPr>
          <w:trHeight w:hRule="exact" w:val="417"/>
        </w:trPr>
        <w:tc>
          <w:tcPr>
            <w:tcW w:w="8858" w:type="dxa"/>
            <w:gridSpan w:val="7"/>
            <w:tcBorders>
              <w:top w:val="single" w:sz="12" w:space="0" w:color="000000"/>
              <w:left w:val="single" w:sz="12" w:space="0" w:color="000000"/>
              <w:bottom w:val="single" w:sz="8" w:space="0" w:color="000000"/>
              <w:right w:val="single" w:sz="12" w:space="0" w:color="000000"/>
              <w:tl2br w:val="nil"/>
              <w:tr2bl w:val="nil"/>
            </w:tcBorders>
          </w:tcPr>
          <w:p w:rsidR="00F60434" w:rsidRDefault="00F60434">
            <w:pPr>
              <w:pStyle w:val="TableParagraph"/>
              <w:kinsoku w:val="0"/>
              <w:overflowPunct w:val="0"/>
              <w:spacing w:before="1" w:line="110" w:lineRule="exact"/>
              <w:rPr>
                <w:sz w:val="11"/>
              </w:rPr>
            </w:pPr>
          </w:p>
          <w:p w:rsidR="00F60434" w:rsidRDefault="00824F39">
            <w:pPr>
              <w:pStyle w:val="TableParagraph"/>
              <w:tabs>
                <w:tab w:val="left" w:pos="829"/>
                <w:tab w:val="left" w:pos="1983"/>
              </w:tabs>
              <w:kinsoku w:val="0"/>
              <w:overflowPunct w:val="0"/>
              <w:ind w:left="92"/>
            </w:pPr>
            <w:r>
              <w:rPr>
                <w:rFonts w:ascii="宋体" w:hint="eastAsia"/>
                <w:sz w:val="21"/>
              </w:rPr>
              <w:t>清单</w:t>
            </w:r>
            <w:r>
              <w:rPr>
                <w:sz w:val="21"/>
              </w:rPr>
              <w:tab/>
            </w:r>
            <w:r>
              <w:rPr>
                <w:rFonts w:ascii="宋体" w:hint="eastAsia"/>
                <w:sz w:val="21"/>
              </w:rPr>
              <w:t>第</w:t>
            </w:r>
            <w:r>
              <w:rPr>
                <w:rFonts w:eastAsia="Noto Sans S Chinese Light"/>
                <w:sz w:val="21"/>
              </w:rPr>
              <w:t xml:space="preserve">600 </w:t>
            </w:r>
            <w:r>
              <w:rPr>
                <w:rFonts w:ascii="宋体" w:hint="eastAsia"/>
                <w:sz w:val="21"/>
              </w:rPr>
              <w:t>章</w:t>
            </w:r>
            <w:r>
              <w:rPr>
                <w:sz w:val="21"/>
              </w:rPr>
              <w:tab/>
            </w:r>
            <w:r>
              <w:rPr>
                <w:rFonts w:ascii="宋体" w:hint="eastAsia"/>
                <w:sz w:val="21"/>
              </w:rPr>
              <w:t>安</w:t>
            </w:r>
            <w:r>
              <w:rPr>
                <w:rFonts w:ascii="宋体" w:hint="eastAsia"/>
                <w:spacing w:val="-3"/>
                <w:sz w:val="21"/>
              </w:rPr>
              <w:t>全</w:t>
            </w:r>
            <w:r>
              <w:rPr>
                <w:rFonts w:ascii="宋体" w:hint="eastAsia"/>
                <w:sz w:val="21"/>
              </w:rPr>
              <w:t>设施</w:t>
            </w:r>
            <w:r>
              <w:rPr>
                <w:rFonts w:ascii="宋体" w:hint="eastAsia"/>
                <w:spacing w:val="-3"/>
                <w:sz w:val="21"/>
              </w:rPr>
              <w:t>及</w:t>
            </w:r>
            <w:r>
              <w:rPr>
                <w:rFonts w:ascii="宋体" w:hint="eastAsia"/>
                <w:sz w:val="21"/>
              </w:rPr>
              <w:t>预</w:t>
            </w:r>
            <w:r>
              <w:rPr>
                <w:rFonts w:ascii="宋体" w:hint="eastAsia"/>
                <w:spacing w:val="-3"/>
                <w:sz w:val="21"/>
              </w:rPr>
              <w:t>埋</w:t>
            </w:r>
            <w:r>
              <w:rPr>
                <w:rFonts w:ascii="宋体" w:hint="eastAsia"/>
                <w:sz w:val="21"/>
              </w:rPr>
              <w:t>管线</w:t>
            </w:r>
          </w:p>
        </w:tc>
      </w:tr>
      <w:tr w:rsidR="00F60434">
        <w:trPr>
          <w:trHeight w:hRule="exact" w:val="567"/>
        </w:trPr>
        <w:tc>
          <w:tcPr>
            <w:tcW w:w="1088" w:type="dxa"/>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99"/>
            </w:pPr>
            <w:r>
              <w:rPr>
                <w:rFonts w:ascii="宋体" w:hint="eastAsia"/>
                <w:sz w:val="21"/>
              </w:rPr>
              <w:t>子目号</w:t>
            </w:r>
          </w:p>
        </w:tc>
        <w:tc>
          <w:tcPr>
            <w:tcW w:w="1800" w:type="dxa"/>
            <w:tcBorders>
              <w:top w:val="single" w:sz="8" w:space="0" w:color="000000"/>
              <w:left w:val="single" w:sz="4" w:space="0" w:color="000000"/>
              <w:bottom w:val="single" w:sz="4" w:space="0" w:color="000000"/>
              <w:right w:val="nil"/>
              <w:tl2br w:val="nil"/>
              <w:tr2bl w:val="nil"/>
            </w:tcBorders>
          </w:tcPr>
          <w:p w:rsidR="00F60434" w:rsidRDefault="00F60434"/>
        </w:tc>
        <w:tc>
          <w:tcPr>
            <w:tcW w:w="2710" w:type="dxa"/>
            <w:tcBorders>
              <w:top w:val="single" w:sz="8" w:space="0" w:color="000000"/>
              <w:left w:val="nil"/>
              <w:bottom w:val="single" w:sz="4" w:space="0" w:color="000000"/>
              <w:right w:val="single" w:sz="4" w:space="0" w:color="000000"/>
              <w:tl2br w:val="nil"/>
              <w:tr2bl w:val="nil"/>
            </w:tcBorders>
          </w:tcPr>
          <w:p w:rsidR="00F60434" w:rsidRDefault="00824F39">
            <w:pPr>
              <w:pStyle w:val="TableParagraph"/>
              <w:tabs>
                <w:tab w:val="left" w:pos="446"/>
                <w:tab w:val="left" w:pos="866"/>
                <w:tab w:val="left" w:pos="1286"/>
              </w:tabs>
              <w:kinsoku w:val="0"/>
              <w:overflowPunct w:val="0"/>
              <w:spacing w:before="21"/>
              <w:ind w:left="24"/>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57"/>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203"/>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201"/>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21"/>
              <w:ind w:left="203"/>
            </w:pPr>
            <w:r>
              <w:rPr>
                <w:rFonts w:ascii="宋体" w:hint="eastAsia"/>
                <w:sz w:val="21"/>
              </w:rPr>
              <w:t>合价</w:t>
            </w:r>
          </w:p>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602</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护栏</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2</w:t>
            </w:r>
            <w:r>
              <w:rPr>
                <w:rFonts w:eastAsia="Noto Sans S Chinese Light"/>
                <w:spacing w:val="-4"/>
                <w:sz w:val="21"/>
              </w:rPr>
              <w:t>-</w:t>
            </w:r>
            <w:r>
              <w:rPr>
                <w:rFonts w:eastAsia="Noto Sans S Chinese Light"/>
                <w:sz w:val="21"/>
              </w:rPr>
              <w:t>1</w:t>
            </w:r>
          </w:p>
        </w:tc>
        <w:tc>
          <w:tcPr>
            <w:tcW w:w="451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混凝</w:t>
            </w:r>
            <w:r>
              <w:rPr>
                <w:rFonts w:ascii="宋体" w:hint="eastAsia"/>
                <w:spacing w:val="-3"/>
                <w:sz w:val="21"/>
              </w:rPr>
              <w:t>土</w:t>
            </w:r>
            <w:r>
              <w:rPr>
                <w:rFonts w:ascii="宋体" w:hint="eastAsia"/>
                <w:sz w:val="21"/>
              </w:rPr>
              <w:t>护</w:t>
            </w:r>
            <w:r>
              <w:rPr>
                <w:rFonts w:ascii="宋体" w:hint="eastAsia"/>
                <w:spacing w:val="-3"/>
                <w:sz w:val="21"/>
              </w:rPr>
              <w:t>栏</w:t>
            </w:r>
            <w:r>
              <w:rPr>
                <w:rFonts w:ascii="宋体" w:hint="eastAsia"/>
                <w:sz w:val="21"/>
              </w:rPr>
              <w:t>（</w:t>
            </w:r>
            <w:r>
              <w:rPr>
                <w:rFonts w:ascii="宋体" w:hint="eastAsia"/>
                <w:spacing w:val="-3"/>
                <w:sz w:val="21"/>
              </w:rPr>
              <w:t>护</w:t>
            </w:r>
            <w:r>
              <w:rPr>
                <w:rFonts w:ascii="宋体" w:hint="eastAsia"/>
                <w:sz w:val="21"/>
              </w:rPr>
              <w:t>墙</w:t>
            </w:r>
            <w:r>
              <w:rPr>
                <w:rFonts w:ascii="宋体" w:hint="eastAsia"/>
                <w:spacing w:val="-3"/>
                <w:sz w:val="21"/>
              </w:rPr>
              <w:t>、</w:t>
            </w:r>
            <w:r>
              <w:rPr>
                <w:rFonts w:ascii="宋体" w:hint="eastAsia"/>
                <w:sz w:val="21"/>
              </w:rPr>
              <w:t>立</w:t>
            </w:r>
            <w:r>
              <w:rPr>
                <w:rFonts w:ascii="宋体" w:hint="eastAsia"/>
                <w:spacing w:val="-3"/>
                <w:sz w:val="21"/>
              </w:rPr>
              <w:t>柱</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6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400" w:lineRule="exact"/>
              <w:jc w:val="both"/>
            </w:pPr>
            <w:r>
              <w:rPr>
                <w:rFonts w:ascii="宋体" w:hint="eastAsia"/>
                <w:sz w:val="21"/>
              </w:rPr>
              <w:t>现浇</w:t>
            </w:r>
            <w:r>
              <w:rPr>
                <w:rFonts w:ascii="宋体" w:hint="eastAsia"/>
                <w:spacing w:val="-3"/>
                <w:sz w:val="21"/>
              </w:rPr>
              <w:t>混</w:t>
            </w:r>
            <w:r>
              <w:rPr>
                <w:rFonts w:ascii="宋体" w:hint="eastAsia"/>
                <w:sz w:val="21"/>
              </w:rPr>
              <w:t>凝</w:t>
            </w:r>
            <w:r>
              <w:rPr>
                <w:rFonts w:ascii="宋体" w:hint="eastAsia"/>
                <w:sz w:val="21"/>
              </w:rPr>
              <w:t>护</w:t>
            </w:r>
            <w:r>
              <w:rPr>
                <w:rFonts w:ascii="宋体" w:hint="eastAsia"/>
                <w:sz w:val="21"/>
              </w:rPr>
              <w:t>栏</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35"/>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left="307" w:right="321"/>
              <w:jc w:val="center"/>
            </w:pPr>
            <w:r>
              <w:rPr>
                <w:rFonts w:eastAsia="Noto Sans S Chinese Light"/>
                <w:spacing w:val="-4"/>
                <w:sz w:val="21"/>
              </w:rPr>
              <w:t>-</w:t>
            </w:r>
            <w:r>
              <w:rPr>
                <w:rFonts w:eastAsia="Noto Sans S Chinese Light"/>
                <w:sz w:val="21"/>
              </w:rPr>
              <w:t>b</w:t>
            </w:r>
          </w:p>
        </w:tc>
        <w:tc>
          <w:tcPr>
            <w:tcW w:w="451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预制</w:t>
            </w:r>
            <w:r>
              <w:rPr>
                <w:rFonts w:ascii="宋体" w:hint="eastAsia"/>
                <w:spacing w:val="-3"/>
                <w:sz w:val="21"/>
              </w:rPr>
              <w:t>安</w:t>
            </w:r>
            <w:r>
              <w:rPr>
                <w:rFonts w:ascii="宋体" w:hint="eastAsia"/>
                <w:sz w:val="21"/>
              </w:rPr>
              <w:t>装</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护栏</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72"/>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314" w:right="326"/>
              <w:jc w:val="center"/>
            </w:pPr>
            <w:r>
              <w:rPr>
                <w:rFonts w:eastAsia="Noto Sans S Chinese Light"/>
                <w:spacing w:val="-4"/>
                <w:sz w:val="21"/>
              </w:rPr>
              <w:t>-</w:t>
            </w:r>
            <w:r>
              <w:rPr>
                <w:rFonts w:eastAsia="Noto Sans S Chinese Light"/>
                <w:sz w:val="21"/>
              </w:rPr>
              <w:t>c</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现浇</w:t>
            </w:r>
            <w:r>
              <w:rPr>
                <w:rFonts w:ascii="宋体" w:hint="eastAsia"/>
                <w:spacing w:val="-3"/>
                <w:sz w:val="21"/>
              </w:rPr>
              <w:t>混</w:t>
            </w:r>
            <w:r>
              <w:rPr>
                <w:rFonts w:ascii="宋体" w:hint="eastAsia"/>
                <w:sz w:val="21"/>
              </w:rPr>
              <w:t>凝</w:t>
            </w:r>
            <w:r>
              <w:rPr>
                <w:rFonts w:ascii="宋体" w:hint="eastAsia"/>
                <w:spacing w:val="-3"/>
                <w:sz w:val="21"/>
              </w:rPr>
              <w:t>土</w:t>
            </w:r>
            <w:r>
              <w:rPr>
                <w:rFonts w:ascii="宋体" w:hint="eastAsia"/>
                <w:sz w:val="21"/>
              </w:rPr>
              <w:t>基础</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d</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钢筋</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400" w:lineRule="exact"/>
              <w:jc w:val="center"/>
            </w:pPr>
            <w:r>
              <w:rPr>
                <w:rFonts w:eastAsia="Noto Sans S Chinese Light"/>
                <w:sz w:val="21"/>
              </w:rPr>
              <w:t>kg</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85"/>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2</w:t>
            </w:r>
            <w:r>
              <w:rPr>
                <w:rFonts w:eastAsia="Noto Sans S Chinese Light"/>
                <w:spacing w:val="-4"/>
                <w:sz w:val="21"/>
              </w:rPr>
              <w:t>-</w:t>
            </w:r>
            <w:r>
              <w:rPr>
                <w:rFonts w:eastAsia="Noto Sans S Chinese Light"/>
                <w:sz w:val="21"/>
              </w:rPr>
              <w:t>2</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石砌</w:t>
            </w:r>
            <w:r>
              <w:rPr>
                <w:rFonts w:ascii="宋体" w:hint="eastAsia"/>
                <w:spacing w:val="-3"/>
                <w:sz w:val="21"/>
              </w:rPr>
              <w:t>护</w:t>
            </w:r>
            <w:r>
              <w:rPr>
                <w:rFonts w:ascii="宋体" w:hint="eastAsia"/>
                <w:sz w:val="21"/>
              </w:rPr>
              <w:t>墙</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 w:line="400" w:lineRule="exact"/>
              <w:jc w:val="center"/>
            </w:pPr>
            <w:r>
              <w:rPr>
                <w:rFonts w:eastAsia="Noto Sans S Chinese Light"/>
                <w:spacing w:val="-5"/>
                <w:position w:val="-10"/>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2</w:t>
            </w:r>
            <w:r>
              <w:rPr>
                <w:rFonts w:eastAsia="Noto Sans S Chinese Light"/>
                <w:spacing w:val="-4"/>
                <w:sz w:val="21"/>
              </w:rPr>
              <w:t>-</w:t>
            </w:r>
            <w:r>
              <w:rPr>
                <w:rFonts w:eastAsia="Noto Sans S Chinese Light"/>
                <w:sz w:val="21"/>
              </w:rPr>
              <w:t>3</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波形</w:t>
            </w:r>
            <w:r>
              <w:rPr>
                <w:rFonts w:ascii="宋体" w:hint="eastAsia"/>
                <w:spacing w:val="-3"/>
                <w:sz w:val="21"/>
              </w:rPr>
              <w:t>梁</w:t>
            </w:r>
            <w:r>
              <w:rPr>
                <w:rFonts w:ascii="宋体" w:hint="eastAsia"/>
                <w:sz w:val="21"/>
              </w:rPr>
              <w:t>钢</w:t>
            </w:r>
            <w:r>
              <w:rPr>
                <w:rFonts w:ascii="宋体" w:hint="eastAsia"/>
                <w:spacing w:val="-3"/>
                <w:sz w:val="21"/>
              </w:rPr>
              <w:t>护</w:t>
            </w:r>
            <w:r>
              <w:rPr>
                <w:rFonts w:ascii="宋体" w:hint="eastAsia"/>
                <w:sz w:val="21"/>
              </w:rPr>
              <w:t>栏</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451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路侧</w:t>
            </w:r>
            <w:r>
              <w:rPr>
                <w:rFonts w:ascii="宋体" w:hint="eastAsia"/>
                <w:spacing w:val="-3"/>
                <w:sz w:val="21"/>
              </w:rPr>
              <w:t>波</w:t>
            </w:r>
            <w:r>
              <w:rPr>
                <w:rFonts w:ascii="宋体" w:hint="eastAsia"/>
                <w:sz w:val="21"/>
              </w:rPr>
              <w:t>形</w:t>
            </w:r>
            <w:r>
              <w:rPr>
                <w:rFonts w:ascii="宋体" w:hint="eastAsia"/>
                <w:spacing w:val="-3"/>
                <w:sz w:val="21"/>
              </w:rPr>
              <w:t>梁</w:t>
            </w:r>
            <w:r>
              <w:rPr>
                <w:rFonts w:ascii="宋体" w:hint="eastAsia"/>
                <w:sz w:val="21"/>
              </w:rPr>
              <w:t>钢</w:t>
            </w:r>
            <w:r>
              <w:rPr>
                <w:rFonts w:ascii="宋体" w:hint="eastAsia"/>
                <w:spacing w:val="-3"/>
                <w:sz w:val="21"/>
              </w:rPr>
              <w:t>护</w:t>
            </w:r>
            <w:r>
              <w:rPr>
                <w:rFonts w:ascii="宋体" w:hint="eastAsia"/>
                <w:sz w:val="21"/>
              </w:rPr>
              <w:t>栏</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jc w:val="center"/>
            </w:pPr>
            <w:r>
              <w:rPr>
                <w:rFonts w:eastAsia="Noto Sans S Chinese Light"/>
                <w:spacing w:val="-4"/>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b</w:t>
            </w:r>
          </w:p>
        </w:tc>
        <w:tc>
          <w:tcPr>
            <w:tcW w:w="451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中央</w:t>
            </w:r>
            <w:r>
              <w:rPr>
                <w:rFonts w:ascii="宋体" w:hint="eastAsia"/>
                <w:spacing w:val="-3"/>
                <w:sz w:val="21"/>
              </w:rPr>
              <w:t>分</w:t>
            </w:r>
            <w:r>
              <w:rPr>
                <w:rFonts w:ascii="宋体" w:hint="eastAsia"/>
                <w:sz w:val="21"/>
              </w:rPr>
              <w:t>隔</w:t>
            </w:r>
            <w:r>
              <w:rPr>
                <w:rFonts w:ascii="宋体" w:hint="eastAsia"/>
                <w:spacing w:val="-3"/>
                <w:sz w:val="21"/>
              </w:rPr>
              <w:t>带</w:t>
            </w:r>
            <w:r>
              <w:rPr>
                <w:rFonts w:ascii="宋体" w:hint="eastAsia"/>
                <w:sz w:val="21"/>
              </w:rPr>
              <w:t>波</w:t>
            </w:r>
            <w:r>
              <w:rPr>
                <w:rFonts w:ascii="宋体" w:hint="eastAsia"/>
                <w:spacing w:val="-3"/>
                <w:sz w:val="21"/>
              </w:rPr>
              <w:t>形</w:t>
            </w:r>
            <w:r>
              <w:rPr>
                <w:rFonts w:ascii="宋体" w:hint="eastAsia"/>
                <w:sz w:val="21"/>
              </w:rPr>
              <w:t>梁</w:t>
            </w:r>
            <w:r>
              <w:rPr>
                <w:rFonts w:ascii="宋体" w:hint="eastAsia"/>
                <w:spacing w:val="-3"/>
                <w:sz w:val="21"/>
              </w:rPr>
              <w:t>钢</w:t>
            </w:r>
            <w:r>
              <w:rPr>
                <w:rFonts w:ascii="宋体" w:hint="eastAsia"/>
                <w:sz w:val="21"/>
              </w:rPr>
              <w:t>护栏</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5" w:lineRule="exact"/>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314" w:right="326"/>
              <w:jc w:val="center"/>
            </w:pPr>
            <w:r>
              <w:rPr>
                <w:rFonts w:eastAsia="Noto Sans S Chinese Light"/>
                <w:spacing w:val="-4"/>
                <w:sz w:val="21"/>
              </w:rPr>
              <w:t>-</w:t>
            </w:r>
            <w:r>
              <w:rPr>
                <w:rFonts w:eastAsia="Noto Sans S Chinese Light"/>
                <w:sz w:val="21"/>
              </w:rPr>
              <w:t>c</w:t>
            </w:r>
          </w:p>
        </w:tc>
        <w:tc>
          <w:tcPr>
            <w:tcW w:w="451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波形</w:t>
            </w:r>
            <w:r>
              <w:rPr>
                <w:rFonts w:ascii="宋体" w:hint="eastAsia"/>
                <w:spacing w:val="-3"/>
                <w:sz w:val="21"/>
              </w:rPr>
              <w:t>梁</w:t>
            </w:r>
            <w:r>
              <w:rPr>
                <w:rFonts w:ascii="宋体" w:hint="eastAsia"/>
                <w:sz w:val="21"/>
              </w:rPr>
              <w:t>钢</w:t>
            </w:r>
            <w:r>
              <w:rPr>
                <w:rFonts w:ascii="宋体" w:hint="eastAsia"/>
                <w:spacing w:val="-3"/>
                <w:sz w:val="21"/>
              </w:rPr>
              <w:t>护</w:t>
            </w:r>
            <w:r>
              <w:rPr>
                <w:rFonts w:ascii="宋体" w:hint="eastAsia"/>
                <w:sz w:val="21"/>
              </w:rPr>
              <w:t>栏</w:t>
            </w:r>
            <w:r>
              <w:rPr>
                <w:rFonts w:ascii="宋体" w:hint="eastAsia"/>
                <w:spacing w:val="-3"/>
                <w:sz w:val="21"/>
              </w:rPr>
              <w:t>端</w:t>
            </w:r>
            <w:r>
              <w:rPr>
                <w:rFonts w:ascii="宋体" w:hint="eastAsia"/>
                <w:sz w:val="21"/>
              </w:rPr>
              <w:t>头</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2</w:t>
            </w:r>
            <w:r>
              <w:rPr>
                <w:rFonts w:eastAsia="Noto Sans S Chinese Light"/>
                <w:spacing w:val="-4"/>
                <w:sz w:val="21"/>
              </w:rPr>
              <w:t>-</w:t>
            </w:r>
            <w:r>
              <w:rPr>
                <w:rFonts w:eastAsia="Noto Sans S Chinese Light"/>
                <w:sz w:val="21"/>
              </w:rPr>
              <w:t>4</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缆索</w:t>
            </w:r>
            <w:r>
              <w:rPr>
                <w:rFonts w:ascii="宋体" w:hint="eastAsia"/>
                <w:spacing w:val="-3"/>
                <w:sz w:val="21"/>
              </w:rPr>
              <w:t>护</w:t>
            </w:r>
            <w:r>
              <w:rPr>
                <w:rFonts w:ascii="宋体" w:hint="eastAsia"/>
                <w:sz w:val="21"/>
              </w:rPr>
              <w:t>栏</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28"/>
              <w:ind w:left="105"/>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路侧</w:t>
            </w:r>
            <w:r>
              <w:rPr>
                <w:rFonts w:ascii="宋体" w:hint="eastAsia"/>
                <w:spacing w:val="-3"/>
                <w:sz w:val="21"/>
              </w:rPr>
              <w:t>缆</w:t>
            </w:r>
            <w:r>
              <w:rPr>
                <w:rFonts w:ascii="宋体" w:hint="eastAsia"/>
                <w:sz w:val="21"/>
              </w:rPr>
              <w:t>索</w:t>
            </w:r>
            <w:r>
              <w:rPr>
                <w:rFonts w:ascii="宋体" w:hint="eastAsia"/>
                <w:spacing w:val="-3"/>
                <w:sz w:val="21"/>
              </w:rPr>
              <w:t>护</w:t>
            </w:r>
            <w:r>
              <w:rPr>
                <w:rFonts w:ascii="宋体" w:hint="eastAsia"/>
                <w:sz w:val="21"/>
              </w:rPr>
              <w:t>栏</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55" w:lineRule="exact"/>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b</w:t>
            </w:r>
          </w:p>
        </w:tc>
        <w:tc>
          <w:tcPr>
            <w:tcW w:w="451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中央</w:t>
            </w:r>
            <w:r>
              <w:rPr>
                <w:rFonts w:ascii="宋体" w:hint="eastAsia"/>
                <w:spacing w:val="-3"/>
                <w:sz w:val="21"/>
              </w:rPr>
              <w:t>分</w:t>
            </w:r>
            <w:r>
              <w:rPr>
                <w:rFonts w:ascii="宋体" w:hint="eastAsia"/>
                <w:sz w:val="21"/>
              </w:rPr>
              <w:t>隔</w:t>
            </w:r>
            <w:r>
              <w:rPr>
                <w:rFonts w:ascii="宋体" w:hint="eastAsia"/>
                <w:spacing w:val="-3"/>
                <w:sz w:val="21"/>
              </w:rPr>
              <w:t>带</w:t>
            </w:r>
            <w:r>
              <w:rPr>
                <w:rFonts w:ascii="宋体" w:hint="eastAsia"/>
                <w:sz w:val="21"/>
              </w:rPr>
              <w:t>缆</w:t>
            </w:r>
            <w:r>
              <w:rPr>
                <w:rFonts w:ascii="宋体" w:hint="eastAsia"/>
                <w:spacing w:val="-3"/>
                <w:sz w:val="21"/>
              </w:rPr>
              <w:t>索</w:t>
            </w:r>
            <w:r>
              <w:rPr>
                <w:rFonts w:ascii="宋体" w:hint="eastAsia"/>
                <w:sz w:val="21"/>
              </w:rPr>
              <w:t>护栏</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2</w:t>
            </w:r>
            <w:r>
              <w:rPr>
                <w:rFonts w:eastAsia="Noto Sans S Chinese Light"/>
                <w:spacing w:val="-4"/>
                <w:sz w:val="21"/>
              </w:rPr>
              <w:t>-</w:t>
            </w:r>
            <w:r>
              <w:rPr>
                <w:rFonts w:eastAsia="Noto Sans S Chinese Light"/>
                <w:sz w:val="21"/>
              </w:rPr>
              <w:t>5</w:t>
            </w:r>
          </w:p>
        </w:tc>
        <w:tc>
          <w:tcPr>
            <w:tcW w:w="451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中央</w:t>
            </w:r>
            <w:r>
              <w:rPr>
                <w:rFonts w:ascii="宋体" w:hint="eastAsia"/>
                <w:spacing w:val="-3"/>
                <w:sz w:val="21"/>
              </w:rPr>
              <w:t>分</w:t>
            </w:r>
            <w:r>
              <w:rPr>
                <w:rFonts w:ascii="宋体" w:hint="eastAsia"/>
                <w:sz w:val="21"/>
              </w:rPr>
              <w:t>隔</w:t>
            </w:r>
            <w:r>
              <w:rPr>
                <w:rFonts w:ascii="宋体" w:hint="eastAsia"/>
                <w:spacing w:val="-3"/>
                <w:sz w:val="21"/>
              </w:rPr>
              <w:t>带</w:t>
            </w:r>
            <w:r>
              <w:rPr>
                <w:rFonts w:ascii="宋体" w:hint="eastAsia"/>
                <w:sz w:val="21"/>
              </w:rPr>
              <w:t>活</w:t>
            </w:r>
            <w:r>
              <w:rPr>
                <w:rFonts w:ascii="宋体" w:hint="eastAsia"/>
                <w:spacing w:val="-3"/>
                <w:sz w:val="21"/>
              </w:rPr>
              <w:t>动</w:t>
            </w:r>
            <w:r>
              <w:rPr>
                <w:rFonts w:ascii="宋体" w:hint="eastAsia"/>
                <w:sz w:val="21"/>
              </w:rPr>
              <w:t>护栏</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28"/>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钢质</w:t>
            </w:r>
            <w:r>
              <w:rPr>
                <w:rFonts w:ascii="宋体" w:hint="eastAsia"/>
                <w:spacing w:val="-3"/>
                <w:sz w:val="21"/>
              </w:rPr>
              <w:t>插</w:t>
            </w:r>
            <w:r>
              <w:rPr>
                <w:rFonts w:ascii="宋体" w:hint="eastAsia"/>
                <w:sz w:val="21"/>
              </w:rPr>
              <w:t>拔式</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307" w:right="321"/>
              <w:jc w:val="center"/>
            </w:pPr>
            <w:r>
              <w:rPr>
                <w:rFonts w:eastAsia="Noto Sans S Chinese Light"/>
                <w:spacing w:val="-4"/>
                <w:sz w:val="21"/>
              </w:rPr>
              <w:t>-</w:t>
            </w:r>
            <w:r>
              <w:rPr>
                <w:rFonts w:eastAsia="Noto Sans S Chinese Light"/>
                <w:sz w:val="21"/>
              </w:rPr>
              <w:t>b</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钢质</w:t>
            </w:r>
            <w:r>
              <w:rPr>
                <w:rFonts w:ascii="宋体" w:hint="eastAsia"/>
                <w:spacing w:val="-3"/>
                <w:sz w:val="21"/>
              </w:rPr>
              <w:t>伸</w:t>
            </w:r>
            <w:r>
              <w:rPr>
                <w:rFonts w:ascii="宋体" w:hint="eastAsia"/>
                <w:sz w:val="21"/>
              </w:rPr>
              <w:t>缩式</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c</w:t>
            </w:r>
          </w:p>
        </w:tc>
        <w:tc>
          <w:tcPr>
            <w:tcW w:w="451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钢管</w:t>
            </w:r>
            <w:r>
              <w:rPr>
                <w:rFonts w:ascii="宋体" w:hint="eastAsia"/>
                <w:spacing w:val="-3"/>
                <w:sz w:val="21"/>
              </w:rPr>
              <w:t>预</w:t>
            </w:r>
            <w:r>
              <w:rPr>
                <w:rFonts w:ascii="宋体" w:hint="eastAsia"/>
                <w:sz w:val="21"/>
              </w:rPr>
              <w:t>应</w:t>
            </w:r>
            <w:r>
              <w:rPr>
                <w:rFonts w:ascii="宋体" w:hint="eastAsia"/>
                <w:spacing w:val="-3"/>
                <w:sz w:val="21"/>
              </w:rPr>
              <w:t>力</w:t>
            </w:r>
            <w:r>
              <w:rPr>
                <w:rFonts w:ascii="宋体" w:hint="eastAsia"/>
                <w:sz w:val="21"/>
              </w:rPr>
              <w:t>索</w:t>
            </w:r>
            <w:r>
              <w:rPr>
                <w:rFonts w:ascii="宋体" w:hint="eastAsia"/>
                <w:spacing w:val="-3"/>
                <w:sz w:val="21"/>
              </w:rPr>
              <w:t>防</w:t>
            </w:r>
            <w:r>
              <w:rPr>
                <w:rFonts w:ascii="宋体" w:hint="eastAsia"/>
                <w:sz w:val="21"/>
              </w:rPr>
              <w:t>撞</w:t>
            </w:r>
            <w:r>
              <w:rPr>
                <w:rFonts w:ascii="宋体" w:hint="eastAsia"/>
                <w:spacing w:val="-3"/>
                <w:sz w:val="21"/>
              </w:rPr>
              <w:t>活</w:t>
            </w:r>
            <w:r>
              <w:rPr>
                <w:rFonts w:ascii="宋体" w:hint="eastAsia"/>
                <w:sz w:val="21"/>
              </w:rPr>
              <w:t>动</w:t>
            </w:r>
            <w:r>
              <w:rPr>
                <w:rFonts w:ascii="宋体" w:hint="eastAsia"/>
                <w:spacing w:val="-3"/>
                <w:sz w:val="21"/>
              </w:rPr>
              <w:t>护</w:t>
            </w:r>
            <w:r>
              <w:rPr>
                <w:rFonts w:ascii="宋体" w:hint="eastAsia"/>
                <w:sz w:val="21"/>
              </w:rPr>
              <w:t>栏</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603</w:t>
            </w:r>
          </w:p>
        </w:tc>
        <w:tc>
          <w:tcPr>
            <w:tcW w:w="451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隔离</w:t>
            </w:r>
            <w:r>
              <w:rPr>
                <w:rFonts w:ascii="宋体" w:hint="eastAsia"/>
                <w:spacing w:val="-3"/>
                <w:sz w:val="21"/>
              </w:rPr>
              <w:t>栅</w:t>
            </w:r>
            <w:r>
              <w:rPr>
                <w:rFonts w:ascii="宋体" w:hint="eastAsia"/>
                <w:sz w:val="21"/>
              </w:rPr>
              <w:t>和</w:t>
            </w:r>
            <w:r>
              <w:rPr>
                <w:rFonts w:ascii="宋体" w:hint="eastAsia"/>
                <w:spacing w:val="-3"/>
                <w:sz w:val="21"/>
              </w:rPr>
              <w:t>防</w:t>
            </w:r>
            <w:r>
              <w:rPr>
                <w:rFonts w:ascii="宋体" w:hint="eastAsia"/>
                <w:spacing w:val="-1"/>
                <w:sz w:val="21"/>
              </w:rPr>
              <w:t>落</w:t>
            </w:r>
            <w:r>
              <w:rPr>
                <w:rFonts w:ascii="宋体" w:hint="eastAsia"/>
                <w:spacing w:val="-2"/>
                <w:sz w:val="21"/>
              </w:rPr>
              <w:t>物</w:t>
            </w:r>
            <w:r>
              <w:rPr>
                <w:rFonts w:ascii="宋体" w:hint="eastAsia"/>
                <w:sz w:val="21"/>
              </w:rPr>
              <w:t>网</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jc w:val="center"/>
            </w:pP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3</w:t>
            </w:r>
            <w:r>
              <w:rPr>
                <w:rFonts w:eastAsia="Noto Sans S Chinese Light"/>
                <w:spacing w:val="-4"/>
                <w:sz w:val="21"/>
              </w:rPr>
              <w:t>-</w:t>
            </w:r>
            <w:r>
              <w:rPr>
                <w:rFonts w:eastAsia="Noto Sans S Chinese Light"/>
                <w:sz w:val="21"/>
              </w:rPr>
              <w:t>1</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钢板</w:t>
            </w:r>
            <w:r>
              <w:rPr>
                <w:rFonts w:ascii="宋体" w:hint="eastAsia"/>
                <w:spacing w:val="-3"/>
                <w:sz w:val="21"/>
              </w:rPr>
              <w:t>网</w:t>
            </w:r>
            <w:r>
              <w:rPr>
                <w:rFonts w:ascii="宋体" w:hint="eastAsia"/>
                <w:sz w:val="21"/>
              </w:rPr>
              <w:t>隔</w:t>
            </w:r>
            <w:r>
              <w:rPr>
                <w:rFonts w:ascii="宋体" w:hint="eastAsia"/>
                <w:spacing w:val="-3"/>
                <w:sz w:val="21"/>
              </w:rPr>
              <w:t>离</w:t>
            </w:r>
            <w:r>
              <w:rPr>
                <w:rFonts w:ascii="宋体" w:hint="eastAsia"/>
                <w:sz w:val="21"/>
              </w:rPr>
              <w:t>栅</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left="171"/>
            </w:pPr>
            <w:r>
              <w:rPr>
                <w:rFonts w:eastAsia="Noto Sans S Chinese Light"/>
                <w:sz w:val="21"/>
              </w:rPr>
              <w:t>60</w:t>
            </w:r>
            <w:r>
              <w:rPr>
                <w:rFonts w:eastAsia="Noto Sans S Chinese Light"/>
                <w:spacing w:val="-1"/>
                <w:sz w:val="21"/>
              </w:rPr>
              <w:t>3</w:t>
            </w:r>
            <w:r>
              <w:rPr>
                <w:rFonts w:eastAsia="Noto Sans S Chinese Light"/>
                <w:spacing w:val="-4"/>
                <w:sz w:val="21"/>
              </w:rPr>
              <w:t>-</w:t>
            </w:r>
            <w:r>
              <w:rPr>
                <w:rFonts w:eastAsia="Noto Sans S Chinese Light"/>
                <w:sz w:val="21"/>
              </w:rPr>
              <w:t>2</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编织</w:t>
            </w:r>
            <w:r>
              <w:rPr>
                <w:rFonts w:ascii="宋体" w:hint="eastAsia"/>
                <w:spacing w:val="-3"/>
                <w:sz w:val="21"/>
              </w:rPr>
              <w:t>网</w:t>
            </w:r>
            <w:r>
              <w:rPr>
                <w:rFonts w:ascii="宋体" w:hint="eastAsia"/>
                <w:sz w:val="21"/>
              </w:rPr>
              <w:t>隔</w:t>
            </w:r>
            <w:r>
              <w:rPr>
                <w:rFonts w:ascii="宋体" w:hint="eastAsia"/>
                <w:spacing w:val="-3"/>
                <w:sz w:val="21"/>
              </w:rPr>
              <w:t>离</w:t>
            </w:r>
            <w:r>
              <w:rPr>
                <w:rFonts w:ascii="宋体" w:hint="eastAsia"/>
                <w:sz w:val="21"/>
              </w:rPr>
              <w:t>栅</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3</w:t>
            </w:r>
            <w:r>
              <w:rPr>
                <w:rFonts w:eastAsia="Noto Sans S Chinese Light"/>
                <w:spacing w:val="-4"/>
                <w:sz w:val="21"/>
              </w:rPr>
              <w:t>-</w:t>
            </w:r>
            <w:r>
              <w:rPr>
                <w:rFonts w:eastAsia="Noto Sans S Chinese Light"/>
                <w:sz w:val="21"/>
              </w:rPr>
              <w:t>3</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焊接</w:t>
            </w:r>
            <w:r>
              <w:rPr>
                <w:rFonts w:ascii="宋体" w:hint="eastAsia"/>
                <w:spacing w:val="-3"/>
                <w:sz w:val="21"/>
              </w:rPr>
              <w:t>网</w:t>
            </w:r>
            <w:r>
              <w:rPr>
                <w:rFonts w:ascii="宋体" w:hint="eastAsia"/>
                <w:sz w:val="21"/>
              </w:rPr>
              <w:t>隔</w:t>
            </w:r>
            <w:r>
              <w:rPr>
                <w:rFonts w:ascii="宋体" w:hint="eastAsia"/>
                <w:spacing w:val="-3"/>
                <w:sz w:val="21"/>
              </w:rPr>
              <w:t>离</w:t>
            </w:r>
            <w:r>
              <w:rPr>
                <w:rFonts w:ascii="宋体" w:hint="eastAsia"/>
                <w:sz w:val="21"/>
              </w:rPr>
              <w:t>栅</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171"/>
            </w:pPr>
            <w:r>
              <w:rPr>
                <w:rFonts w:eastAsia="Noto Sans S Chinese Light"/>
                <w:sz w:val="21"/>
              </w:rPr>
              <w:t>60</w:t>
            </w:r>
            <w:r>
              <w:rPr>
                <w:rFonts w:eastAsia="Noto Sans S Chinese Light"/>
                <w:spacing w:val="-1"/>
                <w:sz w:val="21"/>
              </w:rPr>
              <w:t>3</w:t>
            </w:r>
            <w:r>
              <w:rPr>
                <w:rFonts w:eastAsia="Noto Sans S Chinese Light"/>
                <w:spacing w:val="-4"/>
                <w:sz w:val="21"/>
              </w:rPr>
              <w:t>-</w:t>
            </w:r>
            <w:r>
              <w:rPr>
                <w:rFonts w:eastAsia="Noto Sans S Chinese Light"/>
                <w:sz w:val="21"/>
              </w:rPr>
              <w:t>4</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刺钢</w:t>
            </w:r>
            <w:r>
              <w:rPr>
                <w:rFonts w:ascii="宋体" w:hint="eastAsia"/>
                <w:spacing w:val="-3"/>
                <w:sz w:val="21"/>
              </w:rPr>
              <w:t>丝</w:t>
            </w:r>
            <w:r>
              <w:rPr>
                <w:rFonts w:ascii="宋体" w:hint="eastAsia"/>
                <w:sz w:val="21"/>
              </w:rPr>
              <w:t>网</w:t>
            </w:r>
            <w:r>
              <w:rPr>
                <w:rFonts w:ascii="宋体" w:hint="eastAsia"/>
                <w:spacing w:val="-3"/>
                <w:sz w:val="21"/>
              </w:rPr>
              <w:t>隔</w:t>
            </w:r>
            <w:r>
              <w:rPr>
                <w:rFonts w:ascii="宋体" w:hint="eastAsia"/>
                <w:sz w:val="21"/>
              </w:rPr>
              <w:t>离栅</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3</w:t>
            </w:r>
            <w:r>
              <w:rPr>
                <w:rFonts w:eastAsia="Noto Sans S Chinese Light"/>
                <w:spacing w:val="-4"/>
                <w:sz w:val="21"/>
              </w:rPr>
              <w:t>-</w:t>
            </w:r>
            <w:r>
              <w:rPr>
                <w:rFonts w:eastAsia="Noto Sans S Chinese Light"/>
                <w:sz w:val="21"/>
              </w:rPr>
              <w:t>5</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防落</w:t>
            </w:r>
            <w:r>
              <w:rPr>
                <w:rFonts w:ascii="宋体" w:hint="eastAsia"/>
                <w:spacing w:val="-3"/>
                <w:sz w:val="21"/>
              </w:rPr>
              <w:t>物</w:t>
            </w:r>
            <w:r>
              <w:rPr>
                <w:rFonts w:ascii="宋体" w:hint="eastAsia"/>
                <w:sz w:val="21"/>
              </w:rPr>
              <w:t>网</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604</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道路</w:t>
            </w:r>
            <w:r>
              <w:rPr>
                <w:rFonts w:ascii="宋体" w:hint="eastAsia"/>
                <w:spacing w:val="-3"/>
                <w:sz w:val="21"/>
              </w:rPr>
              <w:t>交</w:t>
            </w:r>
            <w:r>
              <w:rPr>
                <w:rFonts w:ascii="宋体" w:hint="eastAsia"/>
                <w:sz w:val="21"/>
              </w:rPr>
              <w:t>通</w:t>
            </w:r>
            <w:r>
              <w:rPr>
                <w:rFonts w:ascii="宋体" w:hint="eastAsia"/>
                <w:spacing w:val="-3"/>
                <w:sz w:val="21"/>
              </w:rPr>
              <w:t>标</w:t>
            </w:r>
            <w:r>
              <w:rPr>
                <w:rFonts w:ascii="宋体" w:hint="eastAsia"/>
                <w:sz w:val="21"/>
              </w:rPr>
              <w:t>志</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4</w:t>
            </w:r>
            <w:r>
              <w:rPr>
                <w:rFonts w:eastAsia="Noto Sans S Chinese Light"/>
                <w:spacing w:val="-4"/>
                <w:sz w:val="21"/>
              </w:rPr>
              <w:t>-</w:t>
            </w:r>
            <w:r>
              <w:rPr>
                <w:rFonts w:eastAsia="Noto Sans S Chinese Light"/>
                <w:sz w:val="21"/>
              </w:rPr>
              <w:t>1</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单柱</w:t>
            </w:r>
            <w:r>
              <w:rPr>
                <w:rFonts w:ascii="宋体" w:hint="eastAsia"/>
                <w:spacing w:val="-3"/>
                <w:sz w:val="21"/>
              </w:rPr>
              <w:t>式</w:t>
            </w:r>
            <w:r>
              <w:rPr>
                <w:rFonts w:ascii="宋体" w:hint="eastAsia"/>
                <w:sz w:val="21"/>
              </w:rPr>
              <w:t>交</w:t>
            </w:r>
            <w:r>
              <w:rPr>
                <w:rFonts w:ascii="宋体" w:hint="eastAsia"/>
                <w:spacing w:val="-3"/>
                <w:sz w:val="21"/>
              </w:rPr>
              <w:t>通</w:t>
            </w:r>
            <w:r>
              <w:rPr>
                <w:rFonts w:ascii="宋体" w:hint="eastAsia"/>
                <w:sz w:val="21"/>
              </w:rPr>
              <w:t>标志</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4</w:t>
            </w:r>
            <w:r>
              <w:rPr>
                <w:rFonts w:eastAsia="Noto Sans S Chinese Light"/>
                <w:spacing w:val="-4"/>
                <w:sz w:val="21"/>
              </w:rPr>
              <w:t>-</w:t>
            </w:r>
            <w:r>
              <w:rPr>
                <w:rFonts w:eastAsia="Noto Sans S Chinese Light"/>
                <w:sz w:val="21"/>
              </w:rPr>
              <w:t>2</w:t>
            </w:r>
          </w:p>
        </w:tc>
        <w:tc>
          <w:tcPr>
            <w:tcW w:w="451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双柱</w:t>
            </w:r>
            <w:r>
              <w:rPr>
                <w:rFonts w:ascii="宋体" w:hint="eastAsia"/>
                <w:spacing w:val="-3"/>
                <w:sz w:val="21"/>
              </w:rPr>
              <w:t>式</w:t>
            </w:r>
            <w:r>
              <w:rPr>
                <w:rFonts w:ascii="宋体" w:hint="eastAsia"/>
                <w:sz w:val="21"/>
              </w:rPr>
              <w:t>交</w:t>
            </w:r>
            <w:r>
              <w:rPr>
                <w:rFonts w:ascii="宋体" w:hint="eastAsia"/>
                <w:spacing w:val="-3"/>
                <w:sz w:val="21"/>
              </w:rPr>
              <w:t>通</w:t>
            </w:r>
            <w:r>
              <w:rPr>
                <w:rFonts w:ascii="宋体" w:hint="eastAsia"/>
                <w:sz w:val="21"/>
              </w:rPr>
              <w:t>标</w:t>
            </w:r>
            <w:r>
              <w:rPr>
                <w:rFonts w:ascii="宋体" w:hint="eastAsia"/>
                <w:spacing w:val="-2"/>
                <w:sz w:val="21"/>
              </w:rPr>
              <w:t>志</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4</w:t>
            </w:r>
            <w:r>
              <w:rPr>
                <w:rFonts w:eastAsia="Noto Sans S Chinese Light"/>
                <w:spacing w:val="-4"/>
                <w:sz w:val="21"/>
              </w:rPr>
              <w:t>-</w:t>
            </w:r>
            <w:r>
              <w:rPr>
                <w:rFonts w:eastAsia="Noto Sans S Chinese Light"/>
                <w:sz w:val="21"/>
              </w:rPr>
              <w:t>3</w:t>
            </w:r>
          </w:p>
        </w:tc>
        <w:tc>
          <w:tcPr>
            <w:tcW w:w="451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三柱</w:t>
            </w:r>
            <w:r>
              <w:rPr>
                <w:rFonts w:ascii="宋体" w:hint="eastAsia"/>
                <w:spacing w:val="-3"/>
                <w:sz w:val="21"/>
              </w:rPr>
              <w:t>式</w:t>
            </w:r>
            <w:r>
              <w:rPr>
                <w:rFonts w:ascii="宋体" w:hint="eastAsia"/>
                <w:sz w:val="21"/>
              </w:rPr>
              <w:t>交</w:t>
            </w:r>
            <w:r>
              <w:rPr>
                <w:rFonts w:ascii="宋体" w:hint="eastAsia"/>
                <w:spacing w:val="-3"/>
                <w:sz w:val="21"/>
              </w:rPr>
              <w:t>通</w:t>
            </w:r>
            <w:r>
              <w:rPr>
                <w:rFonts w:ascii="宋体" w:hint="eastAsia"/>
                <w:sz w:val="21"/>
              </w:rPr>
              <w:t>标</w:t>
            </w:r>
            <w:r>
              <w:rPr>
                <w:rFonts w:ascii="宋体" w:hint="eastAsia"/>
                <w:spacing w:val="-2"/>
                <w:sz w:val="21"/>
              </w:rPr>
              <w:t>志</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6" w:line="355" w:lineRule="exact"/>
              <w:ind w:left="171"/>
            </w:pPr>
            <w:r>
              <w:rPr>
                <w:rFonts w:eastAsia="Noto Sans S Chinese Light"/>
                <w:sz w:val="21"/>
              </w:rPr>
              <w:t>60</w:t>
            </w:r>
            <w:r>
              <w:rPr>
                <w:rFonts w:eastAsia="Noto Sans S Chinese Light"/>
                <w:spacing w:val="-1"/>
                <w:sz w:val="21"/>
              </w:rPr>
              <w:t>4</w:t>
            </w:r>
            <w:r>
              <w:rPr>
                <w:rFonts w:eastAsia="Noto Sans S Chinese Light"/>
                <w:spacing w:val="-4"/>
                <w:sz w:val="21"/>
              </w:rPr>
              <w:t>-</w:t>
            </w:r>
            <w:r>
              <w:rPr>
                <w:rFonts w:eastAsia="Noto Sans S Chinese Light"/>
                <w:sz w:val="21"/>
              </w:rPr>
              <w:t>4</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门架</w:t>
            </w:r>
            <w:r>
              <w:rPr>
                <w:rFonts w:ascii="宋体" w:hint="eastAsia"/>
                <w:spacing w:val="-3"/>
                <w:sz w:val="21"/>
              </w:rPr>
              <w:t>式</w:t>
            </w:r>
            <w:r>
              <w:rPr>
                <w:rFonts w:ascii="宋体" w:hint="eastAsia"/>
                <w:sz w:val="21"/>
              </w:rPr>
              <w:t>交</w:t>
            </w:r>
            <w:r>
              <w:rPr>
                <w:rFonts w:ascii="宋体" w:hint="eastAsia"/>
                <w:spacing w:val="-3"/>
                <w:sz w:val="21"/>
              </w:rPr>
              <w:t>通</w:t>
            </w:r>
            <w:r>
              <w:rPr>
                <w:rFonts w:ascii="宋体" w:hint="eastAsia"/>
                <w:sz w:val="21"/>
              </w:rPr>
              <w:t>标志</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4</w:t>
            </w:r>
            <w:r>
              <w:rPr>
                <w:rFonts w:eastAsia="Noto Sans S Chinese Light"/>
                <w:spacing w:val="-4"/>
                <w:sz w:val="21"/>
              </w:rPr>
              <w:t>-</w:t>
            </w:r>
            <w:r>
              <w:rPr>
                <w:rFonts w:eastAsia="Noto Sans S Chinese Light"/>
                <w:sz w:val="21"/>
              </w:rPr>
              <w:t>5</w:t>
            </w:r>
          </w:p>
        </w:tc>
        <w:tc>
          <w:tcPr>
            <w:tcW w:w="451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单悬</w:t>
            </w:r>
            <w:r>
              <w:rPr>
                <w:rFonts w:ascii="宋体" w:hint="eastAsia"/>
                <w:spacing w:val="-3"/>
                <w:sz w:val="21"/>
              </w:rPr>
              <w:t>臂</w:t>
            </w:r>
            <w:r>
              <w:rPr>
                <w:rFonts w:ascii="宋体" w:hint="eastAsia"/>
                <w:sz w:val="21"/>
              </w:rPr>
              <w:t>式</w:t>
            </w:r>
            <w:r>
              <w:rPr>
                <w:rFonts w:ascii="宋体" w:hint="eastAsia"/>
                <w:spacing w:val="-3"/>
                <w:sz w:val="21"/>
              </w:rPr>
              <w:t>交</w:t>
            </w:r>
            <w:r>
              <w:rPr>
                <w:rFonts w:ascii="宋体" w:hint="eastAsia"/>
                <w:sz w:val="21"/>
              </w:rPr>
              <w:t>通</w:t>
            </w:r>
            <w:r>
              <w:rPr>
                <w:rFonts w:ascii="宋体" w:hint="eastAsia"/>
                <w:spacing w:val="-3"/>
                <w:sz w:val="21"/>
              </w:rPr>
              <w:t>标志</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4</w:t>
            </w:r>
            <w:r>
              <w:rPr>
                <w:rFonts w:eastAsia="Noto Sans S Chinese Light"/>
                <w:spacing w:val="-4"/>
                <w:sz w:val="21"/>
              </w:rPr>
              <w:t>-</w:t>
            </w:r>
            <w:r>
              <w:rPr>
                <w:rFonts w:eastAsia="Noto Sans S Chinese Light"/>
                <w:sz w:val="21"/>
              </w:rPr>
              <w:t>6</w:t>
            </w:r>
          </w:p>
        </w:tc>
        <w:tc>
          <w:tcPr>
            <w:tcW w:w="451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双悬</w:t>
            </w:r>
            <w:r>
              <w:rPr>
                <w:rFonts w:ascii="宋体" w:hint="eastAsia"/>
                <w:spacing w:val="-3"/>
                <w:sz w:val="21"/>
              </w:rPr>
              <w:t>臂</w:t>
            </w:r>
            <w:r>
              <w:rPr>
                <w:rFonts w:ascii="宋体" w:hint="eastAsia"/>
                <w:sz w:val="21"/>
              </w:rPr>
              <w:t>式</w:t>
            </w:r>
            <w:r>
              <w:rPr>
                <w:rFonts w:ascii="宋体" w:hint="eastAsia"/>
                <w:spacing w:val="-3"/>
                <w:sz w:val="21"/>
              </w:rPr>
              <w:t>交</w:t>
            </w:r>
            <w:r>
              <w:rPr>
                <w:rFonts w:ascii="宋体" w:hint="eastAsia"/>
                <w:sz w:val="21"/>
              </w:rPr>
              <w:t>通</w:t>
            </w:r>
            <w:r>
              <w:rPr>
                <w:rFonts w:ascii="宋体" w:hint="eastAsia"/>
                <w:spacing w:val="-3"/>
                <w:sz w:val="21"/>
              </w:rPr>
              <w:t>标志</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088"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4</w:t>
            </w:r>
            <w:r>
              <w:rPr>
                <w:rFonts w:eastAsia="Noto Sans S Chinese Light"/>
                <w:spacing w:val="-4"/>
                <w:sz w:val="21"/>
              </w:rPr>
              <w:t>-</w:t>
            </w:r>
            <w:r>
              <w:rPr>
                <w:rFonts w:eastAsia="Noto Sans S Chinese Light"/>
                <w:sz w:val="21"/>
              </w:rPr>
              <w:t>7</w:t>
            </w:r>
          </w:p>
        </w:tc>
        <w:tc>
          <w:tcPr>
            <w:tcW w:w="1800"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附着</w:t>
            </w:r>
            <w:r>
              <w:rPr>
                <w:rFonts w:ascii="宋体" w:hint="eastAsia"/>
                <w:spacing w:val="-3"/>
                <w:sz w:val="21"/>
              </w:rPr>
              <w:t>式</w:t>
            </w:r>
            <w:r>
              <w:rPr>
                <w:rFonts w:ascii="宋体" w:hint="eastAsia"/>
                <w:sz w:val="21"/>
              </w:rPr>
              <w:t>交</w:t>
            </w:r>
            <w:r>
              <w:rPr>
                <w:rFonts w:ascii="宋体" w:hint="eastAsia"/>
                <w:spacing w:val="-3"/>
                <w:sz w:val="21"/>
              </w:rPr>
              <w:t>通</w:t>
            </w:r>
            <w:r>
              <w:rPr>
                <w:rFonts w:ascii="宋体" w:hint="eastAsia"/>
                <w:sz w:val="21"/>
              </w:rPr>
              <w:t>标志</w:t>
            </w:r>
          </w:p>
        </w:tc>
        <w:tc>
          <w:tcPr>
            <w:tcW w:w="271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notePr>
            <w:numFmt w:val="decimalEnclosedCircleChinese"/>
          </w:footnotePr>
          <w:pgSz w:w="11907" w:h="16860"/>
          <w:pgMar w:top="1160" w:right="1400" w:bottom="1020" w:left="1420" w:header="883" w:footer="838"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20" w:line="280" w:lineRule="exact"/>
        <w:rPr>
          <w:sz w:val="28"/>
        </w:rPr>
      </w:pPr>
    </w:p>
    <w:tbl>
      <w:tblPr>
        <w:tblW w:w="8858" w:type="dxa"/>
        <w:tblInd w:w="209" w:type="dxa"/>
        <w:tblLayout w:type="fixed"/>
        <w:tblLook w:val="04A0"/>
      </w:tblPr>
      <w:tblGrid>
        <w:gridCol w:w="1133"/>
        <w:gridCol w:w="1665"/>
        <w:gridCol w:w="2800"/>
        <w:gridCol w:w="749"/>
        <w:gridCol w:w="837"/>
        <w:gridCol w:w="836"/>
        <w:gridCol w:w="838"/>
      </w:tblGrid>
      <w:tr w:rsidR="00F60434">
        <w:trPr>
          <w:trHeight w:hRule="exact" w:val="353"/>
        </w:trPr>
        <w:tc>
          <w:tcPr>
            <w:tcW w:w="8858" w:type="dxa"/>
            <w:gridSpan w:val="7"/>
            <w:tcBorders>
              <w:top w:val="nil"/>
              <w:left w:val="nil"/>
              <w:bottom w:val="single" w:sz="12" w:space="0" w:color="000000"/>
              <w:right w:val="nil"/>
              <w:tl2br w:val="nil"/>
              <w:tr2bl w:val="nil"/>
            </w:tcBorders>
          </w:tcPr>
          <w:p w:rsidR="00F60434" w:rsidRDefault="00824F39">
            <w:pPr>
              <w:pStyle w:val="TableParagraph"/>
              <w:kinsoku w:val="0"/>
              <w:overflowPunct w:val="0"/>
              <w:spacing w:line="271" w:lineRule="exact"/>
              <w:ind w:right="108"/>
              <w:jc w:val="right"/>
            </w:pPr>
            <w:r>
              <w:rPr>
                <w:rFonts w:ascii="宋体" w:hint="eastAsia"/>
                <w:sz w:val="21"/>
              </w:rPr>
              <w:t>续上表</w:t>
            </w:r>
          </w:p>
        </w:tc>
      </w:tr>
      <w:tr w:rsidR="00F60434">
        <w:trPr>
          <w:trHeight w:hRule="exact" w:val="404"/>
        </w:trPr>
        <w:tc>
          <w:tcPr>
            <w:tcW w:w="8858" w:type="dxa"/>
            <w:gridSpan w:val="7"/>
            <w:tcBorders>
              <w:top w:val="single" w:sz="12" w:space="0" w:color="000000"/>
              <w:left w:val="single" w:sz="12" w:space="0" w:color="000000"/>
              <w:bottom w:val="single" w:sz="8" w:space="0" w:color="000000"/>
              <w:right w:val="single" w:sz="12" w:space="0" w:color="000000"/>
              <w:tl2br w:val="nil"/>
              <w:tr2bl w:val="nil"/>
            </w:tcBorders>
          </w:tcPr>
          <w:p w:rsidR="00F60434" w:rsidRDefault="00F60434">
            <w:pPr>
              <w:pStyle w:val="TableParagraph"/>
              <w:kinsoku w:val="0"/>
              <w:overflowPunct w:val="0"/>
              <w:spacing w:before="4" w:line="110" w:lineRule="exact"/>
              <w:rPr>
                <w:sz w:val="11"/>
              </w:rPr>
            </w:pPr>
          </w:p>
          <w:p w:rsidR="00F60434" w:rsidRDefault="00824F39">
            <w:pPr>
              <w:pStyle w:val="TableParagraph"/>
              <w:tabs>
                <w:tab w:val="left" w:pos="829"/>
                <w:tab w:val="left" w:pos="1983"/>
              </w:tabs>
              <w:kinsoku w:val="0"/>
              <w:overflowPunct w:val="0"/>
              <w:ind w:left="92"/>
            </w:pPr>
            <w:r>
              <w:rPr>
                <w:rFonts w:ascii="宋体" w:hint="eastAsia"/>
                <w:sz w:val="21"/>
              </w:rPr>
              <w:t>清单</w:t>
            </w:r>
            <w:r>
              <w:rPr>
                <w:sz w:val="21"/>
              </w:rPr>
              <w:tab/>
            </w:r>
            <w:r>
              <w:rPr>
                <w:rFonts w:ascii="宋体" w:hint="eastAsia"/>
                <w:sz w:val="21"/>
              </w:rPr>
              <w:t>第</w:t>
            </w:r>
            <w:r>
              <w:rPr>
                <w:rFonts w:eastAsia="Noto Sans S Chinese Light"/>
                <w:sz w:val="21"/>
              </w:rPr>
              <w:t xml:space="preserve">600 </w:t>
            </w:r>
            <w:r>
              <w:rPr>
                <w:rFonts w:ascii="宋体" w:hint="eastAsia"/>
                <w:sz w:val="21"/>
              </w:rPr>
              <w:t>章</w:t>
            </w:r>
            <w:r>
              <w:rPr>
                <w:sz w:val="21"/>
              </w:rPr>
              <w:tab/>
            </w:r>
            <w:r>
              <w:rPr>
                <w:rFonts w:ascii="宋体" w:hint="eastAsia"/>
                <w:sz w:val="21"/>
              </w:rPr>
              <w:t>安</w:t>
            </w:r>
            <w:r>
              <w:rPr>
                <w:rFonts w:ascii="宋体" w:hint="eastAsia"/>
                <w:spacing w:val="-3"/>
                <w:sz w:val="21"/>
              </w:rPr>
              <w:t>全</w:t>
            </w:r>
            <w:r>
              <w:rPr>
                <w:rFonts w:ascii="宋体" w:hint="eastAsia"/>
                <w:sz w:val="21"/>
              </w:rPr>
              <w:t>设施</w:t>
            </w:r>
            <w:r>
              <w:rPr>
                <w:rFonts w:ascii="宋体" w:hint="eastAsia"/>
                <w:spacing w:val="-3"/>
                <w:sz w:val="21"/>
              </w:rPr>
              <w:t>及</w:t>
            </w:r>
            <w:r>
              <w:rPr>
                <w:rFonts w:ascii="宋体" w:hint="eastAsia"/>
                <w:sz w:val="21"/>
              </w:rPr>
              <w:t>预</w:t>
            </w:r>
            <w:r>
              <w:rPr>
                <w:rFonts w:ascii="宋体" w:hint="eastAsia"/>
                <w:spacing w:val="-3"/>
                <w:sz w:val="21"/>
              </w:rPr>
              <w:t>埋</w:t>
            </w:r>
            <w:r>
              <w:rPr>
                <w:rFonts w:ascii="宋体" w:hint="eastAsia"/>
                <w:sz w:val="21"/>
              </w:rPr>
              <w:t>管线</w:t>
            </w:r>
          </w:p>
        </w:tc>
      </w:tr>
      <w:tr w:rsidR="00F60434">
        <w:trPr>
          <w:trHeight w:hRule="exact" w:val="370"/>
        </w:trPr>
        <w:tc>
          <w:tcPr>
            <w:tcW w:w="1133" w:type="dxa"/>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99"/>
            </w:pPr>
            <w:r>
              <w:rPr>
                <w:rFonts w:ascii="宋体" w:hint="eastAsia"/>
                <w:sz w:val="21"/>
              </w:rPr>
              <w:t>子目号</w:t>
            </w:r>
          </w:p>
        </w:tc>
        <w:tc>
          <w:tcPr>
            <w:tcW w:w="1665" w:type="dxa"/>
            <w:tcBorders>
              <w:top w:val="single" w:sz="8" w:space="0" w:color="000000"/>
              <w:left w:val="single" w:sz="4" w:space="0" w:color="000000"/>
              <w:bottom w:val="single" w:sz="4" w:space="0" w:color="000000"/>
              <w:right w:val="nil"/>
              <w:tl2br w:val="nil"/>
              <w:tr2bl w:val="nil"/>
            </w:tcBorders>
          </w:tcPr>
          <w:p w:rsidR="00F60434" w:rsidRDefault="00F60434"/>
        </w:tc>
        <w:tc>
          <w:tcPr>
            <w:tcW w:w="2800" w:type="dxa"/>
            <w:tcBorders>
              <w:top w:val="single" w:sz="8" w:space="0" w:color="000000"/>
              <w:left w:val="nil"/>
              <w:bottom w:val="single" w:sz="4" w:space="0" w:color="000000"/>
              <w:right w:val="single" w:sz="4" w:space="0" w:color="000000"/>
              <w:tl2br w:val="nil"/>
              <w:tr2bl w:val="nil"/>
            </w:tcBorders>
          </w:tcPr>
          <w:p w:rsidR="00F60434" w:rsidRDefault="00824F39">
            <w:pPr>
              <w:pStyle w:val="TableParagraph"/>
              <w:tabs>
                <w:tab w:val="left" w:pos="552"/>
                <w:tab w:val="left" w:pos="972"/>
                <w:tab w:val="left" w:pos="1392"/>
              </w:tabs>
              <w:kinsoku w:val="0"/>
              <w:overflowPunct w:val="0"/>
              <w:spacing w:before="19"/>
              <w:ind w:left="129"/>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both"/>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both"/>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both"/>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jc w:val="both"/>
            </w:pPr>
            <w:r>
              <w:rPr>
                <w:rFonts w:ascii="宋体" w:hint="eastAsia"/>
                <w:sz w:val="21"/>
              </w:rPr>
              <w:t>合价</w:t>
            </w:r>
          </w:p>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4</w:t>
            </w:r>
            <w:r>
              <w:rPr>
                <w:rFonts w:eastAsia="Noto Sans S Chinese Light"/>
                <w:spacing w:val="-4"/>
                <w:sz w:val="21"/>
              </w:rPr>
              <w:t>-</w:t>
            </w:r>
            <w:r>
              <w:rPr>
                <w:rFonts w:eastAsia="Noto Sans S Chinese Light"/>
                <w:sz w:val="21"/>
              </w:rPr>
              <w:t>8</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里程碑</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4</w:t>
            </w:r>
            <w:r>
              <w:rPr>
                <w:rFonts w:eastAsia="Noto Sans S Chinese Light"/>
                <w:spacing w:val="-4"/>
                <w:sz w:val="21"/>
              </w:rPr>
              <w:t>-</w:t>
            </w:r>
            <w:r>
              <w:rPr>
                <w:rFonts w:eastAsia="Noto Sans S Chinese Light"/>
                <w:sz w:val="21"/>
              </w:rPr>
              <w:t>9</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公路</w:t>
            </w:r>
            <w:r>
              <w:rPr>
                <w:rFonts w:ascii="宋体" w:hint="eastAsia"/>
                <w:spacing w:val="-3"/>
                <w:sz w:val="21"/>
              </w:rPr>
              <w:t>界</w:t>
            </w:r>
            <w:r>
              <w:rPr>
                <w:rFonts w:ascii="宋体" w:hint="eastAsia"/>
                <w:sz w:val="21"/>
              </w:rPr>
              <w:t>碑</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119"/>
            </w:pPr>
            <w:r>
              <w:rPr>
                <w:rFonts w:eastAsia="Noto Sans S Chinese Light"/>
                <w:sz w:val="21"/>
              </w:rPr>
              <w:t>604</w:t>
            </w:r>
            <w:r>
              <w:rPr>
                <w:rFonts w:eastAsia="Noto Sans S Chinese Light"/>
                <w:spacing w:val="-4"/>
                <w:sz w:val="21"/>
              </w:rPr>
              <w:t>-</w:t>
            </w:r>
            <w:r>
              <w:rPr>
                <w:rFonts w:eastAsia="Noto Sans S Chinese Light"/>
                <w:sz w:val="21"/>
              </w:rPr>
              <w:t>10</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百米桩</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19"/>
            </w:pPr>
            <w:r>
              <w:rPr>
                <w:rFonts w:eastAsia="Noto Sans S Chinese Light"/>
                <w:sz w:val="21"/>
              </w:rPr>
              <w:t>604</w:t>
            </w:r>
            <w:r>
              <w:rPr>
                <w:rFonts w:eastAsia="Noto Sans S Chinese Light"/>
                <w:spacing w:val="-4"/>
                <w:sz w:val="21"/>
              </w:rPr>
              <w:t>-</w:t>
            </w:r>
            <w:r>
              <w:rPr>
                <w:rFonts w:eastAsia="Noto Sans S Chinese Light"/>
                <w:sz w:val="21"/>
              </w:rPr>
              <w:t>11</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防撞桶</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left="119"/>
            </w:pPr>
            <w:r>
              <w:rPr>
                <w:rFonts w:eastAsia="Noto Sans S Chinese Light"/>
                <w:sz w:val="21"/>
              </w:rPr>
              <w:t>604</w:t>
            </w:r>
            <w:r>
              <w:rPr>
                <w:rFonts w:eastAsia="Noto Sans S Chinese Light"/>
                <w:spacing w:val="-4"/>
                <w:sz w:val="21"/>
              </w:rPr>
              <w:t>-</w:t>
            </w:r>
            <w:r>
              <w:rPr>
                <w:rFonts w:eastAsia="Noto Sans S Chinese Light"/>
                <w:sz w:val="21"/>
              </w:rPr>
              <w:t>12</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锥形桶</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19"/>
            </w:pPr>
            <w:r>
              <w:rPr>
                <w:rFonts w:eastAsia="Noto Sans S Chinese Light"/>
                <w:sz w:val="21"/>
              </w:rPr>
              <w:t>604</w:t>
            </w:r>
            <w:r>
              <w:rPr>
                <w:rFonts w:eastAsia="Noto Sans S Chinese Light"/>
                <w:spacing w:val="-4"/>
                <w:sz w:val="21"/>
              </w:rPr>
              <w:t>-</w:t>
            </w:r>
            <w:r>
              <w:rPr>
                <w:rFonts w:eastAsia="Noto Sans S Chinese Light"/>
                <w:sz w:val="21"/>
              </w:rPr>
              <w:t>13</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道路</w:t>
            </w:r>
            <w:r>
              <w:rPr>
                <w:rFonts w:ascii="宋体" w:hint="eastAsia"/>
                <w:spacing w:val="-3"/>
                <w:sz w:val="21"/>
              </w:rPr>
              <w:t>反</w:t>
            </w:r>
            <w:r>
              <w:rPr>
                <w:rFonts w:ascii="宋体" w:hint="eastAsia"/>
                <w:sz w:val="21"/>
              </w:rPr>
              <w:t>光镜</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605</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道路</w:t>
            </w:r>
            <w:r>
              <w:rPr>
                <w:rFonts w:ascii="宋体" w:hint="eastAsia"/>
                <w:spacing w:val="-3"/>
                <w:sz w:val="21"/>
              </w:rPr>
              <w:t>交</w:t>
            </w:r>
            <w:r>
              <w:rPr>
                <w:rFonts w:ascii="宋体" w:hint="eastAsia"/>
                <w:sz w:val="21"/>
              </w:rPr>
              <w:t>通</w:t>
            </w:r>
            <w:r>
              <w:rPr>
                <w:rFonts w:ascii="宋体" w:hint="eastAsia"/>
                <w:spacing w:val="-3"/>
                <w:sz w:val="21"/>
              </w:rPr>
              <w:t>标</w:t>
            </w:r>
            <w:r>
              <w:rPr>
                <w:rFonts w:ascii="宋体" w:hint="eastAsia"/>
                <w:sz w:val="21"/>
              </w:rPr>
              <w:t>线</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5</w:t>
            </w:r>
            <w:r>
              <w:rPr>
                <w:rFonts w:eastAsia="Noto Sans S Chinese Light"/>
                <w:spacing w:val="-4"/>
                <w:sz w:val="21"/>
              </w:rPr>
              <w:t>-</w:t>
            </w:r>
            <w:r>
              <w:rPr>
                <w:rFonts w:eastAsia="Noto Sans S Chinese Light"/>
                <w:sz w:val="21"/>
              </w:rPr>
              <w:t>1</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热熔</w:t>
            </w:r>
            <w:r>
              <w:rPr>
                <w:rFonts w:ascii="宋体" w:hint="eastAsia"/>
                <w:spacing w:val="-3"/>
                <w:sz w:val="21"/>
              </w:rPr>
              <w:t>型</w:t>
            </w:r>
            <w:r>
              <w:rPr>
                <w:rFonts w:ascii="宋体" w:hint="eastAsia"/>
                <w:sz w:val="21"/>
              </w:rPr>
              <w:t>涂</w:t>
            </w:r>
            <w:r>
              <w:rPr>
                <w:rFonts w:ascii="宋体" w:hint="eastAsia"/>
                <w:spacing w:val="-3"/>
                <w:sz w:val="21"/>
              </w:rPr>
              <w:t>料</w:t>
            </w:r>
            <w:r>
              <w:rPr>
                <w:rFonts w:ascii="宋体" w:hint="eastAsia"/>
                <w:sz w:val="21"/>
              </w:rPr>
              <w:t>路</w:t>
            </w:r>
            <w:r>
              <w:rPr>
                <w:rFonts w:ascii="宋体" w:hint="eastAsia"/>
                <w:spacing w:val="-3"/>
                <w:sz w:val="21"/>
              </w:rPr>
              <w:t>面</w:t>
            </w:r>
            <w:r>
              <w:rPr>
                <w:rFonts w:ascii="宋体" w:hint="eastAsia"/>
                <w:sz w:val="21"/>
              </w:rPr>
              <w:t>标线</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87"/>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314" w:right="326"/>
              <w:jc w:val="center"/>
            </w:pPr>
            <w:r>
              <w:rPr>
                <w:rFonts w:eastAsia="Noto Sans S Chinese Light"/>
                <w:spacing w:val="-4"/>
                <w:sz w:val="21"/>
              </w:rPr>
              <w:t>-</w:t>
            </w:r>
            <w:r>
              <w:rPr>
                <w:rFonts w:eastAsia="Noto Sans S Chinese Light"/>
                <w:sz w:val="21"/>
              </w:rPr>
              <w:t>a</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kinsoku w:val="0"/>
              <w:overflowPunct w:val="0"/>
              <w:ind w:left="102"/>
            </w:pPr>
            <w:r>
              <w:rPr>
                <w:rFonts w:eastAsia="Times New Roman"/>
                <w:sz w:val="21"/>
              </w:rPr>
              <w:t>……</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5</w:t>
            </w:r>
            <w:r>
              <w:rPr>
                <w:rFonts w:eastAsia="Noto Sans S Chinese Light"/>
                <w:spacing w:val="-4"/>
                <w:sz w:val="21"/>
              </w:rPr>
              <w:t>-</w:t>
            </w:r>
            <w:r>
              <w:rPr>
                <w:rFonts w:eastAsia="Noto Sans S Chinese Light"/>
                <w:sz w:val="21"/>
              </w:rPr>
              <w:t>2</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溶剂</w:t>
            </w:r>
            <w:r>
              <w:rPr>
                <w:rFonts w:ascii="宋体" w:hint="eastAsia"/>
                <w:spacing w:val="-3"/>
                <w:sz w:val="21"/>
              </w:rPr>
              <w:t>型</w:t>
            </w:r>
            <w:r>
              <w:rPr>
                <w:rFonts w:ascii="宋体" w:hint="eastAsia"/>
                <w:sz w:val="21"/>
              </w:rPr>
              <w:t>涂</w:t>
            </w:r>
            <w:r>
              <w:rPr>
                <w:rFonts w:ascii="宋体" w:hint="eastAsia"/>
                <w:spacing w:val="-3"/>
                <w:sz w:val="21"/>
              </w:rPr>
              <w:t>料</w:t>
            </w:r>
            <w:r>
              <w:rPr>
                <w:rFonts w:ascii="宋体" w:hint="eastAsia"/>
                <w:sz w:val="21"/>
              </w:rPr>
              <w:t>路</w:t>
            </w:r>
            <w:r>
              <w:rPr>
                <w:rFonts w:ascii="宋体" w:hint="eastAsia"/>
                <w:spacing w:val="-2"/>
                <w:sz w:val="21"/>
              </w:rPr>
              <w:t>面</w:t>
            </w:r>
            <w:r>
              <w:rPr>
                <w:rFonts w:ascii="宋体" w:hint="eastAsia"/>
                <w:sz w:val="21"/>
              </w:rPr>
              <w:t>标线</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55"/>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F60434">
            <w:pPr>
              <w:pStyle w:val="TableParagraph"/>
              <w:kinsoku w:val="0"/>
              <w:overflowPunct w:val="0"/>
              <w:spacing w:before="3" w:line="110" w:lineRule="exact"/>
              <w:rPr>
                <w:sz w:val="11"/>
              </w:rPr>
            </w:pPr>
          </w:p>
          <w:p w:rsidR="00F60434" w:rsidRDefault="00824F39">
            <w:pPr>
              <w:pStyle w:val="TableParagraph"/>
              <w:kinsoku w:val="0"/>
              <w:overflowPunct w:val="0"/>
              <w:ind w:left="102"/>
            </w:pPr>
            <w:r>
              <w:rPr>
                <w:rFonts w:eastAsia="Times New Roman"/>
                <w:sz w:val="21"/>
              </w:rPr>
              <w:t>……</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5</w:t>
            </w:r>
            <w:r>
              <w:rPr>
                <w:rFonts w:eastAsia="Noto Sans S Chinese Light"/>
                <w:spacing w:val="-4"/>
                <w:sz w:val="21"/>
              </w:rPr>
              <w:t>-</w:t>
            </w:r>
            <w:r>
              <w:rPr>
                <w:rFonts w:eastAsia="Noto Sans S Chinese Light"/>
                <w:sz w:val="21"/>
              </w:rPr>
              <w:t>3</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预成</w:t>
            </w:r>
            <w:r>
              <w:rPr>
                <w:rFonts w:ascii="宋体" w:hint="eastAsia"/>
                <w:spacing w:val="-3"/>
                <w:sz w:val="21"/>
              </w:rPr>
              <w:t>型</w:t>
            </w:r>
            <w:r>
              <w:rPr>
                <w:rFonts w:ascii="宋体" w:hint="eastAsia"/>
                <w:sz w:val="21"/>
              </w:rPr>
              <w:t>标</w:t>
            </w:r>
            <w:r>
              <w:rPr>
                <w:rFonts w:ascii="宋体" w:hint="eastAsia"/>
                <w:spacing w:val="-3"/>
                <w:sz w:val="21"/>
              </w:rPr>
              <w:t>线</w:t>
            </w:r>
            <w:r>
              <w:rPr>
                <w:rFonts w:ascii="宋体" w:hint="eastAsia"/>
                <w:sz w:val="21"/>
              </w:rPr>
              <w:t>带</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4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F60434">
            <w:pPr>
              <w:pStyle w:val="TableParagraph"/>
              <w:kinsoku w:val="0"/>
              <w:overflowPunct w:val="0"/>
              <w:spacing w:before="3" w:line="110" w:lineRule="exact"/>
              <w:rPr>
                <w:sz w:val="11"/>
              </w:rPr>
            </w:pPr>
          </w:p>
          <w:p w:rsidR="00F60434" w:rsidRDefault="00824F39">
            <w:pPr>
              <w:pStyle w:val="TableParagraph"/>
              <w:kinsoku w:val="0"/>
              <w:overflowPunct w:val="0"/>
              <w:ind w:left="102"/>
            </w:pPr>
            <w:r>
              <w:rPr>
                <w:rFonts w:eastAsia="Times New Roman"/>
                <w:sz w:val="21"/>
              </w:rPr>
              <w:t>……</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5</w:t>
            </w:r>
            <w:r>
              <w:rPr>
                <w:rFonts w:eastAsia="Noto Sans S Chinese Light"/>
                <w:spacing w:val="-4"/>
                <w:sz w:val="21"/>
              </w:rPr>
              <w:t>-</w:t>
            </w:r>
            <w:r>
              <w:rPr>
                <w:rFonts w:eastAsia="Noto Sans S Chinese Light"/>
                <w:sz w:val="21"/>
              </w:rPr>
              <w:t>4</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突起</w:t>
            </w:r>
            <w:r>
              <w:rPr>
                <w:rFonts w:ascii="宋体" w:hint="eastAsia"/>
                <w:spacing w:val="-3"/>
                <w:sz w:val="21"/>
              </w:rPr>
              <w:t>路</w:t>
            </w:r>
            <w:r>
              <w:rPr>
                <w:rFonts w:ascii="宋体" w:hint="eastAsia"/>
                <w:sz w:val="21"/>
              </w:rPr>
              <w:t>标</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171"/>
            </w:pPr>
            <w:r>
              <w:rPr>
                <w:rFonts w:eastAsia="Noto Sans S Chinese Light"/>
                <w:sz w:val="21"/>
              </w:rPr>
              <w:t>60</w:t>
            </w:r>
            <w:r>
              <w:rPr>
                <w:rFonts w:eastAsia="Noto Sans S Chinese Light"/>
                <w:spacing w:val="-1"/>
                <w:sz w:val="21"/>
              </w:rPr>
              <w:t>5</w:t>
            </w:r>
            <w:r>
              <w:rPr>
                <w:rFonts w:eastAsia="Noto Sans S Chinese Light"/>
                <w:spacing w:val="-4"/>
                <w:sz w:val="21"/>
              </w:rPr>
              <w:t>-</w:t>
            </w:r>
            <w:r>
              <w:rPr>
                <w:rFonts w:eastAsia="Noto Sans S Chinese Light"/>
                <w:sz w:val="21"/>
              </w:rPr>
              <w:t>5</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轮廓标</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柱式</w:t>
            </w:r>
            <w:r>
              <w:rPr>
                <w:rFonts w:ascii="宋体" w:hint="eastAsia"/>
                <w:spacing w:val="-3"/>
                <w:sz w:val="21"/>
              </w:rPr>
              <w:t>轮</w:t>
            </w:r>
            <w:r>
              <w:rPr>
                <w:rFonts w:ascii="宋体" w:hint="eastAsia"/>
                <w:sz w:val="21"/>
              </w:rPr>
              <w:t>廓标</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b</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附着</w:t>
            </w:r>
            <w:r>
              <w:rPr>
                <w:rFonts w:ascii="宋体" w:hint="eastAsia"/>
                <w:spacing w:val="-3"/>
                <w:sz w:val="21"/>
              </w:rPr>
              <w:t>式</w:t>
            </w:r>
            <w:r>
              <w:rPr>
                <w:rFonts w:ascii="宋体" w:hint="eastAsia"/>
                <w:sz w:val="21"/>
              </w:rPr>
              <w:t>轮</w:t>
            </w:r>
            <w:r>
              <w:rPr>
                <w:rFonts w:ascii="宋体" w:hint="eastAsia"/>
                <w:spacing w:val="-3"/>
                <w:sz w:val="21"/>
              </w:rPr>
              <w:t>廓</w:t>
            </w:r>
            <w:r>
              <w:rPr>
                <w:rFonts w:ascii="宋体" w:hint="eastAsia"/>
                <w:sz w:val="21"/>
              </w:rPr>
              <w:t>标</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5</w:t>
            </w:r>
            <w:r>
              <w:rPr>
                <w:rFonts w:eastAsia="Noto Sans S Chinese Light"/>
                <w:spacing w:val="-4"/>
                <w:sz w:val="21"/>
              </w:rPr>
              <w:t>-</w:t>
            </w:r>
            <w:r>
              <w:rPr>
                <w:rFonts w:eastAsia="Noto Sans S Chinese Light"/>
                <w:sz w:val="21"/>
              </w:rPr>
              <w:t>6</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立面</w:t>
            </w:r>
            <w:r>
              <w:rPr>
                <w:rFonts w:ascii="宋体" w:hint="eastAsia"/>
                <w:spacing w:val="-3"/>
                <w:sz w:val="21"/>
              </w:rPr>
              <w:t>标</w:t>
            </w:r>
            <w:r>
              <w:rPr>
                <w:rFonts w:ascii="宋体" w:hint="eastAsia"/>
                <w:sz w:val="21"/>
              </w:rPr>
              <w:t>记</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处</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5</w:t>
            </w:r>
            <w:r>
              <w:rPr>
                <w:rFonts w:eastAsia="Noto Sans S Chinese Light"/>
                <w:spacing w:val="-4"/>
                <w:sz w:val="21"/>
              </w:rPr>
              <w:t>-</w:t>
            </w:r>
            <w:r>
              <w:rPr>
                <w:rFonts w:eastAsia="Noto Sans S Chinese Light"/>
                <w:sz w:val="21"/>
              </w:rPr>
              <w:t>7</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锥形</w:t>
            </w:r>
            <w:r>
              <w:rPr>
                <w:rFonts w:ascii="宋体" w:hint="eastAsia"/>
                <w:spacing w:val="-3"/>
                <w:sz w:val="21"/>
              </w:rPr>
              <w:t>路</w:t>
            </w:r>
            <w:r>
              <w:rPr>
                <w:rFonts w:ascii="宋体" w:hint="eastAsia"/>
                <w:sz w:val="21"/>
              </w:rPr>
              <w:t>标</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5</w:t>
            </w:r>
            <w:r>
              <w:rPr>
                <w:rFonts w:eastAsia="Noto Sans S Chinese Light"/>
                <w:spacing w:val="-4"/>
                <w:sz w:val="21"/>
              </w:rPr>
              <w:t>-</w:t>
            </w:r>
            <w:r>
              <w:rPr>
                <w:rFonts w:eastAsia="Noto Sans S Chinese Light"/>
                <w:sz w:val="21"/>
              </w:rPr>
              <w:t>8</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减速带</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68"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87"/>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171"/>
            </w:pPr>
            <w:r>
              <w:rPr>
                <w:rFonts w:eastAsia="Noto Sans S Chinese Light"/>
                <w:sz w:val="21"/>
              </w:rPr>
              <w:t>60</w:t>
            </w:r>
            <w:r>
              <w:rPr>
                <w:rFonts w:eastAsia="Noto Sans S Chinese Light"/>
                <w:spacing w:val="-1"/>
                <w:sz w:val="21"/>
              </w:rPr>
              <w:t>5</w:t>
            </w:r>
            <w:r>
              <w:rPr>
                <w:rFonts w:eastAsia="Noto Sans S Chinese Light"/>
                <w:spacing w:val="-4"/>
                <w:sz w:val="21"/>
              </w:rPr>
              <w:t>-</w:t>
            </w:r>
            <w:r>
              <w:rPr>
                <w:rFonts w:eastAsia="Noto Sans S Chinese Light"/>
                <w:sz w:val="21"/>
              </w:rPr>
              <w:t>9</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铲除</w:t>
            </w:r>
            <w:r>
              <w:rPr>
                <w:rFonts w:ascii="宋体" w:hint="eastAsia"/>
                <w:spacing w:val="-3"/>
                <w:sz w:val="21"/>
              </w:rPr>
              <w:t>原</w:t>
            </w:r>
            <w:r>
              <w:rPr>
                <w:rFonts w:ascii="宋体" w:hint="eastAsia"/>
                <w:sz w:val="21"/>
              </w:rPr>
              <w:t>有</w:t>
            </w:r>
            <w:r>
              <w:rPr>
                <w:rFonts w:ascii="宋体" w:hint="eastAsia"/>
                <w:spacing w:val="-3"/>
                <w:sz w:val="21"/>
              </w:rPr>
              <w:t>路</w:t>
            </w:r>
            <w:r>
              <w:rPr>
                <w:rFonts w:ascii="宋体" w:hint="eastAsia"/>
                <w:spacing w:val="-1"/>
                <w:sz w:val="21"/>
              </w:rPr>
              <w:t>面</w:t>
            </w:r>
            <w:r>
              <w:rPr>
                <w:rFonts w:ascii="宋体" w:hint="eastAsia"/>
                <w:spacing w:val="-3"/>
                <w:sz w:val="21"/>
              </w:rPr>
              <w:t>标线</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left="258"/>
            </w:pPr>
            <w:r>
              <w:rPr>
                <w:rFonts w:eastAsia="Noto Sans S Chinese Light"/>
                <w:sz w:val="21"/>
              </w:rPr>
              <w:t>606</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防眩</w:t>
            </w:r>
            <w:r>
              <w:rPr>
                <w:rFonts w:ascii="宋体" w:hint="eastAsia"/>
                <w:spacing w:val="-3"/>
                <w:sz w:val="21"/>
              </w:rPr>
              <w:t>设</w:t>
            </w:r>
            <w:r>
              <w:rPr>
                <w:rFonts w:ascii="宋体" w:hint="eastAsia"/>
                <w:sz w:val="21"/>
              </w:rPr>
              <w:t>施</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6</w:t>
            </w:r>
            <w:r>
              <w:rPr>
                <w:rFonts w:eastAsia="Noto Sans S Chinese Light"/>
                <w:spacing w:val="-4"/>
                <w:sz w:val="21"/>
              </w:rPr>
              <w:t>-</w:t>
            </w:r>
            <w:r>
              <w:rPr>
                <w:rFonts w:eastAsia="Noto Sans S Chinese Light"/>
                <w:sz w:val="21"/>
              </w:rPr>
              <w:t>1</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防眩板</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块</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6</w:t>
            </w:r>
            <w:r>
              <w:rPr>
                <w:rFonts w:eastAsia="Noto Sans S Chinese Light"/>
                <w:spacing w:val="-4"/>
                <w:sz w:val="21"/>
              </w:rPr>
              <w:t>-</w:t>
            </w:r>
            <w:r>
              <w:rPr>
                <w:rFonts w:eastAsia="Noto Sans S Chinese Light"/>
                <w:sz w:val="21"/>
              </w:rPr>
              <w:t>2</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防眩网</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68"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607</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通信</w:t>
            </w:r>
            <w:r>
              <w:rPr>
                <w:rFonts w:ascii="宋体" w:hint="eastAsia"/>
                <w:spacing w:val="-3"/>
                <w:sz w:val="21"/>
              </w:rPr>
              <w:t>和</w:t>
            </w:r>
            <w:r>
              <w:rPr>
                <w:rFonts w:ascii="宋体" w:hint="eastAsia"/>
                <w:sz w:val="21"/>
              </w:rPr>
              <w:t>电</w:t>
            </w:r>
            <w:r>
              <w:rPr>
                <w:rFonts w:ascii="宋体" w:hint="eastAsia"/>
                <w:spacing w:val="-3"/>
                <w:sz w:val="21"/>
              </w:rPr>
              <w:t>力</w:t>
            </w:r>
            <w:r>
              <w:rPr>
                <w:rFonts w:ascii="宋体" w:hint="eastAsia"/>
                <w:sz w:val="21"/>
              </w:rPr>
              <w:t>管</w:t>
            </w:r>
            <w:r>
              <w:rPr>
                <w:rFonts w:ascii="宋体" w:hint="eastAsia"/>
                <w:spacing w:val="-3"/>
                <w:sz w:val="21"/>
              </w:rPr>
              <w:t>道</w:t>
            </w:r>
            <w:r>
              <w:rPr>
                <w:rFonts w:ascii="宋体" w:hint="eastAsia"/>
                <w:sz w:val="21"/>
              </w:rPr>
              <w:t>与</w:t>
            </w:r>
            <w:r>
              <w:rPr>
                <w:rFonts w:ascii="宋体" w:hint="eastAsia"/>
                <w:spacing w:val="-3"/>
                <w:sz w:val="21"/>
              </w:rPr>
              <w:t>预</w:t>
            </w:r>
            <w:r>
              <w:rPr>
                <w:rFonts w:ascii="宋体" w:hint="eastAsia"/>
                <w:sz w:val="21"/>
              </w:rPr>
              <w:t>埋</w:t>
            </w:r>
            <w:r>
              <w:rPr>
                <w:rFonts w:ascii="宋体" w:hint="eastAsia"/>
                <w:spacing w:val="-3"/>
                <w:sz w:val="21"/>
              </w:rPr>
              <w:t>（</w:t>
            </w:r>
            <w:r>
              <w:rPr>
                <w:rFonts w:ascii="宋体" w:hint="eastAsia"/>
                <w:sz w:val="21"/>
              </w:rPr>
              <w:t>预留</w:t>
            </w:r>
            <w:r>
              <w:rPr>
                <w:rFonts w:ascii="宋体" w:hint="eastAsia"/>
                <w:spacing w:val="-3"/>
                <w:sz w:val="21"/>
              </w:rPr>
              <w:t>）</w:t>
            </w:r>
            <w:r>
              <w:rPr>
                <w:rFonts w:ascii="宋体" w:hint="eastAsia"/>
                <w:sz w:val="21"/>
              </w:rPr>
              <w:t>基础</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7</w:t>
            </w:r>
            <w:r>
              <w:rPr>
                <w:rFonts w:eastAsia="Noto Sans S Chinese Light"/>
                <w:spacing w:val="-4"/>
                <w:sz w:val="21"/>
              </w:rPr>
              <w:t>-</w:t>
            </w:r>
            <w:r>
              <w:rPr>
                <w:rFonts w:eastAsia="Noto Sans S Chinese Light"/>
                <w:sz w:val="21"/>
              </w:rPr>
              <w:t>1</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人（</w:t>
            </w:r>
            <w:r>
              <w:rPr>
                <w:rFonts w:ascii="宋体" w:hint="eastAsia"/>
                <w:spacing w:val="-3"/>
                <w:sz w:val="21"/>
              </w:rPr>
              <w:t>手</w:t>
            </w:r>
            <w:r>
              <w:rPr>
                <w:rFonts w:ascii="宋体" w:hint="eastAsia"/>
                <w:sz w:val="21"/>
              </w:rPr>
              <w:t>）孔</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171"/>
            </w:pPr>
            <w:r>
              <w:rPr>
                <w:rFonts w:eastAsia="Noto Sans S Chinese Light"/>
                <w:sz w:val="21"/>
              </w:rPr>
              <w:t>60</w:t>
            </w:r>
            <w:r>
              <w:rPr>
                <w:rFonts w:eastAsia="Noto Sans S Chinese Light"/>
                <w:spacing w:val="-1"/>
                <w:sz w:val="21"/>
              </w:rPr>
              <w:t>7</w:t>
            </w:r>
            <w:r>
              <w:rPr>
                <w:rFonts w:eastAsia="Noto Sans S Chinese Light"/>
                <w:spacing w:val="-4"/>
                <w:sz w:val="21"/>
              </w:rPr>
              <w:t>-</w:t>
            </w:r>
            <w:r>
              <w:rPr>
                <w:rFonts w:eastAsia="Noto Sans S Chinese Light"/>
                <w:sz w:val="21"/>
              </w:rPr>
              <w:t>2</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紧急</w:t>
            </w:r>
            <w:r>
              <w:rPr>
                <w:rFonts w:ascii="宋体" w:hint="eastAsia"/>
                <w:spacing w:val="-3"/>
                <w:sz w:val="21"/>
              </w:rPr>
              <w:t>电</w:t>
            </w:r>
            <w:r>
              <w:rPr>
                <w:rFonts w:ascii="宋体" w:hint="eastAsia"/>
                <w:sz w:val="21"/>
              </w:rPr>
              <w:t>话</w:t>
            </w:r>
            <w:r>
              <w:rPr>
                <w:rFonts w:ascii="宋体" w:hint="eastAsia"/>
                <w:spacing w:val="-3"/>
                <w:sz w:val="21"/>
              </w:rPr>
              <w:t>平</w:t>
            </w:r>
            <w:r>
              <w:rPr>
                <w:rFonts w:ascii="宋体" w:hint="eastAsia"/>
                <w:sz w:val="21"/>
              </w:rPr>
              <w:t>台</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7</w:t>
            </w:r>
            <w:r>
              <w:rPr>
                <w:rFonts w:eastAsia="Noto Sans S Chinese Light"/>
                <w:spacing w:val="-4"/>
                <w:sz w:val="21"/>
              </w:rPr>
              <w:t>-</w:t>
            </w:r>
            <w:r>
              <w:rPr>
                <w:rFonts w:eastAsia="Noto Sans S Chinese Light"/>
                <w:sz w:val="21"/>
              </w:rPr>
              <w:t>3</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管道</w:t>
            </w:r>
            <w:r>
              <w:rPr>
                <w:rFonts w:ascii="宋体" w:hint="eastAsia"/>
                <w:spacing w:val="-3"/>
                <w:sz w:val="21"/>
              </w:rPr>
              <w:t>工</w:t>
            </w:r>
            <w:r>
              <w:rPr>
                <w:rFonts w:ascii="宋体" w:hint="eastAsia"/>
                <w:sz w:val="21"/>
              </w:rPr>
              <w:t>程</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58"/>
            </w:pPr>
            <w:r>
              <w:rPr>
                <w:rFonts w:eastAsia="Noto Sans S Chinese Light"/>
                <w:sz w:val="21"/>
              </w:rPr>
              <w:t>608</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收费</w:t>
            </w:r>
            <w:r>
              <w:rPr>
                <w:rFonts w:ascii="宋体" w:hint="eastAsia"/>
                <w:spacing w:val="-3"/>
                <w:sz w:val="21"/>
              </w:rPr>
              <w:t>设</w:t>
            </w:r>
            <w:r>
              <w:rPr>
                <w:rFonts w:ascii="宋体" w:hint="eastAsia"/>
                <w:sz w:val="21"/>
              </w:rPr>
              <w:t>施</w:t>
            </w:r>
            <w:r>
              <w:rPr>
                <w:rFonts w:ascii="宋体" w:hint="eastAsia"/>
                <w:spacing w:val="-3"/>
                <w:sz w:val="21"/>
              </w:rPr>
              <w:t>及</w:t>
            </w:r>
            <w:r>
              <w:rPr>
                <w:rFonts w:ascii="宋体" w:hint="eastAsia"/>
                <w:sz w:val="21"/>
              </w:rPr>
              <w:t>地</w:t>
            </w:r>
            <w:r>
              <w:rPr>
                <w:rFonts w:ascii="宋体" w:hint="eastAsia"/>
                <w:spacing w:val="-3"/>
                <w:sz w:val="21"/>
              </w:rPr>
              <w:t>下</w:t>
            </w:r>
            <w:r>
              <w:rPr>
                <w:rFonts w:ascii="宋体" w:hint="eastAsia"/>
                <w:sz w:val="21"/>
              </w:rPr>
              <w:t>管道</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8</w:t>
            </w:r>
            <w:r>
              <w:rPr>
                <w:rFonts w:eastAsia="Noto Sans S Chinese Light"/>
                <w:spacing w:val="-4"/>
                <w:sz w:val="21"/>
              </w:rPr>
              <w:t>-</w:t>
            </w:r>
            <w:r>
              <w:rPr>
                <w:rFonts w:eastAsia="Noto Sans S Chinese Light"/>
                <w:sz w:val="21"/>
              </w:rPr>
              <w:t>1</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收费亭</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单人</w:t>
            </w:r>
            <w:r>
              <w:rPr>
                <w:rFonts w:ascii="宋体" w:hint="eastAsia"/>
                <w:spacing w:val="-3"/>
                <w:sz w:val="21"/>
              </w:rPr>
              <w:t>收</w:t>
            </w:r>
            <w:r>
              <w:rPr>
                <w:rFonts w:ascii="宋体" w:hint="eastAsia"/>
                <w:sz w:val="21"/>
              </w:rPr>
              <w:t>费亭</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b</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19"/>
              <w:ind w:left="102"/>
            </w:pPr>
            <w:r>
              <w:rPr>
                <w:rFonts w:ascii="宋体" w:hint="eastAsia"/>
                <w:sz w:val="21"/>
              </w:rPr>
              <w:t>双人</w:t>
            </w:r>
            <w:r>
              <w:rPr>
                <w:rFonts w:ascii="宋体" w:hint="eastAsia"/>
                <w:spacing w:val="-3"/>
                <w:sz w:val="21"/>
              </w:rPr>
              <w:t>收</w:t>
            </w:r>
            <w:r>
              <w:rPr>
                <w:rFonts w:ascii="宋体" w:hint="eastAsia"/>
                <w:sz w:val="21"/>
              </w:rPr>
              <w:t>费亭</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97"/>
        </w:trPr>
        <w:tc>
          <w:tcPr>
            <w:tcW w:w="1133" w:type="dxa"/>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171"/>
            </w:pPr>
            <w:r>
              <w:rPr>
                <w:rFonts w:eastAsia="Noto Sans S Chinese Light"/>
                <w:sz w:val="21"/>
              </w:rPr>
              <w:t>60</w:t>
            </w:r>
            <w:r>
              <w:rPr>
                <w:rFonts w:eastAsia="Noto Sans S Chinese Light"/>
                <w:spacing w:val="-1"/>
                <w:sz w:val="21"/>
              </w:rPr>
              <w:t>8</w:t>
            </w:r>
            <w:r>
              <w:rPr>
                <w:rFonts w:eastAsia="Noto Sans S Chinese Light"/>
                <w:spacing w:val="-4"/>
                <w:sz w:val="21"/>
              </w:rPr>
              <w:t>-</w:t>
            </w:r>
            <w:r>
              <w:rPr>
                <w:rFonts w:eastAsia="Noto Sans S Chinese Light"/>
                <w:sz w:val="21"/>
              </w:rPr>
              <w:t>2</w:t>
            </w:r>
          </w:p>
        </w:tc>
        <w:tc>
          <w:tcPr>
            <w:tcW w:w="1665" w:type="dxa"/>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before="21"/>
              <w:ind w:left="102"/>
            </w:pPr>
            <w:r>
              <w:rPr>
                <w:rFonts w:ascii="宋体" w:hint="eastAsia"/>
                <w:sz w:val="21"/>
              </w:rPr>
              <w:t>收费</w:t>
            </w:r>
            <w:r>
              <w:rPr>
                <w:rFonts w:ascii="宋体" w:hint="eastAsia"/>
                <w:spacing w:val="-3"/>
                <w:sz w:val="21"/>
              </w:rPr>
              <w:t>天</w:t>
            </w:r>
            <w:r>
              <w:rPr>
                <w:rFonts w:ascii="宋体" w:hint="eastAsia"/>
                <w:sz w:val="21"/>
              </w:rPr>
              <w:t>棚</w:t>
            </w:r>
          </w:p>
        </w:tc>
        <w:tc>
          <w:tcPr>
            <w:tcW w:w="2800" w:type="dxa"/>
            <w:tcBorders>
              <w:top w:val="single" w:sz="4" w:space="0" w:color="000000"/>
              <w:left w:val="nil"/>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bl>
    <w:p w:rsidR="00F60434" w:rsidRDefault="00F60434">
      <w:pPr>
        <w:sectPr w:rsidR="00F60434">
          <w:footerReference w:type="default" r:id="rId32"/>
          <w:footnotePr>
            <w:numFmt w:val="decimalEnclosedCircleChinese"/>
          </w:footnotePr>
          <w:pgSz w:w="11907" w:h="16860"/>
          <w:pgMar w:top="1160" w:right="1400" w:bottom="1060" w:left="1420" w:header="883" w:footer="869"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1" w:line="220" w:lineRule="exact"/>
        <w:rPr>
          <w:sz w:val="22"/>
        </w:rPr>
      </w:pPr>
    </w:p>
    <w:tbl>
      <w:tblPr>
        <w:tblW w:w="8858" w:type="dxa"/>
        <w:tblInd w:w="209" w:type="dxa"/>
        <w:tblLayout w:type="fixed"/>
        <w:tblLook w:val="04A0"/>
      </w:tblPr>
      <w:tblGrid>
        <w:gridCol w:w="797"/>
        <w:gridCol w:w="336"/>
        <w:gridCol w:w="3820"/>
        <w:gridCol w:w="645"/>
        <w:gridCol w:w="749"/>
        <w:gridCol w:w="837"/>
        <w:gridCol w:w="836"/>
        <w:gridCol w:w="838"/>
      </w:tblGrid>
      <w:tr w:rsidR="00F60434">
        <w:trPr>
          <w:trHeight w:hRule="exact" w:val="408"/>
        </w:trPr>
        <w:tc>
          <w:tcPr>
            <w:tcW w:w="797" w:type="dxa"/>
            <w:tcBorders>
              <w:top w:val="single" w:sz="12" w:space="0" w:color="000000"/>
              <w:left w:val="single" w:sz="12" w:space="0" w:color="000000"/>
              <w:bottom w:val="single" w:sz="8" w:space="0" w:color="000000"/>
              <w:right w:val="nil"/>
              <w:tl2br w:val="nil"/>
              <w:tr2bl w:val="nil"/>
            </w:tcBorders>
          </w:tcPr>
          <w:p w:rsidR="00F60434" w:rsidRDefault="00F60434">
            <w:pPr>
              <w:pStyle w:val="TableParagraph"/>
              <w:kinsoku w:val="0"/>
              <w:overflowPunct w:val="0"/>
              <w:spacing w:before="6" w:line="130" w:lineRule="exact"/>
              <w:rPr>
                <w:sz w:val="13"/>
              </w:rPr>
            </w:pPr>
          </w:p>
          <w:p w:rsidR="00F60434" w:rsidRDefault="00824F39">
            <w:pPr>
              <w:pStyle w:val="TableParagraph"/>
              <w:kinsoku w:val="0"/>
              <w:overflowPunct w:val="0"/>
              <w:ind w:left="92"/>
            </w:pPr>
            <w:r>
              <w:rPr>
                <w:rFonts w:ascii="宋体" w:hint="eastAsia"/>
                <w:sz w:val="21"/>
              </w:rPr>
              <w:t>清单</w:t>
            </w:r>
          </w:p>
        </w:tc>
        <w:tc>
          <w:tcPr>
            <w:tcW w:w="8061" w:type="dxa"/>
            <w:gridSpan w:val="7"/>
            <w:tcBorders>
              <w:top w:val="single" w:sz="12" w:space="0" w:color="000000"/>
              <w:left w:val="nil"/>
              <w:bottom w:val="single" w:sz="8" w:space="0" w:color="000000"/>
              <w:right w:val="single" w:sz="12" w:space="0" w:color="000000"/>
              <w:tl2br w:val="nil"/>
              <w:tr2bl w:val="nil"/>
            </w:tcBorders>
          </w:tcPr>
          <w:p w:rsidR="00F60434" w:rsidRDefault="00F60434">
            <w:pPr>
              <w:pStyle w:val="TableParagraph"/>
              <w:kinsoku w:val="0"/>
              <w:overflowPunct w:val="0"/>
              <w:spacing w:before="1" w:line="110" w:lineRule="exact"/>
              <w:rPr>
                <w:sz w:val="11"/>
              </w:rPr>
            </w:pPr>
          </w:p>
          <w:p w:rsidR="00F60434" w:rsidRDefault="00824F39">
            <w:pPr>
              <w:pStyle w:val="TableParagraph"/>
              <w:tabs>
                <w:tab w:val="left" w:pos="1202"/>
              </w:tabs>
              <w:kinsoku w:val="0"/>
              <w:overflowPunct w:val="0"/>
              <w:ind w:left="47"/>
            </w:pPr>
            <w:r>
              <w:rPr>
                <w:rFonts w:ascii="宋体" w:hint="eastAsia"/>
                <w:sz w:val="21"/>
              </w:rPr>
              <w:t>第</w:t>
            </w:r>
            <w:r>
              <w:rPr>
                <w:rFonts w:eastAsia="Noto Sans S Chinese Light"/>
                <w:sz w:val="21"/>
              </w:rPr>
              <w:t xml:space="preserve">600 </w:t>
            </w:r>
            <w:r>
              <w:rPr>
                <w:rFonts w:ascii="宋体" w:hint="eastAsia"/>
                <w:sz w:val="21"/>
              </w:rPr>
              <w:t>章</w:t>
            </w:r>
            <w:r>
              <w:rPr>
                <w:sz w:val="21"/>
              </w:rPr>
              <w:tab/>
            </w:r>
            <w:r>
              <w:rPr>
                <w:rFonts w:ascii="宋体" w:hint="eastAsia"/>
                <w:sz w:val="21"/>
              </w:rPr>
              <w:t>安</w:t>
            </w:r>
            <w:r>
              <w:rPr>
                <w:rFonts w:ascii="宋体" w:hint="eastAsia"/>
                <w:spacing w:val="-3"/>
                <w:sz w:val="21"/>
              </w:rPr>
              <w:t>全</w:t>
            </w:r>
            <w:r>
              <w:rPr>
                <w:rFonts w:ascii="宋体" w:hint="eastAsia"/>
                <w:sz w:val="21"/>
              </w:rPr>
              <w:t>设施</w:t>
            </w:r>
            <w:r>
              <w:rPr>
                <w:rFonts w:ascii="宋体" w:hint="eastAsia"/>
                <w:spacing w:val="-3"/>
                <w:sz w:val="21"/>
              </w:rPr>
              <w:t>及</w:t>
            </w:r>
            <w:r>
              <w:rPr>
                <w:rFonts w:ascii="宋体" w:hint="eastAsia"/>
                <w:sz w:val="21"/>
              </w:rPr>
              <w:t>预</w:t>
            </w:r>
            <w:r>
              <w:rPr>
                <w:rFonts w:ascii="宋体" w:hint="eastAsia"/>
                <w:spacing w:val="-3"/>
                <w:sz w:val="21"/>
              </w:rPr>
              <w:t>埋</w:t>
            </w:r>
            <w:r>
              <w:rPr>
                <w:rFonts w:ascii="宋体" w:hint="eastAsia"/>
                <w:sz w:val="21"/>
              </w:rPr>
              <w:t>管线</w:t>
            </w:r>
          </w:p>
        </w:tc>
      </w:tr>
      <w:tr w:rsidR="00F60434">
        <w:trPr>
          <w:trHeight w:hRule="exact" w:val="569"/>
        </w:trPr>
        <w:tc>
          <w:tcPr>
            <w:tcW w:w="1133" w:type="dxa"/>
            <w:gridSpan w:val="2"/>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99"/>
            </w:pPr>
            <w:r>
              <w:rPr>
                <w:rFonts w:ascii="宋体" w:hint="eastAsia"/>
                <w:sz w:val="21"/>
              </w:rPr>
              <w:t>子目号</w:t>
            </w:r>
          </w:p>
        </w:tc>
        <w:tc>
          <w:tcPr>
            <w:tcW w:w="4465" w:type="dxa"/>
            <w:gridSpan w:val="2"/>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422"/>
                <w:tab w:val="left" w:pos="842"/>
                <w:tab w:val="left" w:pos="1262"/>
              </w:tabs>
              <w:kinsoku w:val="0"/>
              <w:overflowPunct w:val="0"/>
              <w:spacing w:before="19"/>
              <w:jc w:val="center"/>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57"/>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03"/>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01"/>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19"/>
              <w:ind w:left="203"/>
            </w:pPr>
            <w:r>
              <w:rPr>
                <w:rFonts w:ascii="宋体" w:hint="eastAsia"/>
                <w:sz w:val="21"/>
              </w:rPr>
              <w:t>合价</w:t>
            </w:r>
          </w:p>
        </w:tc>
      </w:tr>
      <w:tr w:rsidR="00F60434">
        <w:trPr>
          <w:trHeight w:hRule="exact" w:val="372"/>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171"/>
            </w:pPr>
            <w:r>
              <w:rPr>
                <w:rFonts w:eastAsia="Noto Sans S Chinese Light"/>
                <w:sz w:val="21"/>
              </w:rPr>
              <w:t>60</w:t>
            </w:r>
            <w:r>
              <w:rPr>
                <w:rFonts w:eastAsia="Noto Sans S Chinese Light"/>
                <w:spacing w:val="-1"/>
                <w:sz w:val="21"/>
              </w:rPr>
              <w:t>8</w:t>
            </w:r>
            <w:r>
              <w:rPr>
                <w:rFonts w:eastAsia="Noto Sans S Chinese Light"/>
                <w:spacing w:val="-4"/>
                <w:sz w:val="21"/>
              </w:rPr>
              <w:t>-</w:t>
            </w:r>
            <w:r>
              <w:rPr>
                <w:rFonts w:eastAsia="Noto Sans S Chinese Light"/>
                <w:sz w:val="21"/>
              </w:rPr>
              <w:t>3</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收费岛</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单向</w:t>
            </w:r>
            <w:r>
              <w:rPr>
                <w:rFonts w:ascii="宋体" w:hint="eastAsia"/>
                <w:spacing w:val="-3"/>
                <w:sz w:val="21"/>
              </w:rPr>
              <w:t>收</w:t>
            </w:r>
            <w:r>
              <w:rPr>
                <w:rFonts w:ascii="宋体" w:hint="eastAsia"/>
                <w:sz w:val="21"/>
              </w:rPr>
              <w:t>费岛</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b</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双向</w:t>
            </w:r>
            <w:r>
              <w:rPr>
                <w:rFonts w:ascii="宋体" w:hint="eastAsia"/>
                <w:spacing w:val="-3"/>
                <w:sz w:val="21"/>
              </w:rPr>
              <w:t>收</w:t>
            </w:r>
            <w:r>
              <w:rPr>
                <w:rFonts w:ascii="宋体" w:hint="eastAsia"/>
                <w:sz w:val="21"/>
              </w:rPr>
              <w:t>费岛</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242" w:right="242"/>
              <w:jc w:val="center"/>
            </w:pPr>
            <w:r>
              <w:rPr>
                <w:rFonts w:ascii="宋体" w:hint="eastAsia"/>
                <w:sz w:val="21"/>
              </w:rPr>
              <w:t>个</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8</w:t>
            </w:r>
            <w:r>
              <w:rPr>
                <w:rFonts w:eastAsia="Noto Sans S Chinese Light"/>
                <w:spacing w:val="-4"/>
                <w:sz w:val="21"/>
              </w:rPr>
              <w:t>-</w:t>
            </w:r>
            <w:r>
              <w:rPr>
                <w:rFonts w:eastAsia="Noto Sans S Chinese Light"/>
                <w:sz w:val="21"/>
              </w:rPr>
              <w:t>4</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地下</w:t>
            </w:r>
            <w:r>
              <w:rPr>
                <w:rFonts w:ascii="宋体" w:hint="eastAsia"/>
                <w:spacing w:val="-3"/>
                <w:sz w:val="21"/>
              </w:rPr>
              <w:t>通</w:t>
            </w:r>
            <w:r>
              <w:rPr>
                <w:rFonts w:ascii="宋体" w:hint="eastAsia"/>
                <w:sz w:val="21"/>
              </w:rPr>
              <w:t>道</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68"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8</w:t>
            </w:r>
            <w:r>
              <w:rPr>
                <w:rFonts w:eastAsia="Noto Sans S Chinese Light"/>
                <w:spacing w:val="-4"/>
                <w:sz w:val="21"/>
              </w:rPr>
              <w:t>-</w:t>
            </w:r>
            <w:r>
              <w:rPr>
                <w:rFonts w:eastAsia="Noto Sans S Chinese Light"/>
                <w:sz w:val="21"/>
              </w:rPr>
              <w:t>5</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预埋</w:t>
            </w:r>
            <w:r>
              <w:rPr>
                <w:rFonts w:ascii="宋体" w:hint="eastAsia"/>
                <w:spacing w:val="-3"/>
                <w:sz w:val="21"/>
              </w:rPr>
              <w:t>管</w:t>
            </w:r>
            <w:r>
              <w:rPr>
                <w:rFonts w:ascii="宋体" w:hint="eastAsia"/>
                <w:sz w:val="21"/>
              </w:rPr>
              <w:t>线</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left="314" w:right="326"/>
              <w:jc w:val="center"/>
            </w:pPr>
            <w:r>
              <w:rPr>
                <w:rFonts w:eastAsia="Noto Sans S Chinese Light"/>
                <w:spacing w:val="-4"/>
                <w:sz w:val="21"/>
              </w:rPr>
              <w:t>-</w:t>
            </w:r>
            <w:r>
              <w:rPr>
                <w:rFonts w:eastAsia="Noto Sans S Chinese Light"/>
                <w:sz w:val="21"/>
              </w:rPr>
              <w:t>a</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（管</w:t>
            </w:r>
            <w:r>
              <w:rPr>
                <w:rFonts w:ascii="宋体" w:hint="eastAsia"/>
                <w:spacing w:val="-3"/>
                <w:sz w:val="21"/>
              </w:rPr>
              <w:t>线</w:t>
            </w:r>
            <w:r>
              <w:rPr>
                <w:rFonts w:ascii="宋体" w:hint="eastAsia"/>
                <w:sz w:val="21"/>
              </w:rPr>
              <w:t>规</w:t>
            </w:r>
            <w:r>
              <w:rPr>
                <w:rFonts w:ascii="宋体" w:hint="eastAsia"/>
                <w:spacing w:val="-3"/>
                <w:sz w:val="21"/>
              </w:rPr>
              <w:t>格</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 w:line="355" w:lineRule="exact"/>
              <w:ind w:left="268"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307" w:right="321"/>
              <w:jc w:val="center"/>
            </w:pPr>
            <w:r>
              <w:rPr>
                <w:rFonts w:eastAsia="Noto Sans S Chinese Light"/>
                <w:spacing w:val="-4"/>
                <w:sz w:val="21"/>
              </w:rPr>
              <w:t>-</w:t>
            </w:r>
            <w:r>
              <w:rPr>
                <w:rFonts w:eastAsia="Noto Sans S Chinese Light"/>
                <w:sz w:val="21"/>
              </w:rPr>
              <w:t>b</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02"/>
            </w:pPr>
            <w:r>
              <w:rPr>
                <w:rFonts w:ascii="宋体" w:hint="eastAsia"/>
                <w:sz w:val="21"/>
              </w:rPr>
              <w:t>（管</w:t>
            </w:r>
            <w:r>
              <w:rPr>
                <w:rFonts w:ascii="宋体" w:hint="eastAsia"/>
                <w:spacing w:val="-3"/>
                <w:sz w:val="21"/>
              </w:rPr>
              <w:t>线</w:t>
            </w:r>
            <w:r>
              <w:rPr>
                <w:rFonts w:ascii="宋体" w:hint="eastAsia"/>
                <w:sz w:val="21"/>
              </w:rPr>
              <w:t>规</w:t>
            </w:r>
            <w:r>
              <w:rPr>
                <w:rFonts w:ascii="宋体" w:hint="eastAsia"/>
                <w:spacing w:val="-3"/>
                <w:sz w:val="21"/>
              </w:rPr>
              <w:t>格</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 w:line="355" w:lineRule="exact"/>
              <w:ind w:left="268"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171"/>
            </w:pPr>
            <w:r>
              <w:rPr>
                <w:rFonts w:eastAsia="Noto Sans S Chinese Light"/>
                <w:sz w:val="21"/>
              </w:rPr>
              <w:t>60</w:t>
            </w:r>
            <w:r>
              <w:rPr>
                <w:rFonts w:eastAsia="Noto Sans S Chinese Light"/>
                <w:spacing w:val="-1"/>
                <w:sz w:val="21"/>
              </w:rPr>
              <w:t>8</w:t>
            </w:r>
            <w:r>
              <w:rPr>
                <w:rFonts w:eastAsia="Noto Sans S Chinese Light"/>
                <w:spacing w:val="-4"/>
                <w:sz w:val="21"/>
              </w:rPr>
              <w:t>-</w:t>
            </w:r>
            <w:r>
              <w:rPr>
                <w:rFonts w:eastAsia="Noto Sans S Chinese Light"/>
                <w:sz w:val="21"/>
              </w:rPr>
              <w:t>6</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架设</w:t>
            </w:r>
            <w:r>
              <w:rPr>
                <w:rFonts w:ascii="宋体" w:hint="eastAsia"/>
                <w:spacing w:val="-3"/>
                <w:sz w:val="21"/>
              </w:rPr>
              <w:t>管</w:t>
            </w:r>
            <w:r>
              <w:rPr>
                <w:rFonts w:ascii="宋体" w:hint="eastAsia"/>
                <w:sz w:val="21"/>
              </w:rPr>
              <w:t>线</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14" w:right="326"/>
              <w:jc w:val="center"/>
            </w:pPr>
            <w:r>
              <w:rPr>
                <w:rFonts w:eastAsia="Noto Sans S Chinese Light"/>
                <w:spacing w:val="-4"/>
                <w:sz w:val="21"/>
              </w:rPr>
              <w:t>-</w:t>
            </w:r>
            <w:r>
              <w:rPr>
                <w:rFonts w:eastAsia="Noto Sans S Chinese Light"/>
                <w:sz w:val="21"/>
              </w:rPr>
              <w:t>a</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（管</w:t>
            </w:r>
            <w:r>
              <w:rPr>
                <w:rFonts w:ascii="宋体" w:hint="eastAsia"/>
                <w:spacing w:val="-3"/>
                <w:sz w:val="21"/>
              </w:rPr>
              <w:t>线</w:t>
            </w:r>
            <w:r>
              <w:rPr>
                <w:rFonts w:ascii="宋体" w:hint="eastAsia"/>
                <w:sz w:val="21"/>
              </w:rPr>
              <w:t>规</w:t>
            </w:r>
            <w:r>
              <w:rPr>
                <w:rFonts w:ascii="宋体" w:hint="eastAsia"/>
                <w:spacing w:val="-3"/>
                <w:sz w:val="21"/>
              </w:rPr>
              <w:t>格</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68"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307" w:right="321"/>
              <w:jc w:val="center"/>
            </w:pPr>
            <w:r>
              <w:rPr>
                <w:rFonts w:eastAsia="Noto Sans S Chinese Light"/>
                <w:spacing w:val="-4"/>
                <w:sz w:val="21"/>
              </w:rPr>
              <w:t>-</w:t>
            </w:r>
            <w:r>
              <w:rPr>
                <w:rFonts w:eastAsia="Noto Sans S Chinese Light"/>
                <w:sz w:val="21"/>
              </w:rPr>
              <w:t>b</w:t>
            </w:r>
          </w:p>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19"/>
              <w:ind w:left="102"/>
            </w:pPr>
            <w:r>
              <w:rPr>
                <w:rFonts w:ascii="宋体" w:hint="eastAsia"/>
                <w:sz w:val="21"/>
              </w:rPr>
              <w:t>（管</w:t>
            </w:r>
            <w:r>
              <w:rPr>
                <w:rFonts w:ascii="宋体" w:hint="eastAsia"/>
                <w:spacing w:val="-3"/>
                <w:sz w:val="21"/>
              </w:rPr>
              <w:t>线</w:t>
            </w:r>
            <w:r>
              <w:rPr>
                <w:rFonts w:ascii="宋体" w:hint="eastAsia"/>
                <w:sz w:val="21"/>
              </w:rPr>
              <w:t>规</w:t>
            </w:r>
            <w:r>
              <w:rPr>
                <w:rFonts w:ascii="宋体" w:hint="eastAsia"/>
                <w:spacing w:val="-3"/>
                <w:sz w:val="21"/>
              </w:rPr>
              <w:t>格</w:t>
            </w:r>
            <w:r>
              <w:rPr>
                <w:rFonts w:ascii="宋体" w:hint="eastAsia"/>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 w:line="355" w:lineRule="exact"/>
              <w:ind w:left="268"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2"/>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0"/>
        </w:trPr>
        <w:tc>
          <w:tcPr>
            <w:tcW w:w="113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46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79"/>
        </w:trPr>
        <w:tc>
          <w:tcPr>
            <w:tcW w:w="4953" w:type="dxa"/>
            <w:gridSpan w:val="3"/>
            <w:tcBorders>
              <w:top w:val="single" w:sz="4" w:space="0" w:color="000000"/>
              <w:left w:val="single" w:sz="12" w:space="0" w:color="000000"/>
              <w:bottom w:val="single" w:sz="12" w:space="0" w:color="000000"/>
              <w:right w:val="nil"/>
              <w:tl2br w:val="nil"/>
              <w:tr2bl w:val="nil"/>
            </w:tcBorders>
          </w:tcPr>
          <w:p w:rsidR="00F60434" w:rsidRDefault="00824F39">
            <w:pPr>
              <w:pStyle w:val="TableParagraph"/>
              <w:kinsoku w:val="0"/>
              <w:overflowPunct w:val="0"/>
              <w:spacing w:line="358" w:lineRule="exact"/>
              <w:ind w:left="3150"/>
            </w:pPr>
            <w:r>
              <w:rPr>
                <w:rFonts w:ascii="宋体" w:hint="eastAsia"/>
                <w:sz w:val="21"/>
              </w:rPr>
              <w:t>清</w:t>
            </w:r>
            <w:r>
              <w:rPr>
                <w:rFonts w:ascii="宋体" w:hint="eastAsia"/>
                <w:spacing w:val="-3"/>
                <w:sz w:val="21"/>
              </w:rPr>
              <w:t>单</w:t>
            </w:r>
            <w:r>
              <w:rPr>
                <w:rFonts w:ascii="宋体" w:hint="eastAsia"/>
                <w:sz w:val="21"/>
              </w:rPr>
              <w:t>第</w:t>
            </w:r>
            <w:r>
              <w:rPr>
                <w:rFonts w:eastAsia="Noto Sans S Chinese Light"/>
                <w:sz w:val="21"/>
              </w:rPr>
              <w:t>600</w:t>
            </w:r>
            <w:r>
              <w:rPr>
                <w:rFonts w:ascii="宋体" w:hint="eastAsia"/>
                <w:sz w:val="21"/>
              </w:rPr>
              <w:t>章</w:t>
            </w:r>
            <w:r>
              <w:rPr>
                <w:rFonts w:ascii="宋体" w:hint="eastAsia"/>
                <w:spacing w:val="-3"/>
                <w:sz w:val="21"/>
              </w:rPr>
              <w:t>合</w:t>
            </w:r>
            <w:r>
              <w:rPr>
                <w:rFonts w:ascii="宋体" w:hint="eastAsia"/>
                <w:sz w:val="21"/>
              </w:rPr>
              <w:t>计</w:t>
            </w:r>
          </w:p>
        </w:tc>
        <w:tc>
          <w:tcPr>
            <w:tcW w:w="3905" w:type="dxa"/>
            <w:gridSpan w:val="5"/>
            <w:tcBorders>
              <w:top w:val="single" w:sz="4" w:space="0" w:color="000000"/>
              <w:left w:val="nil"/>
              <w:bottom w:val="single" w:sz="12" w:space="0" w:color="000000"/>
              <w:right w:val="single" w:sz="12" w:space="0" w:color="000000"/>
              <w:tl2br w:val="nil"/>
              <w:tr2bl w:val="nil"/>
            </w:tcBorders>
          </w:tcPr>
          <w:p w:rsidR="00F60434" w:rsidRDefault="00824F39">
            <w:pPr>
              <w:pStyle w:val="TableParagraph"/>
              <w:tabs>
                <w:tab w:val="left" w:pos="2836"/>
              </w:tabs>
              <w:kinsoku w:val="0"/>
              <w:overflowPunct w:val="0"/>
              <w:spacing w:before="19"/>
              <w:ind w:left="104"/>
            </w:pPr>
            <w:r>
              <w:rPr>
                <w:rFonts w:ascii="宋体" w:hint="eastAsia"/>
                <w:sz w:val="21"/>
              </w:rPr>
              <w:t>人</w:t>
            </w:r>
            <w:r>
              <w:rPr>
                <w:rFonts w:ascii="宋体" w:hint="eastAsia"/>
                <w:spacing w:val="-3"/>
                <w:sz w:val="21"/>
              </w:rPr>
              <w:t>民</w:t>
            </w:r>
            <w:r>
              <w:rPr>
                <w:rFonts w:ascii="宋体" w:hint="eastAsia"/>
                <w:spacing w:val="-1"/>
                <w:sz w:val="21"/>
              </w:rPr>
              <w:t>币</w:t>
            </w:r>
            <w:r>
              <w:rPr>
                <w:sz w:val="21"/>
                <w:u w:val="single"/>
              </w:rPr>
              <w:tab/>
            </w:r>
          </w:p>
        </w:tc>
      </w:tr>
    </w:tbl>
    <w:p w:rsidR="00F60434" w:rsidRDefault="00F60434">
      <w:pPr>
        <w:sectPr w:rsidR="00F60434">
          <w:footnotePr>
            <w:numFmt w:val="decimalEnclosedCircleChinese"/>
          </w:footnotePr>
          <w:pgSz w:w="11907" w:h="16860"/>
          <w:pgMar w:top="1160" w:right="1400" w:bottom="1020" w:left="1420" w:header="883" w:footer="869" w:gutter="0"/>
          <w:cols w:space="720"/>
        </w:sectPr>
      </w:pPr>
    </w:p>
    <w:p w:rsidR="00F60434" w:rsidRDefault="00F60434">
      <w:pPr>
        <w:kinsoku w:val="0"/>
        <w:overflowPunct w:val="0"/>
        <w:spacing w:before="1" w:line="160" w:lineRule="exact"/>
        <w:rPr>
          <w:sz w:val="16"/>
        </w:rPr>
      </w:pPr>
    </w:p>
    <w:p w:rsidR="00F60434" w:rsidRDefault="00F60434">
      <w:pPr>
        <w:kinsoku w:val="0"/>
        <w:overflowPunct w:val="0"/>
        <w:spacing w:line="200" w:lineRule="exact"/>
        <w:rPr>
          <w:sz w:val="20"/>
        </w:rPr>
      </w:pPr>
    </w:p>
    <w:p w:rsidR="00F60434" w:rsidRDefault="00824F39">
      <w:pPr>
        <w:kinsoku w:val="0"/>
        <w:overflowPunct w:val="0"/>
        <w:jc w:val="center"/>
        <w:rPr>
          <w:sz w:val="28"/>
        </w:rPr>
      </w:pPr>
      <w:r>
        <w:rPr>
          <w:rFonts w:hint="eastAsia"/>
          <w:b/>
          <w:bCs/>
          <w:sz w:val="28"/>
        </w:rPr>
        <w:t>工程量清单</w:t>
      </w:r>
    </w:p>
    <w:tbl>
      <w:tblPr>
        <w:tblpPr w:leftFromText="180" w:rightFromText="180" w:vertAnchor="text" w:horzAnchor="page" w:tblpX="1668" w:tblpY="141"/>
        <w:tblOverlap w:val="never"/>
        <w:tblW w:w="8858" w:type="dxa"/>
        <w:tblLayout w:type="fixed"/>
        <w:tblLook w:val="04A0"/>
      </w:tblPr>
      <w:tblGrid>
        <w:gridCol w:w="797"/>
        <w:gridCol w:w="216"/>
        <w:gridCol w:w="3940"/>
        <w:gridCol w:w="645"/>
        <w:gridCol w:w="749"/>
        <w:gridCol w:w="837"/>
        <w:gridCol w:w="836"/>
        <w:gridCol w:w="838"/>
      </w:tblGrid>
      <w:tr w:rsidR="00F60434">
        <w:trPr>
          <w:trHeight w:hRule="exact" w:val="408"/>
        </w:trPr>
        <w:tc>
          <w:tcPr>
            <w:tcW w:w="797" w:type="dxa"/>
            <w:tcBorders>
              <w:top w:val="single" w:sz="12" w:space="0" w:color="000000"/>
              <w:left w:val="single" w:sz="12" w:space="0" w:color="000000"/>
              <w:bottom w:val="single" w:sz="8" w:space="0" w:color="000000"/>
              <w:right w:val="nil"/>
              <w:tl2br w:val="nil"/>
              <w:tr2bl w:val="nil"/>
            </w:tcBorders>
          </w:tcPr>
          <w:p w:rsidR="00F60434" w:rsidRDefault="00F60434">
            <w:pPr>
              <w:pStyle w:val="TableParagraph"/>
              <w:kinsoku w:val="0"/>
              <w:overflowPunct w:val="0"/>
              <w:spacing w:before="6" w:line="130" w:lineRule="exact"/>
              <w:rPr>
                <w:sz w:val="13"/>
              </w:rPr>
            </w:pPr>
          </w:p>
          <w:p w:rsidR="00F60434" w:rsidRDefault="00824F39">
            <w:pPr>
              <w:pStyle w:val="TableParagraph"/>
              <w:kinsoku w:val="0"/>
              <w:overflowPunct w:val="0"/>
              <w:ind w:left="92"/>
            </w:pPr>
            <w:r>
              <w:rPr>
                <w:rFonts w:ascii="宋体" w:hint="eastAsia"/>
                <w:sz w:val="21"/>
              </w:rPr>
              <w:t>清单</w:t>
            </w:r>
          </w:p>
        </w:tc>
        <w:tc>
          <w:tcPr>
            <w:tcW w:w="8061" w:type="dxa"/>
            <w:gridSpan w:val="7"/>
            <w:tcBorders>
              <w:top w:val="single" w:sz="12" w:space="0" w:color="000000"/>
              <w:left w:val="nil"/>
              <w:bottom w:val="single" w:sz="8" w:space="0" w:color="000000"/>
              <w:right w:val="single" w:sz="12" w:space="0" w:color="000000"/>
              <w:tl2br w:val="nil"/>
              <w:tr2bl w:val="nil"/>
            </w:tcBorders>
          </w:tcPr>
          <w:p w:rsidR="00F60434" w:rsidRDefault="00F60434">
            <w:pPr>
              <w:pStyle w:val="TableParagraph"/>
              <w:kinsoku w:val="0"/>
              <w:overflowPunct w:val="0"/>
              <w:spacing w:before="1" w:line="110" w:lineRule="exact"/>
              <w:rPr>
                <w:sz w:val="11"/>
              </w:rPr>
            </w:pPr>
          </w:p>
          <w:p w:rsidR="00F60434" w:rsidRDefault="00824F39">
            <w:pPr>
              <w:pStyle w:val="TableParagraph"/>
              <w:tabs>
                <w:tab w:val="left" w:pos="1202"/>
              </w:tabs>
              <w:kinsoku w:val="0"/>
              <w:overflowPunct w:val="0"/>
              <w:ind w:left="47"/>
            </w:pPr>
            <w:r>
              <w:rPr>
                <w:rFonts w:ascii="宋体" w:hint="eastAsia"/>
                <w:sz w:val="21"/>
              </w:rPr>
              <w:t>第</w:t>
            </w:r>
            <w:r>
              <w:rPr>
                <w:rFonts w:eastAsia="Noto Sans S Chinese Light"/>
                <w:sz w:val="21"/>
              </w:rPr>
              <w:t xml:space="preserve">700 </w:t>
            </w:r>
            <w:r>
              <w:rPr>
                <w:rFonts w:ascii="宋体" w:hint="eastAsia"/>
                <w:sz w:val="21"/>
              </w:rPr>
              <w:t>章</w:t>
            </w:r>
            <w:r>
              <w:rPr>
                <w:sz w:val="21"/>
              </w:rPr>
              <w:tab/>
            </w:r>
            <w:r>
              <w:rPr>
                <w:rFonts w:ascii="宋体" w:hint="eastAsia"/>
                <w:sz w:val="21"/>
              </w:rPr>
              <w:t>绿</w:t>
            </w:r>
            <w:r>
              <w:rPr>
                <w:rFonts w:ascii="宋体" w:hint="eastAsia"/>
                <w:spacing w:val="-3"/>
                <w:sz w:val="21"/>
              </w:rPr>
              <w:t>化</w:t>
            </w:r>
            <w:r>
              <w:rPr>
                <w:rFonts w:ascii="宋体" w:hint="eastAsia"/>
                <w:sz w:val="21"/>
              </w:rPr>
              <w:t>及环</w:t>
            </w:r>
            <w:r>
              <w:rPr>
                <w:rFonts w:ascii="宋体" w:hint="eastAsia"/>
                <w:spacing w:val="-3"/>
                <w:sz w:val="21"/>
              </w:rPr>
              <w:t>境</w:t>
            </w:r>
            <w:r>
              <w:rPr>
                <w:rFonts w:ascii="宋体" w:hint="eastAsia"/>
                <w:sz w:val="21"/>
              </w:rPr>
              <w:t>保</w:t>
            </w:r>
            <w:r>
              <w:rPr>
                <w:rFonts w:ascii="宋体" w:hint="eastAsia"/>
                <w:spacing w:val="-3"/>
                <w:sz w:val="21"/>
              </w:rPr>
              <w:t>护</w:t>
            </w:r>
            <w:r>
              <w:rPr>
                <w:rFonts w:ascii="宋体" w:hint="eastAsia"/>
                <w:sz w:val="21"/>
              </w:rPr>
              <w:t>设施</w:t>
            </w:r>
          </w:p>
        </w:tc>
      </w:tr>
      <w:tr w:rsidR="00F60434">
        <w:trPr>
          <w:trHeight w:hRule="exact" w:val="572"/>
        </w:trPr>
        <w:tc>
          <w:tcPr>
            <w:tcW w:w="1013" w:type="dxa"/>
            <w:gridSpan w:val="2"/>
            <w:tcBorders>
              <w:top w:val="single" w:sz="8"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99"/>
            </w:pPr>
            <w:r>
              <w:rPr>
                <w:rFonts w:ascii="宋体" w:hint="eastAsia"/>
                <w:sz w:val="21"/>
              </w:rPr>
              <w:t>子目号</w:t>
            </w:r>
          </w:p>
        </w:tc>
        <w:tc>
          <w:tcPr>
            <w:tcW w:w="4585" w:type="dxa"/>
            <w:gridSpan w:val="2"/>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422"/>
                <w:tab w:val="left" w:pos="842"/>
                <w:tab w:val="left" w:pos="1262"/>
              </w:tabs>
              <w:kinsoku w:val="0"/>
              <w:overflowPunct w:val="0"/>
              <w:spacing w:before="21"/>
              <w:jc w:val="center"/>
            </w:pPr>
            <w:r>
              <w:rPr>
                <w:rFonts w:ascii="宋体" w:hint="eastAsia"/>
                <w:sz w:val="21"/>
              </w:rPr>
              <w:t>子</w:t>
            </w:r>
            <w:r>
              <w:rPr>
                <w:sz w:val="21"/>
              </w:rPr>
              <w:tab/>
            </w:r>
            <w:r>
              <w:rPr>
                <w:rFonts w:ascii="宋体" w:hint="eastAsia"/>
                <w:sz w:val="21"/>
              </w:rPr>
              <w:t>目</w:t>
            </w:r>
            <w:r>
              <w:rPr>
                <w:sz w:val="21"/>
              </w:rPr>
              <w:tab/>
            </w:r>
            <w:r>
              <w:rPr>
                <w:rFonts w:ascii="宋体" w:hint="eastAsia"/>
                <w:sz w:val="21"/>
              </w:rPr>
              <w:t>名</w:t>
            </w:r>
            <w:r>
              <w:rPr>
                <w:sz w:val="21"/>
              </w:rPr>
              <w:tab/>
            </w:r>
            <w:r>
              <w:rPr>
                <w:rFonts w:ascii="宋体" w:hint="eastAsia"/>
                <w:sz w:val="21"/>
              </w:rPr>
              <w:t>称</w:t>
            </w:r>
          </w:p>
        </w:tc>
        <w:tc>
          <w:tcPr>
            <w:tcW w:w="749"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157"/>
            </w:pPr>
            <w:r>
              <w:rPr>
                <w:rFonts w:ascii="宋体" w:hint="eastAsia"/>
                <w:sz w:val="21"/>
              </w:rPr>
              <w:t>单位</w:t>
            </w:r>
          </w:p>
        </w:tc>
        <w:tc>
          <w:tcPr>
            <w:tcW w:w="837"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203"/>
            </w:pPr>
            <w:r>
              <w:rPr>
                <w:rFonts w:ascii="宋体" w:hint="eastAsia"/>
                <w:sz w:val="21"/>
              </w:rPr>
              <w:t>数量</w:t>
            </w:r>
          </w:p>
        </w:tc>
        <w:tc>
          <w:tcPr>
            <w:tcW w:w="836" w:type="dxa"/>
            <w:tcBorders>
              <w:top w:val="single" w:sz="8"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1"/>
              <w:ind w:left="201"/>
            </w:pPr>
            <w:r>
              <w:rPr>
                <w:rFonts w:ascii="宋体" w:hint="eastAsia"/>
                <w:sz w:val="21"/>
              </w:rPr>
              <w:t>单价</w:t>
            </w:r>
          </w:p>
        </w:tc>
        <w:tc>
          <w:tcPr>
            <w:tcW w:w="838" w:type="dxa"/>
            <w:tcBorders>
              <w:top w:val="single" w:sz="8" w:space="0" w:color="000000"/>
              <w:left w:val="single" w:sz="4" w:space="0" w:color="000000"/>
              <w:bottom w:val="single" w:sz="4" w:space="0" w:color="000000"/>
              <w:right w:val="single" w:sz="12" w:space="0" w:color="000000"/>
              <w:tl2br w:val="nil"/>
              <w:tr2bl w:val="nil"/>
            </w:tcBorders>
          </w:tcPr>
          <w:p w:rsidR="00F60434" w:rsidRDefault="00824F39">
            <w:pPr>
              <w:pStyle w:val="TableParagraph"/>
              <w:kinsoku w:val="0"/>
              <w:overflowPunct w:val="0"/>
              <w:spacing w:before="21"/>
              <w:ind w:left="203"/>
            </w:pPr>
            <w:r>
              <w:rPr>
                <w:rFonts w:ascii="宋体" w:hint="eastAsia"/>
                <w:sz w:val="21"/>
              </w:rPr>
              <w:t>合价</w:t>
            </w:r>
          </w:p>
        </w:tc>
      </w:tr>
      <w:tr w:rsidR="00F60434">
        <w:trPr>
          <w:trHeight w:hRule="exact" w:val="31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58"/>
            </w:pPr>
            <w:r>
              <w:rPr>
                <w:rFonts w:eastAsia="Noto Sans S Chinese Light"/>
                <w:sz w:val="21"/>
              </w:rPr>
              <w:t>702</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铺设</w:t>
            </w:r>
            <w:r>
              <w:rPr>
                <w:rFonts w:ascii="宋体" w:hint="eastAsia"/>
                <w:spacing w:val="-3"/>
                <w:sz w:val="21"/>
              </w:rPr>
              <w:t>表</w:t>
            </w:r>
            <w:r>
              <w:rPr>
                <w:rFonts w:ascii="宋体" w:hint="eastAsia"/>
                <w:sz w:val="21"/>
              </w:rPr>
              <w:t>土</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48"/>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5" w:lineRule="exact"/>
              <w:ind w:left="171"/>
            </w:pPr>
            <w:r>
              <w:rPr>
                <w:rFonts w:eastAsia="Noto Sans S Chinese Light"/>
                <w:sz w:val="21"/>
              </w:rPr>
              <w:t>70</w:t>
            </w:r>
            <w:r>
              <w:rPr>
                <w:rFonts w:eastAsia="Noto Sans S Chinese Light"/>
                <w:spacing w:val="-1"/>
                <w:sz w:val="21"/>
              </w:rPr>
              <w:t>2</w:t>
            </w:r>
            <w:r>
              <w:rPr>
                <w:rFonts w:eastAsia="Noto Sans S Chinese Light"/>
                <w:spacing w:val="-4"/>
                <w:sz w:val="21"/>
              </w:rPr>
              <w:t>-</w:t>
            </w:r>
            <w:r>
              <w:rPr>
                <w:rFonts w:eastAsia="Noto Sans S Chinese Light"/>
                <w:sz w:val="21"/>
              </w:rPr>
              <w:t>1</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开挖</w:t>
            </w:r>
            <w:r>
              <w:rPr>
                <w:rFonts w:ascii="宋体" w:hint="eastAsia"/>
                <w:spacing w:val="-3"/>
                <w:sz w:val="21"/>
              </w:rPr>
              <w:t>并</w:t>
            </w:r>
            <w:r>
              <w:rPr>
                <w:rFonts w:ascii="宋体" w:hint="eastAsia"/>
                <w:sz w:val="21"/>
              </w:rPr>
              <w:t>铺</w:t>
            </w:r>
            <w:r>
              <w:rPr>
                <w:rFonts w:ascii="宋体" w:hint="eastAsia"/>
                <w:spacing w:val="-3"/>
                <w:sz w:val="21"/>
              </w:rPr>
              <w:t>设</w:t>
            </w:r>
            <w:r>
              <w:rPr>
                <w:rFonts w:ascii="宋体" w:hint="eastAsia"/>
                <w:sz w:val="21"/>
              </w:rPr>
              <w:t>表土</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2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7" w:lineRule="exact"/>
              <w:ind w:left="171"/>
            </w:pPr>
            <w:r>
              <w:rPr>
                <w:rFonts w:eastAsia="Noto Sans S Chinese Light"/>
                <w:sz w:val="21"/>
              </w:rPr>
              <w:t>70</w:t>
            </w:r>
            <w:r>
              <w:rPr>
                <w:rFonts w:eastAsia="Noto Sans S Chinese Light"/>
                <w:spacing w:val="-1"/>
                <w:sz w:val="21"/>
              </w:rPr>
              <w:t>2</w:t>
            </w:r>
            <w:r>
              <w:rPr>
                <w:rFonts w:eastAsia="Noto Sans S Chinese Light"/>
                <w:spacing w:val="-4"/>
                <w:sz w:val="21"/>
              </w:rPr>
              <w:t>-</w:t>
            </w:r>
            <w:r>
              <w:rPr>
                <w:rFonts w:eastAsia="Noto Sans S Chinese Light"/>
                <w:sz w:val="21"/>
              </w:rPr>
              <w:t>2</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铺设</w:t>
            </w:r>
            <w:r>
              <w:rPr>
                <w:rFonts w:ascii="宋体" w:hint="eastAsia"/>
                <w:spacing w:val="-3"/>
                <w:sz w:val="21"/>
              </w:rPr>
              <w:t>利</w:t>
            </w:r>
            <w:r>
              <w:rPr>
                <w:rFonts w:ascii="宋体" w:hint="eastAsia"/>
                <w:sz w:val="21"/>
              </w:rPr>
              <w:t>用</w:t>
            </w:r>
            <w:r>
              <w:rPr>
                <w:rFonts w:ascii="宋体" w:hint="eastAsia"/>
                <w:spacing w:val="-3"/>
                <w:sz w:val="21"/>
              </w:rPr>
              <w:t>的</w:t>
            </w:r>
            <w:r>
              <w:rPr>
                <w:rFonts w:ascii="宋体" w:hint="eastAsia"/>
                <w:sz w:val="21"/>
              </w:rPr>
              <w:t>表土</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256"/>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58"/>
            </w:pPr>
            <w:r>
              <w:rPr>
                <w:rFonts w:eastAsia="Noto Sans S Chinese Light"/>
                <w:sz w:val="21"/>
              </w:rPr>
              <w:t>703</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撒播</w:t>
            </w:r>
            <w:r>
              <w:rPr>
                <w:rFonts w:ascii="宋体" w:hint="eastAsia"/>
                <w:spacing w:val="-3"/>
                <w:sz w:val="21"/>
              </w:rPr>
              <w:t>草</w:t>
            </w:r>
            <w:r>
              <w:rPr>
                <w:rFonts w:ascii="宋体" w:hint="eastAsia"/>
                <w:sz w:val="21"/>
              </w:rPr>
              <w:t>种</w:t>
            </w:r>
            <w:r>
              <w:rPr>
                <w:rFonts w:ascii="宋体" w:hint="eastAsia"/>
                <w:spacing w:val="-3"/>
                <w:sz w:val="21"/>
              </w:rPr>
              <w:t>和</w:t>
            </w:r>
            <w:r>
              <w:rPr>
                <w:rFonts w:ascii="宋体" w:hint="eastAsia"/>
                <w:sz w:val="21"/>
              </w:rPr>
              <w:t>铺</w:t>
            </w:r>
            <w:r>
              <w:rPr>
                <w:rFonts w:ascii="宋体" w:hint="eastAsia"/>
                <w:spacing w:val="-3"/>
                <w:sz w:val="21"/>
              </w:rPr>
              <w:t>植</w:t>
            </w:r>
            <w:r>
              <w:rPr>
                <w:rFonts w:ascii="宋体" w:hint="eastAsia"/>
                <w:sz w:val="21"/>
              </w:rPr>
              <w:t>草皮</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15"/>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5" w:lineRule="exact"/>
              <w:ind w:left="171"/>
            </w:pPr>
            <w:r>
              <w:rPr>
                <w:rFonts w:eastAsia="Noto Sans S Chinese Light"/>
                <w:sz w:val="21"/>
              </w:rPr>
              <w:t>70</w:t>
            </w:r>
            <w:r>
              <w:rPr>
                <w:rFonts w:eastAsia="Noto Sans S Chinese Light"/>
                <w:spacing w:val="-1"/>
                <w:sz w:val="21"/>
              </w:rPr>
              <w:t>3</w:t>
            </w:r>
            <w:r>
              <w:rPr>
                <w:rFonts w:eastAsia="Noto Sans S Chinese Light"/>
                <w:spacing w:val="-4"/>
                <w:sz w:val="21"/>
              </w:rPr>
              <w:t>-</w:t>
            </w:r>
            <w:r>
              <w:rPr>
                <w:rFonts w:eastAsia="Noto Sans S Chinese Light"/>
                <w:sz w:val="21"/>
              </w:rPr>
              <w:t>1</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撒播</w:t>
            </w:r>
            <w:r>
              <w:rPr>
                <w:rFonts w:ascii="宋体" w:hint="eastAsia"/>
                <w:spacing w:val="-3"/>
                <w:sz w:val="21"/>
              </w:rPr>
              <w:t>草</w:t>
            </w:r>
            <w:r>
              <w:rPr>
                <w:rFonts w:ascii="宋体" w:hint="eastAsia"/>
                <w:spacing w:val="-1"/>
                <w:sz w:val="21"/>
              </w:rPr>
              <w:t>种</w:t>
            </w:r>
            <w:r>
              <w:rPr>
                <w:rFonts w:ascii="宋体" w:hint="eastAsia"/>
                <w:spacing w:val="-3"/>
                <w:sz w:val="21"/>
              </w:rPr>
              <w:t>（</w:t>
            </w:r>
            <w:r>
              <w:rPr>
                <w:rFonts w:ascii="宋体" w:hint="eastAsia"/>
                <w:sz w:val="21"/>
              </w:rPr>
              <w:t>含</w:t>
            </w:r>
            <w:r>
              <w:rPr>
                <w:rFonts w:ascii="宋体" w:hint="eastAsia"/>
                <w:spacing w:val="-3"/>
                <w:sz w:val="21"/>
              </w:rPr>
              <w:t>喷</w:t>
            </w:r>
            <w:r>
              <w:rPr>
                <w:rFonts w:ascii="宋体" w:hint="eastAsia"/>
                <w:sz w:val="21"/>
              </w:rPr>
              <w:t>播）</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2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70</w:t>
            </w:r>
            <w:r>
              <w:rPr>
                <w:rFonts w:eastAsia="Noto Sans S Chinese Light"/>
                <w:spacing w:val="-1"/>
                <w:sz w:val="21"/>
              </w:rPr>
              <w:t>3</w:t>
            </w:r>
            <w:r>
              <w:rPr>
                <w:rFonts w:eastAsia="Noto Sans S Chinese Light"/>
                <w:spacing w:val="-4"/>
                <w:sz w:val="21"/>
              </w:rPr>
              <w:t>-</w:t>
            </w:r>
            <w:r>
              <w:rPr>
                <w:rFonts w:eastAsia="Noto Sans S Chinese Light"/>
                <w:sz w:val="21"/>
              </w:rPr>
              <w:t>2</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撒播</w:t>
            </w:r>
            <w:r>
              <w:rPr>
                <w:rFonts w:ascii="宋体" w:hint="eastAsia"/>
                <w:spacing w:val="-3"/>
                <w:sz w:val="21"/>
              </w:rPr>
              <w:t>草</w:t>
            </w:r>
            <w:r>
              <w:rPr>
                <w:rFonts w:ascii="宋体" w:hint="eastAsia"/>
                <w:sz w:val="21"/>
              </w:rPr>
              <w:t>种</w:t>
            </w:r>
            <w:r>
              <w:rPr>
                <w:rFonts w:ascii="宋体" w:hint="eastAsia"/>
                <w:spacing w:val="-3"/>
                <w:sz w:val="21"/>
              </w:rPr>
              <w:t>及</w:t>
            </w:r>
            <w:r>
              <w:rPr>
                <w:rFonts w:ascii="宋体" w:hint="eastAsia"/>
                <w:sz w:val="21"/>
              </w:rPr>
              <w:t>花</w:t>
            </w:r>
            <w:r>
              <w:rPr>
                <w:rFonts w:ascii="宋体" w:hint="eastAsia"/>
                <w:spacing w:val="-3"/>
                <w:sz w:val="21"/>
              </w:rPr>
              <w:t>卉</w:t>
            </w:r>
            <w:r>
              <w:rPr>
                <w:rFonts w:ascii="宋体" w:hint="eastAsia"/>
                <w:sz w:val="21"/>
              </w:rPr>
              <w:t>、</w:t>
            </w:r>
            <w:r>
              <w:rPr>
                <w:rFonts w:ascii="宋体" w:hint="eastAsia"/>
                <w:spacing w:val="-3"/>
                <w:sz w:val="21"/>
              </w:rPr>
              <w:t>灌</w:t>
            </w:r>
            <w:r>
              <w:rPr>
                <w:rFonts w:ascii="宋体" w:hint="eastAsia"/>
                <w:sz w:val="21"/>
              </w:rPr>
              <w:t>木</w:t>
            </w:r>
            <w:r>
              <w:rPr>
                <w:rFonts w:ascii="宋体" w:hint="eastAsia"/>
                <w:spacing w:val="-3"/>
                <w:sz w:val="21"/>
              </w:rPr>
              <w:t>籽</w:t>
            </w:r>
            <w:r>
              <w:rPr>
                <w:rFonts w:ascii="宋体" w:hint="eastAsia"/>
                <w:sz w:val="21"/>
              </w:rPr>
              <w:t>（含</w:t>
            </w:r>
            <w:r>
              <w:rPr>
                <w:rFonts w:ascii="宋体" w:hint="eastAsia"/>
                <w:spacing w:val="-3"/>
                <w:sz w:val="21"/>
              </w:rPr>
              <w:t>喷</w:t>
            </w:r>
            <w:r>
              <w:rPr>
                <w:rFonts w:ascii="宋体" w:hint="eastAsia"/>
                <w:sz w:val="21"/>
              </w:rPr>
              <w:t>播）</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37"/>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70</w:t>
            </w:r>
            <w:r>
              <w:rPr>
                <w:rFonts w:eastAsia="Noto Sans S Chinese Light"/>
                <w:spacing w:val="-1"/>
                <w:sz w:val="21"/>
              </w:rPr>
              <w:t>3</w:t>
            </w:r>
            <w:r>
              <w:rPr>
                <w:rFonts w:eastAsia="Noto Sans S Chinese Light"/>
                <w:spacing w:val="-4"/>
                <w:sz w:val="21"/>
              </w:rPr>
              <w:t>-</w:t>
            </w:r>
            <w:r>
              <w:rPr>
                <w:rFonts w:eastAsia="Noto Sans S Chinese Light"/>
                <w:sz w:val="21"/>
              </w:rPr>
              <w:t>3</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先点</w:t>
            </w:r>
            <w:r>
              <w:rPr>
                <w:rFonts w:ascii="宋体" w:hint="eastAsia"/>
                <w:spacing w:val="-3"/>
                <w:sz w:val="21"/>
              </w:rPr>
              <w:t>播</w:t>
            </w:r>
            <w:r>
              <w:rPr>
                <w:rFonts w:ascii="宋体" w:hint="eastAsia"/>
                <w:sz w:val="21"/>
              </w:rPr>
              <w:t>灌</w:t>
            </w:r>
            <w:r>
              <w:rPr>
                <w:rFonts w:ascii="宋体" w:hint="eastAsia"/>
                <w:spacing w:val="-3"/>
                <w:sz w:val="21"/>
              </w:rPr>
              <w:t>木</w:t>
            </w:r>
            <w:r>
              <w:rPr>
                <w:rFonts w:ascii="宋体" w:hint="eastAsia"/>
                <w:sz w:val="21"/>
              </w:rPr>
              <w:t>后</w:t>
            </w:r>
            <w:r>
              <w:rPr>
                <w:rFonts w:ascii="宋体" w:hint="eastAsia"/>
                <w:spacing w:val="-3"/>
                <w:sz w:val="21"/>
              </w:rPr>
              <w:t>喷</w:t>
            </w:r>
            <w:r>
              <w:rPr>
                <w:rFonts w:ascii="宋体" w:hint="eastAsia"/>
                <w:sz w:val="21"/>
              </w:rPr>
              <w:t>播</w:t>
            </w:r>
            <w:r>
              <w:rPr>
                <w:rFonts w:ascii="宋体" w:hint="eastAsia"/>
                <w:spacing w:val="-3"/>
                <w:sz w:val="21"/>
              </w:rPr>
              <w:t>草</w:t>
            </w:r>
            <w:r>
              <w:rPr>
                <w:rFonts w:ascii="宋体" w:hint="eastAsia"/>
                <w:sz w:val="21"/>
              </w:rPr>
              <w:t>种</w:t>
            </w:r>
          </w:p>
        </w:tc>
        <w:tc>
          <w:tcPr>
            <w:tcW w:w="749" w:type="dxa"/>
            <w:tcBorders>
              <w:top w:val="single" w:sz="4" w:space="0" w:color="000000"/>
              <w:left w:val="single" w:sz="4" w:space="0" w:color="000000"/>
              <w:bottom w:val="single" w:sz="4" w:space="0" w:color="000000"/>
              <w:right w:val="single" w:sz="4" w:space="0" w:color="000000"/>
              <w:tl2br w:val="nil"/>
              <w:tr2bl w:val="nil"/>
            </w:tcBorders>
            <w:vAlign w:val="center"/>
          </w:tcPr>
          <w:p w:rsidR="00F60434" w:rsidRDefault="00824F39">
            <w:pPr>
              <w:pStyle w:val="TableParagraph"/>
              <w:kinsoku w:val="0"/>
              <w:overflowPunct w:val="0"/>
              <w:spacing w:line="400" w:lineRule="exact"/>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5" w:lineRule="exact"/>
              <w:ind w:left="171"/>
            </w:pPr>
            <w:r>
              <w:rPr>
                <w:rFonts w:eastAsia="Noto Sans S Chinese Light"/>
                <w:sz w:val="21"/>
              </w:rPr>
              <w:t>70</w:t>
            </w:r>
            <w:r>
              <w:rPr>
                <w:rFonts w:eastAsia="Noto Sans S Chinese Light"/>
                <w:spacing w:val="-1"/>
                <w:sz w:val="21"/>
              </w:rPr>
              <w:t>3</w:t>
            </w:r>
            <w:r>
              <w:rPr>
                <w:rFonts w:eastAsia="Noto Sans S Chinese Light"/>
                <w:spacing w:val="-4"/>
                <w:sz w:val="21"/>
              </w:rPr>
              <w:t>-</w:t>
            </w:r>
            <w:r>
              <w:rPr>
                <w:rFonts w:eastAsia="Noto Sans S Chinese Light"/>
                <w:sz w:val="21"/>
              </w:rPr>
              <w:t>4</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铺植</w:t>
            </w:r>
            <w:r>
              <w:rPr>
                <w:rFonts w:ascii="宋体" w:hint="eastAsia"/>
                <w:spacing w:val="-3"/>
                <w:sz w:val="21"/>
              </w:rPr>
              <w:t>草</w:t>
            </w:r>
            <w:r>
              <w:rPr>
                <w:rFonts w:ascii="宋体" w:hint="eastAsia"/>
                <w:sz w:val="21"/>
              </w:rPr>
              <w:t>皮</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2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7" w:lineRule="exact"/>
              <w:ind w:left="314" w:right="326"/>
              <w:jc w:val="center"/>
            </w:pPr>
            <w:r>
              <w:rPr>
                <w:rFonts w:eastAsia="Noto Sans S Chinese Light"/>
                <w:spacing w:val="-4"/>
                <w:sz w:val="21"/>
              </w:rPr>
              <w:t>-</w:t>
            </w:r>
            <w:r>
              <w:rPr>
                <w:rFonts w:eastAsia="Noto Sans S Chinese Light"/>
                <w:sz w:val="21"/>
              </w:rPr>
              <w:t>a</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马尼</w:t>
            </w:r>
            <w:r>
              <w:rPr>
                <w:rFonts w:ascii="宋体" w:hint="eastAsia"/>
                <w:spacing w:val="-3"/>
                <w:sz w:val="21"/>
              </w:rPr>
              <w:t>拉</w:t>
            </w:r>
            <w:r>
              <w:rPr>
                <w:rFonts w:ascii="宋体" w:hint="eastAsia"/>
                <w:sz w:val="21"/>
              </w:rPr>
              <w:t>草皮</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both"/>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5" w:lineRule="exact"/>
              <w:ind w:left="307" w:right="321"/>
              <w:jc w:val="center"/>
            </w:pPr>
            <w:r>
              <w:rPr>
                <w:rFonts w:eastAsia="Noto Sans S Chinese Light"/>
                <w:spacing w:val="-4"/>
                <w:sz w:val="21"/>
              </w:rPr>
              <w:t>-</w:t>
            </w:r>
            <w:r>
              <w:rPr>
                <w:rFonts w:eastAsia="Noto Sans S Chinese Light"/>
                <w:sz w:val="21"/>
              </w:rPr>
              <w:t>b</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美国</w:t>
            </w:r>
            <w:r>
              <w:rPr>
                <w:rFonts w:ascii="宋体" w:hint="eastAsia"/>
                <w:spacing w:val="-3"/>
                <w:sz w:val="21"/>
              </w:rPr>
              <w:t>二</w:t>
            </w:r>
            <w:r>
              <w:rPr>
                <w:rFonts w:ascii="宋体" w:hint="eastAsia"/>
                <w:sz w:val="21"/>
              </w:rPr>
              <w:t>号</w:t>
            </w:r>
            <w:r>
              <w:rPr>
                <w:rFonts w:ascii="宋体" w:hint="eastAsia"/>
                <w:spacing w:val="-3"/>
                <w:sz w:val="21"/>
              </w:rPr>
              <w:t>草</w:t>
            </w:r>
            <w:r>
              <w:rPr>
                <w:rFonts w:ascii="宋体" w:hint="eastAsia"/>
                <w:sz w:val="21"/>
              </w:rPr>
              <w:t>皮</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1" w:lineRule="exact"/>
              <w:ind w:right="234"/>
              <w:jc w:val="both"/>
            </w:pPr>
            <w:r>
              <w:rPr>
                <w:rFonts w:eastAsia="Noto Sans S Chinese Light"/>
                <w:spacing w:val="-5"/>
                <w:position w:val="-9"/>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6"/>
              <w:ind w:left="102"/>
            </w:pPr>
            <w:r>
              <w:rPr>
                <w:rFonts w:eastAsia="Times New Roman"/>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35"/>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70</w:t>
            </w:r>
            <w:r>
              <w:rPr>
                <w:rFonts w:eastAsia="Noto Sans S Chinese Light"/>
                <w:spacing w:val="-1"/>
                <w:sz w:val="21"/>
              </w:rPr>
              <w:t>3</w:t>
            </w:r>
            <w:r>
              <w:rPr>
                <w:rFonts w:eastAsia="Noto Sans S Chinese Light"/>
                <w:spacing w:val="-4"/>
                <w:sz w:val="21"/>
              </w:rPr>
              <w:t>-</w:t>
            </w:r>
            <w:r>
              <w:rPr>
                <w:rFonts w:eastAsia="Noto Sans S Chinese Light"/>
                <w:sz w:val="21"/>
              </w:rPr>
              <w:t>5</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三维</w:t>
            </w:r>
            <w:r>
              <w:rPr>
                <w:rFonts w:ascii="宋体" w:hint="eastAsia"/>
                <w:spacing w:val="-3"/>
                <w:sz w:val="21"/>
              </w:rPr>
              <w:t>土</w:t>
            </w:r>
            <w:r>
              <w:rPr>
                <w:rFonts w:ascii="宋体" w:hint="eastAsia"/>
                <w:sz w:val="21"/>
              </w:rPr>
              <w:t>工</w:t>
            </w:r>
            <w:r>
              <w:rPr>
                <w:rFonts w:ascii="宋体" w:hint="eastAsia"/>
                <w:spacing w:val="-3"/>
                <w:sz w:val="21"/>
              </w:rPr>
              <w:t>网</w:t>
            </w:r>
            <w:r>
              <w:rPr>
                <w:rFonts w:ascii="宋体" w:hint="eastAsia"/>
                <w:sz w:val="21"/>
              </w:rPr>
              <w:t>植草</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66"/>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70</w:t>
            </w:r>
            <w:r>
              <w:rPr>
                <w:rFonts w:eastAsia="Noto Sans S Chinese Light"/>
                <w:spacing w:val="-1"/>
                <w:sz w:val="21"/>
              </w:rPr>
              <w:t>3</w:t>
            </w:r>
            <w:r>
              <w:rPr>
                <w:rFonts w:eastAsia="Noto Sans S Chinese Light"/>
                <w:spacing w:val="-4"/>
                <w:sz w:val="21"/>
              </w:rPr>
              <w:t>-</w:t>
            </w:r>
            <w:r>
              <w:rPr>
                <w:rFonts w:eastAsia="Noto Sans S Chinese Light"/>
                <w:sz w:val="21"/>
              </w:rPr>
              <w:t>6</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客土</w:t>
            </w:r>
            <w:r>
              <w:rPr>
                <w:rFonts w:ascii="宋体" w:hint="eastAsia"/>
                <w:spacing w:val="-3"/>
                <w:sz w:val="21"/>
              </w:rPr>
              <w:t>喷</w:t>
            </w:r>
            <w:r>
              <w:rPr>
                <w:rFonts w:ascii="宋体" w:hint="eastAsia"/>
                <w:sz w:val="21"/>
              </w:rPr>
              <w:t>播</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33"/>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171"/>
            </w:pPr>
            <w:r>
              <w:rPr>
                <w:rFonts w:eastAsia="Noto Sans S Chinese Light"/>
                <w:sz w:val="21"/>
              </w:rPr>
              <w:t>70</w:t>
            </w:r>
            <w:r>
              <w:rPr>
                <w:rFonts w:eastAsia="Noto Sans S Chinese Light"/>
                <w:spacing w:val="-1"/>
                <w:sz w:val="21"/>
              </w:rPr>
              <w:t>3</w:t>
            </w:r>
            <w:r>
              <w:rPr>
                <w:rFonts w:eastAsia="Noto Sans S Chinese Light"/>
                <w:spacing w:val="-4"/>
                <w:sz w:val="21"/>
              </w:rPr>
              <w:t>-</w:t>
            </w:r>
            <w:r>
              <w:rPr>
                <w:rFonts w:eastAsia="Noto Sans S Chinese Light"/>
                <w:sz w:val="21"/>
              </w:rPr>
              <w:t>7</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植生袋</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10"/>
                <w:sz w:val="21"/>
              </w:rPr>
              <w:t>m</w:t>
            </w:r>
            <w:r>
              <w:rPr>
                <w:rFonts w:eastAsia="Noto Sans S Chinese Light"/>
                <w:sz w:val="14"/>
              </w:rPr>
              <w:t>2</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70</w:t>
            </w:r>
            <w:r>
              <w:rPr>
                <w:rFonts w:eastAsia="Noto Sans S Chinese Light"/>
                <w:spacing w:val="-1"/>
                <w:sz w:val="21"/>
              </w:rPr>
              <w:t>3</w:t>
            </w:r>
            <w:r>
              <w:rPr>
                <w:rFonts w:eastAsia="Noto Sans S Chinese Light"/>
                <w:spacing w:val="-4"/>
                <w:sz w:val="21"/>
              </w:rPr>
              <w:t>-</w:t>
            </w:r>
            <w:r>
              <w:rPr>
                <w:rFonts w:eastAsia="Noto Sans S Chinese Light"/>
                <w:sz w:val="21"/>
              </w:rPr>
              <w:t>8</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9" w:lineRule="exact"/>
              <w:ind w:left="102"/>
            </w:pPr>
            <w:r>
              <w:rPr>
                <w:rFonts w:ascii="宋体" w:hint="eastAsia"/>
                <w:sz w:val="21"/>
              </w:rPr>
              <w:t>绿地</w:t>
            </w:r>
            <w:r>
              <w:rPr>
                <w:rFonts w:ascii="宋体" w:hint="eastAsia"/>
                <w:spacing w:val="-3"/>
                <w:sz w:val="21"/>
              </w:rPr>
              <w:t>喷</w:t>
            </w:r>
            <w:r>
              <w:rPr>
                <w:rFonts w:ascii="宋体" w:hint="eastAsia"/>
                <w:sz w:val="21"/>
              </w:rPr>
              <w:t>灌</w:t>
            </w:r>
            <w:r>
              <w:rPr>
                <w:rFonts w:ascii="宋体" w:hint="eastAsia"/>
                <w:spacing w:val="-3"/>
                <w:sz w:val="21"/>
              </w:rPr>
              <w:t>管</w:t>
            </w:r>
            <w:r>
              <w:rPr>
                <w:rFonts w:ascii="宋体" w:hint="eastAsia"/>
                <w:sz w:val="21"/>
              </w:rPr>
              <w:t>道</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68"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58"/>
            </w:pPr>
            <w:r>
              <w:rPr>
                <w:rFonts w:eastAsia="Noto Sans S Chinese Light"/>
                <w:sz w:val="21"/>
              </w:rPr>
              <w:t>704</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种植</w:t>
            </w:r>
            <w:r>
              <w:rPr>
                <w:rFonts w:ascii="宋体" w:hint="eastAsia"/>
                <w:spacing w:val="-3"/>
                <w:sz w:val="21"/>
              </w:rPr>
              <w:t>乔</w:t>
            </w:r>
            <w:r>
              <w:rPr>
                <w:rFonts w:ascii="宋体" w:hint="eastAsia"/>
                <w:sz w:val="21"/>
              </w:rPr>
              <w:t>木</w:t>
            </w:r>
            <w:r>
              <w:rPr>
                <w:rFonts w:ascii="宋体" w:hint="eastAsia"/>
                <w:spacing w:val="-3"/>
                <w:sz w:val="21"/>
              </w:rPr>
              <w:t>、</w:t>
            </w:r>
            <w:r>
              <w:rPr>
                <w:rFonts w:ascii="宋体" w:hint="eastAsia"/>
                <w:sz w:val="21"/>
              </w:rPr>
              <w:t>灌</w:t>
            </w:r>
            <w:r>
              <w:rPr>
                <w:rFonts w:ascii="宋体" w:hint="eastAsia"/>
                <w:spacing w:val="-3"/>
                <w:sz w:val="21"/>
              </w:rPr>
              <w:t>木</w:t>
            </w:r>
            <w:r>
              <w:rPr>
                <w:rFonts w:ascii="宋体" w:hint="eastAsia"/>
                <w:sz w:val="21"/>
              </w:rPr>
              <w:t>和</w:t>
            </w:r>
            <w:r>
              <w:rPr>
                <w:rFonts w:ascii="宋体" w:hint="eastAsia"/>
                <w:spacing w:val="-3"/>
                <w:sz w:val="21"/>
              </w:rPr>
              <w:t>攀</w:t>
            </w:r>
            <w:r>
              <w:rPr>
                <w:rFonts w:ascii="宋体" w:hint="eastAsia"/>
                <w:sz w:val="21"/>
              </w:rPr>
              <w:t>缘</w:t>
            </w:r>
            <w:r>
              <w:rPr>
                <w:rFonts w:ascii="宋体" w:hint="eastAsia"/>
                <w:spacing w:val="-3"/>
                <w:sz w:val="21"/>
              </w:rPr>
              <w:t>植</w:t>
            </w:r>
            <w:r>
              <w:rPr>
                <w:rFonts w:ascii="宋体" w:hint="eastAsia"/>
                <w:sz w:val="21"/>
              </w:rPr>
              <w:t>物</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5" w:lineRule="exact"/>
              <w:ind w:left="171"/>
            </w:pPr>
            <w:r>
              <w:rPr>
                <w:rFonts w:eastAsia="Noto Sans S Chinese Light"/>
                <w:sz w:val="21"/>
              </w:rPr>
              <w:t>70</w:t>
            </w:r>
            <w:r>
              <w:rPr>
                <w:rFonts w:eastAsia="Noto Sans S Chinese Light"/>
                <w:spacing w:val="-1"/>
                <w:sz w:val="21"/>
              </w:rPr>
              <w:t>4</w:t>
            </w:r>
            <w:r>
              <w:rPr>
                <w:rFonts w:eastAsia="Noto Sans S Chinese Light"/>
                <w:spacing w:val="-4"/>
                <w:sz w:val="21"/>
              </w:rPr>
              <w:t>-</w:t>
            </w:r>
            <w:r>
              <w:rPr>
                <w:rFonts w:eastAsia="Noto Sans S Chinese Light"/>
                <w:sz w:val="21"/>
              </w:rPr>
              <w:t>1</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人工</w:t>
            </w:r>
            <w:r>
              <w:rPr>
                <w:rFonts w:ascii="宋体" w:hint="eastAsia"/>
                <w:spacing w:val="-3"/>
                <w:sz w:val="21"/>
              </w:rPr>
              <w:t>种</w:t>
            </w:r>
            <w:r>
              <w:rPr>
                <w:rFonts w:ascii="宋体" w:hint="eastAsia"/>
                <w:sz w:val="21"/>
              </w:rPr>
              <w:t>植</w:t>
            </w:r>
            <w:r>
              <w:rPr>
                <w:rFonts w:ascii="宋体" w:hint="eastAsia"/>
                <w:spacing w:val="-3"/>
                <w:sz w:val="21"/>
              </w:rPr>
              <w:t>乔</w:t>
            </w:r>
            <w:r>
              <w:rPr>
                <w:rFonts w:ascii="宋体" w:hint="eastAsia"/>
                <w:sz w:val="21"/>
              </w:rPr>
              <w:t>木</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5" w:lineRule="exact"/>
              <w:ind w:left="314" w:right="326"/>
              <w:jc w:val="center"/>
            </w:pPr>
            <w:r>
              <w:rPr>
                <w:rFonts w:eastAsia="Noto Sans S Chinese Light"/>
                <w:spacing w:val="-4"/>
                <w:sz w:val="21"/>
              </w:rPr>
              <w:t>-</w:t>
            </w:r>
            <w:r>
              <w:rPr>
                <w:rFonts w:eastAsia="Noto Sans S Chinese Light"/>
                <w:sz w:val="21"/>
              </w:rPr>
              <w:t>a</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香樟</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242" w:right="242"/>
              <w:jc w:val="center"/>
            </w:pPr>
            <w:r>
              <w:rPr>
                <w:rFonts w:ascii="宋体" w:hint="eastAsia"/>
                <w:sz w:val="21"/>
              </w:rPr>
              <w:t>棵</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5" w:lineRule="exact"/>
              <w:ind w:left="307" w:right="321"/>
              <w:jc w:val="center"/>
            </w:pPr>
            <w:r>
              <w:rPr>
                <w:rFonts w:eastAsia="Noto Sans S Chinese Light"/>
                <w:spacing w:val="-4"/>
                <w:sz w:val="21"/>
              </w:rPr>
              <w:t>-</w:t>
            </w:r>
            <w:r>
              <w:rPr>
                <w:rFonts w:eastAsia="Noto Sans S Chinese Light"/>
                <w:sz w:val="21"/>
              </w:rPr>
              <w:t>b</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大叶樟</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242" w:right="242"/>
              <w:jc w:val="center"/>
            </w:pPr>
            <w:r>
              <w:rPr>
                <w:rFonts w:ascii="宋体" w:hint="eastAsia"/>
                <w:sz w:val="21"/>
              </w:rPr>
              <w:t>棵</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5" w:lineRule="exact"/>
              <w:ind w:left="314" w:right="326"/>
              <w:jc w:val="center"/>
            </w:pPr>
            <w:r>
              <w:rPr>
                <w:rFonts w:eastAsia="Noto Sans S Chinese Light"/>
                <w:spacing w:val="-4"/>
                <w:sz w:val="21"/>
              </w:rPr>
              <w:t>-</w:t>
            </w:r>
            <w:r>
              <w:rPr>
                <w:rFonts w:eastAsia="Noto Sans S Chinese Light"/>
                <w:sz w:val="21"/>
              </w:rPr>
              <w:t>c</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杜英</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242" w:right="242"/>
              <w:jc w:val="center"/>
            </w:pPr>
            <w:r>
              <w:rPr>
                <w:rFonts w:ascii="宋体" w:hint="eastAsia"/>
                <w:sz w:val="21"/>
              </w:rPr>
              <w:t>棵</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24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9"/>
              <w:ind w:left="102"/>
            </w:pPr>
            <w:r>
              <w:rPr>
                <w:rFonts w:eastAsia="Times New Roman"/>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271"/>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171"/>
            </w:pPr>
            <w:r>
              <w:rPr>
                <w:rFonts w:eastAsia="Noto Sans S Chinese Light"/>
                <w:sz w:val="21"/>
              </w:rPr>
              <w:t>70</w:t>
            </w:r>
            <w:r>
              <w:rPr>
                <w:rFonts w:eastAsia="Noto Sans S Chinese Light"/>
                <w:spacing w:val="-1"/>
                <w:sz w:val="21"/>
              </w:rPr>
              <w:t>4</w:t>
            </w:r>
            <w:r>
              <w:rPr>
                <w:rFonts w:eastAsia="Noto Sans S Chinese Light"/>
                <w:spacing w:val="-4"/>
                <w:sz w:val="21"/>
              </w:rPr>
              <w:t>-</w:t>
            </w:r>
            <w:r>
              <w:rPr>
                <w:rFonts w:eastAsia="Noto Sans S Chinese Light"/>
                <w:sz w:val="21"/>
              </w:rPr>
              <w:t>2</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人工</w:t>
            </w:r>
            <w:r>
              <w:rPr>
                <w:rFonts w:ascii="宋体" w:hint="eastAsia"/>
                <w:spacing w:val="-3"/>
                <w:sz w:val="21"/>
              </w:rPr>
              <w:t>种</w:t>
            </w:r>
            <w:r>
              <w:rPr>
                <w:rFonts w:ascii="宋体" w:hint="eastAsia"/>
                <w:sz w:val="21"/>
              </w:rPr>
              <w:t>植</w:t>
            </w:r>
            <w:r>
              <w:rPr>
                <w:rFonts w:ascii="宋体" w:hint="eastAsia"/>
                <w:spacing w:val="-3"/>
                <w:sz w:val="21"/>
              </w:rPr>
              <w:t>灌</w:t>
            </w:r>
            <w:r>
              <w:rPr>
                <w:rFonts w:ascii="宋体" w:hint="eastAsia"/>
                <w:sz w:val="21"/>
              </w:rPr>
              <w:t>木</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5" w:lineRule="exact"/>
              <w:ind w:left="314" w:right="326"/>
              <w:jc w:val="center"/>
            </w:pPr>
            <w:r>
              <w:rPr>
                <w:rFonts w:eastAsia="Noto Sans S Chinese Light"/>
                <w:spacing w:val="-4"/>
                <w:sz w:val="21"/>
              </w:rPr>
              <w:t>-</w:t>
            </w:r>
            <w:r>
              <w:rPr>
                <w:rFonts w:eastAsia="Noto Sans S Chinese Light"/>
                <w:sz w:val="21"/>
              </w:rPr>
              <w:t>a</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夹竹桃</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242" w:right="242"/>
              <w:jc w:val="center"/>
            </w:pPr>
            <w:r>
              <w:rPr>
                <w:rFonts w:ascii="宋体" w:hint="eastAsia"/>
                <w:sz w:val="21"/>
              </w:rPr>
              <w:t>棵</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5" w:lineRule="exact"/>
              <w:ind w:left="307" w:right="321"/>
              <w:jc w:val="center"/>
            </w:pPr>
            <w:r>
              <w:rPr>
                <w:rFonts w:eastAsia="Noto Sans S Chinese Light"/>
                <w:spacing w:val="-4"/>
                <w:sz w:val="21"/>
              </w:rPr>
              <w:t>-</w:t>
            </w:r>
            <w:r>
              <w:rPr>
                <w:rFonts w:eastAsia="Noto Sans S Chinese Light"/>
                <w:sz w:val="21"/>
              </w:rPr>
              <w:t>b</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木芙蓉</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242" w:right="242"/>
              <w:jc w:val="center"/>
            </w:pPr>
            <w:r>
              <w:rPr>
                <w:rFonts w:ascii="宋体" w:hint="eastAsia"/>
                <w:sz w:val="21"/>
              </w:rPr>
              <w:t>棵</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5" w:lineRule="exact"/>
              <w:ind w:left="314" w:right="326"/>
              <w:jc w:val="center"/>
            </w:pPr>
            <w:r>
              <w:rPr>
                <w:rFonts w:eastAsia="Noto Sans S Chinese Light"/>
                <w:spacing w:val="-4"/>
                <w:sz w:val="21"/>
              </w:rPr>
              <w:t>-</w:t>
            </w:r>
            <w:r>
              <w:rPr>
                <w:rFonts w:eastAsia="Noto Sans S Chinese Light"/>
                <w:sz w:val="21"/>
              </w:rPr>
              <w:t>c</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春杜鹃</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242" w:right="242"/>
              <w:jc w:val="center"/>
            </w:pPr>
            <w:r>
              <w:rPr>
                <w:rFonts w:ascii="宋体" w:hint="eastAsia"/>
                <w:sz w:val="21"/>
              </w:rPr>
              <w:t>棵</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193"/>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6"/>
              <w:ind w:left="102"/>
            </w:pPr>
            <w:r>
              <w:rPr>
                <w:rFonts w:eastAsia="Times New Roman"/>
                <w:sz w:val="21"/>
              </w:rPr>
              <w:t>……</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7" w:lineRule="exact"/>
              <w:ind w:left="171"/>
            </w:pPr>
            <w:r>
              <w:rPr>
                <w:rFonts w:eastAsia="Noto Sans S Chinese Light"/>
                <w:sz w:val="21"/>
              </w:rPr>
              <w:t>70</w:t>
            </w:r>
            <w:r>
              <w:rPr>
                <w:rFonts w:eastAsia="Noto Sans S Chinese Light"/>
                <w:spacing w:val="-1"/>
                <w:sz w:val="21"/>
              </w:rPr>
              <w:t>4</w:t>
            </w:r>
            <w:r>
              <w:rPr>
                <w:rFonts w:eastAsia="Noto Sans S Chinese Light"/>
                <w:spacing w:val="-4"/>
                <w:sz w:val="21"/>
              </w:rPr>
              <w:t>-</w:t>
            </w:r>
            <w:r>
              <w:rPr>
                <w:rFonts w:eastAsia="Noto Sans S Chinese Light"/>
                <w:sz w:val="21"/>
              </w:rPr>
              <w:t>3</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人工</w:t>
            </w:r>
            <w:r>
              <w:rPr>
                <w:rFonts w:ascii="宋体" w:hint="eastAsia"/>
                <w:spacing w:val="-3"/>
                <w:sz w:val="21"/>
              </w:rPr>
              <w:t>种</w:t>
            </w:r>
            <w:r>
              <w:rPr>
                <w:rFonts w:ascii="宋体" w:hint="eastAsia"/>
                <w:sz w:val="21"/>
              </w:rPr>
              <w:t>植</w:t>
            </w:r>
            <w:r>
              <w:rPr>
                <w:rFonts w:ascii="宋体" w:hint="eastAsia"/>
                <w:spacing w:val="-3"/>
                <w:sz w:val="21"/>
              </w:rPr>
              <w:t>攀</w:t>
            </w:r>
            <w:r>
              <w:rPr>
                <w:rFonts w:ascii="宋体" w:hint="eastAsia"/>
                <w:sz w:val="21"/>
              </w:rPr>
              <w:t>缘</w:t>
            </w:r>
            <w:r>
              <w:rPr>
                <w:rFonts w:ascii="宋体" w:hint="eastAsia"/>
                <w:spacing w:val="-3"/>
                <w:sz w:val="21"/>
              </w:rPr>
              <w:t>植</w:t>
            </w:r>
            <w:r>
              <w:rPr>
                <w:rFonts w:ascii="宋体" w:hint="eastAsia"/>
                <w:sz w:val="21"/>
              </w:rPr>
              <w:t>物</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242" w:right="242"/>
              <w:jc w:val="center"/>
            </w:pPr>
            <w:r>
              <w:rPr>
                <w:rFonts w:ascii="宋体" w:hint="eastAsia"/>
                <w:sz w:val="21"/>
              </w:rPr>
              <w:t>棵</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70</w:t>
            </w:r>
            <w:r>
              <w:rPr>
                <w:rFonts w:eastAsia="Noto Sans S Chinese Light"/>
                <w:spacing w:val="-1"/>
                <w:sz w:val="21"/>
              </w:rPr>
              <w:t>4</w:t>
            </w:r>
            <w:r>
              <w:rPr>
                <w:rFonts w:eastAsia="Noto Sans S Chinese Light"/>
                <w:spacing w:val="-4"/>
                <w:sz w:val="21"/>
              </w:rPr>
              <w:t>-</w:t>
            </w:r>
            <w:r>
              <w:rPr>
                <w:rFonts w:eastAsia="Noto Sans S Chinese Light"/>
                <w:sz w:val="21"/>
              </w:rPr>
              <w:t>4</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人工</w:t>
            </w:r>
            <w:r>
              <w:rPr>
                <w:rFonts w:ascii="宋体" w:hint="eastAsia"/>
                <w:spacing w:val="-3"/>
                <w:sz w:val="21"/>
              </w:rPr>
              <w:t>种</w:t>
            </w:r>
            <w:r>
              <w:rPr>
                <w:rFonts w:ascii="宋体" w:hint="eastAsia"/>
                <w:spacing w:val="-1"/>
                <w:sz w:val="21"/>
              </w:rPr>
              <w:t>植</w:t>
            </w:r>
            <w:r>
              <w:rPr>
                <w:rFonts w:ascii="宋体" w:hint="eastAsia"/>
                <w:spacing w:val="-3"/>
                <w:sz w:val="21"/>
              </w:rPr>
              <w:t>竹类</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242" w:right="242"/>
              <w:jc w:val="center"/>
            </w:pPr>
            <w:r>
              <w:rPr>
                <w:rFonts w:ascii="宋体" w:hint="eastAsia"/>
                <w:sz w:val="21"/>
              </w:rPr>
              <w:t>棵</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24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258"/>
            </w:pPr>
            <w:r>
              <w:rPr>
                <w:rFonts w:eastAsia="Noto Sans S Chinese Light"/>
                <w:sz w:val="21"/>
              </w:rPr>
              <w:t>706</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7" w:lineRule="exact"/>
              <w:ind w:left="102"/>
            </w:pPr>
            <w:r>
              <w:rPr>
                <w:rFonts w:ascii="宋体" w:hint="eastAsia"/>
                <w:sz w:val="21"/>
              </w:rPr>
              <w:t>声屏障</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70</w:t>
            </w:r>
            <w:r>
              <w:rPr>
                <w:rFonts w:eastAsia="Noto Sans S Chinese Light"/>
                <w:spacing w:val="-1"/>
                <w:sz w:val="21"/>
              </w:rPr>
              <w:t>6</w:t>
            </w:r>
            <w:r>
              <w:rPr>
                <w:rFonts w:eastAsia="Noto Sans S Chinese Light"/>
                <w:spacing w:val="-4"/>
                <w:sz w:val="21"/>
              </w:rPr>
              <w:t>-</w:t>
            </w:r>
            <w:r>
              <w:rPr>
                <w:rFonts w:eastAsia="Noto Sans S Chinese Light"/>
                <w:sz w:val="21"/>
              </w:rPr>
              <w:t>1</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吸、</w:t>
            </w:r>
            <w:r>
              <w:rPr>
                <w:rFonts w:ascii="宋体" w:hint="eastAsia"/>
                <w:spacing w:val="-3"/>
                <w:sz w:val="21"/>
              </w:rPr>
              <w:t>隔</w:t>
            </w:r>
            <w:r>
              <w:rPr>
                <w:rFonts w:ascii="宋体" w:hint="eastAsia"/>
                <w:sz w:val="21"/>
              </w:rPr>
              <w:t>声</w:t>
            </w:r>
            <w:r>
              <w:rPr>
                <w:rFonts w:ascii="宋体" w:hint="eastAsia"/>
                <w:spacing w:val="-3"/>
                <w:sz w:val="21"/>
              </w:rPr>
              <w:t>板</w:t>
            </w:r>
            <w:r>
              <w:rPr>
                <w:rFonts w:ascii="宋体" w:hint="eastAsia"/>
                <w:sz w:val="21"/>
              </w:rPr>
              <w:t>声</w:t>
            </w:r>
            <w:r>
              <w:rPr>
                <w:rFonts w:ascii="宋体" w:hint="eastAsia"/>
                <w:spacing w:val="-3"/>
                <w:sz w:val="21"/>
              </w:rPr>
              <w:t>屏</w:t>
            </w:r>
            <w:r>
              <w:rPr>
                <w:rFonts w:ascii="宋体" w:hint="eastAsia"/>
                <w:sz w:val="21"/>
              </w:rPr>
              <w:t>障</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5" w:lineRule="exact"/>
              <w:ind w:left="268" w:right="267"/>
              <w:jc w:val="center"/>
            </w:pPr>
            <w:r>
              <w:rPr>
                <w:rFonts w:eastAsia="Noto Sans S Chinese Light"/>
                <w:sz w:val="21"/>
              </w:rPr>
              <w:t>m</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466"/>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9" w:lineRule="exact"/>
              <w:ind w:left="171"/>
            </w:pPr>
            <w:r>
              <w:rPr>
                <w:rFonts w:eastAsia="Noto Sans S Chinese Light"/>
                <w:sz w:val="21"/>
              </w:rPr>
              <w:t>70</w:t>
            </w:r>
            <w:r>
              <w:rPr>
                <w:rFonts w:eastAsia="Noto Sans S Chinese Light"/>
                <w:spacing w:val="-1"/>
                <w:sz w:val="21"/>
              </w:rPr>
              <w:t>6</w:t>
            </w:r>
            <w:r>
              <w:rPr>
                <w:rFonts w:eastAsia="Noto Sans S Chinese Light"/>
                <w:spacing w:val="-4"/>
                <w:sz w:val="21"/>
              </w:rPr>
              <w:t>-</w:t>
            </w:r>
            <w:r>
              <w:rPr>
                <w:rFonts w:eastAsia="Noto Sans S Chinese Light"/>
                <w:sz w:val="21"/>
              </w:rPr>
              <w:t>2</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吸声</w:t>
            </w:r>
            <w:r>
              <w:rPr>
                <w:rFonts w:ascii="宋体" w:hint="eastAsia"/>
                <w:spacing w:val="-3"/>
                <w:sz w:val="21"/>
              </w:rPr>
              <w:t>砖</w:t>
            </w:r>
            <w:r>
              <w:rPr>
                <w:rFonts w:ascii="宋体" w:hint="eastAsia"/>
                <w:sz w:val="21"/>
              </w:rPr>
              <w:t>声</w:t>
            </w:r>
            <w:r>
              <w:rPr>
                <w:rFonts w:ascii="宋体" w:hint="eastAsia"/>
                <w:spacing w:val="-3"/>
                <w:sz w:val="21"/>
              </w:rPr>
              <w:t>屏</w:t>
            </w:r>
            <w:r>
              <w:rPr>
                <w:rFonts w:ascii="宋体" w:hint="eastAsia"/>
                <w:sz w:val="21"/>
              </w:rPr>
              <w:t>障</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00" w:lineRule="exact"/>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48"/>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6" w:lineRule="exact"/>
              <w:ind w:left="171"/>
            </w:pPr>
            <w:r>
              <w:rPr>
                <w:rFonts w:eastAsia="Noto Sans S Chinese Light"/>
                <w:sz w:val="21"/>
              </w:rPr>
              <w:t>70</w:t>
            </w:r>
            <w:r>
              <w:rPr>
                <w:rFonts w:eastAsia="Noto Sans S Chinese Light"/>
                <w:spacing w:val="-1"/>
                <w:sz w:val="21"/>
              </w:rPr>
              <w:t>6</w:t>
            </w:r>
            <w:r>
              <w:rPr>
                <w:rFonts w:eastAsia="Noto Sans S Chinese Light"/>
                <w:spacing w:val="-4"/>
                <w:sz w:val="21"/>
              </w:rPr>
              <w:t>-</w:t>
            </w:r>
            <w:r>
              <w:rPr>
                <w:rFonts w:eastAsia="Noto Sans S Chinese Light"/>
                <w:sz w:val="21"/>
              </w:rPr>
              <w:t>3</w:t>
            </w:r>
          </w:p>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05" w:lineRule="exact"/>
              <w:ind w:left="102"/>
            </w:pPr>
            <w:r>
              <w:rPr>
                <w:rFonts w:ascii="宋体" w:hint="eastAsia"/>
                <w:sz w:val="21"/>
              </w:rPr>
              <w:t>砖墙</w:t>
            </w:r>
            <w:r>
              <w:rPr>
                <w:rFonts w:ascii="宋体" w:hint="eastAsia"/>
                <w:spacing w:val="-3"/>
                <w:sz w:val="21"/>
              </w:rPr>
              <w:t>声</w:t>
            </w:r>
            <w:r>
              <w:rPr>
                <w:rFonts w:ascii="宋体" w:hint="eastAsia"/>
                <w:sz w:val="21"/>
              </w:rPr>
              <w:t>屏障</w:t>
            </w:r>
          </w:p>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331" w:lineRule="exact"/>
              <w:ind w:right="234"/>
              <w:jc w:val="center"/>
            </w:pPr>
            <w:r>
              <w:rPr>
                <w:rFonts w:eastAsia="Noto Sans S Chinese Light"/>
                <w:spacing w:val="-5"/>
                <w:position w:val="-9"/>
                <w:sz w:val="21"/>
              </w:rPr>
              <w:t>m</w:t>
            </w:r>
            <w:r>
              <w:rPr>
                <w:rFonts w:eastAsia="Noto Sans S Chinese Light"/>
                <w:sz w:val="14"/>
              </w:rPr>
              <w:t>3</w:t>
            </w:r>
          </w:p>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50"/>
        </w:trPr>
        <w:tc>
          <w:tcPr>
            <w:tcW w:w="1013" w:type="dxa"/>
            <w:gridSpan w:val="2"/>
            <w:tcBorders>
              <w:top w:val="single" w:sz="4" w:space="0" w:color="000000"/>
              <w:left w:val="single" w:sz="12" w:space="0" w:color="000000"/>
              <w:bottom w:val="single" w:sz="4" w:space="0" w:color="000000"/>
              <w:right w:val="single" w:sz="4" w:space="0" w:color="000000"/>
              <w:tl2br w:val="nil"/>
              <w:tr2bl w:val="nil"/>
            </w:tcBorders>
          </w:tcPr>
          <w:p w:rsidR="00F60434" w:rsidRDefault="00F60434"/>
        </w:tc>
        <w:tc>
          <w:tcPr>
            <w:tcW w:w="458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4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38" w:type="dxa"/>
            <w:tcBorders>
              <w:top w:val="single" w:sz="4" w:space="0" w:color="000000"/>
              <w:left w:val="single" w:sz="4" w:space="0" w:color="000000"/>
              <w:bottom w:val="single" w:sz="4" w:space="0" w:color="000000"/>
              <w:right w:val="single" w:sz="12" w:space="0" w:color="000000"/>
              <w:tl2br w:val="nil"/>
              <w:tr2bl w:val="nil"/>
            </w:tcBorders>
          </w:tcPr>
          <w:p w:rsidR="00F60434" w:rsidRDefault="00F60434"/>
        </w:tc>
      </w:tr>
      <w:tr w:rsidR="00F60434">
        <w:trPr>
          <w:trHeight w:hRule="exact" w:val="362"/>
        </w:trPr>
        <w:tc>
          <w:tcPr>
            <w:tcW w:w="4953" w:type="dxa"/>
            <w:gridSpan w:val="3"/>
            <w:tcBorders>
              <w:top w:val="single" w:sz="4" w:space="0" w:color="000000"/>
              <w:left w:val="single" w:sz="12" w:space="0" w:color="000000"/>
              <w:bottom w:val="single" w:sz="12" w:space="0" w:color="000000"/>
              <w:right w:val="nil"/>
              <w:tl2br w:val="nil"/>
              <w:tr2bl w:val="nil"/>
            </w:tcBorders>
          </w:tcPr>
          <w:p w:rsidR="00F60434" w:rsidRDefault="00824F39">
            <w:pPr>
              <w:pStyle w:val="TableParagraph"/>
              <w:kinsoku w:val="0"/>
              <w:overflowPunct w:val="0"/>
              <w:spacing w:line="340" w:lineRule="exact"/>
              <w:ind w:left="3150"/>
            </w:pPr>
            <w:r>
              <w:rPr>
                <w:rFonts w:ascii="宋体" w:hint="eastAsia"/>
                <w:sz w:val="21"/>
              </w:rPr>
              <w:t>清</w:t>
            </w:r>
            <w:r>
              <w:rPr>
                <w:rFonts w:ascii="宋体" w:hint="eastAsia"/>
                <w:spacing w:val="-3"/>
                <w:sz w:val="21"/>
              </w:rPr>
              <w:t>单</w:t>
            </w:r>
            <w:r>
              <w:rPr>
                <w:rFonts w:ascii="宋体" w:hint="eastAsia"/>
                <w:sz w:val="21"/>
              </w:rPr>
              <w:t>第</w:t>
            </w:r>
            <w:r>
              <w:rPr>
                <w:rFonts w:eastAsia="Noto Sans S Chinese Light"/>
                <w:sz w:val="21"/>
              </w:rPr>
              <w:t>700</w:t>
            </w:r>
            <w:r>
              <w:rPr>
                <w:rFonts w:ascii="宋体" w:hint="eastAsia"/>
                <w:sz w:val="21"/>
              </w:rPr>
              <w:t>章</w:t>
            </w:r>
            <w:r>
              <w:rPr>
                <w:rFonts w:ascii="宋体" w:hint="eastAsia"/>
                <w:spacing w:val="-3"/>
                <w:sz w:val="21"/>
              </w:rPr>
              <w:t>合</w:t>
            </w:r>
            <w:r>
              <w:rPr>
                <w:rFonts w:ascii="宋体" w:hint="eastAsia"/>
                <w:sz w:val="21"/>
              </w:rPr>
              <w:t>计</w:t>
            </w:r>
          </w:p>
        </w:tc>
        <w:tc>
          <w:tcPr>
            <w:tcW w:w="3905" w:type="dxa"/>
            <w:gridSpan w:val="5"/>
            <w:tcBorders>
              <w:top w:val="single" w:sz="4" w:space="0" w:color="000000"/>
              <w:left w:val="nil"/>
              <w:bottom w:val="single" w:sz="12" w:space="0" w:color="000000"/>
              <w:right w:val="single" w:sz="12" w:space="0" w:color="000000"/>
              <w:tl2br w:val="nil"/>
              <w:tr2bl w:val="nil"/>
            </w:tcBorders>
          </w:tcPr>
          <w:p w:rsidR="00F60434" w:rsidRDefault="00824F39">
            <w:pPr>
              <w:pStyle w:val="TableParagraph"/>
              <w:tabs>
                <w:tab w:val="left" w:pos="2836"/>
              </w:tabs>
              <w:kinsoku w:val="0"/>
              <w:overflowPunct w:val="0"/>
              <w:spacing w:line="307" w:lineRule="exact"/>
              <w:ind w:left="104"/>
            </w:pPr>
            <w:r>
              <w:rPr>
                <w:rFonts w:ascii="宋体" w:hint="eastAsia"/>
                <w:sz w:val="21"/>
              </w:rPr>
              <w:t>人</w:t>
            </w:r>
            <w:r>
              <w:rPr>
                <w:rFonts w:ascii="宋体" w:hint="eastAsia"/>
                <w:spacing w:val="-3"/>
                <w:sz w:val="21"/>
              </w:rPr>
              <w:t>民</w:t>
            </w:r>
            <w:r>
              <w:rPr>
                <w:rFonts w:ascii="宋体" w:hint="eastAsia"/>
                <w:spacing w:val="-1"/>
                <w:sz w:val="21"/>
              </w:rPr>
              <w:t>币</w:t>
            </w:r>
            <w:r>
              <w:rPr>
                <w:sz w:val="21"/>
                <w:u w:val="single"/>
              </w:rPr>
              <w:tab/>
            </w:r>
          </w:p>
        </w:tc>
      </w:tr>
    </w:tbl>
    <w:p w:rsidR="00F60434" w:rsidRDefault="00F60434">
      <w:pPr>
        <w:pStyle w:val="a4"/>
        <w:tabs>
          <w:tab w:val="left" w:pos="3144"/>
          <w:tab w:val="left" w:pos="4224"/>
          <w:tab w:val="left" w:pos="5065"/>
        </w:tabs>
        <w:kinsoku w:val="0"/>
        <w:overflowPunct w:val="0"/>
        <w:spacing w:line="360" w:lineRule="auto"/>
        <w:ind w:left="0"/>
        <w:jc w:val="both"/>
        <w:rPr>
          <w:rFonts w:ascii="Times New Roman" w:hAnsi="Times New Roman" w:hint="default"/>
          <w:sz w:val="32"/>
          <w:szCs w:val="32"/>
        </w:rPr>
        <w:sectPr w:rsidR="00F60434">
          <w:footnotePr>
            <w:numFmt w:val="decimalEnclosedCircleChinese"/>
          </w:footnotePr>
          <w:pgSz w:w="11907" w:h="16860"/>
          <w:pgMar w:top="1160" w:right="1360" w:bottom="1020" w:left="1500" w:header="883" w:footer="838" w:gutter="0"/>
          <w:cols w:space="720"/>
        </w:sectPr>
      </w:pPr>
    </w:p>
    <w:p w:rsidR="00F60434" w:rsidRDefault="00824F39">
      <w:pPr>
        <w:pStyle w:val="a4"/>
        <w:kinsoku w:val="0"/>
        <w:overflowPunct w:val="0"/>
        <w:spacing w:line="360" w:lineRule="auto"/>
        <w:ind w:left="0"/>
        <w:outlineLvl w:val="2"/>
        <w:rPr>
          <w:rFonts w:ascii="黑体" w:eastAsia="黑体" w:hAnsi="黑体" w:cs="黑体" w:hint="default"/>
        </w:rPr>
      </w:pPr>
      <w:bookmarkStart w:id="405" w:name="_Toc1407"/>
      <w:r>
        <w:rPr>
          <w:rFonts w:ascii="黑体" w:eastAsia="黑体" w:hAnsi="黑体" w:cs="黑体"/>
        </w:rPr>
        <w:t xml:space="preserve">5.2  </w:t>
      </w:r>
      <w:r>
        <w:rPr>
          <w:rFonts w:ascii="黑体" w:eastAsia="黑体" w:hAnsi="黑体" w:cs="黑体"/>
        </w:rPr>
        <w:t>计日工表</w:t>
      </w:r>
      <w:bookmarkEnd w:id="405"/>
    </w:p>
    <w:p w:rsidR="00F60434" w:rsidRDefault="00824F39">
      <w:pPr>
        <w:pStyle w:val="a4"/>
        <w:numPr>
          <w:ilvl w:val="2"/>
          <w:numId w:val="4"/>
        </w:numPr>
        <w:tabs>
          <w:tab w:val="left" w:pos="1364"/>
        </w:tabs>
        <w:kinsoku w:val="0"/>
        <w:overflowPunct w:val="0"/>
        <w:spacing w:before="98"/>
        <w:ind w:left="1364" w:hanging="600"/>
        <w:rPr>
          <w:rFonts w:ascii="Times New Roman" w:hAnsi="Times New Roman" w:hint="default"/>
        </w:rPr>
      </w:pPr>
      <w:r>
        <w:rPr>
          <w:rFonts w:hAnsi="Times New Roman"/>
        </w:rPr>
        <w:t>劳务</w:t>
      </w:r>
    </w:p>
    <w:p w:rsidR="00F60434" w:rsidRDefault="00F60434">
      <w:pPr>
        <w:kinsoku w:val="0"/>
        <w:overflowPunct w:val="0"/>
        <w:spacing w:before="10" w:line="110" w:lineRule="exact"/>
        <w:rPr>
          <w:sz w:val="11"/>
        </w:rPr>
      </w:pPr>
    </w:p>
    <w:tbl>
      <w:tblPr>
        <w:tblW w:w="8893" w:type="dxa"/>
        <w:tblInd w:w="219" w:type="dxa"/>
        <w:tblLayout w:type="fixed"/>
        <w:tblLook w:val="04A0"/>
      </w:tblPr>
      <w:tblGrid>
        <w:gridCol w:w="840"/>
        <w:gridCol w:w="3029"/>
        <w:gridCol w:w="1503"/>
        <w:gridCol w:w="1315"/>
        <w:gridCol w:w="1126"/>
        <w:gridCol w:w="1080"/>
      </w:tblGrid>
      <w:tr w:rsidR="00F60434">
        <w:trPr>
          <w:trHeight w:hRule="exact" w:val="523"/>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203"/>
            </w:pPr>
            <w:r>
              <w:rPr>
                <w:rFonts w:ascii="宋体" w:hint="eastAsia"/>
                <w:sz w:val="21"/>
              </w:rPr>
              <w:t>编号</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jc w:val="center"/>
            </w:pPr>
            <w:r>
              <w:rPr>
                <w:rFonts w:ascii="宋体" w:hint="eastAsia"/>
                <w:sz w:val="21"/>
              </w:rPr>
              <w:t>子目</w:t>
            </w:r>
            <w:r>
              <w:rPr>
                <w:rFonts w:ascii="宋体" w:hint="eastAsia"/>
                <w:spacing w:val="-3"/>
                <w:sz w:val="21"/>
              </w:rPr>
              <w:t>名</w:t>
            </w:r>
            <w:r>
              <w:rPr>
                <w:rFonts w:ascii="宋体" w:hint="eastAsia"/>
                <w:sz w:val="21"/>
              </w:rPr>
              <w:t>称</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jc w:val="center"/>
            </w:pPr>
            <w:r>
              <w:rPr>
                <w:rFonts w:ascii="宋体" w:hint="eastAsia"/>
                <w:sz w:val="21"/>
              </w:rPr>
              <w:t>单位</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229"/>
            </w:pPr>
            <w:r>
              <w:rPr>
                <w:rFonts w:ascii="宋体" w:hint="eastAsia"/>
                <w:sz w:val="21"/>
              </w:rPr>
              <w:t>暂定</w:t>
            </w:r>
            <w:r>
              <w:rPr>
                <w:rFonts w:ascii="宋体" w:hint="eastAsia"/>
                <w:spacing w:val="-3"/>
                <w:sz w:val="21"/>
              </w:rPr>
              <w:t>数</w:t>
            </w:r>
            <w:r>
              <w:rPr>
                <w:rFonts w:ascii="宋体" w:hint="eastAsia"/>
                <w:sz w:val="21"/>
              </w:rPr>
              <w:t>量</w:t>
            </w:r>
          </w:p>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347"/>
            </w:pPr>
            <w:r>
              <w:rPr>
                <w:rFonts w:ascii="宋体" w:hint="eastAsia"/>
                <w:sz w:val="21"/>
              </w:rPr>
              <w:t>单价</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323"/>
            </w:pPr>
            <w:r>
              <w:rPr>
                <w:rFonts w:ascii="宋体" w:hint="eastAsia"/>
                <w:sz w:val="21"/>
              </w:rPr>
              <w:t>合价</w:t>
            </w:r>
          </w:p>
        </w:tc>
      </w:tr>
      <w:tr w:rsidR="00F60434">
        <w:trPr>
          <w:trHeight w:hRule="exact" w:val="521"/>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255"/>
            </w:pPr>
            <w:r>
              <w:rPr>
                <w:rFonts w:eastAsia="Noto Sans S Chinese Light"/>
                <w:sz w:val="21"/>
              </w:rPr>
              <w:t>101</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1174" w:right="1174"/>
              <w:jc w:val="center"/>
            </w:pPr>
            <w:r>
              <w:rPr>
                <w:rFonts w:ascii="宋体" w:hint="eastAsia"/>
                <w:sz w:val="21"/>
              </w:rPr>
              <w:t>班长</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516" w:right="516"/>
              <w:jc w:val="center"/>
            </w:pPr>
            <w:r>
              <w:rPr>
                <w:rFonts w:eastAsia="Noto Sans S Chinese Light"/>
                <w:sz w:val="21"/>
              </w:rPr>
              <w:t>h</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255"/>
            </w:pPr>
            <w:r>
              <w:rPr>
                <w:rFonts w:eastAsia="Noto Sans S Chinese Light"/>
                <w:sz w:val="21"/>
              </w:rPr>
              <w:t>102</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jc w:val="center"/>
            </w:pPr>
            <w:r>
              <w:rPr>
                <w:rFonts w:ascii="宋体" w:hint="eastAsia"/>
                <w:sz w:val="21"/>
              </w:rPr>
              <w:t>普通工</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516" w:right="516"/>
              <w:jc w:val="center"/>
            </w:pPr>
            <w:r>
              <w:rPr>
                <w:rFonts w:eastAsia="Noto Sans S Chinese Light"/>
                <w:sz w:val="21"/>
              </w:rPr>
              <w:t>h</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3"/>
              <w:ind w:left="255"/>
            </w:pPr>
            <w:r>
              <w:rPr>
                <w:rFonts w:eastAsia="Noto Sans S Chinese Light"/>
                <w:sz w:val="21"/>
              </w:rPr>
              <w:t>103</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1174" w:right="1174"/>
              <w:jc w:val="center"/>
            </w:pPr>
            <w:r>
              <w:rPr>
                <w:rFonts w:ascii="宋体" w:hint="eastAsia"/>
                <w:sz w:val="21"/>
              </w:rPr>
              <w:t>焊工</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3"/>
              <w:ind w:left="516" w:right="516"/>
              <w:jc w:val="center"/>
            </w:pPr>
            <w:r>
              <w:rPr>
                <w:rFonts w:eastAsia="Noto Sans S Chinese Light"/>
                <w:sz w:val="21"/>
              </w:rPr>
              <w:t>h</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255"/>
            </w:pPr>
            <w:r>
              <w:rPr>
                <w:rFonts w:eastAsia="Noto Sans S Chinese Light"/>
                <w:sz w:val="21"/>
              </w:rPr>
              <w:t>104</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1174" w:right="1174"/>
              <w:jc w:val="center"/>
            </w:pPr>
            <w:r>
              <w:rPr>
                <w:rFonts w:ascii="宋体" w:hint="eastAsia"/>
                <w:sz w:val="21"/>
              </w:rPr>
              <w:t>电工</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516" w:right="516"/>
              <w:jc w:val="center"/>
            </w:pPr>
            <w:r>
              <w:rPr>
                <w:rFonts w:eastAsia="Noto Sans S Chinese Light"/>
                <w:sz w:val="21"/>
              </w:rPr>
              <w:t>h</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255"/>
            </w:pPr>
            <w:r>
              <w:rPr>
                <w:rFonts w:eastAsia="Noto Sans S Chinese Light"/>
                <w:sz w:val="21"/>
              </w:rPr>
              <w:t>105</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jc w:val="center"/>
            </w:pPr>
            <w:r>
              <w:rPr>
                <w:rFonts w:ascii="宋体" w:hint="eastAsia"/>
                <w:sz w:val="21"/>
              </w:rPr>
              <w:t>混凝</w:t>
            </w:r>
            <w:r>
              <w:rPr>
                <w:rFonts w:ascii="宋体" w:hint="eastAsia"/>
                <w:spacing w:val="-3"/>
                <w:sz w:val="21"/>
              </w:rPr>
              <w:t>土</w:t>
            </w:r>
            <w:r>
              <w:rPr>
                <w:rFonts w:ascii="宋体" w:hint="eastAsia"/>
                <w:sz w:val="21"/>
              </w:rPr>
              <w:t>工</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516" w:right="516"/>
              <w:jc w:val="center"/>
            </w:pPr>
            <w:r>
              <w:rPr>
                <w:rFonts w:eastAsia="Noto Sans S Chinese Light"/>
                <w:sz w:val="21"/>
              </w:rPr>
              <w:t>h</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255"/>
            </w:pPr>
            <w:r>
              <w:rPr>
                <w:rFonts w:eastAsia="Noto Sans S Chinese Light"/>
                <w:sz w:val="21"/>
              </w:rPr>
              <w:t>106</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1174" w:right="1174"/>
              <w:jc w:val="center"/>
            </w:pPr>
            <w:r>
              <w:rPr>
                <w:rFonts w:ascii="宋体" w:hint="eastAsia"/>
                <w:sz w:val="21"/>
              </w:rPr>
              <w:t>木工</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516" w:right="516"/>
              <w:jc w:val="center"/>
            </w:pPr>
            <w:r>
              <w:rPr>
                <w:rFonts w:eastAsia="Noto Sans S Chinese Light"/>
                <w:sz w:val="21"/>
              </w:rPr>
              <w:t>h</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255"/>
            </w:pPr>
            <w:r>
              <w:rPr>
                <w:rFonts w:eastAsia="Noto Sans S Chinese Light"/>
                <w:sz w:val="21"/>
              </w:rPr>
              <w:t>107</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jc w:val="center"/>
            </w:pPr>
            <w:r>
              <w:rPr>
                <w:rFonts w:ascii="宋体" w:hint="eastAsia"/>
                <w:sz w:val="21"/>
              </w:rPr>
              <w:t>钢筋工</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516" w:right="516"/>
              <w:jc w:val="center"/>
            </w:pPr>
            <w:r>
              <w:rPr>
                <w:rFonts w:eastAsia="Noto Sans S Chinese Light"/>
                <w:sz w:val="21"/>
              </w:rPr>
              <w:t>h</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2" w:line="190" w:lineRule="exact"/>
              <w:rPr>
                <w:sz w:val="19"/>
              </w:rPr>
            </w:pPr>
          </w:p>
          <w:p w:rsidR="00F60434" w:rsidRDefault="00824F39">
            <w:pPr>
              <w:pStyle w:val="TableParagraph"/>
              <w:kinsoku w:val="0"/>
              <w:overflowPunct w:val="0"/>
              <w:ind w:left="1174" w:right="1174"/>
              <w:jc w:val="center"/>
            </w:pPr>
            <w:r>
              <w:rPr>
                <w:rFonts w:eastAsia="Times New Roman"/>
                <w:sz w:val="21"/>
              </w:rPr>
              <w:t>……</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999"/>
        </w:trPr>
        <w:tc>
          <w:tcPr>
            <w:tcW w:w="8893"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tabs>
                <w:tab w:val="left" w:pos="7456"/>
              </w:tabs>
              <w:kinsoku w:val="0"/>
              <w:overflowPunct w:val="0"/>
              <w:ind w:left="4513"/>
              <w:rPr>
                <w:sz w:val="21"/>
              </w:rPr>
            </w:pPr>
            <w:r>
              <w:rPr>
                <w:rFonts w:ascii="宋体" w:hint="eastAsia"/>
                <w:sz w:val="21"/>
              </w:rPr>
              <w:t>劳务</w:t>
            </w:r>
            <w:r>
              <w:rPr>
                <w:rFonts w:ascii="宋体" w:hint="eastAsia"/>
                <w:spacing w:val="-3"/>
                <w:sz w:val="21"/>
              </w:rPr>
              <w:t>小</w:t>
            </w:r>
            <w:r>
              <w:rPr>
                <w:rFonts w:ascii="宋体" w:hint="eastAsia"/>
                <w:sz w:val="21"/>
              </w:rPr>
              <w:t>计</w:t>
            </w:r>
            <w:r>
              <w:rPr>
                <w:rFonts w:ascii="宋体" w:hint="eastAsia"/>
                <w:spacing w:val="-3"/>
                <w:sz w:val="21"/>
              </w:rPr>
              <w:t>金</w:t>
            </w:r>
            <w:r>
              <w:rPr>
                <w:rFonts w:ascii="宋体" w:hint="eastAsia"/>
                <w:sz w:val="21"/>
              </w:rPr>
              <w:t>额：</w:t>
            </w:r>
            <w:r>
              <w:rPr>
                <w:sz w:val="21"/>
                <w:u w:val="thick"/>
              </w:rPr>
              <w:tab/>
            </w:r>
          </w:p>
          <w:p w:rsidR="00F60434" w:rsidRDefault="00F60434">
            <w:pPr>
              <w:pStyle w:val="TableParagraph"/>
              <w:kinsoku w:val="0"/>
              <w:overflowPunct w:val="0"/>
              <w:spacing w:before="5" w:line="160" w:lineRule="exact"/>
              <w:rPr>
                <w:sz w:val="16"/>
              </w:rPr>
            </w:pPr>
          </w:p>
          <w:p w:rsidR="00F60434" w:rsidRDefault="00824F39">
            <w:pPr>
              <w:pStyle w:val="TableParagraph"/>
              <w:kinsoku w:val="0"/>
              <w:overflowPunct w:val="0"/>
              <w:ind w:left="4513"/>
            </w:pPr>
            <w:r>
              <w:rPr>
                <w:rFonts w:ascii="宋体" w:hint="eastAsia"/>
                <w:sz w:val="21"/>
              </w:rPr>
              <w:t>（计</w:t>
            </w:r>
            <w:r>
              <w:rPr>
                <w:rFonts w:ascii="宋体" w:hint="eastAsia"/>
                <w:spacing w:val="-2"/>
                <w:sz w:val="21"/>
              </w:rPr>
              <w:t>入</w:t>
            </w:r>
            <w:r>
              <w:rPr>
                <w:rFonts w:eastAsia="Times New Roman"/>
                <w:spacing w:val="-1"/>
                <w:sz w:val="21"/>
              </w:rPr>
              <w:t>“</w:t>
            </w:r>
            <w:r>
              <w:rPr>
                <w:rFonts w:ascii="宋体" w:hint="eastAsia"/>
                <w:spacing w:val="-3"/>
                <w:sz w:val="21"/>
              </w:rPr>
              <w:t>计</w:t>
            </w:r>
            <w:r>
              <w:rPr>
                <w:rFonts w:ascii="宋体" w:hint="eastAsia"/>
                <w:sz w:val="21"/>
              </w:rPr>
              <w:t>日</w:t>
            </w:r>
            <w:r>
              <w:rPr>
                <w:rFonts w:ascii="宋体" w:hint="eastAsia"/>
                <w:spacing w:val="-3"/>
                <w:sz w:val="21"/>
              </w:rPr>
              <w:t>工</w:t>
            </w:r>
            <w:r>
              <w:rPr>
                <w:rFonts w:ascii="宋体" w:hint="eastAsia"/>
                <w:sz w:val="21"/>
              </w:rPr>
              <w:t>汇</w:t>
            </w:r>
            <w:r>
              <w:rPr>
                <w:rFonts w:ascii="宋体" w:hint="eastAsia"/>
                <w:spacing w:val="-3"/>
                <w:sz w:val="21"/>
              </w:rPr>
              <w:t>总</w:t>
            </w:r>
            <w:r>
              <w:rPr>
                <w:rFonts w:ascii="宋体" w:hint="eastAsia"/>
                <w:spacing w:val="-1"/>
                <w:sz w:val="21"/>
              </w:rPr>
              <w:t>表</w:t>
            </w:r>
            <w:r>
              <w:rPr>
                <w:rFonts w:eastAsia="Times New Roman"/>
                <w:spacing w:val="-1"/>
                <w:sz w:val="21"/>
              </w:rPr>
              <w:t>”</w:t>
            </w:r>
            <w:r>
              <w:rPr>
                <w:rFonts w:ascii="宋体" w:hint="eastAsia"/>
                <w:sz w:val="21"/>
              </w:rPr>
              <w:t>）</w:t>
            </w:r>
          </w:p>
        </w:tc>
      </w:tr>
    </w:tbl>
    <w:p w:rsidR="00F60434" w:rsidRDefault="00824F39">
      <w:pPr>
        <w:pStyle w:val="a4"/>
        <w:numPr>
          <w:ilvl w:val="2"/>
          <w:numId w:val="4"/>
        </w:numPr>
        <w:tabs>
          <w:tab w:val="left" w:pos="1364"/>
        </w:tabs>
        <w:kinsoku w:val="0"/>
        <w:overflowPunct w:val="0"/>
        <w:spacing w:before="15"/>
        <w:ind w:left="1364" w:hanging="600"/>
        <w:rPr>
          <w:rFonts w:ascii="Times New Roman" w:hAnsi="Times New Roman" w:hint="default"/>
        </w:rPr>
      </w:pPr>
      <w:r>
        <w:rPr>
          <w:rFonts w:hAnsi="Times New Roman"/>
        </w:rPr>
        <w:t>材料</w:t>
      </w:r>
    </w:p>
    <w:p w:rsidR="00F60434" w:rsidRDefault="00F60434">
      <w:pPr>
        <w:kinsoku w:val="0"/>
        <w:overflowPunct w:val="0"/>
        <w:spacing w:before="3" w:line="30" w:lineRule="exact"/>
        <w:rPr>
          <w:sz w:val="3"/>
        </w:rPr>
      </w:pPr>
    </w:p>
    <w:tbl>
      <w:tblPr>
        <w:tblW w:w="8893" w:type="dxa"/>
        <w:tblInd w:w="219" w:type="dxa"/>
        <w:tblLayout w:type="fixed"/>
        <w:tblLook w:val="04A0"/>
      </w:tblPr>
      <w:tblGrid>
        <w:gridCol w:w="840"/>
        <w:gridCol w:w="3029"/>
        <w:gridCol w:w="1503"/>
        <w:gridCol w:w="1315"/>
        <w:gridCol w:w="1126"/>
        <w:gridCol w:w="1080"/>
      </w:tblGrid>
      <w:tr w:rsidR="00F60434">
        <w:trPr>
          <w:trHeight w:hRule="exact" w:val="523"/>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203"/>
            </w:pPr>
            <w:r>
              <w:rPr>
                <w:rFonts w:ascii="宋体" w:hint="eastAsia"/>
                <w:sz w:val="21"/>
              </w:rPr>
              <w:t>编号</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jc w:val="center"/>
            </w:pPr>
            <w:r>
              <w:rPr>
                <w:rFonts w:ascii="宋体" w:hint="eastAsia"/>
                <w:sz w:val="21"/>
              </w:rPr>
              <w:t>子目</w:t>
            </w:r>
            <w:r>
              <w:rPr>
                <w:rFonts w:ascii="宋体" w:hint="eastAsia"/>
                <w:spacing w:val="-3"/>
                <w:sz w:val="21"/>
              </w:rPr>
              <w:t>名</w:t>
            </w:r>
            <w:r>
              <w:rPr>
                <w:rFonts w:ascii="宋体" w:hint="eastAsia"/>
                <w:sz w:val="21"/>
              </w:rPr>
              <w:t>称</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jc w:val="center"/>
            </w:pPr>
            <w:r>
              <w:rPr>
                <w:rFonts w:ascii="宋体" w:hint="eastAsia"/>
                <w:sz w:val="21"/>
              </w:rPr>
              <w:t>单位</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229"/>
            </w:pPr>
            <w:r>
              <w:rPr>
                <w:rFonts w:ascii="宋体" w:hint="eastAsia"/>
                <w:sz w:val="21"/>
              </w:rPr>
              <w:t>暂定</w:t>
            </w:r>
            <w:r>
              <w:rPr>
                <w:rFonts w:ascii="宋体" w:hint="eastAsia"/>
                <w:spacing w:val="-3"/>
                <w:sz w:val="21"/>
              </w:rPr>
              <w:t>数</w:t>
            </w:r>
            <w:r>
              <w:rPr>
                <w:rFonts w:ascii="宋体" w:hint="eastAsia"/>
                <w:sz w:val="21"/>
              </w:rPr>
              <w:t>量</w:t>
            </w:r>
          </w:p>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347"/>
            </w:pPr>
            <w:r>
              <w:rPr>
                <w:rFonts w:ascii="宋体" w:hint="eastAsia"/>
                <w:sz w:val="21"/>
              </w:rPr>
              <w:t>单价</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323"/>
            </w:pPr>
            <w:r>
              <w:rPr>
                <w:rFonts w:ascii="宋体" w:hint="eastAsia"/>
                <w:sz w:val="21"/>
              </w:rPr>
              <w:t>合价</w:t>
            </w:r>
          </w:p>
        </w:tc>
      </w:tr>
      <w:tr w:rsidR="00F60434">
        <w:trPr>
          <w:trHeight w:hRule="exact" w:val="521"/>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255"/>
            </w:pPr>
            <w:r>
              <w:rPr>
                <w:rFonts w:eastAsia="Noto Sans S Chinese Light"/>
                <w:sz w:val="21"/>
              </w:rPr>
              <w:t>201</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1174" w:right="1174"/>
              <w:jc w:val="center"/>
            </w:pPr>
            <w:r>
              <w:rPr>
                <w:rFonts w:ascii="宋体" w:hint="eastAsia"/>
                <w:sz w:val="21"/>
              </w:rPr>
              <w:t>水泥</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696" w:right="695"/>
              <w:jc w:val="center"/>
            </w:pPr>
            <w:r>
              <w:rPr>
                <w:rFonts w:eastAsia="Noto Sans S Chinese Light"/>
                <w:sz w:val="21"/>
              </w:rPr>
              <w:t>t</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255"/>
            </w:pPr>
            <w:r>
              <w:rPr>
                <w:rFonts w:eastAsia="Noto Sans S Chinese Light"/>
                <w:sz w:val="21"/>
              </w:rPr>
              <w:t>202</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1174" w:right="1174"/>
              <w:jc w:val="center"/>
            </w:pPr>
            <w:r>
              <w:rPr>
                <w:rFonts w:ascii="宋体" w:hint="eastAsia"/>
                <w:sz w:val="21"/>
              </w:rPr>
              <w:t>钢筋</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696" w:right="695"/>
              <w:jc w:val="center"/>
            </w:pPr>
            <w:r>
              <w:rPr>
                <w:rFonts w:eastAsia="Noto Sans S Chinese Light"/>
                <w:sz w:val="21"/>
              </w:rPr>
              <w:t>t</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3"/>
              <w:ind w:left="255"/>
            </w:pPr>
            <w:r>
              <w:rPr>
                <w:rFonts w:eastAsia="Noto Sans S Chinese Light"/>
                <w:sz w:val="21"/>
              </w:rPr>
              <w:t>203</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jc w:val="center"/>
            </w:pPr>
            <w:r>
              <w:rPr>
                <w:rFonts w:ascii="宋体" w:hint="eastAsia"/>
                <w:sz w:val="21"/>
              </w:rPr>
              <w:t>钢绞线</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3"/>
              <w:ind w:left="696" w:right="695"/>
              <w:jc w:val="center"/>
            </w:pPr>
            <w:r>
              <w:rPr>
                <w:rFonts w:eastAsia="Noto Sans S Chinese Light"/>
                <w:sz w:val="21"/>
              </w:rPr>
              <w:t>t</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255"/>
            </w:pPr>
            <w:r>
              <w:rPr>
                <w:rFonts w:eastAsia="Noto Sans S Chinese Light"/>
                <w:sz w:val="21"/>
              </w:rPr>
              <w:t>204</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1174" w:right="1174"/>
              <w:jc w:val="center"/>
            </w:pPr>
            <w:r>
              <w:rPr>
                <w:rFonts w:ascii="宋体" w:hint="eastAsia"/>
                <w:sz w:val="21"/>
              </w:rPr>
              <w:t>沥青</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696" w:right="695"/>
              <w:jc w:val="center"/>
            </w:pPr>
            <w:r>
              <w:rPr>
                <w:rFonts w:eastAsia="Noto Sans S Chinese Light"/>
                <w:sz w:val="21"/>
              </w:rPr>
              <w:t>t</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255"/>
            </w:pPr>
            <w:r>
              <w:rPr>
                <w:rFonts w:eastAsia="Noto Sans S Chinese Light"/>
                <w:sz w:val="21"/>
              </w:rPr>
              <w:t>205</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1174" w:right="1174"/>
              <w:jc w:val="center"/>
            </w:pPr>
            <w:r>
              <w:rPr>
                <w:rFonts w:ascii="宋体" w:hint="eastAsia"/>
                <w:sz w:val="21"/>
              </w:rPr>
              <w:t>木材</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center"/>
            </w:pPr>
            <w:r>
              <w:rPr>
                <w:rFonts w:eastAsia="Noto Sans S Chinese Light"/>
                <w:spacing w:val="-5"/>
                <w:position w:val="-10"/>
                <w:sz w:val="21"/>
              </w:rPr>
              <w:t>m</w:t>
            </w:r>
            <w:r>
              <w:rPr>
                <w:rFonts w:eastAsia="Noto Sans S Chinese Light"/>
                <w:sz w:val="14"/>
              </w:rPr>
              <w:t>3</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255"/>
            </w:pPr>
            <w:r>
              <w:rPr>
                <w:rFonts w:eastAsia="Noto Sans S Chinese Light"/>
                <w:sz w:val="21"/>
              </w:rPr>
              <w:t>206</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1174" w:right="1174"/>
              <w:jc w:val="center"/>
            </w:pPr>
            <w:r>
              <w:rPr>
                <w:rFonts w:ascii="宋体" w:hint="eastAsia"/>
                <w:sz w:val="21"/>
              </w:rPr>
              <w:t>砂</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center"/>
            </w:pPr>
            <w:r>
              <w:rPr>
                <w:rFonts w:eastAsia="Noto Sans S Chinese Light"/>
                <w:spacing w:val="-5"/>
                <w:position w:val="-10"/>
                <w:sz w:val="21"/>
              </w:rPr>
              <w:t>m</w:t>
            </w:r>
            <w:r>
              <w:rPr>
                <w:rFonts w:eastAsia="Noto Sans S Chinese Light"/>
                <w:sz w:val="14"/>
              </w:rPr>
              <w:t>3</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255"/>
            </w:pPr>
            <w:r>
              <w:rPr>
                <w:rFonts w:eastAsia="Noto Sans S Chinese Light"/>
                <w:sz w:val="21"/>
              </w:rPr>
              <w:t>207</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1174" w:right="1174"/>
              <w:jc w:val="center"/>
            </w:pPr>
            <w:r>
              <w:rPr>
                <w:rFonts w:ascii="宋体" w:hint="eastAsia"/>
                <w:sz w:val="21"/>
              </w:rPr>
              <w:t>碎石</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center"/>
            </w:pPr>
            <w:r>
              <w:rPr>
                <w:rFonts w:eastAsia="Noto Sans S Chinese Light"/>
                <w:spacing w:val="-5"/>
                <w:position w:val="-10"/>
                <w:sz w:val="21"/>
              </w:rPr>
              <w:t>m</w:t>
            </w:r>
            <w:r>
              <w:rPr>
                <w:rFonts w:eastAsia="Noto Sans S Chinese Light"/>
                <w:sz w:val="14"/>
              </w:rPr>
              <w:t>3</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255"/>
            </w:pPr>
            <w:r>
              <w:rPr>
                <w:rFonts w:eastAsia="Noto Sans S Chinese Light"/>
                <w:sz w:val="21"/>
              </w:rPr>
              <w:t>208</w:t>
            </w:r>
          </w:p>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1174" w:right="1174"/>
              <w:jc w:val="center"/>
            </w:pPr>
            <w:r>
              <w:rPr>
                <w:rFonts w:ascii="宋体" w:hint="eastAsia"/>
                <w:sz w:val="21"/>
              </w:rPr>
              <w:t>片石</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center"/>
            </w:pPr>
            <w:r>
              <w:rPr>
                <w:rFonts w:eastAsia="Noto Sans S Chinese Light"/>
                <w:spacing w:val="-5"/>
                <w:position w:val="-10"/>
                <w:sz w:val="21"/>
              </w:rPr>
              <w:t>m</w:t>
            </w:r>
            <w:r>
              <w:rPr>
                <w:rFonts w:eastAsia="Noto Sans S Chinese Light"/>
                <w:sz w:val="14"/>
              </w:rPr>
              <w:t>3</w:t>
            </w:r>
          </w:p>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4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3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2" w:line="190" w:lineRule="exact"/>
              <w:rPr>
                <w:sz w:val="19"/>
              </w:rPr>
            </w:pPr>
          </w:p>
          <w:p w:rsidR="00F60434" w:rsidRDefault="00824F39">
            <w:pPr>
              <w:pStyle w:val="TableParagraph"/>
              <w:kinsoku w:val="0"/>
              <w:overflowPunct w:val="0"/>
              <w:ind w:left="1174" w:right="1174"/>
              <w:jc w:val="center"/>
            </w:pPr>
            <w:r>
              <w:rPr>
                <w:rFonts w:eastAsia="Times New Roman"/>
                <w:sz w:val="21"/>
              </w:rPr>
              <w:t>……</w:t>
            </w:r>
          </w:p>
        </w:tc>
        <w:tc>
          <w:tcPr>
            <w:tcW w:w="150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998"/>
        </w:trPr>
        <w:tc>
          <w:tcPr>
            <w:tcW w:w="8893"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tabs>
                <w:tab w:val="left" w:pos="7456"/>
              </w:tabs>
              <w:kinsoku w:val="0"/>
              <w:overflowPunct w:val="0"/>
              <w:ind w:left="4513"/>
              <w:rPr>
                <w:sz w:val="21"/>
              </w:rPr>
            </w:pPr>
            <w:r>
              <w:rPr>
                <w:rFonts w:ascii="宋体" w:hint="eastAsia"/>
                <w:sz w:val="21"/>
              </w:rPr>
              <w:t>材料</w:t>
            </w:r>
            <w:r>
              <w:rPr>
                <w:rFonts w:ascii="宋体" w:hint="eastAsia"/>
                <w:spacing w:val="-3"/>
                <w:sz w:val="21"/>
              </w:rPr>
              <w:t>小</w:t>
            </w:r>
            <w:r>
              <w:rPr>
                <w:rFonts w:ascii="宋体" w:hint="eastAsia"/>
                <w:sz w:val="21"/>
              </w:rPr>
              <w:t>计</w:t>
            </w:r>
            <w:r>
              <w:rPr>
                <w:rFonts w:ascii="宋体" w:hint="eastAsia"/>
                <w:spacing w:val="-3"/>
                <w:sz w:val="21"/>
              </w:rPr>
              <w:t>金</w:t>
            </w:r>
            <w:r>
              <w:rPr>
                <w:rFonts w:ascii="宋体" w:hint="eastAsia"/>
                <w:sz w:val="21"/>
              </w:rPr>
              <w:t>额：</w:t>
            </w:r>
            <w:r>
              <w:rPr>
                <w:sz w:val="21"/>
                <w:u w:val="thick"/>
              </w:rPr>
              <w:tab/>
            </w:r>
          </w:p>
          <w:p w:rsidR="00F60434" w:rsidRDefault="00F60434">
            <w:pPr>
              <w:pStyle w:val="TableParagraph"/>
              <w:kinsoku w:val="0"/>
              <w:overflowPunct w:val="0"/>
              <w:spacing w:before="8" w:line="160" w:lineRule="exact"/>
              <w:rPr>
                <w:sz w:val="16"/>
              </w:rPr>
            </w:pPr>
          </w:p>
          <w:p w:rsidR="00F60434" w:rsidRDefault="00824F39">
            <w:pPr>
              <w:pStyle w:val="TableParagraph"/>
              <w:kinsoku w:val="0"/>
              <w:overflowPunct w:val="0"/>
              <w:ind w:left="4513"/>
            </w:pPr>
            <w:r>
              <w:rPr>
                <w:rFonts w:ascii="宋体" w:hint="eastAsia"/>
                <w:sz w:val="21"/>
              </w:rPr>
              <w:t>（计</w:t>
            </w:r>
            <w:r>
              <w:rPr>
                <w:rFonts w:ascii="宋体" w:hint="eastAsia"/>
                <w:spacing w:val="-2"/>
                <w:sz w:val="21"/>
              </w:rPr>
              <w:t>入</w:t>
            </w:r>
            <w:r>
              <w:rPr>
                <w:rFonts w:eastAsia="Times New Roman"/>
                <w:spacing w:val="-1"/>
                <w:sz w:val="21"/>
              </w:rPr>
              <w:t>“</w:t>
            </w:r>
            <w:r>
              <w:rPr>
                <w:rFonts w:ascii="宋体" w:hint="eastAsia"/>
                <w:spacing w:val="-3"/>
                <w:sz w:val="21"/>
              </w:rPr>
              <w:t>计</w:t>
            </w:r>
            <w:r>
              <w:rPr>
                <w:rFonts w:ascii="宋体" w:hint="eastAsia"/>
                <w:sz w:val="21"/>
              </w:rPr>
              <w:t>日</w:t>
            </w:r>
            <w:r>
              <w:rPr>
                <w:rFonts w:ascii="宋体" w:hint="eastAsia"/>
                <w:spacing w:val="-3"/>
                <w:sz w:val="21"/>
              </w:rPr>
              <w:t>工</w:t>
            </w:r>
            <w:r>
              <w:rPr>
                <w:rFonts w:ascii="宋体" w:hint="eastAsia"/>
                <w:sz w:val="21"/>
              </w:rPr>
              <w:t>汇</w:t>
            </w:r>
            <w:r>
              <w:rPr>
                <w:rFonts w:ascii="宋体" w:hint="eastAsia"/>
                <w:spacing w:val="-3"/>
                <w:sz w:val="21"/>
              </w:rPr>
              <w:t>总</w:t>
            </w:r>
            <w:r>
              <w:rPr>
                <w:rFonts w:ascii="宋体" w:hint="eastAsia"/>
                <w:spacing w:val="-1"/>
                <w:sz w:val="21"/>
              </w:rPr>
              <w:t>表</w:t>
            </w:r>
            <w:r>
              <w:rPr>
                <w:rFonts w:eastAsia="Times New Roman"/>
                <w:spacing w:val="-1"/>
                <w:sz w:val="21"/>
              </w:rPr>
              <w:t>”</w:t>
            </w:r>
            <w:r>
              <w:rPr>
                <w:rFonts w:ascii="宋体" w:hint="eastAsia"/>
                <w:sz w:val="21"/>
              </w:rPr>
              <w:t>）</w:t>
            </w:r>
          </w:p>
        </w:tc>
      </w:tr>
    </w:tbl>
    <w:p w:rsidR="00F60434" w:rsidRDefault="00F60434">
      <w:pPr>
        <w:sectPr w:rsidR="00F60434">
          <w:footnotePr>
            <w:numFmt w:val="decimalEnclosedCircleChinese"/>
          </w:footnotePr>
          <w:pgSz w:w="11907" w:h="16860"/>
          <w:pgMar w:top="1160" w:right="1360" w:bottom="1020" w:left="1420" w:header="883" w:footer="838"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4" w:line="240" w:lineRule="exact"/>
      </w:pPr>
    </w:p>
    <w:p w:rsidR="00F60434" w:rsidRDefault="00824F39">
      <w:pPr>
        <w:pStyle w:val="a4"/>
        <w:numPr>
          <w:ilvl w:val="2"/>
          <w:numId w:val="4"/>
        </w:numPr>
        <w:tabs>
          <w:tab w:val="left" w:pos="1364"/>
        </w:tabs>
        <w:kinsoku w:val="0"/>
        <w:overflowPunct w:val="0"/>
        <w:spacing w:line="378" w:lineRule="exact"/>
        <w:ind w:left="1364" w:hanging="600"/>
        <w:rPr>
          <w:rFonts w:ascii="Times New Roman" w:hAnsi="Times New Roman" w:hint="default"/>
        </w:rPr>
      </w:pPr>
      <w:r>
        <w:rPr>
          <w:rFonts w:hAnsi="Times New Roman"/>
        </w:rPr>
        <w:t>施工机械</w:t>
      </w:r>
    </w:p>
    <w:p w:rsidR="00F60434" w:rsidRDefault="00F60434">
      <w:pPr>
        <w:kinsoku w:val="0"/>
        <w:overflowPunct w:val="0"/>
        <w:spacing w:before="7" w:line="110" w:lineRule="exact"/>
        <w:rPr>
          <w:sz w:val="11"/>
        </w:rPr>
      </w:pPr>
    </w:p>
    <w:tbl>
      <w:tblPr>
        <w:tblW w:w="8893" w:type="dxa"/>
        <w:tblInd w:w="219" w:type="dxa"/>
        <w:tblLayout w:type="fixed"/>
        <w:tblLook w:val="04A0"/>
      </w:tblPr>
      <w:tblGrid>
        <w:gridCol w:w="898"/>
        <w:gridCol w:w="3002"/>
        <w:gridCol w:w="1496"/>
        <w:gridCol w:w="1305"/>
        <w:gridCol w:w="1119"/>
        <w:gridCol w:w="1073"/>
      </w:tblGrid>
      <w:tr w:rsidR="00F60434">
        <w:trPr>
          <w:trHeight w:hRule="exact" w:val="451"/>
        </w:trPr>
        <w:tc>
          <w:tcPr>
            <w:tcW w:w="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140"/>
            </w:pPr>
            <w:r>
              <w:rPr>
                <w:rFonts w:ascii="宋体" w:hint="eastAsia"/>
                <w:sz w:val="21"/>
              </w:rPr>
              <w:t>编号</w:t>
            </w:r>
          </w:p>
        </w:tc>
        <w:tc>
          <w:tcPr>
            <w:tcW w:w="3002"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right="5"/>
              <w:jc w:val="center"/>
            </w:pPr>
            <w:r>
              <w:rPr>
                <w:rFonts w:ascii="宋体" w:hint="eastAsia"/>
                <w:sz w:val="21"/>
              </w:rPr>
              <w:t>子目</w:t>
            </w:r>
            <w:r>
              <w:rPr>
                <w:rFonts w:ascii="宋体" w:hint="eastAsia"/>
                <w:spacing w:val="-3"/>
                <w:sz w:val="21"/>
              </w:rPr>
              <w:t>名</w:t>
            </w:r>
            <w:r>
              <w:rPr>
                <w:rFonts w:ascii="宋体" w:hint="eastAsia"/>
                <w:sz w:val="21"/>
              </w:rPr>
              <w:t>称</w:t>
            </w:r>
          </w:p>
        </w:tc>
        <w:tc>
          <w:tcPr>
            <w:tcW w:w="1496"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2"/>
              <w:jc w:val="center"/>
            </w:pPr>
            <w:r>
              <w:rPr>
                <w:rFonts w:ascii="宋体" w:hint="eastAsia"/>
                <w:sz w:val="21"/>
              </w:rPr>
              <w:t>单位</w:t>
            </w:r>
          </w:p>
        </w:tc>
        <w:tc>
          <w:tcPr>
            <w:tcW w:w="130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224"/>
            </w:pPr>
            <w:r>
              <w:rPr>
                <w:rFonts w:ascii="宋体" w:hint="eastAsia"/>
                <w:sz w:val="21"/>
              </w:rPr>
              <w:t>暂定</w:t>
            </w:r>
            <w:r>
              <w:rPr>
                <w:rFonts w:ascii="宋体" w:hint="eastAsia"/>
                <w:spacing w:val="-3"/>
                <w:sz w:val="21"/>
              </w:rPr>
              <w:t>数</w:t>
            </w:r>
            <w:r>
              <w:rPr>
                <w:rFonts w:ascii="宋体" w:hint="eastAsia"/>
                <w:sz w:val="21"/>
              </w:rPr>
              <w:t>量</w:t>
            </w:r>
          </w:p>
        </w:tc>
        <w:tc>
          <w:tcPr>
            <w:tcW w:w="111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342"/>
            </w:pPr>
            <w:r>
              <w:rPr>
                <w:rFonts w:ascii="宋体" w:hint="eastAsia"/>
                <w:sz w:val="21"/>
              </w:rPr>
              <w:t>单价</w:t>
            </w:r>
          </w:p>
        </w:tc>
        <w:tc>
          <w:tcPr>
            <w:tcW w:w="107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320"/>
            </w:pPr>
            <w:r>
              <w:rPr>
                <w:rFonts w:ascii="宋体" w:hint="eastAsia"/>
                <w:sz w:val="21"/>
              </w:rPr>
              <w:t>合价</w:t>
            </w:r>
          </w:p>
        </w:tc>
      </w:tr>
      <w:tr w:rsidR="00F60434">
        <w:trPr>
          <w:trHeight w:hRule="exact" w:val="449"/>
        </w:trPr>
        <w:tc>
          <w:tcPr>
            <w:tcW w:w="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193"/>
            </w:pPr>
            <w:r>
              <w:rPr>
                <w:rFonts w:eastAsia="Noto Sans S Chinese Light"/>
                <w:sz w:val="21"/>
              </w:rPr>
              <w:t>301</w:t>
            </w:r>
          </w:p>
        </w:tc>
        <w:tc>
          <w:tcPr>
            <w:tcW w:w="3002"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center"/>
            </w:pPr>
            <w:r>
              <w:rPr>
                <w:rFonts w:ascii="宋体" w:hint="eastAsia"/>
                <w:sz w:val="21"/>
              </w:rPr>
              <w:t>装载机</w:t>
            </w:r>
          </w:p>
        </w:tc>
        <w:tc>
          <w:tcPr>
            <w:tcW w:w="14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7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104"/>
            </w:pPr>
            <w:r>
              <w:rPr>
                <w:rFonts w:eastAsia="Noto Sans S Chinese Light"/>
                <w:sz w:val="21"/>
              </w:rPr>
              <w:t>301</w:t>
            </w:r>
            <w:r>
              <w:rPr>
                <w:rFonts w:eastAsia="Noto Sans S Chinese Light"/>
                <w:spacing w:val="-4"/>
                <w:sz w:val="21"/>
              </w:rPr>
              <w:t>-</w:t>
            </w:r>
            <w:r>
              <w:rPr>
                <w:rFonts w:eastAsia="Noto Sans S Chinese Light"/>
                <w:sz w:val="21"/>
              </w:rPr>
              <w:t>1</w:t>
            </w:r>
          </w:p>
        </w:tc>
        <w:tc>
          <w:tcPr>
            <w:tcW w:w="3002"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center"/>
            </w:pPr>
            <w:r>
              <w:rPr>
                <w:rFonts w:eastAsia="Noto Sans S Chinese Light"/>
                <w:sz w:val="21"/>
              </w:rPr>
              <w:t>1.5</w:t>
            </w:r>
            <w:r>
              <w:rPr>
                <w:rFonts w:eastAsia="Noto Sans S Chinese Light"/>
                <w:spacing w:val="-5"/>
                <w:sz w:val="21"/>
              </w:rPr>
              <w:t>m</w:t>
            </w:r>
            <w:r>
              <w:rPr>
                <w:rFonts w:eastAsia="Noto Sans S Chinese Light"/>
                <w:position w:val="10"/>
                <w:sz w:val="14"/>
              </w:rPr>
              <w:t>3</w:t>
            </w:r>
            <w:r>
              <w:rPr>
                <w:rFonts w:ascii="宋体" w:hint="eastAsia"/>
                <w:sz w:val="21"/>
              </w:rPr>
              <w:t>以下</w:t>
            </w:r>
          </w:p>
        </w:tc>
        <w:tc>
          <w:tcPr>
            <w:tcW w:w="1496"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668" w:right="671"/>
              <w:jc w:val="center"/>
            </w:pPr>
            <w:r>
              <w:rPr>
                <w:rFonts w:eastAsia="Noto Sans S Chinese Light"/>
                <w:sz w:val="21"/>
              </w:rPr>
              <w:t>h</w:t>
            </w:r>
          </w:p>
        </w:tc>
        <w:tc>
          <w:tcPr>
            <w:tcW w:w="130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7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104"/>
            </w:pPr>
            <w:r>
              <w:rPr>
                <w:rFonts w:eastAsia="Noto Sans S Chinese Light"/>
                <w:sz w:val="21"/>
              </w:rPr>
              <w:t>301</w:t>
            </w:r>
            <w:r>
              <w:rPr>
                <w:rFonts w:eastAsia="Noto Sans S Chinese Light"/>
                <w:spacing w:val="-4"/>
                <w:sz w:val="21"/>
              </w:rPr>
              <w:t>-</w:t>
            </w:r>
            <w:r>
              <w:rPr>
                <w:rFonts w:eastAsia="Noto Sans S Chinese Light"/>
                <w:sz w:val="21"/>
              </w:rPr>
              <w:t>2</w:t>
            </w:r>
          </w:p>
        </w:tc>
        <w:tc>
          <w:tcPr>
            <w:tcW w:w="3002"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center"/>
            </w:pPr>
            <w:r>
              <w:rPr>
                <w:rFonts w:eastAsia="Noto Sans S Chinese Light"/>
                <w:sz w:val="21"/>
              </w:rPr>
              <w:t>1.5</w:t>
            </w:r>
            <w:r>
              <w:rPr>
                <w:rFonts w:ascii="宋体" w:hint="eastAsia"/>
                <w:sz w:val="21"/>
              </w:rPr>
              <w:t>～</w:t>
            </w:r>
            <w:r>
              <w:rPr>
                <w:rFonts w:eastAsia="Noto Sans S Chinese Light"/>
                <w:sz w:val="21"/>
              </w:rPr>
              <w:t>2</w:t>
            </w:r>
            <w:r>
              <w:rPr>
                <w:rFonts w:eastAsia="Noto Sans S Chinese Light"/>
                <w:spacing w:val="-3"/>
                <w:sz w:val="21"/>
              </w:rPr>
              <w:t>.</w:t>
            </w:r>
            <w:r>
              <w:rPr>
                <w:rFonts w:eastAsia="Noto Sans S Chinese Light"/>
                <w:sz w:val="21"/>
              </w:rPr>
              <w:t>5</w:t>
            </w:r>
            <w:r>
              <w:rPr>
                <w:rFonts w:eastAsia="Noto Sans S Chinese Light"/>
                <w:spacing w:val="-5"/>
                <w:sz w:val="21"/>
              </w:rPr>
              <w:t>m</w:t>
            </w:r>
            <w:r>
              <w:rPr>
                <w:rFonts w:eastAsia="Noto Sans S Chinese Light"/>
                <w:position w:val="10"/>
                <w:sz w:val="14"/>
              </w:rPr>
              <w:t>3</w:t>
            </w:r>
          </w:p>
        </w:tc>
        <w:tc>
          <w:tcPr>
            <w:tcW w:w="1496"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668" w:right="671"/>
              <w:jc w:val="center"/>
            </w:pPr>
            <w:r>
              <w:rPr>
                <w:rFonts w:eastAsia="Noto Sans S Chinese Light"/>
                <w:sz w:val="21"/>
              </w:rPr>
              <w:t>h</w:t>
            </w:r>
          </w:p>
        </w:tc>
        <w:tc>
          <w:tcPr>
            <w:tcW w:w="130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7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104"/>
            </w:pPr>
            <w:r>
              <w:rPr>
                <w:rFonts w:eastAsia="Noto Sans S Chinese Light"/>
                <w:sz w:val="21"/>
              </w:rPr>
              <w:t>301</w:t>
            </w:r>
            <w:r>
              <w:rPr>
                <w:rFonts w:eastAsia="Noto Sans S Chinese Light"/>
                <w:spacing w:val="-4"/>
                <w:sz w:val="21"/>
              </w:rPr>
              <w:t>-</w:t>
            </w:r>
            <w:r>
              <w:rPr>
                <w:rFonts w:eastAsia="Noto Sans S Chinese Light"/>
                <w:sz w:val="21"/>
              </w:rPr>
              <w:t>3</w:t>
            </w:r>
          </w:p>
        </w:tc>
        <w:tc>
          <w:tcPr>
            <w:tcW w:w="3002"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center"/>
            </w:pPr>
            <w:r>
              <w:rPr>
                <w:rFonts w:eastAsia="Noto Sans S Chinese Light"/>
                <w:sz w:val="21"/>
              </w:rPr>
              <w:t>2.5</w:t>
            </w:r>
            <w:r>
              <w:rPr>
                <w:rFonts w:eastAsia="Noto Sans S Chinese Light"/>
                <w:spacing w:val="-4"/>
                <w:sz w:val="21"/>
              </w:rPr>
              <w:t>m</w:t>
            </w:r>
            <w:r>
              <w:rPr>
                <w:rFonts w:eastAsia="Noto Sans S Chinese Light"/>
                <w:position w:val="10"/>
                <w:sz w:val="14"/>
              </w:rPr>
              <w:t>3</w:t>
            </w:r>
            <w:r>
              <w:rPr>
                <w:rFonts w:ascii="宋体" w:hint="eastAsia"/>
                <w:sz w:val="21"/>
              </w:rPr>
              <w:t>以上</w:t>
            </w:r>
          </w:p>
        </w:tc>
        <w:tc>
          <w:tcPr>
            <w:tcW w:w="1496"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668" w:right="671"/>
              <w:jc w:val="center"/>
            </w:pPr>
            <w:r>
              <w:rPr>
                <w:rFonts w:eastAsia="Noto Sans S Chinese Light"/>
                <w:sz w:val="21"/>
              </w:rPr>
              <w:t>h</w:t>
            </w:r>
          </w:p>
        </w:tc>
        <w:tc>
          <w:tcPr>
            <w:tcW w:w="130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7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7"/>
              <w:ind w:left="193"/>
            </w:pPr>
            <w:r>
              <w:rPr>
                <w:rFonts w:eastAsia="Noto Sans S Chinese Light"/>
                <w:sz w:val="21"/>
              </w:rPr>
              <w:t>302</w:t>
            </w:r>
          </w:p>
        </w:tc>
        <w:tc>
          <w:tcPr>
            <w:tcW w:w="3002"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jc w:val="center"/>
            </w:pPr>
            <w:r>
              <w:rPr>
                <w:rFonts w:ascii="宋体" w:hint="eastAsia"/>
                <w:sz w:val="21"/>
              </w:rPr>
              <w:t>推土机</w:t>
            </w:r>
          </w:p>
        </w:tc>
        <w:tc>
          <w:tcPr>
            <w:tcW w:w="14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7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104"/>
            </w:pPr>
            <w:r>
              <w:rPr>
                <w:rFonts w:eastAsia="Noto Sans S Chinese Light"/>
                <w:sz w:val="21"/>
              </w:rPr>
              <w:t>302</w:t>
            </w:r>
            <w:r>
              <w:rPr>
                <w:rFonts w:eastAsia="Noto Sans S Chinese Light"/>
                <w:spacing w:val="-4"/>
                <w:sz w:val="21"/>
              </w:rPr>
              <w:t>-</w:t>
            </w:r>
            <w:r>
              <w:rPr>
                <w:rFonts w:eastAsia="Noto Sans S Chinese Light"/>
                <w:sz w:val="21"/>
              </w:rPr>
              <w:t>1</w:t>
            </w:r>
          </w:p>
        </w:tc>
        <w:tc>
          <w:tcPr>
            <w:tcW w:w="3002"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right="2"/>
              <w:jc w:val="center"/>
            </w:pPr>
            <w:r>
              <w:rPr>
                <w:rFonts w:eastAsia="Noto Sans S Chinese Light"/>
                <w:sz w:val="21"/>
              </w:rPr>
              <w:t>90kW</w:t>
            </w:r>
            <w:r>
              <w:rPr>
                <w:rFonts w:ascii="宋体" w:hint="eastAsia"/>
                <w:sz w:val="21"/>
              </w:rPr>
              <w:t>以下</w:t>
            </w:r>
          </w:p>
        </w:tc>
        <w:tc>
          <w:tcPr>
            <w:tcW w:w="1496"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668" w:right="671"/>
              <w:jc w:val="center"/>
            </w:pPr>
            <w:r>
              <w:rPr>
                <w:rFonts w:eastAsia="Noto Sans S Chinese Light"/>
                <w:sz w:val="21"/>
              </w:rPr>
              <w:t>h</w:t>
            </w:r>
          </w:p>
        </w:tc>
        <w:tc>
          <w:tcPr>
            <w:tcW w:w="130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7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104"/>
            </w:pPr>
            <w:r>
              <w:rPr>
                <w:rFonts w:eastAsia="Noto Sans S Chinese Light"/>
                <w:sz w:val="21"/>
              </w:rPr>
              <w:t>302</w:t>
            </w:r>
            <w:r>
              <w:rPr>
                <w:rFonts w:eastAsia="Noto Sans S Chinese Light"/>
                <w:spacing w:val="-4"/>
                <w:sz w:val="21"/>
              </w:rPr>
              <w:t>-</w:t>
            </w:r>
            <w:r>
              <w:rPr>
                <w:rFonts w:eastAsia="Noto Sans S Chinese Light"/>
                <w:sz w:val="21"/>
              </w:rPr>
              <w:t>2</w:t>
            </w:r>
          </w:p>
        </w:tc>
        <w:tc>
          <w:tcPr>
            <w:tcW w:w="3002"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right="2"/>
              <w:jc w:val="center"/>
            </w:pPr>
            <w:r>
              <w:rPr>
                <w:rFonts w:eastAsia="Noto Sans S Chinese Light"/>
                <w:sz w:val="21"/>
              </w:rPr>
              <w:t>90</w:t>
            </w:r>
            <w:r>
              <w:rPr>
                <w:rFonts w:ascii="宋体" w:hint="eastAsia"/>
                <w:sz w:val="21"/>
              </w:rPr>
              <w:t>～</w:t>
            </w:r>
            <w:r>
              <w:rPr>
                <w:rFonts w:eastAsia="Noto Sans S Chinese Light"/>
                <w:sz w:val="21"/>
              </w:rPr>
              <w:t>1</w:t>
            </w:r>
            <w:r>
              <w:rPr>
                <w:rFonts w:eastAsia="Noto Sans S Chinese Light"/>
                <w:spacing w:val="-4"/>
                <w:sz w:val="21"/>
              </w:rPr>
              <w:t>8</w:t>
            </w:r>
            <w:r>
              <w:rPr>
                <w:rFonts w:eastAsia="Noto Sans S Chinese Light"/>
                <w:sz w:val="21"/>
              </w:rPr>
              <w:t>0kW</w:t>
            </w:r>
          </w:p>
        </w:tc>
        <w:tc>
          <w:tcPr>
            <w:tcW w:w="1496"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668" w:right="671"/>
              <w:jc w:val="center"/>
            </w:pPr>
            <w:r>
              <w:rPr>
                <w:rFonts w:eastAsia="Noto Sans S Chinese Light"/>
                <w:sz w:val="21"/>
              </w:rPr>
              <w:t>h</w:t>
            </w:r>
          </w:p>
        </w:tc>
        <w:tc>
          <w:tcPr>
            <w:tcW w:w="130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7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9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104"/>
            </w:pPr>
            <w:r>
              <w:rPr>
                <w:rFonts w:eastAsia="Noto Sans S Chinese Light"/>
                <w:sz w:val="21"/>
              </w:rPr>
              <w:t>302</w:t>
            </w:r>
            <w:r>
              <w:rPr>
                <w:rFonts w:eastAsia="Noto Sans S Chinese Light"/>
                <w:spacing w:val="-4"/>
                <w:sz w:val="21"/>
              </w:rPr>
              <w:t>-</w:t>
            </w:r>
            <w:r>
              <w:rPr>
                <w:rFonts w:eastAsia="Noto Sans S Chinese Light"/>
                <w:sz w:val="21"/>
              </w:rPr>
              <w:t>3</w:t>
            </w:r>
          </w:p>
        </w:tc>
        <w:tc>
          <w:tcPr>
            <w:tcW w:w="3002"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1038"/>
            </w:pPr>
            <w:r>
              <w:rPr>
                <w:rFonts w:eastAsia="Noto Sans S Chinese Light"/>
                <w:sz w:val="21"/>
              </w:rPr>
              <w:t>180</w:t>
            </w:r>
            <w:r>
              <w:rPr>
                <w:rFonts w:eastAsia="Noto Sans S Chinese Light"/>
                <w:spacing w:val="-4"/>
                <w:sz w:val="21"/>
              </w:rPr>
              <w:t>k</w:t>
            </w:r>
            <w:r>
              <w:rPr>
                <w:rFonts w:eastAsia="Noto Sans S Chinese Light"/>
                <w:sz w:val="21"/>
              </w:rPr>
              <w:t>W</w:t>
            </w:r>
            <w:r>
              <w:rPr>
                <w:rFonts w:ascii="宋体" w:hint="eastAsia"/>
                <w:spacing w:val="-3"/>
                <w:sz w:val="21"/>
              </w:rPr>
              <w:t>以上</w:t>
            </w:r>
          </w:p>
        </w:tc>
        <w:tc>
          <w:tcPr>
            <w:tcW w:w="1496"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668" w:right="671"/>
              <w:jc w:val="center"/>
            </w:pPr>
            <w:r>
              <w:rPr>
                <w:rFonts w:eastAsia="Noto Sans S Chinese Light"/>
                <w:sz w:val="21"/>
              </w:rPr>
              <w:t>h</w:t>
            </w:r>
          </w:p>
        </w:tc>
        <w:tc>
          <w:tcPr>
            <w:tcW w:w="130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7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9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30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6" w:line="150" w:lineRule="exact"/>
              <w:rPr>
                <w:sz w:val="15"/>
              </w:rPr>
            </w:pPr>
          </w:p>
          <w:p w:rsidR="00F60434" w:rsidRDefault="00824F39">
            <w:pPr>
              <w:pStyle w:val="TableParagraph"/>
              <w:kinsoku w:val="0"/>
              <w:overflowPunct w:val="0"/>
              <w:ind w:left="1251" w:right="1254"/>
              <w:jc w:val="center"/>
            </w:pPr>
            <w:r>
              <w:rPr>
                <w:rFonts w:eastAsia="Times New Roman"/>
                <w:sz w:val="21"/>
              </w:rPr>
              <w:t>……</w:t>
            </w:r>
          </w:p>
        </w:tc>
        <w:tc>
          <w:tcPr>
            <w:tcW w:w="14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7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890"/>
        </w:trPr>
        <w:tc>
          <w:tcPr>
            <w:tcW w:w="8893"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7123"/>
              </w:tabs>
              <w:kinsoku w:val="0"/>
              <w:overflowPunct w:val="0"/>
              <w:spacing w:before="71"/>
              <w:ind w:left="3760"/>
              <w:rPr>
                <w:sz w:val="21"/>
              </w:rPr>
            </w:pPr>
            <w:r>
              <w:rPr>
                <w:rFonts w:ascii="宋体" w:hint="eastAsia"/>
                <w:sz w:val="21"/>
              </w:rPr>
              <w:t>施工</w:t>
            </w:r>
            <w:r>
              <w:rPr>
                <w:rFonts w:ascii="宋体" w:hint="eastAsia"/>
                <w:spacing w:val="-3"/>
                <w:sz w:val="21"/>
              </w:rPr>
              <w:t>机</w:t>
            </w:r>
            <w:r>
              <w:rPr>
                <w:rFonts w:ascii="宋体" w:hint="eastAsia"/>
                <w:sz w:val="21"/>
              </w:rPr>
              <w:t>械</w:t>
            </w:r>
            <w:r>
              <w:rPr>
                <w:rFonts w:ascii="宋体" w:hint="eastAsia"/>
                <w:spacing w:val="-3"/>
                <w:sz w:val="21"/>
              </w:rPr>
              <w:t>小</w:t>
            </w:r>
            <w:r>
              <w:rPr>
                <w:rFonts w:ascii="宋体" w:hint="eastAsia"/>
                <w:sz w:val="21"/>
              </w:rPr>
              <w:t>计</w:t>
            </w:r>
            <w:r>
              <w:rPr>
                <w:rFonts w:ascii="宋体" w:hint="eastAsia"/>
                <w:spacing w:val="-3"/>
                <w:sz w:val="21"/>
              </w:rPr>
              <w:t>金</w:t>
            </w:r>
            <w:r>
              <w:rPr>
                <w:rFonts w:ascii="宋体" w:hint="eastAsia"/>
                <w:sz w:val="21"/>
              </w:rPr>
              <w:t>额：</w:t>
            </w:r>
            <w:r>
              <w:rPr>
                <w:sz w:val="21"/>
                <w:u w:val="thick"/>
              </w:rPr>
              <w:tab/>
            </w:r>
          </w:p>
          <w:p w:rsidR="00F60434" w:rsidRDefault="00F60434">
            <w:pPr>
              <w:pStyle w:val="TableParagraph"/>
              <w:kinsoku w:val="0"/>
              <w:overflowPunct w:val="0"/>
              <w:spacing w:before="2" w:line="130" w:lineRule="exact"/>
              <w:rPr>
                <w:sz w:val="13"/>
              </w:rPr>
            </w:pPr>
          </w:p>
          <w:p w:rsidR="00F60434" w:rsidRDefault="00824F39">
            <w:pPr>
              <w:pStyle w:val="TableParagraph"/>
              <w:kinsoku w:val="0"/>
              <w:overflowPunct w:val="0"/>
              <w:ind w:left="3760"/>
            </w:pPr>
            <w:r>
              <w:rPr>
                <w:rFonts w:ascii="宋体" w:hint="eastAsia"/>
                <w:sz w:val="21"/>
              </w:rPr>
              <w:t>（计</w:t>
            </w:r>
            <w:r>
              <w:rPr>
                <w:rFonts w:ascii="宋体" w:hint="eastAsia"/>
                <w:spacing w:val="-3"/>
                <w:sz w:val="21"/>
              </w:rPr>
              <w:t>入</w:t>
            </w:r>
            <w:r>
              <w:rPr>
                <w:rFonts w:eastAsia="Times New Roman"/>
                <w:spacing w:val="-1"/>
                <w:sz w:val="21"/>
              </w:rPr>
              <w:t>“</w:t>
            </w:r>
            <w:r>
              <w:rPr>
                <w:rFonts w:ascii="宋体" w:hint="eastAsia"/>
                <w:spacing w:val="-3"/>
                <w:sz w:val="21"/>
              </w:rPr>
              <w:t>计</w:t>
            </w:r>
            <w:r>
              <w:rPr>
                <w:rFonts w:ascii="宋体" w:hint="eastAsia"/>
                <w:sz w:val="21"/>
              </w:rPr>
              <w:t>日</w:t>
            </w:r>
            <w:r>
              <w:rPr>
                <w:rFonts w:ascii="宋体" w:hint="eastAsia"/>
                <w:spacing w:val="-3"/>
                <w:sz w:val="21"/>
              </w:rPr>
              <w:t>工</w:t>
            </w:r>
            <w:r>
              <w:rPr>
                <w:rFonts w:ascii="宋体" w:hint="eastAsia"/>
                <w:sz w:val="21"/>
              </w:rPr>
              <w:t>汇</w:t>
            </w:r>
            <w:r>
              <w:rPr>
                <w:rFonts w:ascii="宋体" w:hint="eastAsia"/>
                <w:spacing w:val="-3"/>
                <w:sz w:val="21"/>
              </w:rPr>
              <w:t>总</w:t>
            </w:r>
            <w:r>
              <w:rPr>
                <w:rFonts w:ascii="宋体" w:hint="eastAsia"/>
                <w:sz w:val="21"/>
              </w:rPr>
              <w:t>表</w:t>
            </w:r>
            <w:r>
              <w:rPr>
                <w:rFonts w:eastAsia="Times New Roman"/>
                <w:spacing w:val="-1"/>
                <w:sz w:val="21"/>
              </w:rPr>
              <w:t>”</w:t>
            </w:r>
            <w:r>
              <w:rPr>
                <w:rFonts w:ascii="宋体" w:hint="eastAsia"/>
                <w:sz w:val="21"/>
              </w:rPr>
              <w:t>）</w:t>
            </w:r>
          </w:p>
        </w:tc>
      </w:tr>
    </w:tbl>
    <w:p w:rsidR="00F60434" w:rsidRDefault="00F60434">
      <w:pPr>
        <w:kinsoku w:val="0"/>
        <w:overflowPunct w:val="0"/>
        <w:spacing w:before="2" w:line="140" w:lineRule="exact"/>
        <w:rPr>
          <w:sz w:val="14"/>
        </w:rPr>
      </w:pPr>
    </w:p>
    <w:p w:rsidR="00F60434" w:rsidRDefault="00824F39">
      <w:pPr>
        <w:pStyle w:val="a4"/>
        <w:kinsoku w:val="0"/>
        <w:overflowPunct w:val="0"/>
        <w:spacing w:line="378" w:lineRule="exact"/>
        <w:ind w:left="764"/>
        <w:rPr>
          <w:rFonts w:ascii="Times New Roman" w:hAnsi="Times New Roman" w:hint="default"/>
        </w:rPr>
      </w:pPr>
      <w:r>
        <w:rPr>
          <w:rFonts w:ascii="Times New Roman" w:eastAsia="Noto Sans S Chinese Light" w:hAnsi="Times New Roman" w:hint="default"/>
        </w:rPr>
        <w:t xml:space="preserve">5.2.4  </w:t>
      </w:r>
      <w:r>
        <w:rPr>
          <w:rFonts w:hAnsi="Times New Roman"/>
        </w:rPr>
        <w:t>计日工汇总表</w:t>
      </w:r>
    </w:p>
    <w:p w:rsidR="00F60434" w:rsidRDefault="00F60434">
      <w:pPr>
        <w:kinsoku w:val="0"/>
        <w:overflowPunct w:val="0"/>
        <w:spacing w:before="10" w:line="110" w:lineRule="exact"/>
        <w:rPr>
          <w:sz w:val="11"/>
        </w:rPr>
      </w:pPr>
    </w:p>
    <w:tbl>
      <w:tblPr>
        <w:tblW w:w="8893" w:type="dxa"/>
        <w:tblInd w:w="219" w:type="dxa"/>
        <w:tblLayout w:type="fixed"/>
        <w:tblLook w:val="04A0"/>
      </w:tblPr>
      <w:tblGrid>
        <w:gridCol w:w="1615"/>
        <w:gridCol w:w="5821"/>
        <w:gridCol w:w="1457"/>
      </w:tblGrid>
      <w:tr w:rsidR="00F60434">
        <w:trPr>
          <w:trHeight w:hRule="exact" w:val="449"/>
        </w:trPr>
        <w:tc>
          <w:tcPr>
            <w:tcW w:w="161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jc w:val="center"/>
            </w:pPr>
            <w:r>
              <w:rPr>
                <w:rFonts w:ascii="宋体" w:hint="eastAsia"/>
                <w:sz w:val="21"/>
              </w:rPr>
              <w:t>名称</w:t>
            </w:r>
          </w:p>
        </w:tc>
        <w:tc>
          <w:tcPr>
            <w:tcW w:w="5821"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right="2"/>
              <w:jc w:val="center"/>
            </w:pPr>
            <w:r>
              <w:rPr>
                <w:rFonts w:eastAsia="Noto Sans S Chinese Light" w:hint="eastAsia"/>
                <w:spacing w:val="-48"/>
                <w:sz w:val="21"/>
              </w:rPr>
              <w:t>门</w:t>
            </w:r>
            <w:r>
              <w:rPr>
                <w:rFonts w:ascii="宋体" w:hint="eastAsia"/>
                <w:sz w:val="21"/>
              </w:rPr>
              <w:t>金额</w:t>
            </w:r>
          </w:p>
        </w:tc>
        <w:tc>
          <w:tcPr>
            <w:tcW w:w="1457"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428"/>
            </w:pPr>
            <w:r>
              <w:rPr>
                <w:rFonts w:eastAsia="Noto Sans S Chinese Light" w:hint="eastAsia"/>
                <w:spacing w:val="-48"/>
                <w:sz w:val="21"/>
              </w:rPr>
              <w:t>门</w:t>
            </w:r>
            <w:r>
              <w:rPr>
                <w:rFonts w:ascii="宋体" w:hint="eastAsia"/>
                <w:sz w:val="21"/>
              </w:rPr>
              <w:t>备注</w:t>
            </w:r>
          </w:p>
        </w:tc>
      </w:tr>
      <w:tr w:rsidR="00F60434">
        <w:trPr>
          <w:trHeight w:hRule="exact" w:val="451"/>
        </w:trPr>
        <w:tc>
          <w:tcPr>
            <w:tcW w:w="161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4"/>
              <w:jc w:val="center"/>
            </w:pPr>
            <w:r>
              <w:rPr>
                <w:rFonts w:ascii="宋体" w:hint="eastAsia"/>
                <w:sz w:val="21"/>
              </w:rPr>
              <w:t>劳务</w:t>
            </w:r>
          </w:p>
        </w:tc>
        <w:tc>
          <w:tcPr>
            <w:tcW w:w="582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4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161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jc w:val="center"/>
            </w:pPr>
            <w:r>
              <w:rPr>
                <w:rFonts w:ascii="宋体" w:hint="eastAsia"/>
                <w:sz w:val="21"/>
              </w:rPr>
              <w:t>材料</w:t>
            </w:r>
          </w:p>
        </w:tc>
        <w:tc>
          <w:tcPr>
            <w:tcW w:w="582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4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161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4"/>
              <w:ind w:left="380"/>
            </w:pPr>
            <w:r>
              <w:rPr>
                <w:rFonts w:ascii="宋体" w:hint="eastAsia"/>
                <w:sz w:val="21"/>
              </w:rPr>
              <w:t>施工</w:t>
            </w:r>
            <w:r>
              <w:rPr>
                <w:rFonts w:ascii="宋体" w:hint="eastAsia"/>
                <w:spacing w:val="-3"/>
                <w:sz w:val="21"/>
              </w:rPr>
              <w:t>机</w:t>
            </w:r>
            <w:r>
              <w:rPr>
                <w:rFonts w:ascii="宋体" w:hint="eastAsia"/>
                <w:sz w:val="21"/>
              </w:rPr>
              <w:t>械</w:t>
            </w:r>
          </w:p>
        </w:tc>
        <w:tc>
          <w:tcPr>
            <w:tcW w:w="582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4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891"/>
        </w:trPr>
        <w:tc>
          <w:tcPr>
            <w:tcW w:w="8893"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7697"/>
              </w:tabs>
              <w:kinsoku w:val="0"/>
              <w:overflowPunct w:val="0"/>
              <w:spacing w:before="71"/>
              <w:ind w:left="5071"/>
              <w:rPr>
                <w:sz w:val="21"/>
              </w:rPr>
            </w:pPr>
            <w:r>
              <w:rPr>
                <w:rFonts w:ascii="宋体" w:hint="eastAsia"/>
                <w:sz w:val="21"/>
              </w:rPr>
              <w:t>计日</w:t>
            </w:r>
            <w:r>
              <w:rPr>
                <w:rFonts w:ascii="宋体" w:hint="eastAsia"/>
                <w:spacing w:val="-3"/>
                <w:sz w:val="21"/>
              </w:rPr>
              <w:t>工</w:t>
            </w:r>
            <w:r>
              <w:rPr>
                <w:rFonts w:ascii="宋体" w:hint="eastAsia"/>
                <w:sz w:val="21"/>
              </w:rPr>
              <w:t>总</w:t>
            </w:r>
            <w:r>
              <w:rPr>
                <w:rFonts w:ascii="宋体" w:hint="eastAsia"/>
                <w:spacing w:val="-3"/>
                <w:sz w:val="21"/>
              </w:rPr>
              <w:t>计</w:t>
            </w:r>
            <w:r>
              <w:rPr>
                <w:rFonts w:ascii="宋体" w:hint="eastAsia"/>
                <w:spacing w:val="-1"/>
                <w:sz w:val="21"/>
              </w:rPr>
              <w:t>：</w:t>
            </w:r>
            <w:r>
              <w:rPr>
                <w:sz w:val="21"/>
                <w:u w:val="thick"/>
              </w:rPr>
              <w:tab/>
            </w:r>
          </w:p>
          <w:p w:rsidR="00F60434" w:rsidRDefault="00F60434">
            <w:pPr>
              <w:pStyle w:val="TableParagraph"/>
              <w:kinsoku w:val="0"/>
              <w:overflowPunct w:val="0"/>
              <w:spacing w:before="9" w:line="120" w:lineRule="exact"/>
              <w:rPr>
                <w:sz w:val="12"/>
              </w:rPr>
            </w:pPr>
          </w:p>
          <w:p w:rsidR="00F60434" w:rsidRDefault="00824F39">
            <w:pPr>
              <w:pStyle w:val="TableParagraph"/>
              <w:kinsoku w:val="0"/>
              <w:overflowPunct w:val="0"/>
              <w:ind w:left="5027"/>
            </w:pPr>
            <w:r>
              <w:rPr>
                <w:rFonts w:ascii="宋体" w:hint="eastAsia"/>
                <w:sz w:val="21"/>
              </w:rPr>
              <w:t>（计</w:t>
            </w:r>
            <w:r>
              <w:rPr>
                <w:rFonts w:ascii="宋体" w:hint="eastAsia"/>
                <w:spacing w:val="-3"/>
                <w:sz w:val="21"/>
              </w:rPr>
              <w:t>入</w:t>
            </w:r>
            <w:r>
              <w:rPr>
                <w:rFonts w:eastAsia="Times New Roman"/>
                <w:spacing w:val="-1"/>
                <w:sz w:val="21"/>
              </w:rPr>
              <w:t>“</w:t>
            </w:r>
            <w:r>
              <w:rPr>
                <w:rFonts w:ascii="宋体" w:hint="eastAsia"/>
                <w:spacing w:val="-3"/>
                <w:sz w:val="21"/>
              </w:rPr>
              <w:t>投</w:t>
            </w:r>
            <w:r>
              <w:rPr>
                <w:rFonts w:ascii="宋体" w:hint="eastAsia"/>
                <w:sz w:val="21"/>
              </w:rPr>
              <w:t>标</w:t>
            </w:r>
            <w:r>
              <w:rPr>
                <w:rFonts w:ascii="宋体" w:hint="eastAsia"/>
                <w:spacing w:val="-3"/>
                <w:sz w:val="21"/>
              </w:rPr>
              <w:t>报</w:t>
            </w:r>
            <w:r>
              <w:rPr>
                <w:rFonts w:ascii="宋体" w:hint="eastAsia"/>
                <w:sz w:val="21"/>
              </w:rPr>
              <w:t>价</w:t>
            </w:r>
            <w:r>
              <w:rPr>
                <w:rFonts w:ascii="宋体" w:hint="eastAsia"/>
                <w:spacing w:val="-3"/>
                <w:sz w:val="21"/>
              </w:rPr>
              <w:t>汇</w:t>
            </w:r>
            <w:r>
              <w:rPr>
                <w:rFonts w:ascii="宋体" w:hint="eastAsia"/>
                <w:sz w:val="21"/>
              </w:rPr>
              <w:t>总</w:t>
            </w:r>
            <w:r>
              <w:rPr>
                <w:rFonts w:ascii="宋体" w:hint="eastAsia"/>
                <w:spacing w:val="-1"/>
                <w:sz w:val="21"/>
              </w:rPr>
              <w:t>表</w:t>
            </w:r>
            <w:r>
              <w:rPr>
                <w:rFonts w:eastAsia="Times New Roman"/>
                <w:spacing w:val="-3"/>
                <w:sz w:val="21"/>
              </w:rPr>
              <w:t>”</w:t>
            </w:r>
            <w:r>
              <w:rPr>
                <w:rFonts w:ascii="宋体" w:hint="eastAsia"/>
                <w:sz w:val="21"/>
              </w:rPr>
              <w:t>）</w:t>
            </w:r>
          </w:p>
        </w:tc>
      </w:tr>
    </w:tbl>
    <w:p w:rsidR="00F60434" w:rsidRDefault="00F60434">
      <w:pPr>
        <w:kinsoku w:val="0"/>
        <w:overflowPunct w:val="0"/>
        <w:spacing w:before="2" w:line="140" w:lineRule="exact"/>
        <w:rPr>
          <w:sz w:val="14"/>
        </w:rPr>
      </w:pPr>
    </w:p>
    <w:p w:rsidR="00F60434" w:rsidRDefault="00824F39">
      <w:pPr>
        <w:pStyle w:val="a4"/>
        <w:kinsoku w:val="0"/>
        <w:overflowPunct w:val="0"/>
        <w:spacing w:line="360" w:lineRule="auto"/>
        <w:ind w:left="0"/>
        <w:outlineLvl w:val="2"/>
        <w:rPr>
          <w:rFonts w:ascii="Times New Roman" w:hAnsi="Times New Roman" w:hint="default"/>
        </w:rPr>
      </w:pPr>
      <w:bookmarkStart w:id="406" w:name="_Toc22263"/>
      <w:r>
        <w:rPr>
          <w:rFonts w:ascii="黑体" w:eastAsia="黑体" w:hAnsi="黑体" w:cs="黑体"/>
        </w:rPr>
        <w:t xml:space="preserve">5.3  </w:t>
      </w:r>
      <w:r>
        <w:rPr>
          <w:rFonts w:ascii="黑体" w:eastAsia="黑体" w:hAnsi="黑体" w:cs="黑体"/>
        </w:rPr>
        <w:t>暂估价表</w:t>
      </w:r>
      <w:bookmarkEnd w:id="406"/>
    </w:p>
    <w:p w:rsidR="00F60434" w:rsidRDefault="00F60434">
      <w:pPr>
        <w:kinsoku w:val="0"/>
        <w:overflowPunct w:val="0"/>
        <w:spacing w:before="1" w:line="100" w:lineRule="exact"/>
        <w:rPr>
          <w:sz w:val="10"/>
        </w:rPr>
      </w:pPr>
    </w:p>
    <w:p w:rsidR="00F60434" w:rsidRDefault="00824F39">
      <w:pPr>
        <w:pStyle w:val="a4"/>
        <w:tabs>
          <w:tab w:val="left" w:pos="1484"/>
        </w:tabs>
        <w:kinsoku w:val="0"/>
        <w:overflowPunct w:val="0"/>
        <w:ind w:left="764"/>
        <w:rPr>
          <w:rFonts w:ascii="Times New Roman" w:hAnsi="Times New Roman" w:hint="default"/>
        </w:rPr>
      </w:pPr>
      <w:r>
        <w:rPr>
          <w:rFonts w:ascii="Times New Roman" w:eastAsia="Noto Sans S Chinese Light" w:hAnsi="Times New Roman" w:hint="default"/>
        </w:rPr>
        <w:t>5.3.1</w:t>
      </w:r>
      <w:r>
        <w:rPr>
          <w:rFonts w:ascii="Times New Roman" w:eastAsia="Noto Sans S Chinese Light" w:hAnsi="Times New Roman" w:hint="default"/>
        </w:rPr>
        <w:tab/>
      </w:r>
      <w:r>
        <w:rPr>
          <w:rFonts w:hAnsi="Times New Roman"/>
        </w:rPr>
        <w:t>材料暂估价表</w:t>
      </w:r>
    </w:p>
    <w:p w:rsidR="00F60434" w:rsidRDefault="00F60434">
      <w:pPr>
        <w:kinsoku w:val="0"/>
        <w:overflowPunct w:val="0"/>
        <w:spacing w:before="7" w:line="110" w:lineRule="exact"/>
        <w:rPr>
          <w:sz w:val="11"/>
        </w:rPr>
      </w:pPr>
    </w:p>
    <w:tbl>
      <w:tblPr>
        <w:tblW w:w="8893" w:type="dxa"/>
        <w:tblInd w:w="219" w:type="dxa"/>
        <w:tblLayout w:type="fixed"/>
        <w:tblLook w:val="04A0"/>
      </w:tblPr>
      <w:tblGrid>
        <w:gridCol w:w="1269"/>
        <w:gridCol w:w="1270"/>
        <w:gridCol w:w="1272"/>
        <w:gridCol w:w="1270"/>
        <w:gridCol w:w="1270"/>
        <w:gridCol w:w="1270"/>
        <w:gridCol w:w="1272"/>
      </w:tblGrid>
      <w:tr w:rsidR="00F60434">
        <w:trPr>
          <w:trHeight w:hRule="exact" w:val="451"/>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419"/>
            </w:pPr>
            <w:r>
              <w:rPr>
                <w:rFonts w:ascii="宋体" w:hint="eastAsia"/>
                <w:sz w:val="21"/>
              </w:rPr>
              <w:t>序号</w:t>
            </w:r>
          </w:p>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419"/>
            </w:pPr>
            <w:r>
              <w:rPr>
                <w:rFonts w:ascii="宋体" w:hint="eastAsia"/>
                <w:sz w:val="21"/>
              </w:rPr>
              <w:t>名称</w:t>
            </w:r>
          </w:p>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419"/>
            </w:pPr>
            <w:r>
              <w:rPr>
                <w:rFonts w:ascii="宋体" w:hint="eastAsia"/>
                <w:sz w:val="21"/>
              </w:rPr>
              <w:t>单位</w:t>
            </w:r>
          </w:p>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416"/>
            </w:pPr>
            <w:r>
              <w:rPr>
                <w:rFonts w:ascii="宋体" w:hint="eastAsia"/>
                <w:sz w:val="21"/>
              </w:rPr>
              <w:t>数量</w:t>
            </w:r>
          </w:p>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337"/>
            </w:pPr>
            <w:r>
              <w:rPr>
                <w:rFonts w:eastAsia="Noto Sans S Chinese Light" w:hint="eastAsia"/>
                <w:spacing w:val="-48"/>
                <w:sz w:val="21"/>
              </w:rPr>
              <w:t>门</w:t>
            </w:r>
            <w:r>
              <w:rPr>
                <w:rFonts w:ascii="宋体" w:hint="eastAsia"/>
                <w:sz w:val="21"/>
              </w:rPr>
              <w:t>单价</w:t>
            </w:r>
          </w:p>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419"/>
            </w:pPr>
            <w:r>
              <w:rPr>
                <w:rFonts w:ascii="宋体" w:hint="eastAsia"/>
                <w:sz w:val="21"/>
              </w:rPr>
              <w:t>合价</w:t>
            </w:r>
          </w:p>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46"/>
              <w:ind w:left="337"/>
            </w:pPr>
            <w:r>
              <w:rPr>
                <w:rFonts w:eastAsia="Noto Sans S Chinese Light" w:hint="eastAsia"/>
                <w:spacing w:val="-48"/>
                <w:sz w:val="21"/>
              </w:rPr>
              <w:t>门</w:t>
            </w:r>
            <w:r>
              <w:rPr>
                <w:rFonts w:ascii="宋体" w:hint="eastAsia"/>
                <w:sz w:val="21"/>
              </w:rPr>
              <w:t>备注</w:t>
            </w:r>
          </w:p>
        </w:tc>
      </w:tr>
      <w:tr w:rsidR="00F60434">
        <w:trPr>
          <w:trHeight w:hRule="exact" w:val="449"/>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2"/>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F60434">
      <w:pPr>
        <w:sectPr w:rsidR="00F60434">
          <w:footnotePr>
            <w:numFmt w:val="decimalEnclosedCircleChinese"/>
          </w:footnotePr>
          <w:pgSz w:w="11907" w:h="16860"/>
          <w:pgMar w:top="1160" w:right="1360" w:bottom="1060" w:left="1420" w:header="883" w:footer="869"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4" w:line="240" w:lineRule="exact"/>
      </w:pPr>
    </w:p>
    <w:p w:rsidR="00F60434" w:rsidRDefault="00824F39">
      <w:pPr>
        <w:pStyle w:val="a4"/>
        <w:kinsoku w:val="0"/>
        <w:overflowPunct w:val="0"/>
        <w:spacing w:line="378" w:lineRule="exact"/>
        <w:ind w:left="764"/>
        <w:rPr>
          <w:rFonts w:ascii="Times New Roman" w:hAnsi="Times New Roman" w:hint="default"/>
        </w:rPr>
      </w:pPr>
      <w:r>
        <w:rPr>
          <w:rFonts w:ascii="Times New Roman" w:eastAsia="Noto Sans S Chinese Light" w:hAnsi="Times New Roman" w:hint="default"/>
        </w:rPr>
        <w:t xml:space="preserve">5.3.2   </w:t>
      </w:r>
      <w:r>
        <w:rPr>
          <w:rFonts w:hAnsi="Times New Roman"/>
        </w:rPr>
        <w:t>工程设备暂估价表</w:t>
      </w:r>
    </w:p>
    <w:p w:rsidR="00F60434" w:rsidRDefault="00F60434">
      <w:pPr>
        <w:kinsoku w:val="0"/>
        <w:overflowPunct w:val="0"/>
        <w:spacing w:before="3" w:line="30" w:lineRule="exact"/>
        <w:rPr>
          <w:sz w:val="3"/>
        </w:rPr>
      </w:pPr>
    </w:p>
    <w:tbl>
      <w:tblPr>
        <w:tblW w:w="8893" w:type="dxa"/>
        <w:tblInd w:w="219" w:type="dxa"/>
        <w:tblLayout w:type="fixed"/>
        <w:tblLook w:val="04A0"/>
      </w:tblPr>
      <w:tblGrid>
        <w:gridCol w:w="1269"/>
        <w:gridCol w:w="1270"/>
        <w:gridCol w:w="1272"/>
        <w:gridCol w:w="1270"/>
        <w:gridCol w:w="1270"/>
        <w:gridCol w:w="1270"/>
        <w:gridCol w:w="1272"/>
      </w:tblGrid>
      <w:tr w:rsidR="00F60434">
        <w:trPr>
          <w:trHeight w:hRule="exact" w:val="523"/>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419"/>
            </w:pPr>
            <w:r>
              <w:rPr>
                <w:rFonts w:ascii="宋体" w:hint="eastAsia"/>
                <w:sz w:val="21"/>
              </w:rPr>
              <w:t>序号</w:t>
            </w:r>
          </w:p>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419"/>
            </w:pPr>
            <w:r>
              <w:rPr>
                <w:rFonts w:ascii="宋体" w:hint="eastAsia"/>
                <w:sz w:val="21"/>
              </w:rPr>
              <w:t>名称</w:t>
            </w:r>
          </w:p>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419"/>
            </w:pPr>
            <w:r>
              <w:rPr>
                <w:rFonts w:ascii="宋体" w:hint="eastAsia"/>
                <w:sz w:val="21"/>
              </w:rPr>
              <w:t>单位</w:t>
            </w:r>
          </w:p>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416"/>
            </w:pPr>
            <w:r>
              <w:rPr>
                <w:rFonts w:ascii="宋体" w:hint="eastAsia"/>
                <w:sz w:val="21"/>
              </w:rPr>
              <w:t>数量</w:t>
            </w:r>
          </w:p>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337"/>
            </w:pPr>
            <w:r>
              <w:rPr>
                <w:rFonts w:eastAsia="Noto Sans S Chinese Light" w:hint="eastAsia"/>
                <w:spacing w:val="-48"/>
                <w:sz w:val="21"/>
              </w:rPr>
              <w:t>门</w:t>
            </w:r>
            <w:r>
              <w:rPr>
                <w:rFonts w:ascii="宋体" w:hint="eastAsia"/>
                <w:sz w:val="21"/>
              </w:rPr>
              <w:t>单价</w:t>
            </w:r>
          </w:p>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419"/>
            </w:pPr>
            <w:r>
              <w:rPr>
                <w:rFonts w:ascii="宋体" w:hint="eastAsia"/>
                <w:sz w:val="21"/>
              </w:rPr>
              <w:t>合价</w:t>
            </w:r>
          </w:p>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2"/>
              <w:ind w:left="337"/>
            </w:pPr>
            <w:r>
              <w:rPr>
                <w:rFonts w:eastAsia="Noto Sans S Chinese Light" w:hint="eastAsia"/>
                <w:spacing w:val="-48"/>
                <w:sz w:val="21"/>
              </w:rPr>
              <w:t>门</w:t>
            </w:r>
            <w:r>
              <w:rPr>
                <w:rFonts w:ascii="宋体" w:hint="eastAsia"/>
                <w:sz w:val="21"/>
              </w:rPr>
              <w:t>备注</w:t>
            </w:r>
          </w:p>
        </w:tc>
      </w:tr>
      <w:tr w:rsidR="00F60434">
        <w:trPr>
          <w:trHeight w:hRule="exact" w:val="521"/>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4"/>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126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7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824F39">
      <w:pPr>
        <w:pStyle w:val="a4"/>
        <w:tabs>
          <w:tab w:val="left" w:pos="1484"/>
        </w:tabs>
        <w:kinsoku w:val="0"/>
        <w:overflowPunct w:val="0"/>
        <w:spacing w:before="15"/>
        <w:ind w:left="764"/>
        <w:rPr>
          <w:rFonts w:ascii="Times New Roman" w:hAnsi="Times New Roman" w:hint="default"/>
        </w:rPr>
      </w:pPr>
      <w:r>
        <w:rPr>
          <w:rFonts w:ascii="Times New Roman" w:eastAsia="Noto Sans S Chinese Light" w:hAnsi="Times New Roman" w:hint="default"/>
        </w:rPr>
        <w:t>5.3.3</w:t>
      </w:r>
      <w:r>
        <w:rPr>
          <w:rFonts w:ascii="Times New Roman" w:eastAsia="Noto Sans S Chinese Light" w:hAnsi="Times New Roman" w:hint="default"/>
        </w:rPr>
        <w:tab/>
      </w:r>
      <w:r>
        <w:rPr>
          <w:rFonts w:hAnsi="Times New Roman"/>
        </w:rPr>
        <w:t>专业工程暂估价表</w:t>
      </w:r>
    </w:p>
    <w:p w:rsidR="00F60434" w:rsidRDefault="00F60434">
      <w:pPr>
        <w:kinsoku w:val="0"/>
        <w:overflowPunct w:val="0"/>
        <w:spacing w:before="6" w:line="30" w:lineRule="exact"/>
        <w:rPr>
          <w:sz w:val="3"/>
        </w:rPr>
      </w:pPr>
    </w:p>
    <w:tbl>
      <w:tblPr>
        <w:tblW w:w="8893" w:type="dxa"/>
        <w:tblInd w:w="219" w:type="dxa"/>
        <w:tblLayout w:type="fixed"/>
        <w:tblLook w:val="04A0"/>
      </w:tblPr>
      <w:tblGrid>
        <w:gridCol w:w="864"/>
        <w:gridCol w:w="1692"/>
        <w:gridCol w:w="5257"/>
        <w:gridCol w:w="1080"/>
      </w:tblGrid>
      <w:tr w:rsidR="00F60434">
        <w:trPr>
          <w:trHeight w:hRule="exact" w:val="52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215"/>
            </w:pPr>
            <w:r>
              <w:rPr>
                <w:rFonts w:ascii="宋体" w:hint="eastAsia"/>
                <w:sz w:val="21"/>
              </w:rPr>
              <w:t>序号</w:t>
            </w:r>
          </w:p>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210"/>
            </w:pPr>
            <w:r>
              <w:rPr>
                <w:rFonts w:ascii="宋体" w:hint="eastAsia"/>
                <w:sz w:val="21"/>
              </w:rPr>
              <w:t>专业</w:t>
            </w:r>
            <w:r>
              <w:rPr>
                <w:rFonts w:ascii="宋体" w:hint="eastAsia"/>
                <w:spacing w:val="-3"/>
                <w:sz w:val="21"/>
              </w:rPr>
              <w:t>工</w:t>
            </w:r>
            <w:r>
              <w:rPr>
                <w:rFonts w:ascii="宋体" w:hint="eastAsia"/>
                <w:sz w:val="21"/>
              </w:rPr>
              <w:t>程</w:t>
            </w:r>
            <w:r>
              <w:rPr>
                <w:rFonts w:ascii="宋体" w:hint="eastAsia"/>
                <w:spacing w:val="-3"/>
                <w:sz w:val="21"/>
              </w:rPr>
              <w:t>名</w:t>
            </w:r>
            <w:r>
              <w:rPr>
                <w:rFonts w:ascii="宋体" w:hint="eastAsia"/>
                <w:sz w:val="21"/>
              </w:rPr>
              <w:t>称</w:t>
            </w:r>
          </w:p>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1"/>
              <w:jc w:val="center"/>
            </w:pPr>
            <w:r>
              <w:rPr>
                <w:rFonts w:ascii="宋体" w:hint="eastAsia"/>
                <w:sz w:val="21"/>
              </w:rPr>
              <w:t>工程</w:t>
            </w:r>
            <w:r>
              <w:rPr>
                <w:rFonts w:ascii="宋体" w:hint="eastAsia"/>
                <w:spacing w:val="-3"/>
                <w:sz w:val="21"/>
              </w:rPr>
              <w:t>内</w:t>
            </w:r>
            <w:r>
              <w:rPr>
                <w:rFonts w:ascii="宋体" w:hint="eastAsia"/>
                <w:sz w:val="21"/>
              </w:rPr>
              <w:t>容</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323"/>
            </w:pPr>
            <w:r>
              <w:rPr>
                <w:rFonts w:ascii="宋体" w:hint="eastAsia"/>
                <w:sz w:val="21"/>
              </w:rPr>
              <w:t>金额</w:t>
            </w:r>
          </w:p>
        </w:tc>
      </w:tr>
      <w:tr w:rsidR="00F60434">
        <w:trPr>
          <w:trHeight w:hRule="exact" w:val="523"/>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3"/>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5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8893" w:type="dxa"/>
            <w:gridSpan w:val="4"/>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00" w:lineRule="exact"/>
              <w:rPr>
                <w:sz w:val="10"/>
              </w:rPr>
            </w:pPr>
          </w:p>
          <w:p w:rsidR="00F60434" w:rsidRDefault="00824F39">
            <w:pPr>
              <w:pStyle w:val="TableParagraph"/>
              <w:kinsoku w:val="0"/>
              <w:overflowPunct w:val="0"/>
              <w:ind w:left="1"/>
              <w:jc w:val="center"/>
            </w:pPr>
            <w:r>
              <w:rPr>
                <w:rFonts w:ascii="宋体" w:hint="eastAsia"/>
                <w:sz w:val="21"/>
              </w:rPr>
              <w:t>小计：</w:t>
            </w:r>
          </w:p>
        </w:tc>
      </w:tr>
    </w:tbl>
    <w:p w:rsidR="00F60434" w:rsidRDefault="00F60434">
      <w:pPr>
        <w:sectPr w:rsidR="00F60434">
          <w:footnotePr>
            <w:numFmt w:val="decimalEnclosedCircleChinese"/>
          </w:footnotePr>
          <w:pgSz w:w="11907" w:h="16860"/>
          <w:pgMar w:top="1160" w:right="1360" w:bottom="1020" w:left="1420" w:header="883" w:footer="838" w:gutter="0"/>
          <w:cols w:space="720"/>
        </w:sectPr>
      </w:pPr>
    </w:p>
    <w:p w:rsidR="00F60434" w:rsidRDefault="00F60434">
      <w:pPr>
        <w:kinsoku w:val="0"/>
        <w:overflowPunct w:val="0"/>
        <w:spacing w:line="200" w:lineRule="exact"/>
        <w:rPr>
          <w:sz w:val="20"/>
        </w:rPr>
      </w:pPr>
    </w:p>
    <w:p w:rsidR="00F60434" w:rsidRDefault="00F60434">
      <w:pPr>
        <w:kinsoku w:val="0"/>
        <w:overflowPunct w:val="0"/>
        <w:spacing w:before="4" w:line="240" w:lineRule="exact"/>
      </w:pPr>
    </w:p>
    <w:p w:rsidR="00F60434" w:rsidRDefault="00824F39">
      <w:pPr>
        <w:pStyle w:val="a4"/>
        <w:kinsoku w:val="0"/>
        <w:overflowPunct w:val="0"/>
        <w:spacing w:line="360" w:lineRule="auto"/>
        <w:ind w:left="0"/>
        <w:outlineLvl w:val="2"/>
        <w:rPr>
          <w:rFonts w:ascii="Times New Roman" w:hAnsi="Times New Roman" w:hint="default"/>
        </w:rPr>
      </w:pPr>
      <w:bookmarkStart w:id="407" w:name="_Toc23835"/>
      <w:r>
        <w:rPr>
          <w:rFonts w:ascii="黑体" w:eastAsia="黑体" w:hAnsi="黑体" w:cs="黑体"/>
        </w:rPr>
        <w:t xml:space="preserve">5.4  </w:t>
      </w:r>
      <w:r>
        <w:rPr>
          <w:rFonts w:ascii="黑体" w:eastAsia="黑体" w:hAnsi="黑体" w:cs="黑体"/>
        </w:rPr>
        <w:t>投标报价汇总表</w:t>
      </w:r>
      <w:bookmarkEnd w:id="407"/>
    </w:p>
    <w:p w:rsidR="00F60434" w:rsidRDefault="00F60434">
      <w:pPr>
        <w:kinsoku w:val="0"/>
        <w:overflowPunct w:val="0"/>
        <w:spacing w:before="5" w:line="160" w:lineRule="exact"/>
        <w:rPr>
          <w:sz w:val="16"/>
        </w:rPr>
      </w:pPr>
    </w:p>
    <w:p w:rsidR="00F60434" w:rsidRDefault="00824F39">
      <w:pPr>
        <w:pStyle w:val="a4"/>
        <w:tabs>
          <w:tab w:val="left" w:pos="1904"/>
          <w:tab w:val="left" w:pos="4544"/>
        </w:tabs>
        <w:kinsoku w:val="0"/>
        <w:overflowPunct w:val="0"/>
        <w:spacing w:line="340" w:lineRule="exact"/>
        <w:ind w:left="224"/>
        <w:rPr>
          <w:rFonts w:ascii="Times New Roman" w:hAnsi="Times New Roman" w:hint="default"/>
        </w:rPr>
      </w:pPr>
      <w:r>
        <w:rPr>
          <w:rFonts w:ascii="Times New Roman" w:hAnsi="Times New Roman" w:hint="default"/>
          <w:u w:val="single"/>
        </w:rPr>
        <w:tab/>
      </w:r>
      <w:r>
        <w:rPr>
          <w:rFonts w:hAnsi="Times New Roman"/>
        </w:rPr>
        <w:t>（项目名称）</w:t>
      </w:r>
      <w:r>
        <w:rPr>
          <w:rFonts w:ascii="Times New Roman" w:hAnsi="Times New Roman" w:hint="default"/>
          <w:u w:val="single"/>
        </w:rPr>
        <w:tab/>
      </w:r>
      <w:r>
        <w:rPr>
          <w:rFonts w:hAnsi="Times New Roman"/>
        </w:rPr>
        <w:t>标段</w:t>
      </w:r>
    </w:p>
    <w:tbl>
      <w:tblPr>
        <w:tblpPr w:leftFromText="180" w:rightFromText="180" w:vertAnchor="text" w:horzAnchor="page" w:tblpX="1675" w:tblpY="195"/>
        <w:tblOverlap w:val="never"/>
        <w:tblW w:w="8522" w:type="dxa"/>
        <w:tblLayout w:type="fixed"/>
        <w:tblLook w:val="04A0"/>
      </w:tblPr>
      <w:tblGrid>
        <w:gridCol w:w="828"/>
        <w:gridCol w:w="1066"/>
        <w:gridCol w:w="4726"/>
        <w:gridCol w:w="1902"/>
      </w:tblGrid>
      <w:tr w:rsidR="00F60434">
        <w:trPr>
          <w:trHeight w:hRule="exact" w:val="751"/>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60" w:lineRule="exact"/>
              <w:rPr>
                <w:sz w:val="16"/>
              </w:rPr>
            </w:pPr>
          </w:p>
          <w:p w:rsidR="00F60434" w:rsidRDefault="00824F39">
            <w:pPr>
              <w:pStyle w:val="TableParagraph"/>
              <w:kinsoku w:val="0"/>
              <w:overflowPunct w:val="0"/>
              <w:ind w:left="195"/>
            </w:pPr>
            <w:r>
              <w:rPr>
                <w:rFonts w:ascii="宋体" w:hint="eastAsia"/>
                <w:sz w:val="21"/>
              </w:rPr>
              <w:t>序号</w:t>
            </w:r>
          </w:p>
        </w:tc>
        <w:tc>
          <w:tcPr>
            <w:tcW w:w="106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60" w:lineRule="exact"/>
              <w:rPr>
                <w:sz w:val="16"/>
              </w:rPr>
            </w:pPr>
          </w:p>
          <w:p w:rsidR="00F60434" w:rsidRDefault="00824F39">
            <w:pPr>
              <w:pStyle w:val="TableParagraph"/>
              <w:kinsoku w:val="0"/>
              <w:overflowPunct w:val="0"/>
              <w:ind w:left="313"/>
            </w:pPr>
            <w:r>
              <w:rPr>
                <w:rFonts w:ascii="宋体" w:hint="eastAsia"/>
                <w:sz w:val="21"/>
              </w:rPr>
              <w:t>章次</w:t>
            </w:r>
          </w:p>
        </w:tc>
        <w:tc>
          <w:tcPr>
            <w:tcW w:w="47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60" w:lineRule="exact"/>
              <w:rPr>
                <w:sz w:val="16"/>
              </w:rPr>
            </w:pPr>
          </w:p>
          <w:p w:rsidR="00F60434" w:rsidRDefault="00824F39">
            <w:pPr>
              <w:pStyle w:val="TableParagraph"/>
              <w:kinsoku w:val="0"/>
              <w:overflowPunct w:val="0"/>
              <w:ind w:left="1812" w:right="1812"/>
              <w:jc w:val="center"/>
            </w:pPr>
            <w:r>
              <w:rPr>
                <w:rFonts w:ascii="宋体" w:hint="eastAsia"/>
                <w:sz w:val="21"/>
              </w:rPr>
              <w:t>科目</w:t>
            </w:r>
            <w:r>
              <w:rPr>
                <w:rFonts w:ascii="宋体" w:hint="eastAsia"/>
                <w:spacing w:val="-3"/>
                <w:sz w:val="21"/>
              </w:rPr>
              <w:t>名</w:t>
            </w:r>
            <w:r>
              <w:rPr>
                <w:rFonts w:ascii="宋体" w:hint="eastAsia"/>
                <w:sz w:val="21"/>
              </w:rPr>
              <w:t>称</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60" w:lineRule="exact"/>
              <w:rPr>
                <w:sz w:val="16"/>
              </w:rPr>
            </w:pPr>
          </w:p>
          <w:p w:rsidR="00F60434" w:rsidRDefault="00824F39">
            <w:pPr>
              <w:pStyle w:val="TableParagraph"/>
              <w:kinsoku w:val="0"/>
              <w:overflowPunct w:val="0"/>
              <w:ind w:left="416"/>
            </w:pPr>
            <w:r>
              <w:rPr>
                <w:rFonts w:ascii="宋体" w:hint="eastAsia"/>
                <w:sz w:val="21"/>
              </w:rPr>
              <w:t>金额</w:t>
            </w:r>
            <w:r>
              <w:rPr>
                <w:rFonts w:ascii="宋体" w:hint="eastAsia"/>
                <w:spacing w:val="-3"/>
                <w:sz w:val="21"/>
              </w:rPr>
              <w:t>（</w:t>
            </w:r>
            <w:r>
              <w:rPr>
                <w:rFonts w:ascii="宋体" w:hint="eastAsia"/>
                <w:sz w:val="21"/>
              </w:rPr>
              <w:t>元）</w:t>
            </w:r>
          </w:p>
        </w:tc>
      </w:tr>
      <w:tr w:rsidR="00F60434">
        <w:trPr>
          <w:trHeight w:hRule="exact" w:val="754"/>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30" w:lineRule="exact"/>
              <w:rPr>
                <w:sz w:val="13"/>
              </w:rPr>
            </w:pPr>
          </w:p>
          <w:p w:rsidR="00F60434" w:rsidRDefault="00824F39">
            <w:pPr>
              <w:pStyle w:val="TableParagraph"/>
              <w:kinsoku w:val="0"/>
              <w:overflowPunct w:val="0"/>
              <w:ind w:left="278" w:right="280"/>
              <w:jc w:val="center"/>
            </w:pPr>
            <w:r>
              <w:rPr>
                <w:rFonts w:eastAsia="Noto Sans S Chinese Light"/>
                <w:sz w:val="21"/>
              </w:rPr>
              <w:t>1</w:t>
            </w:r>
          </w:p>
        </w:tc>
        <w:tc>
          <w:tcPr>
            <w:tcW w:w="106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30" w:lineRule="exact"/>
              <w:rPr>
                <w:sz w:val="13"/>
              </w:rPr>
            </w:pPr>
          </w:p>
          <w:p w:rsidR="00F60434" w:rsidRDefault="00824F39">
            <w:pPr>
              <w:pStyle w:val="TableParagraph"/>
              <w:kinsoku w:val="0"/>
              <w:overflowPunct w:val="0"/>
              <w:jc w:val="center"/>
            </w:pPr>
            <w:r>
              <w:rPr>
                <w:rFonts w:eastAsia="Noto Sans S Chinese Light"/>
                <w:sz w:val="21"/>
              </w:rPr>
              <w:t>100</w:t>
            </w:r>
          </w:p>
        </w:tc>
        <w:tc>
          <w:tcPr>
            <w:tcW w:w="4726" w:type="dxa"/>
            <w:tcBorders>
              <w:top w:val="single" w:sz="6" w:space="0" w:color="000000"/>
              <w:left w:val="single" w:sz="6" w:space="0" w:color="000000"/>
              <w:bottom w:val="single" w:sz="6" w:space="0" w:color="000000"/>
              <w:right w:val="single" w:sz="6" w:space="0" w:color="000000"/>
              <w:tl2br w:val="nil"/>
              <w:tr2bl w:val="nil"/>
            </w:tcBorders>
            <w:vAlign w:val="center"/>
          </w:tcPr>
          <w:p w:rsidR="00F60434" w:rsidRDefault="00F60434">
            <w:pPr>
              <w:pStyle w:val="TableParagraph"/>
              <w:kinsoku w:val="0"/>
              <w:overflowPunct w:val="0"/>
              <w:spacing w:before="3" w:line="160" w:lineRule="exact"/>
              <w:jc w:val="center"/>
              <w:rPr>
                <w:sz w:val="21"/>
                <w:szCs w:val="21"/>
              </w:rPr>
            </w:pPr>
          </w:p>
          <w:p w:rsidR="00F60434" w:rsidRDefault="00824F39">
            <w:pPr>
              <w:pStyle w:val="TableParagraph"/>
              <w:kinsoku w:val="0"/>
              <w:overflowPunct w:val="0"/>
              <w:ind w:right="2124"/>
              <w:jc w:val="center"/>
              <w:rPr>
                <w:sz w:val="21"/>
                <w:szCs w:val="21"/>
              </w:rPr>
            </w:pPr>
            <w:r>
              <w:rPr>
                <w:rFonts w:hint="eastAsia"/>
                <w:sz w:val="21"/>
                <w:szCs w:val="21"/>
              </w:rPr>
              <w:t>总则</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752"/>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line="130" w:lineRule="exact"/>
              <w:rPr>
                <w:sz w:val="13"/>
              </w:rPr>
            </w:pPr>
          </w:p>
          <w:p w:rsidR="00F60434" w:rsidRDefault="00824F39">
            <w:pPr>
              <w:pStyle w:val="TableParagraph"/>
              <w:kinsoku w:val="0"/>
              <w:overflowPunct w:val="0"/>
              <w:ind w:left="278" w:right="280"/>
              <w:jc w:val="center"/>
            </w:pPr>
            <w:r>
              <w:rPr>
                <w:rFonts w:eastAsia="Noto Sans S Chinese Light"/>
                <w:sz w:val="21"/>
              </w:rPr>
              <w:t>2</w:t>
            </w:r>
          </w:p>
        </w:tc>
        <w:tc>
          <w:tcPr>
            <w:tcW w:w="106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line="130" w:lineRule="exact"/>
              <w:rPr>
                <w:sz w:val="13"/>
              </w:rPr>
            </w:pPr>
          </w:p>
          <w:p w:rsidR="00F60434" w:rsidRDefault="00824F39">
            <w:pPr>
              <w:pStyle w:val="TableParagraph"/>
              <w:kinsoku w:val="0"/>
              <w:overflowPunct w:val="0"/>
              <w:jc w:val="center"/>
            </w:pPr>
            <w:r>
              <w:rPr>
                <w:rFonts w:eastAsia="Noto Sans S Chinese Light"/>
                <w:sz w:val="21"/>
              </w:rPr>
              <w:t>200</w:t>
            </w:r>
          </w:p>
        </w:tc>
        <w:tc>
          <w:tcPr>
            <w:tcW w:w="47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60" w:lineRule="exact"/>
              <w:jc w:val="center"/>
              <w:rPr>
                <w:sz w:val="21"/>
                <w:szCs w:val="21"/>
              </w:rPr>
            </w:pPr>
          </w:p>
          <w:p w:rsidR="00F60434" w:rsidRDefault="00824F39">
            <w:pPr>
              <w:pStyle w:val="TableParagraph"/>
              <w:kinsoku w:val="0"/>
              <w:overflowPunct w:val="0"/>
              <w:ind w:right="2124"/>
              <w:jc w:val="center"/>
              <w:rPr>
                <w:sz w:val="21"/>
                <w:szCs w:val="21"/>
              </w:rPr>
            </w:pPr>
            <w:r>
              <w:rPr>
                <w:rFonts w:hint="eastAsia"/>
                <w:sz w:val="21"/>
                <w:szCs w:val="21"/>
              </w:rPr>
              <w:t>路基</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751"/>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line="130" w:lineRule="exact"/>
              <w:rPr>
                <w:sz w:val="13"/>
              </w:rPr>
            </w:pPr>
          </w:p>
          <w:p w:rsidR="00F60434" w:rsidRDefault="00824F39">
            <w:pPr>
              <w:pStyle w:val="TableParagraph"/>
              <w:kinsoku w:val="0"/>
              <w:overflowPunct w:val="0"/>
              <w:ind w:left="278" w:right="280"/>
              <w:jc w:val="center"/>
            </w:pPr>
            <w:r>
              <w:rPr>
                <w:rFonts w:eastAsia="Noto Sans S Chinese Light"/>
                <w:sz w:val="21"/>
              </w:rPr>
              <w:t>3</w:t>
            </w:r>
          </w:p>
        </w:tc>
        <w:tc>
          <w:tcPr>
            <w:tcW w:w="106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rPr>
                <w:sz w:val="13"/>
              </w:rPr>
            </w:pPr>
          </w:p>
          <w:p w:rsidR="00F60434" w:rsidRDefault="00824F39">
            <w:pPr>
              <w:pStyle w:val="TableParagraph"/>
              <w:kinsoku w:val="0"/>
              <w:overflowPunct w:val="0"/>
              <w:jc w:val="center"/>
            </w:pPr>
            <w:r>
              <w:rPr>
                <w:rFonts w:eastAsia="Noto Sans S Chinese Light"/>
                <w:sz w:val="21"/>
              </w:rPr>
              <w:t>300</w:t>
            </w:r>
          </w:p>
        </w:tc>
        <w:tc>
          <w:tcPr>
            <w:tcW w:w="47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60" w:lineRule="exact"/>
              <w:jc w:val="center"/>
              <w:rPr>
                <w:sz w:val="21"/>
                <w:szCs w:val="21"/>
              </w:rPr>
            </w:pPr>
          </w:p>
          <w:p w:rsidR="00F60434" w:rsidRDefault="00824F39">
            <w:pPr>
              <w:pStyle w:val="TableParagraph"/>
              <w:kinsoku w:val="0"/>
              <w:overflowPunct w:val="0"/>
              <w:ind w:right="2124"/>
              <w:jc w:val="center"/>
              <w:rPr>
                <w:sz w:val="21"/>
                <w:szCs w:val="21"/>
              </w:rPr>
            </w:pPr>
            <w:r>
              <w:rPr>
                <w:rFonts w:hint="eastAsia"/>
                <w:sz w:val="21"/>
                <w:szCs w:val="21"/>
              </w:rPr>
              <w:t>路面</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754"/>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30" w:lineRule="exact"/>
              <w:rPr>
                <w:sz w:val="13"/>
              </w:rPr>
            </w:pPr>
          </w:p>
          <w:p w:rsidR="00F60434" w:rsidRDefault="00824F39">
            <w:pPr>
              <w:pStyle w:val="TableParagraph"/>
              <w:kinsoku w:val="0"/>
              <w:overflowPunct w:val="0"/>
              <w:ind w:left="278" w:right="280"/>
              <w:jc w:val="center"/>
            </w:pPr>
            <w:r>
              <w:rPr>
                <w:rFonts w:eastAsia="Noto Sans S Chinese Light"/>
                <w:sz w:val="21"/>
              </w:rPr>
              <w:t>4</w:t>
            </w:r>
          </w:p>
        </w:tc>
        <w:tc>
          <w:tcPr>
            <w:tcW w:w="106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rPr>
                <w:sz w:val="13"/>
              </w:rPr>
            </w:pPr>
          </w:p>
          <w:p w:rsidR="00F60434" w:rsidRDefault="00824F39">
            <w:pPr>
              <w:pStyle w:val="TableParagraph"/>
              <w:kinsoku w:val="0"/>
              <w:overflowPunct w:val="0"/>
              <w:jc w:val="center"/>
            </w:pPr>
            <w:r>
              <w:rPr>
                <w:rFonts w:eastAsia="Noto Sans S Chinese Light"/>
                <w:sz w:val="21"/>
              </w:rPr>
              <w:t>400</w:t>
            </w:r>
          </w:p>
        </w:tc>
        <w:tc>
          <w:tcPr>
            <w:tcW w:w="47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60" w:lineRule="exact"/>
              <w:jc w:val="center"/>
              <w:rPr>
                <w:sz w:val="16"/>
              </w:rPr>
            </w:pPr>
          </w:p>
          <w:p w:rsidR="00F60434" w:rsidRDefault="00824F39">
            <w:pPr>
              <w:pStyle w:val="TableParagraph"/>
              <w:kinsoku w:val="0"/>
              <w:overflowPunct w:val="0"/>
              <w:ind w:right="1812"/>
              <w:jc w:val="center"/>
            </w:pPr>
            <w:r>
              <w:rPr>
                <w:rFonts w:ascii="宋体" w:hint="eastAsia"/>
                <w:sz w:val="21"/>
              </w:rPr>
              <w:t>桥梁</w:t>
            </w:r>
            <w:r>
              <w:rPr>
                <w:rFonts w:ascii="宋体" w:hint="eastAsia"/>
                <w:spacing w:val="-3"/>
                <w:sz w:val="21"/>
              </w:rPr>
              <w:t>、</w:t>
            </w:r>
            <w:r>
              <w:rPr>
                <w:rFonts w:ascii="宋体" w:hint="eastAsia"/>
                <w:sz w:val="21"/>
              </w:rPr>
              <w:t>涵洞</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751"/>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line="130" w:lineRule="exact"/>
              <w:rPr>
                <w:sz w:val="13"/>
              </w:rPr>
            </w:pPr>
          </w:p>
          <w:p w:rsidR="00F60434" w:rsidRDefault="00824F39">
            <w:pPr>
              <w:pStyle w:val="TableParagraph"/>
              <w:kinsoku w:val="0"/>
              <w:overflowPunct w:val="0"/>
              <w:ind w:left="278" w:right="280"/>
              <w:jc w:val="center"/>
            </w:pPr>
            <w:r>
              <w:rPr>
                <w:rFonts w:eastAsia="Noto Sans S Chinese Light"/>
                <w:sz w:val="21"/>
              </w:rPr>
              <w:t>5</w:t>
            </w:r>
          </w:p>
        </w:tc>
        <w:tc>
          <w:tcPr>
            <w:tcW w:w="106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rPr>
                <w:sz w:val="13"/>
              </w:rPr>
            </w:pPr>
          </w:p>
          <w:p w:rsidR="00F60434" w:rsidRDefault="00824F39">
            <w:pPr>
              <w:pStyle w:val="TableParagraph"/>
              <w:kinsoku w:val="0"/>
              <w:overflowPunct w:val="0"/>
              <w:jc w:val="center"/>
            </w:pPr>
            <w:r>
              <w:rPr>
                <w:rFonts w:eastAsia="Noto Sans S Chinese Light"/>
                <w:sz w:val="21"/>
              </w:rPr>
              <w:t>500</w:t>
            </w:r>
          </w:p>
        </w:tc>
        <w:tc>
          <w:tcPr>
            <w:tcW w:w="47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60" w:lineRule="exact"/>
              <w:jc w:val="center"/>
              <w:rPr>
                <w:sz w:val="16"/>
              </w:rPr>
            </w:pPr>
          </w:p>
          <w:p w:rsidR="00F60434" w:rsidRDefault="00824F39">
            <w:pPr>
              <w:pStyle w:val="TableParagraph"/>
              <w:kinsoku w:val="0"/>
              <w:overflowPunct w:val="0"/>
              <w:ind w:right="2124"/>
              <w:jc w:val="center"/>
            </w:pPr>
            <w:r>
              <w:rPr>
                <w:rFonts w:ascii="宋体" w:hint="eastAsia"/>
                <w:sz w:val="21"/>
              </w:rPr>
              <w:t>隧道</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752"/>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line="130" w:lineRule="exact"/>
              <w:rPr>
                <w:sz w:val="13"/>
              </w:rPr>
            </w:pPr>
          </w:p>
          <w:p w:rsidR="00F60434" w:rsidRDefault="00824F39">
            <w:pPr>
              <w:pStyle w:val="TableParagraph"/>
              <w:kinsoku w:val="0"/>
              <w:overflowPunct w:val="0"/>
              <w:ind w:left="278" w:right="280"/>
              <w:jc w:val="center"/>
            </w:pPr>
            <w:r>
              <w:rPr>
                <w:rFonts w:eastAsia="Noto Sans S Chinese Light"/>
                <w:sz w:val="21"/>
              </w:rPr>
              <w:t>6</w:t>
            </w:r>
          </w:p>
        </w:tc>
        <w:tc>
          <w:tcPr>
            <w:tcW w:w="106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rPr>
                <w:sz w:val="13"/>
              </w:rPr>
            </w:pPr>
          </w:p>
          <w:p w:rsidR="00F60434" w:rsidRDefault="00824F39">
            <w:pPr>
              <w:pStyle w:val="TableParagraph"/>
              <w:kinsoku w:val="0"/>
              <w:overflowPunct w:val="0"/>
              <w:jc w:val="center"/>
            </w:pPr>
            <w:r>
              <w:rPr>
                <w:rFonts w:eastAsia="Noto Sans S Chinese Light"/>
                <w:sz w:val="21"/>
              </w:rPr>
              <w:t>600</w:t>
            </w:r>
          </w:p>
        </w:tc>
        <w:tc>
          <w:tcPr>
            <w:tcW w:w="47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60" w:lineRule="exact"/>
              <w:rPr>
                <w:sz w:val="16"/>
              </w:rPr>
            </w:pPr>
          </w:p>
          <w:p w:rsidR="00F60434" w:rsidRDefault="00824F39">
            <w:pPr>
              <w:pStyle w:val="TableParagraph"/>
              <w:kinsoku w:val="0"/>
              <w:overflowPunct w:val="0"/>
              <w:ind w:left="1408"/>
            </w:pPr>
            <w:r>
              <w:rPr>
                <w:rFonts w:ascii="宋体" w:hint="eastAsia"/>
                <w:sz w:val="21"/>
              </w:rPr>
              <w:t>安全</w:t>
            </w:r>
            <w:r>
              <w:rPr>
                <w:rFonts w:ascii="宋体" w:hint="eastAsia"/>
                <w:spacing w:val="-3"/>
                <w:sz w:val="21"/>
              </w:rPr>
              <w:t>设</w:t>
            </w:r>
            <w:r>
              <w:rPr>
                <w:rFonts w:ascii="宋体" w:hint="eastAsia"/>
                <w:sz w:val="21"/>
              </w:rPr>
              <w:t>施</w:t>
            </w:r>
            <w:r>
              <w:rPr>
                <w:rFonts w:ascii="宋体" w:hint="eastAsia"/>
                <w:spacing w:val="-3"/>
                <w:sz w:val="21"/>
              </w:rPr>
              <w:t>及</w:t>
            </w:r>
            <w:r>
              <w:rPr>
                <w:rFonts w:ascii="宋体" w:hint="eastAsia"/>
                <w:sz w:val="21"/>
              </w:rPr>
              <w:t>预</w:t>
            </w:r>
            <w:r>
              <w:rPr>
                <w:rFonts w:ascii="宋体" w:hint="eastAsia"/>
                <w:spacing w:val="-3"/>
                <w:sz w:val="21"/>
              </w:rPr>
              <w:t>埋</w:t>
            </w:r>
            <w:r>
              <w:rPr>
                <w:rFonts w:ascii="宋体" w:hint="eastAsia"/>
                <w:sz w:val="21"/>
              </w:rPr>
              <w:t>管线</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754"/>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30" w:lineRule="exact"/>
              <w:rPr>
                <w:sz w:val="13"/>
              </w:rPr>
            </w:pPr>
          </w:p>
          <w:p w:rsidR="00F60434" w:rsidRDefault="00824F39">
            <w:pPr>
              <w:pStyle w:val="TableParagraph"/>
              <w:kinsoku w:val="0"/>
              <w:overflowPunct w:val="0"/>
              <w:ind w:left="278" w:right="280"/>
              <w:jc w:val="center"/>
            </w:pPr>
            <w:r>
              <w:rPr>
                <w:rFonts w:eastAsia="Noto Sans S Chinese Light"/>
                <w:sz w:val="21"/>
              </w:rPr>
              <w:t>7</w:t>
            </w:r>
          </w:p>
        </w:tc>
        <w:tc>
          <w:tcPr>
            <w:tcW w:w="106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rPr>
                <w:sz w:val="13"/>
              </w:rPr>
            </w:pPr>
          </w:p>
          <w:p w:rsidR="00F60434" w:rsidRDefault="00824F39">
            <w:pPr>
              <w:pStyle w:val="TableParagraph"/>
              <w:kinsoku w:val="0"/>
              <w:overflowPunct w:val="0"/>
              <w:jc w:val="center"/>
            </w:pPr>
            <w:r>
              <w:rPr>
                <w:rFonts w:eastAsia="Noto Sans S Chinese Light"/>
                <w:sz w:val="21"/>
              </w:rPr>
              <w:t>700</w:t>
            </w:r>
          </w:p>
        </w:tc>
        <w:tc>
          <w:tcPr>
            <w:tcW w:w="47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60" w:lineRule="exact"/>
              <w:rPr>
                <w:sz w:val="16"/>
              </w:rPr>
            </w:pPr>
          </w:p>
          <w:p w:rsidR="00F60434" w:rsidRDefault="00824F39">
            <w:pPr>
              <w:pStyle w:val="TableParagraph"/>
              <w:kinsoku w:val="0"/>
              <w:overflowPunct w:val="0"/>
              <w:ind w:left="1408"/>
            </w:pPr>
            <w:r>
              <w:rPr>
                <w:rFonts w:ascii="宋体" w:hint="eastAsia"/>
                <w:sz w:val="21"/>
              </w:rPr>
              <w:t>绿化</w:t>
            </w:r>
            <w:r>
              <w:rPr>
                <w:rFonts w:ascii="宋体" w:hint="eastAsia"/>
                <w:spacing w:val="-3"/>
                <w:sz w:val="21"/>
              </w:rPr>
              <w:t>及</w:t>
            </w:r>
            <w:r>
              <w:rPr>
                <w:rFonts w:ascii="宋体" w:hint="eastAsia"/>
                <w:sz w:val="21"/>
              </w:rPr>
              <w:t>环</w:t>
            </w:r>
            <w:r>
              <w:rPr>
                <w:rFonts w:ascii="宋体" w:hint="eastAsia"/>
                <w:spacing w:val="-3"/>
                <w:sz w:val="21"/>
              </w:rPr>
              <w:t>境</w:t>
            </w:r>
            <w:r>
              <w:rPr>
                <w:rFonts w:ascii="宋体" w:hint="eastAsia"/>
                <w:sz w:val="21"/>
              </w:rPr>
              <w:t>保</w:t>
            </w:r>
            <w:r>
              <w:rPr>
                <w:rFonts w:ascii="宋体" w:hint="eastAsia"/>
                <w:spacing w:val="-3"/>
                <w:sz w:val="21"/>
              </w:rPr>
              <w:t>护</w:t>
            </w:r>
            <w:r>
              <w:rPr>
                <w:rFonts w:ascii="宋体" w:hint="eastAsia"/>
                <w:sz w:val="21"/>
              </w:rPr>
              <w:t>设施</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751"/>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line="130" w:lineRule="exact"/>
              <w:rPr>
                <w:sz w:val="13"/>
              </w:rPr>
            </w:pPr>
          </w:p>
          <w:p w:rsidR="00F60434" w:rsidRDefault="00824F39">
            <w:pPr>
              <w:pStyle w:val="TableParagraph"/>
              <w:kinsoku w:val="0"/>
              <w:overflowPunct w:val="0"/>
              <w:ind w:left="278" w:right="280"/>
              <w:jc w:val="center"/>
            </w:pPr>
            <w:r>
              <w:rPr>
                <w:rFonts w:eastAsia="Noto Sans S Chinese Light"/>
                <w:sz w:val="21"/>
              </w:rPr>
              <w:t>8</w:t>
            </w:r>
          </w:p>
        </w:tc>
        <w:tc>
          <w:tcPr>
            <w:tcW w:w="5792"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8" w:line="130" w:lineRule="exact"/>
              <w:rPr>
                <w:sz w:val="13"/>
              </w:rPr>
            </w:pPr>
          </w:p>
          <w:p w:rsidR="00F60434" w:rsidRDefault="00824F39">
            <w:pPr>
              <w:pStyle w:val="TableParagraph"/>
              <w:kinsoku w:val="0"/>
              <w:overflowPunct w:val="0"/>
              <w:ind w:left="1701"/>
            </w:pPr>
            <w:r>
              <w:rPr>
                <w:rFonts w:ascii="宋体" w:hint="eastAsia"/>
                <w:sz w:val="21"/>
              </w:rPr>
              <w:t>第</w:t>
            </w:r>
            <w:r>
              <w:rPr>
                <w:rFonts w:eastAsia="Noto Sans S Chinese Light"/>
                <w:sz w:val="21"/>
              </w:rPr>
              <w:t>100</w:t>
            </w:r>
            <w:r>
              <w:rPr>
                <w:rFonts w:ascii="宋体" w:hint="eastAsia"/>
                <w:spacing w:val="-3"/>
                <w:sz w:val="21"/>
              </w:rPr>
              <w:t>章</w:t>
            </w:r>
            <w:r>
              <w:rPr>
                <w:rFonts w:eastAsia="Noto Sans S Chinese Light"/>
                <w:sz w:val="21"/>
              </w:rPr>
              <w:t>~700</w:t>
            </w:r>
            <w:r>
              <w:rPr>
                <w:rFonts w:ascii="宋体" w:hint="eastAsia"/>
                <w:sz w:val="21"/>
              </w:rPr>
              <w:t>章</w:t>
            </w:r>
            <w:r>
              <w:rPr>
                <w:rFonts w:ascii="宋体" w:hint="eastAsia"/>
                <w:spacing w:val="-3"/>
                <w:sz w:val="21"/>
              </w:rPr>
              <w:t>清</w:t>
            </w:r>
            <w:r>
              <w:rPr>
                <w:rFonts w:ascii="宋体" w:hint="eastAsia"/>
                <w:sz w:val="21"/>
              </w:rPr>
              <w:t>单</w:t>
            </w:r>
            <w:r>
              <w:rPr>
                <w:rFonts w:ascii="宋体" w:hint="eastAsia"/>
                <w:spacing w:val="-3"/>
                <w:sz w:val="21"/>
              </w:rPr>
              <w:t>合</w:t>
            </w:r>
            <w:r>
              <w:rPr>
                <w:rFonts w:ascii="宋体" w:hint="eastAsia"/>
                <w:sz w:val="21"/>
              </w:rPr>
              <w:t>计</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751"/>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line="130" w:lineRule="exact"/>
              <w:rPr>
                <w:sz w:val="13"/>
              </w:rPr>
            </w:pPr>
          </w:p>
          <w:p w:rsidR="00F60434" w:rsidRDefault="00824F39">
            <w:pPr>
              <w:pStyle w:val="TableParagraph"/>
              <w:kinsoku w:val="0"/>
              <w:overflowPunct w:val="0"/>
              <w:ind w:left="278" w:right="280"/>
              <w:jc w:val="center"/>
            </w:pPr>
            <w:r>
              <w:rPr>
                <w:rFonts w:eastAsia="Noto Sans S Chinese Light"/>
                <w:sz w:val="21"/>
              </w:rPr>
              <w:t>9</w:t>
            </w:r>
          </w:p>
        </w:tc>
        <w:tc>
          <w:tcPr>
            <w:tcW w:w="5792"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60" w:lineRule="exact"/>
              <w:rPr>
                <w:sz w:val="16"/>
              </w:rPr>
            </w:pPr>
          </w:p>
          <w:p w:rsidR="00F60434" w:rsidRDefault="00824F39">
            <w:pPr>
              <w:pStyle w:val="TableParagraph"/>
              <w:kinsoku w:val="0"/>
              <w:overflowPunct w:val="0"/>
              <w:ind w:left="99"/>
            </w:pPr>
            <w:r>
              <w:rPr>
                <w:rFonts w:ascii="宋体" w:hint="eastAsia"/>
                <w:sz w:val="21"/>
              </w:rPr>
              <w:t>已包</w:t>
            </w:r>
            <w:r>
              <w:rPr>
                <w:rFonts w:ascii="宋体" w:hint="eastAsia"/>
                <w:spacing w:val="-3"/>
                <w:sz w:val="21"/>
              </w:rPr>
              <w:t>含</w:t>
            </w:r>
            <w:r>
              <w:rPr>
                <w:rFonts w:ascii="宋体" w:hint="eastAsia"/>
                <w:sz w:val="21"/>
              </w:rPr>
              <w:t>在</w:t>
            </w:r>
            <w:r>
              <w:rPr>
                <w:rFonts w:ascii="宋体" w:hint="eastAsia"/>
                <w:spacing w:val="-3"/>
                <w:sz w:val="21"/>
              </w:rPr>
              <w:t>清</w:t>
            </w:r>
            <w:r>
              <w:rPr>
                <w:rFonts w:ascii="宋体" w:hint="eastAsia"/>
                <w:sz w:val="21"/>
              </w:rPr>
              <w:t>单</w:t>
            </w:r>
            <w:r>
              <w:rPr>
                <w:rFonts w:ascii="宋体" w:hint="eastAsia"/>
                <w:spacing w:val="-3"/>
                <w:sz w:val="21"/>
              </w:rPr>
              <w:t>合</w:t>
            </w:r>
            <w:r>
              <w:rPr>
                <w:rFonts w:ascii="宋体" w:hint="eastAsia"/>
                <w:sz w:val="21"/>
              </w:rPr>
              <w:t>计</w:t>
            </w:r>
            <w:r>
              <w:rPr>
                <w:rFonts w:ascii="宋体" w:hint="eastAsia"/>
                <w:spacing w:val="-3"/>
                <w:sz w:val="21"/>
              </w:rPr>
              <w:t>中</w:t>
            </w:r>
            <w:r>
              <w:rPr>
                <w:rFonts w:ascii="宋体" w:hint="eastAsia"/>
                <w:sz w:val="21"/>
              </w:rPr>
              <w:t>的</w:t>
            </w:r>
            <w:r>
              <w:rPr>
                <w:rFonts w:ascii="宋体" w:hint="eastAsia"/>
                <w:spacing w:val="-3"/>
                <w:sz w:val="21"/>
              </w:rPr>
              <w:t>材</w:t>
            </w:r>
            <w:r>
              <w:rPr>
                <w:rFonts w:ascii="宋体" w:hint="eastAsia"/>
                <w:sz w:val="21"/>
              </w:rPr>
              <w:t>料</w:t>
            </w:r>
            <w:r>
              <w:rPr>
                <w:rFonts w:ascii="宋体" w:hint="eastAsia"/>
                <w:spacing w:val="-48"/>
                <w:sz w:val="21"/>
              </w:rPr>
              <w:t>、</w:t>
            </w:r>
            <w:r>
              <w:rPr>
                <w:rFonts w:ascii="宋体" w:hint="eastAsia"/>
                <w:spacing w:val="-3"/>
                <w:sz w:val="21"/>
              </w:rPr>
              <w:t>工</w:t>
            </w:r>
            <w:r>
              <w:rPr>
                <w:rFonts w:ascii="宋体" w:hint="eastAsia"/>
                <w:sz w:val="21"/>
              </w:rPr>
              <w:t>程</w:t>
            </w:r>
            <w:r>
              <w:rPr>
                <w:rFonts w:ascii="宋体" w:hint="eastAsia"/>
                <w:spacing w:val="-3"/>
                <w:sz w:val="21"/>
              </w:rPr>
              <w:t>设</w:t>
            </w:r>
            <w:r>
              <w:rPr>
                <w:rFonts w:ascii="宋体" w:hint="eastAsia"/>
                <w:sz w:val="21"/>
              </w:rPr>
              <w:t>备</w:t>
            </w:r>
            <w:r>
              <w:rPr>
                <w:rFonts w:ascii="宋体" w:hint="eastAsia"/>
                <w:spacing w:val="-51"/>
                <w:sz w:val="21"/>
              </w:rPr>
              <w:t>、</w:t>
            </w:r>
            <w:r>
              <w:rPr>
                <w:rFonts w:ascii="宋体" w:hint="eastAsia"/>
                <w:sz w:val="21"/>
              </w:rPr>
              <w:t>专</w:t>
            </w:r>
            <w:r>
              <w:rPr>
                <w:rFonts w:ascii="宋体" w:hint="eastAsia"/>
                <w:spacing w:val="-3"/>
                <w:sz w:val="21"/>
              </w:rPr>
              <w:t>业</w:t>
            </w:r>
            <w:r>
              <w:rPr>
                <w:rFonts w:ascii="宋体" w:hint="eastAsia"/>
                <w:sz w:val="21"/>
              </w:rPr>
              <w:t>工</w:t>
            </w:r>
            <w:r>
              <w:rPr>
                <w:rFonts w:ascii="宋体" w:hint="eastAsia"/>
                <w:spacing w:val="-3"/>
                <w:sz w:val="21"/>
              </w:rPr>
              <w:t>程暂</w:t>
            </w:r>
            <w:r>
              <w:rPr>
                <w:rFonts w:ascii="宋体" w:hint="eastAsia"/>
                <w:sz w:val="21"/>
              </w:rPr>
              <w:t>估</w:t>
            </w:r>
            <w:r>
              <w:rPr>
                <w:rFonts w:ascii="宋体" w:hint="eastAsia"/>
                <w:spacing w:val="-3"/>
                <w:sz w:val="21"/>
              </w:rPr>
              <w:t>价合</w:t>
            </w:r>
            <w:r>
              <w:rPr>
                <w:rFonts w:ascii="宋体" w:hint="eastAsia"/>
                <w:sz w:val="21"/>
              </w:rPr>
              <w:t>计</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922"/>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8" w:line="200" w:lineRule="exact"/>
              <w:rPr>
                <w:sz w:val="20"/>
              </w:rPr>
            </w:pPr>
          </w:p>
          <w:p w:rsidR="00F60434" w:rsidRDefault="00824F39">
            <w:pPr>
              <w:pStyle w:val="TableParagraph"/>
              <w:kinsoku w:val="0"/>
              <w:overflowPunct w:val="0"/>
              <w:ind w:left="278" w:right="280"/>
              <w:jc w:val="center"/>
            </w:pPr>
            <w:r>
              <w:rPr>
                <w:rFonts w:eastAsia="Noto Sans S Chinese Light"/>
                <w:sz w:val="21"/>
              </w:rPr>
              <w:t>10</w:t>
            </w:r>
          </w:p>
        </w:tc>
        <w:tc>
          <w:tcPr>
            <w:tcW w:w="5792"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53" w:line="283" w:lineRule="auto"/>
              <w:ind w:left="2030" w:right="680" w:hanging="1350"/>
            </w:pPr>
            <w:r>
              <w:rPr>
                <w:rFonts w:ascii="宋体" w:hint="eastAsia"/>
                <w:sz w:val="21"/>
              </w:rPr>
              <w:t>清单</w:t>
            </w:r>
            <w:r>
              <w:rPr>
                <w:rFonts w:ascii="宋体" w:hint="eastAsia"/>
                <w:spacing w:val="-3"/>
                <w:sz w:val="21"/>
              </w:rPr>
              <w:t>合</w:t>
            </w:r>
            <w:r>
              <w:rPr>
                <w:rFonts w:ascii="宋体" w:hint="eastAsia"/>
                <w:sz w:val="21"/>
              </w:rPr>
              <w:t>计</w:t>
            </w:r>
            <w:r>
              <w:rPr>
                <w:rFonts w:ascii="宋体" w:hint="eastAsia"/>
                <w:spacing w:val="-3"/>
                <w:sz w:val="21"/>
              </w:rPr>
              <w:t>减</w:t>
            </w:r>
            <w:r>
              <w:rPr>
                <w:rFonts w:ascii="宋体" w:hint="eastAsia"/>
                <w:sz w:val="21"/>
              </w:rPr>
              <w:t>去</w:t>
            </w:r>
            <w:r>
              <w:rPr>
                <w:rFonts w:ascii="宋体" w:hint="eastAsia"/>
                <w:spacing w:val="-3"/>
                <w:sz w:val="21"/>
              </w:rPr>
              <w:t>材</w:t>
            </w:r>
            <w:r>
              <w:rPr>
                <w:rFonts w:ascii="宋体" w:hint="eastAsia"/>
                <w:sz w:val="21"/>
              </w:rPr>
              <w:t>料</w:t>
            </w:r>
            <w:r>
              <w:rPr>
                <w:rFonts w:ascii="宋体" w:hint="eastAsia"/>
                <w:spacing w:val="-3"/>
                <w:sz w:val="21"/>
              </w:rPr>
              <w:t>、</w:t>
            </w:r>
            <w:r>
              <w:rPr>
                <w:rFonts w:ascii="宋体" w:hint="eastAsia"/>
                <w:sz w:val="21"/>
              </w:rPr>
              <w:t>工</w:t>
            </w:r>
            <w:r>
              <w:rPr>
                <w:rFonts w:ascii="宋体" w:hint="eastAsia"/>
                <w:spacing w:val="-3"/>
                <w:sz w:val="21"/>
              </w:rPr>
              <w:t>程</w:t>
            </w:r>
            <w:r>
              <w:rPr>
                <w:rFonts w:ascii="宋体" w:hint="eastAsia"/>
                <w:sz w:val="21"/>
              </w:rPr>
              <w:t>设备</w:t>
            </w:r>
            <w:r>
              <w:rPr>
                <w:rFonts w:ascii="宋体" w:hint="eastAsia"/>
                <w:spacing w:val="-3"/>
                <w:sz w:val="21"/>
              </w:rPr>
              <w:t>、</w:t>
            </w:r>
            <w:r>
              <w:rPr>
                <w:rFonts w:ascii="宋体" w:hint="eastAsia"/>
                <w:sz w:val="21"/>
              </w:rPr>
              <w:t>专</w:t>
            </w:r>
            <w:r>
              <w:rPr>
                <w:rFonts w:ascii="宋体" w:hint="eastAsia"/>
                <w:spacing w:val="-3"/>
                <w:sz w:val="21"/>
              </w:rPr>
              <w:t>业</w:t>
            </w:r>
            <w:r>
              <w:rPr>
                <w:rFonts w:ascii="宋体" w:hint="eastAsia"/>
                <w:sz w:val="21"/>
              </w:rPr>
              <w:t>工</w:t>
            </w:r>
            <w:r>
              <w:rPr>
                <w:rFonts w:ascii="宋体" w:hint="eastAsia"/>
                <w:spacing w:val="-3"/>
                <w:sz w:val="21"/>
              </w:rPr>
              <w:t>程</w:t>
            </w:r>
            <w:r>
              <w:rPr>
                <w:rFonts w:ascii="宋体" w:hint="eastAsia"/>
                <w:sz w:val="21"/>
              </w:rPr>
              <w:t>暂</w:t>
            </w:r>
            <w:r>
              <w:rPr>
                <w:rFonts w:ascii="宋体" w:hint="eastAsia"/>
                <w:spacing w:val="-3"/>
                <w:sz w:val="21"/>
              </w:rPr>
              <w:t>估</w:t>
            </w:r>
            <w:r>
              <w:rPr>
                <w:rFonts w:ascii="宋体" w:hint="eastAsia"/>
                <w:sz w:val="21"/>
              </w:rPr>
              <w:t>价合计</w:t>
            </w:r>
            <w:r>
              <w:rPr>
                <w:rFonts w:ascii="宋体" w:hint="eastAsia"/>
                <w:spacing w:val="-3"/>
                <w:sz w:val="21"/>
              </w:rPr>
              <w:t>（</w:t>
            </w:r>
            <w:r>
              <w:rPr>
                <w:rFonts w:ascii="宋体" w:hint="eastAsia"/>
                <w:sz w:val="21"/>
              </w:rPr>
              <w:t>即</w:t>
            </w:r>
            <w:r>
              <w:rPr>
                <w:rFonts w:eastAsia="Noto Sans S Chinese Light"/>
                <w:sz w:val="21"/>
              </w:rPr>
              <w:t>8</w:t>
            </w:r>
            <w:r>
              <w:rPr>
                <w:rFonts w:eastAsia="Noto Sans S Chinese Light"/>
                <w:spacing w:val="-4"/>
                <w:sz w:val="21"/>
              </w:rPr>
              <w:t>-</w:t>
            </w:r>
            <w:r>
              <w:rPr>
                <w:rFonts w:eastAsia="Noto Sans S Chinese Light"/>
                <w:sz w:val="21"/>
              </w:rPr>
              <w:t>9=</w:t>
            </w:r>
            <w:r>
              <w:rPr>
                <w:rFonts w:eastAsia="Noto Sans S Chinese Light"/>
                <w:spacing w:val="-4"/>
                <w:sz w:val="21"/>
              </w:rPr>
              <w:t>1</w:t>
            </w:r>
            <w:r>
              <w:rPr>
                <w:rFonts w:eastAsia="Noto Sans S Chinese Light"/>
                <w:sz w:val="21"/>
              </w:rPr>
              <w:t>0</w:t>
            </w:r>
            <w:r>
              <w:rPr>
                <w:rFonts w:ascii="宋体" w:hint="eastAsia"/>
                <w:sz w:val="21"/>
              </w:rPr>
              <w:t>）</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751"/>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line="130" w:lineRule="exact"/>
              <w:rPr>
                <w:sz w:val="13"/>
              </w:rPr>
            </w:pPr>
          </w:p>
          <w:p w:rsidR="00F60434" w:rsidRDefault="00824F39">
            <w:pPr>
              <w:pStyle w:val="TableParagraph"/>
              <w:kinsoku w:val="0"/>
              <w:overflowPunct w:val="0"/>
              <w:jc w:val="center"/>
            </w:pPr>
            <w:r>
              <w:rPr>
                <w:rFonts w:eastAsia="Noto Sans S Chinese Light"/>
                <w:spacing w:val="-9"/>
                <w:sz w:val="21"/>
              </w:rPr>
              <w:t>1</w:t>
            </w:r>
            <w:r>
              <w:rPr>
                <w:rFonts w:eastAsia="Noto Sans S Chinese Light"/>
                <w:sz w:val="21"/>
              </w:rPr>
              <w:t>1</w:t>
            </w:r>
          </w:p>
        </w:tc>
        <w:tc>
          <w:tcPr>
            <w:tcW w:w="5792"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60" w:lineRule="exact"/>
              <w:rPr>
                <w:sz w:val="16"/>
              </w:rPr>
            </w:pPr>
          </w:p>
          <w:p w:rsidR="00F60434" w:rsidRDefault="00824F39">
            <w:pPr>
              <w:pStyle w:val="TableParagraph"/>
              <w:kinsoku w:val="0"/>
              <w:overflowPunct w:val="0"/>
              <w:jc w:val="center"/>
            </w:pPr>
            <w:r>
              <w:rPr>
                <w:rFonts w:ascii="宋体" w:hint="eastAsia"/>
                <w:sz w:val="21"/>
              </w:rPr>
              <w:t>计日</w:t>
            </w:r>
            <w:r>
              <w:rPr>
                <w:rFonts w:ascii="宋体" w:hint="eastAsia"/>
                <w:spacing w:val="-3"/>
                <w:sz w:val="21"/>
              </w:rPr>
              <w:t>工</w:t>
            </w:r>
            <w:r>
              <w:rPr>
                <w:rFonts w:ascii="宋体" w:hint="eastAsia"/>
                <w:sz w:val="21"/>
              </w:rPr>
              <w:t>合计</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751"/>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line="130" w:lineRule="exact"/>
              <w:rPr>
                <w:sz w:val="13"/>
              </w:rPr>
            </w:pPr>
          </w:p>
          <w:p w:rsidR="00F60434" w:rsidRDefault="00824F39">
            <w:pPr>
              <w:pStyle w:val="TableParagraph"/>
              <w:kinsoku w:val="0"/>
              <w:overflowPunct w:val="0"/>
              <w:ind w:left="278" w:right="280"/>
              <w:jc w:val="center"/>
            </w:pPr>
            <w:r>
              <w:rPr>
                <w:rFonts w:eastAsia="Noto Sans S Chinese Light"/>
                <w:sz w:val="21"/>
              </w:rPr>
              <w:t>12</w:t>
            </w:r>
          </w:p>
        </w:tc>
        <w:tc>
          <w:tcPr>
            <w:tcW w:w="5792"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60" w:lineRule="exact"/>
              <w:rPr>
                <w:sz w:val="16"/>
              </w:rPr>
            </w:pPr>
          </w:p>
          <w:p w:rsidR="00F60434" w:rsidRDefault="00824F39">
            <w:pPr>
              <w:pStyle w:val="TableParagraph"/>
              <w:kinsoku w:val="0"/>
              <w:overflowPunct w:val="0"/>
              <w:ind w:left="1466"/>
            </w:pPr>
            <w:r>
              <w:rPr>
                <w:rFonts w:ascii="宋体" w:hint="eastAsia"/>
                <w:sz w:val="21"/>
              </w:rPr>
              <w:t>暂列</w:t>
            </w:r>
            <w:r>
              <w:rPr>
                <w:rFonts w:ascii="宋体" w:hint="eastAsia"/>
                <w:spacing w:val="-3"/>
                <w:sz w:val="21"/>
              </w:rPr>
              <w:t>金</w:t>
            </w:r>
            <w:r>
              <w:rPr>
                <w:rFonts w:ascii="宋体" w:hint="eastAsia"/>
                <w:spacing w:val="-1"/>
                <w:sz w:val="21"/>
              </w:rPr>
              <w:t>额</w:t>
            </w:r>
            <w:r>
              <w:rPr>
                <w:rFonts w:ascii="宋体" w:hint="eastAsia"/>
                <w:spacing w:val="-3"/>
                <w:sz w:val="21"/>
              </w:rPr>
              <w:t>（</w:t>
            </w:r>
            <w:r>
              <w:rPr>
                <w:rFonts w:ascii="宋体" w:hint="eastAsia"/>
                <w:sz w:val="21"/>
              </w:rPr>
              <w:t>不</w:t>
            </w:r>
            <w:r>
              <w:rPr>
                <w:rFonts w:ascii="宋体" w:hint="eastAsia"/>
                <w:spacing w:val="-3"/>
                <w:sz w:val="21"/>
              </w:rPr>
              <w:t>含</w:t>
            </w:r>
            <w:r>
              <w:rPr>
                <w:rFonts w:ascii="宋体" w:hint="eastAsia"/>
                <w:sz w:val="21"/>
              </w:rPr>
              <w:t>计</w:t>
            </w:r>
            <w:r>
              <w:rPr>
                <w:rFonts w:ascii="宋体" w:hint="eastAsia"/>
                <w:spacing w:val="-3"/>
                <w:sz w:val="21"/>
              </w:rPr>
              <w:t>日</w:t>
            </w:r>
            <w:r>
              <w:rPr>
                <w:rFonts w:ascii="宋体" w:hint="eastAsia"/>
                <w:sz w:val="21"/>
              </w:rPr>
              <w:t>工</w:t>
            </w:r>
            <w:r>
              <w:rPr>
                <w:rFonts w:ascii="宋体" w:hint="eastAsia"/>
                <w:spacing w:val="-3"/>
                <w:sz w:val="21"/>
              </w:rPr>
              <w:t>总</w:t>
            </w:r>
            <w:r>
              <w:rPr>
                <w:rFonts w:ascii="宋体" w:hint="eastAsia"/>
                <w:sz w:val="21"/>
              </w:rPr>
              <w:t>额</w:t>
            </w:r>
            <w:r>
              <w:rPr>
                <w:rFonts w:ascii="宋体" w:hint="eastAsia"/>
                <w:spacing w:val="-3"/>
                <w:sz w:val="21"/>
              </w:rPr>
              <w:t>）</w:t>
            </w:r>
            <w:r>
              <w:rPr>
                <w:position w:val="10"/>
                <w:sz w:val="11"/>
              </w:rPr>
              <w:t>①</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754"/>
        </w:trPr>
        <w:tc>
          <w:tcPr>
            <w:tcW w:w="82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30" w:lineRule="exact"/>
              <w:rPr>
                <w:sz w:val="13"/>
              </w:rPr>
            </w:pPr>
          </w:p>
          <w:p w:rsidR="00F60434" w:rsidRDefault="00824F39">
            <w:pPr>
              <w:pStyle w:val="TableParagraph"/>
              <w:kinsoku w:val="0"/>
              <w:overflowPunct w:val="0"/>
              <w:ind w:left="278" w:right="280"/>
              <w:jc w:val="center"/>
            </w:pPr>
            <w:r>
              <w:rPr>
                <w:rFonts w:eastAsia="Noto Sans S Chinese Light"/>
                <w:sz w:val="21"/>
              </w:rPr>
              <w:t>13</w:t>
            </w:r>
          </w:p>
        </w:tc>
        <w:tc>
          <w:tcPr>
            <w:tcW w:w="5792"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8" w:line="130" w:lineRule="exact"/>
              <w:rPr>
                <w:sz w:val="13"/>
              </w:rPr>
            </w:pPr>
          </w:p>
          <w:p w:rsidR="00F60434" w:rsidRDefault="00824F39">
            <w:pPr>
              <w:pStyle w:val="TableParagraph"/>
              <w:kinsoku w:val="0"/>
              <w:overflowPunct w:val="0"/>
              <w:ind w:left="1583"/>
            </w:pPr>
            <w:r>
              <w:rPr>
                <w:rFonts w:ascii="宋体" w:hint="eastAsia"/>
                <w:sz w:val="21"/>
              </w:rPr>
              <w:t>投标</w:t>
            </w:r>
            <w:r>
              <w:rPr>
                <w:rFonts w:ascii="宋体" w:hint="eastAsia"/>
                <w:spacing w:val="-3"/>
                <w:sz w:val="21"/>
              </w:rPr>
              <w:t>报</w:t>
            </w:r>
            <w:r>
              <w:rPr>
                <w:rFonts w:ascii="宋体" w:hint="eastAsia"/>
                <w:spacing w:val="-1"/>
                <w:sz w:val="21"/>
              </w:rPr>
              <w:t>价</w:t>
            </w:r>
            <w:r>
              <w:rPr>
                <w:rFonts w:ascii="宋体" w:hint="eastAsia"/>
                <w:spacing w:val="-3"/>
                <w:sz w:val="21"/>
              </w:rPr>
              <w:t>（</w:t>
            </w:r>
            <w:r>
              <w:rPr>
                <w:rFonts w:ascii="宋体" w:hint="eastAsia"/>
                <w:sz w:val="21"/>
              </w:rPr>
              <w:t>即</w:t>
            </w:r>
            <w:r>
              <w:rPr>
                <w:rFonts w:eastAsia="Noto Sans S Chinese Light"/>
                <w:spacing w:val="-3"/>
                <w:sz w:val="21"/>
              </w:rPr>
              <w:t>8</w:t>
            </w:r>
            <w:r>
              <w:rPr>
                <w:rFonts w:eastAsia="Noto Sans S Chinese Light"/>
                <w:sz w:val="21"/>
              </w:rPr>
              <w:t>+</w:t>
            </w:r>
            <w:r>
              <w:rPr>
                <w:rFonts w:eastAsia="Noto Sans S Chinese Light"/>
                <w:spacing w:val="-11"/>
                <w:sz w:val="21"/>
              </w:rPr>
              <w:t>1</w:t>
            </w:r>
            <w:r>
              <w:rPr>
                <w:rFonts w:eastAsia="Noto Sans S Chinese Light"/>
                <w:sz w:val="21"/>
              </w:rPr>
              <w:t>1</w:t>
            </w:r>
            <w:r>
              <w:rPr>
                <w:rFonts w:eastAsia="Noto Sans S Chinese Light"/>
                <w:spacing w:val="-2"/>
                <w:sz w:val="21"/>
              </w:rPr>
              <w:t>+</w:t>
            </w:r>
            <w:r>
              <w:rPr>
                <w:rFonts w:eastAsia="Noto Sans S Chinese Light"/>
                <w:sz w:val="21"/>
              </w:rPr>
              <w:t>1</w:t>
            </w:r>
            <w:r>
              <w:rPr>
                <w:rFonts w:eastAsia="Noto Sans S Chinese Light"/>
                <w:spacing w:val="-4"/>
                <w:sz w:val="21"/>
              </w:rPr>
              <w:t>2</w:t>
            </w:r>
            <w:r>
              <w:rPr>
                <w:rFonts w:eastAsia="Noto Sans S Chinese Light"/>
                <w:sz w:val="21"/>
              </w:rPr>
              <w:t>=1</w:t>
            </w:r>
            <w:r>
              <w:rPr>
                <w:rFonts w:eastAsia="Noto Sans S Chinese Light"/>
                <w:spacing w:val="-3"/>
                <w:sz w:val="21"/>
              </w:rPr>
              <w:t>3</w:t>
            </w:r>
            <w:r>
              <w:rPr>
                <w:rFonts w:ascii="宋体" w:hint="eastAsia"/>
                <w:sz w:val="21"/>
              </w:rPr>
              <w:t>）</w:t>
            </w:r>
          </w:p>
        </w:tc>
        <w:tc>
          <w:tcPr>
            <w:tcW w:w="1902"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bl>
    <w:p w:rsidR="00F60434" w:rsidRDefault="00F60434">
      <w:pPr>
        <w:kinsoku w:val="0"/>
        <w:overflowPunct w:val="0"/>
        <w:spacing w:line="200" w:lineRule="exact"/>
        <w:rPr>
          <w:sz w:val="20"/>
        </w:rPr>
      </w:pPr>
    </w:p>
    <w:p w:rsidR="00F60434" w:rsidRDefault="00F60434">
      <w:pPr>
        <w:kinsoku w:val="0"/>
        <w:overflowPunct w:val="0"/>
        <w:spacing w:before="13" w:line="280" w:lineRule="exact"/>
        <w:rPr>
          <w:sz w:val="28"/>
        </w:rPr>
      </w:pPr>
    </w:p>
    <w:p w:rsidR="00F60434" w:rsidRDefault="00824F39">
      <w:pPr>
        <w:pStyle w:val="a4"/>
        <w:tabs>
          <w:tab w:val="left" w:pos="3144"/>
          <w:tab w:val="left" w:pos="4224"/>
          <w:tab w:val="left" w:pos="5065"/>
        </w:tabs>
        <w:kinsoku w:val="0"/>
        <w:overflowPunct w:val="0"/>
        <w:spacing w:line="360" w:lineRule="auto"/>
        <w:ind w:left="0"/>
        <w:jc w:val="both"/>
        <w:rPr>
          <w:rFonts w:hAnsi="Times New Roman" w:hint="default"/>
          <w:sz w:val="21"/>
        </w:rPr>
        <w:sectPr w:rsidR="00F60434">
          <w:footnotePr>
            <w:numFmt w:val="decimalEnclosedCircleChinese"/>
          </w:footnotePr>
          <w:pgSz w:w="11907" w:h="16860"/>
          <w:pgMar w:top="1160" w:right="1360" w:bottom="1020" w:left="1500" w:header="883" w:footer="838" w:gutter="0"/>
          <w:cols w:space="720"/>
        </w:sectPr>
      </w:pPr>
      <w:r>
        <w:rPr>
          <w:rFonts w:hAnsi="Times New Roman"/>
          <w:sz w:val="21"/>
        </w:rPr>
        <w:t>注</w:t>
      </w:r>
      <w:r>
        <w:rPr>
          <w:rFonts w:hAnsi="Times New Roman"/>
          <w:spacing w:val="-1"/>
          <w:sz w:val="21"/>
        </w:rPr>
        <w:t>：</w:t>
      </w:r>
      <w:r>
        <w:rPr>
          <w:rFonts w:hAnsi="Times New Roman"/>
          <w:spacing w:val="-3"/>
          <w:sz w:val="21"/>
        </w:rPr>
        <w:t>材</w:t>
      </w:r>
      <w:r>
        <w:rPr>
          <w:rFonts w:hAnsi="Times New Roman"/>
          <w:sz w:val="21"/>
        </w:rPr>
        <w:t>料</w:t>
      </w:r>
      <w:r>
        <w:rPr>
          <w:rFonts w:hAnsi="Times New Roman"/>
          <w:spacing w:val="-3"/>
          <w:sz w:val="21"/>
        </w:rPr>
        <w:t>、</w:t>
      </w:r>
      <w:r>
        <w:rPr>
          <w:rFonts w:hAnsi="Times New Roman"/>
          <w:sz w:val="21"/>
        </w:rPr>
        <w:t>工</w:t>
      </w:r>
      <w:r>
        <w:rPr>
          <w:rFonts w:hAnsi="Times New Roman"/>
          <w:spacing w:val="-3"/>
          <w:sz w:val="21"/>
        </w:rPr>
        <w:t>程</w:t>
      </w:r>
      <w:r>
        <w:rPr>
          <w:rFonts w:hAnsi="Times New Roman"/>
          <w:sz w:val="21"/>
        </w:rPr>
        <w:t>设</w:t>
      </w:r>
      <w:r>
        <w:rPr>
          <w:rFonts w:hAnsi="Times New Roman"/>
          <w:spacing w:val="-3"/>
          <w:sz w:val="21"/>
        </w:rPr>
        <w:t>备</w:t>
      </w:r>
      <w:r>
        <w:rPr>
          <w:rFonts w:hAnsi="Times New Roman"/>
          <w:sz w:val="21"/>
        </w:rPr>
        <w:t>、</w:t>
      </w:r>
      <w:r>
        <w:rPr>
          <w:rFonts w:hAnsi="Times New Roman"/>
          <w:spacing w:val="-3"/>
          <w:sz w:val="21"/>
        </w:rPr>
        <w:t>专</w:t>
      </w:r>
      <w:r>
        <w:rPr>
          <w:rFonts w:hAnsi="Times New Roman"/>
          <w:sz w:val="21"/>
        </w:rPr>
        <w:t>业工</w:t>
      </w:r>
      <w:r>
        <w:rPr>
          <w:rFonts w:hAnsi="Times New Roman"/>
          <w:spacing w:val="-3"/>
          <w:sz w:val="21"/>
        </w:rPr>
        <w:t>程</w:t>
      </w:r>
      <w:r>
        <w:rPr>
          <w:rFonts w:hAnsi="Times New Roman"/>
          <w:sz w:val="21"/>
        </w:rPr>
        <w:t>暂</w:t>
      </w:r>
      <w:r>
        <w:rPr>
          <w:rFonts w:hAnsi="Times New Roman"/>
          <w:spacing w:val="-3"/>
          <w:sz w:val="21"/>
        </w:rPr>
        <w:t>估</w:t>
      </w:r>
      <w:r>
        <w:rPr>
          <w:rFonts w:hAnsi="Times New Roman"/>
          <w:sz w:val="21"/>
        </w:rPr>
        <w:t>价</w:t>
      </w:r>
      <w:r>
        <w:rPr>
          <w:rFonts w:hAnsi="Times New Roman"/>
          <w:spacing w:val="-3"/>
          <w:sz w:val="21"/>
        </w:rPr>
        <w:t>已</w:t>
      </w:r>
      <w:r>
        <w:rPr>
          <w:rFonts w:hAnsi="Times New Roman"/>
          <w:sz w:val="21"/>
        </w:rPr>
        <w:t>包</w:t>
      </w:r>
      <w:r>
        <w:rPr>
          <w:rFonts w:hAnsi="Times New Roman"/>
          <w:spacing w:val="-3"/>
          <w:sz w:val="21"/>
        </w:rPr>
        <w:t>括</w:t>
      </w:r>
      <w:r>
        <w:rPr>
          <w:rFonts w:hAnsi="Times New Roman"/>
          <w:sz w:val="21"/>
        </w:rPr>
        <w:t>在</w:t>
      </w:r>
      <w:r>
        <w:rPr>
          <w:rFonts w:hAnsi="Times New Roman"/>
          <w:spacing w:val="-3"/>
          <w:sz w:val="21"/>
        </w:rPr>
        <w:t>清</w:t>
      </w:r>
      <w:r>
        <w:rPr>
          <w:rFonts w:hAnsi="Times New Roman"/>
          <w:sz w:val="21"/>
        </w:rPr>
        <w:t>单合</w:t>
      </w:r>
      <w:r>
        <w:rPr>
          <w:rFonts w:hAnsi="Times New Roman"/>
          <w:spacing w:val="-3"/>
          <w:sz w:val="21"/>
        </w:rPr>
        <w:t>计</w:t>
      </w:r>
      <w:r>
        <w:rPr>
          <w:rFonts w:hAnsi="Times New Roman"/>
          <w:sz w:val="21"/>
        </w:rPr>
        <w:t>中</w:t>
      </w:r>
      <w:r>
        <w:rPr>
          <w:rFonts w:hAnsi="Times New Roman"/>
          <w:spacing w:val="-3"/>
          <w:sz w:val="21"/>
        </w:rPr>
        <w:t>，</w:t>
      </w:r>
      <w:r>
        <w:rPr>
          <w:rFonts w:hAnsi="Times New Roman"/>
          <w:sz w:val="21"/>
        </w:rPr>
        <w:t>不</w:t>
      </w:r>
      <w:r>
        <w:rPr>
          <w:rFonts w:hAnsi="Times New Roman"/>
          <w:spacing w:val="-3"/>
          <w:sz w:val="21"/>
        </w:rPr>
        <w:t>应</w:t>
      </w:r>
      <w:r>
        <w:rPr>
          <w:rFonts w:hAnsi="Times New Roman"/>
          <w:sz w:val="21"/>
        </w:rPr>
        <w:t>重</w:t>
      </w:r>
      <w:r>
        <w:rPr>
          <w:rFonts w:hAnsi="Times New Roman"/>
          <w:spacing w:val="-3"/>
          <w:sz w:val="21"/>
        </w:rPr>
        <w:t>复</w:t>
      </w:r>
      <w:r>
        <w:rPr>
          <w:rFonts w:hAnsi="Times New Roman"/>
          <w:sz w:val="21"/>
        </w:rPr>
        <w:t>计</w:t>
      </w:r>
      <w:r>
        <w:rPr>
          <w:rFonts w:hAnsi="Times New Roman"/>
          <w:spacing w:val="-3"/>
          <w:sz w:val="21"/>
        </w:rPr>
        <w:t>入</w:t>
      </w:r>
      <w:r>
        <w:rPr>
          <w:rFonts w:hAnsi="Times New Roman"/>
          <w:sz w:val="21"/>
        </w:rPr>
        <w:t>投标</w:t>
      </w:r>
      <w:r>
        <w:rPr>
          <w:rFonts w:hAnsi="Times New Roman"/>
          <w:spacing w:val="-3"/>
          <w:sz w:val="21"/>
        </w:rPr>
        <w:t>报</w:t>
      </w:r>
      <w:r>
        <w:rPr>
          <w:rFonts w:hAnsi="Times New Roman"/>
          <w:sz w:val="21"/>
        </w:rPr>
        <w:t>价。</w:t>
      </w:r>
    </w:p>
    <w:p w:rsidR="00F60434" w:rsidRDefault="00824F39">
      <w:pPr>
        <w:pStyle w:val="a4"/>
        <w:kinsoku w:val="0"/>
        <w:overflowPunct w:val="0"/>
        <w:spacing w:line="360" w:lineRule="auto"/>
        <w:ind w:left="0"/>
        <w:outlineLvl w:val="2"/>
        <w:rPr>
          <w:rFonts w:ascii="黑体" w:eastAsia="黑体" w:hAnsi="黑体" w:cs="黑体" w:hint="default"/>
        </w:rPr>
      </w:pPr>
      <w:bookmarkStart w:id="408" w:name="_Toc8183"/>
      <w:r>
        <w:rPr>
          <w:rFonts w:ascii="黑体" w:eastAsia="黑体" w:hAnsi="黑体" w:cs="黑体"/>
        </w:rPr>
        <w:t xml:space="preserve">5.5 </w:t>
      </w:r>
      <w:r>
        <w:rPr>
          <w:rFonts w:ascii="黑体" w:eastAsia="黑体" w:hAnsi="黑体" w:cs="黑体"/>
        </w:rPr>
        <w:t>工程量清单单价分析</w:t>
      </w:r>
      <w:r>
        <w:rPr>
          <w:rFonts w:ascii="黑体" w:eastAsia="黑体" w:hAnsi="黑体" w:cs="黑体"/>
          <w:spacing w:val="-1"/>
        </w:rPr>
        <w:t>表</w:t>
      </w:r>
      <w:bookmarkEnd w:id="408"/>
    </w:p>
    <w:p w:rsidR="00F60434" w:rsidRDefault="00F60434">
      <w:pPr>
        <w:kinsoku w:val="0"/>
        <w:overflowPunct w:val="0"/>
        <w:spacing w:line="200" w:lineRule="exact"/>
        <w:rPr>
          <w:sz w:val="20"/>
        </w:rPr>
      </w:pPr>
    </w:p>
    <w:p w:rsidR="00F60434" w:rsidRDefault="00F60434">
      <w:pPr>
        <w:kinsoku w:val="0"/>
        <w:overflowPunct w:val="0"/>
        <w:spacing w:before="13" w:line="280" w:lineRule="exact"/>
        <w:rPr>
          <w:sz w:val="28"/>
        </w:rPr>
      </w:pPr>
    </w:p>
    <w:tbl>
      <w:tblPr>
        <w:tblW w:w="13793" w:type="dxa"/>
        <w:tblInd w:w="208" w:type="dxa"/>
        <w:tblLayout w:type="fixed"/>
        <w:tblLook w:val="04A0"/>
      </w:tblPr>
      <w:tblGrid>
        <w:gridCol w:w="802"/>
        <w:gridCol w:w="878"/>
        <w:gridCol w:w="1054"/>
        <w:gridCol w:w="584"/>
        <w:gridCol w:w="580"/>
        <w:gridCol w:w="588"/>
        <w:gridCol w:w="663"/>
        <w:gridCol w:w="660"/>
        <w:gridCol w:w="663"/>
        <w:gridCol w:w="667"/>
        <w:gridCol w:w="626"/>
        <w:gridCol w:w="732"/>
        <w:gridCol w:w="883"/>
        <w:gridCol w:w="882"/>
        <w:gridCol w:w="883"/>
        <w:gridCol w:w="883"/>
        <w:gridCol w:w="884"/>
        <w:gridCol w:w="881"/>
      </w:tblGrid>
      <w:tr w:rsidR="00F60434">
        <w:trPr>
          <w:trHeight w:hRule="exact" w:val="449"/>
        </w:trPr>
        <w:tc>
          <w:tcPr>
            <w:tcW w:w="802"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 w:line="140" w:lineRule="exact"/>
              <w:rPr>
                <w:sz w:val="14"/>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102"/>
            </w:pPr>
            <w:r>
              <w:rPr>
                <w:rFonts w:ascii="宋体" w:hint="eastAsia"/>
                <w:sz w:val="21"/>
              </w:rPr>
              <w:t>序号</w:t>
            </w:r>
          </w:p>
        </w:tc>
        <w:tc>
          <w:tcPr>
            <w:tcW w:w="878"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 w:line="140" w:lineRule="exact"/>
              <w:rPr>
                <w:sz w:val="14"/>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222"/>
            </w:pPr>
            <w:r>
              <w:rPr>
                <w:rFonts w:ascii="宋体" w:hint="eastAsia"/>
                <w:sz w:val="21"/>
              </w:rPr>
              <w:t>编码</w:t>
            </w:r>
          </w:p>
        </w:tc>
        <w:tc>
          <w:tcPr>
            <w:tcW w:w="1054"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120" w:lineRule="exact"/>
              <w:rPr>
                <w:sz w:val="12"/>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spacing w:line="342" w:lineRule="auto"/>
              <w:ind w:left="416" w:right="200" w:hanging="209"/>
            </w:pPr>
            <w:r>
              <w:rPr>
                <w:rFonts w:ascii="宋体" w:hint="eastAsia"/>
                <w:sz w:val="21"/>
              </w:rPr>
              <w:t>子目名</w:t>
            </w:r>
            <w:r>
              <w:rPr>
                <w:rFonts w:ascii="宋体" w:hint="eastAsia"/>
                <w:sz w:val="21"/>
              </w:rPr>
              <w:t xml:space="preserve"> </w:t>
            </w:r>
            <w:r>
              <w:rPr>
                <w:rFonts w:ascii="宋体" w:hint="eastAsia"/>
                <w:sz w:val="21"/>
              </w:rPr>
              <w:t>称</w:t>
            </w:r>
          </w:p>
        </w:tc>
        <w:tc>
          <w:tcPr>
            <w:tcW w:w="1752"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554"/>
            </w:pPr>
            <w:r>
              <w:rPr>
                <w:rFonts w:ascii="宋体" w:hint="eastAsia"/>
                <w:sz w:val="21"/>
              </w:rPr>
              <w:t>人工费</w:t>
            </w:r>
          </w:p>
        </w:tc>
        <w:tc>
          <w:tcPr>
            <w:tcW w:w="4011" w:type="dxa"/>
            <w:gridSpan w:val="6"/>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2"/>
              <w:jc w:val="center"/>
            </w:pPr>
            <w:r>
              <w:rPr>
                <w:rFonts w:ascii="宋体" w:hint="eastAsia"/>
                <w:sz w:val="21"/>
              </w:rPr>
              <w:t>材料费</w:t>
            </w:r>
          </w:p>
        </w:tc>
        <w:tc>
          <w:tcPr>
            <w:tcW w:w="883"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120" w:lineRule="exact"/>
              <w:rPr>
                <w:sz w:val="12"/>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spacing w:line="342" w:lineRule="auto"/>
              <w:ind w:left="224" w:right="119" w:hanging="106"/>
            </w:pPr>
            <w:r>
              <w:rPr>
                <w:rFonts w:ascii="宋体" w:hint="eastAsia"/>
                <w:sz w:val="21"/>
              </w:rPr>
              <w:t>机械使</w:t>
            </w:r>
            <w:r>
              <w:rPr>
                <w:rFonts w:ascii="宋体" w:hint="eastAsia"/>
                <w:sz w:val="21"/>
              </w:rPr>
              <w:t xml:space="preserve"> </w:t>
            </w:r>
            <w:r>
              <w:rPr>
                <w:rFonts w:ascii="宋体" w:hint="eastAsia"/>
                <w:sz w:val="21"/>
              </w:rPr>
              <w:t>用费</w:t>
            </w:r>
          </w:p>
        </w:tc>
        <w:tc>
          <w:tcPr>
            <w:tcW w:w="882"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 w:line="140" w:lineRule="exact"/>
              <w:rPr>
                <w:sz w:val="14"/>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225"/>
            </w:pPr>
            <w:r>
              <w:rPr>
                <w:rFonts w:ascii="宋体" w:hint="eastAsia"/>
                <w:sz w:val="21"/>
              </w:rPr>
              <w:t>其他</w:t>
            </w:r>
          </w:p>
        </w:tc>
        <w:tc>
          <w:tcPr>
            <w:tcW w:w="883"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 w:line="140" w:lineRule="exact"/>
              <w:rPr>
                <w:sz w:val="14"/>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121"/>
            </w:pPr>
            <w:r>
              <w:rPr>
                <w:rFonts w:ascii="宋体" w:hint="eastAsia"/>
                <w:sz w:val="21"/>
              </w:rPr>
              <w:t>管理费</w:t>
            </w:r>
          </w:p>
        </w:tc>
        <w:tc>
          <w:tcPr>
            <w:tcW w:w="883"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 w:line="140" w:lineRule="exact"/>
              <w:rPr>
                <w:sz w:val="14"/>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224"/>
            </w:pPr>
            <w:r>
              <w:rPr>
                <w:rFonts w:ascii="宋体" w:hint="eastAsia"/>
                <w:sz w:val="21"/>
              </w:rPr>
              <w:t>税费</w:t>
            </w:r>
          </w:p>
        </w:tc>
        <w:tc>
          <w:tcPr>
            <w:tcW w:w="884"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 w:line="140" w:lineRule="exact"/>
              <w:rPr>
                <w:sz w:val="14"/>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224"/>
            </w:pPr>
            <w:r>
              <w:rPr>
                <w:rFonts w:ascii="宋体" w:hint="eastAsia"/>
                <w:sz w:val="21"/>
              </w:rPr>
              <w:t>利润</w:t>
            </w:r>
          </w:p>
        </w:tc>
        <w:tc>
          <w:tcPr>
            <w:tcW w:w="881"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120" w:lineRule="exact"/>
              <w:rPr>
                <w:sz w:val="12"/>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spacing w:line="342" w:lineRule="auto"/>
              <w:ind w:left="224" w:right="222"/>
            </w:pPr>
            <w:r>
              <w:rPr>
                <w:rFonts w:ascii="宋体" w:hint="eastAsia"/>
                <w:sz w:val="21"/>
              </w:rPr>
              <w:t>综合</w:t>
            </w:r>
            <w:r>
              <w:rPr>
                <w:rFonts w:ascii="宋体" w:hint="eastAsia"/>
                <w:sz w:val="21"/>
              </w:rPr>
              <w:t xml:space="preserve"> </w:t>
            </w:r>
            <w:r>
              <w:rPr>
                <w:rFonts w:ascii="宋体" w:hint="eastAsia"/>
                <w:sz w:val="21"/>
              </w:rPr>
              <w:t>单价</w:t>
            </w:r>
          </w:p>
        </w:tc>
      </w:tr>
      <w:tr w:rsidR="00F60434">
        <w:trPr>
          <w:trHeight w:hRule="exact" w:val="451"/>
        </w:trPr>
        <w:tc>
          <w:tcPr>
            <w:tcW w:w="802"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342" w:lineRule="auto"/>
              <w:ind w:left="224" w:right="222"/>
            </w:pPr>
          </w:p>
        </w:tc>
        <w:tc>
          <w:tcPr>
            <w:tcW w:w="878"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342" w:lineRule="auto"/>
              <w:ind w:left="224" w:right="222"/>
            </w:pPr>
          </w:p>
        </w:tc>
        <w:tc>
          <w:tcPr>
            <w:tcW w:w="1054"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342" w:lineRule="auto"/>
              <w:ind w:left="224" w:right="222"/>
            </w:pPr>
          </w:p>
        </w:tc>
        <w:tc>
          <w:tcPr>
            <w:tcW w:w="584"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7" w:line="280" w:lineRule="exact"/>
              <w:rPr>
                <w:sz w:val="28"/>
              </w:rPr>
            </w:pPr>
          </w:p>
          <w:p w:rsidR="00F60434" w:rsidRDefault="00824F39">
            <w:pPr>
              <w:pStyle w:val="TableParagraph"/>
              <w:kinsoku w:val="0"/>
              <w:overflowPunct w:val="0"/>
              <w:spacing w:line="340" w:lineRule="auto"/>
              <w:ind w:left="179" w:right="182"/>
            </w:pPr>
            <w:r>
              <w:rPr>
                <w:rFonts w:ascii="宋体" w:hint="eastAsia"/>
                <w:sz w:val="21"/>
              </w:rPr>
              <w:t>工</w:t>
            </w:r>
            <w:r>
              <w:rPr>
                <w:rFonts w:ascii="宋体" w:hint="eastAsia"/>
                <w:sz w:val="21"/>
              </w:rPr>
              <w:t xml:space="preserve"> </w:t>
            </w:r>
            <w:r>
              <w:rPr>
                <w:rFonts w:ascii="宋体" w:hint="eastAsia"/>
                <w:sz w:val="21"/>
              </w:rPr>
              <w:t>日</w:t>
            </w:r>
          </w:p>
        </w:tc>
        <w:tc>
          <w:tcPr>
            <w:tcW w:w="580"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7" w:line="280" w:lineRule="exact"/>
              <w:rPr>
                <w:sz w:val="28"/>
              </w:rPr>
            </w:pPr>
          </w:p>
          <w:p w:rsidR="00F60434" w:rsidRDefault="00824F39">
            <w:pPr>
              <w:pStyle w:val="TableParagraph"/>
              <w:kinsoku w:val="0"/>
              <w:overflowPunct w:val="0"/>
              <w:spacing w:line="340" w:lineRule="auto"/>
              <w:ind w:left="179" w:right="179"/>
            </w:pPr>
            <w:r>
              <w:rPr>
                <w:rFonts w:ascii="宋体" w:hint="eastAsia"/>
                <w:sz w:val="21"/>
              </w:rPr>
              <w:t>单</w:t>
            </w:r>
            <w:r>
              <w:rPr>
                <w:rFonts w:ascii="宋体" w:hint="eastAsia"/>
                <w:sz w:val="21"/>
              </w:rPr>
              <w:t xml:space="preserve"> </w:t>
            </w:r>
            <w:r>
              <w:rPr>
                <w:rFonts w:ascii="宋体" w:hint="eastAsia"/>
                <w:sz w:val="21"/>
              </w:rPr>
              <w:t>价</w:t>
            </w:r>
          </w:p>
        </w:tc>
        <w:tc>
          <w:tcPr>
            <w:tcW w:w="588"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7" w:line="280" w:lineRule="exact"/>
              <w:rPr>
                <w:sz w:val="28"/>
              </w:rPr>
            </w:pPr>
          </w:p>
          <w:p w:rsidR="00F60434" w:rsidRDefault="00824F39">
            <w:pPr>
              <w:pStyle w:val="TableParagraph"/>
              <w:kinsoku w:val="0"/>
              <w:overflowPunct w:val="0"/>
              <w:spacing w:line="340" w:lineRule="auto"/>
              <w:ind w:left="181" w:right="183"/>
            </w:pPr>
            <w:r>
              <w:rPr>
                <w:rFonts w:ascii="宋体" w:hint="eastAsia"/>
                <w:sz w:val="21"/>
              </w:rPr>
              <w:t>金</w:t>
            </w:r>
            <w:r>
              <w:rPr>
                <w:rFonts w:ascii="宋体" w:hint="eastAsia"/>
                <w:sz w:val="21"/>
              </w:rPr>
              <w:t xml:space="preserve"> </w:t>
            </w:r>
            <w:r>
              <w:rPr>
                <w:rFonts w:ascii="宋体" w:hint="eastAsia"/>
                <w:sz w:val="21"/>
              </w:rPr>
              <w:t>额</w:t>
            </w:r>
          </w:p>
        </w:tc>
        <w:tc>
          <w:tcPr>
            <w:tcW w:w="2653" w:type="dxa"/>
            <w:gridSpan w:val="4"/>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2"/>
              <w:jc w:val="center"/>
            </w:pPr>
            <w:r>
              <w:rPr>
                <w:rFonts w:ascii="宋体" w:hint="eastAsia"/>
                <w:sz w:val="21"/>
              </w:rPr>
              <w:t>主材</w:t>
            </w:r>
          </w:p>
        </w:tc>
        <w:tc>
          <w:tcPr>
            <w:tcW w:w="626"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6" w:line="342" w:lineRule="auto"/>
              <w:ind w:left="200" w:right="15"/>
              <w:rPr>
                <w:sz w:val="21"/>
              </w:rPr>
            </w:pPr>
            <w:r>
              <w:rPr>
                <w:rFonts w:ascii="宋体" w:hint="eastAsia"/>
                <w:sz w:val="21"/>
              </w:rPr>
              <w:t>辅</w:t>
            </w:r>
            <w:r>
              <w:rPr>
                <w:rFonts w:ascii="宋体" w:hint="eastAsia"/>
                <w:sz w:val="21"/>
              </w:rPr>
              <w:t xml:space="preserve"> </w:t>
            </w:r>
            <w:r>
              <w:rPr>
                <w:rFonts w:ascii="宋体" w:hint="eastAsia"/>
                <w:sz w:val="21"/>
              </w:rPr>
              <w:t>材</w:t>
            </w:r>
          </w:p>
          <w:p w:rsidR="00F60434" w:rsidRDefault="00824F39">
            <w:pPr>
              <w:pStyle w:val="TableParagraph"/>
              <w:kinsoku w:val="0"/>
              <w:overflowPunct w:val="0"/>
              <w:spacing w:before="40"/>
              <w:ind w:left="200" w:right="15"/>
            </w:pPr>
            <w:r>
              <w:rPr>
                <w:rFonts w:ascii="宋体" w:hint="eastAsia"/>
                <w:sz w:val="21"/>
              </w:rPr>
              <w:t>费</w:t>
            </w:r>
          </w:p>
        </w:tc>
        <w:tc>
          <w:tcPr>
            <w:tcW w:w="732"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10" w:lineRule="exact"/>
              <w:rPr>
                <w:sz w:val="11"/>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150"/>
            </w:pPr>
            <w:r>
              <w:rPr>
                <w:rFonts w:ascii="宋体" w:hint="eastAsia"/>
                <w:sz w:val="21"/>
              </w:rPr>
              <w:t>金额</w:t>
            </w:r>
          </w:p>
        </w:tc>
        <w:tc>
          <w:tcPr>
            <w:tcW w:w="8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ind w:left="150"/>
            </w:pPr>
          </w:p>
        </w:tc>
        <w:tc>
          <w:tcPr>
            <w:tcW w:w="882"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ind w:left="150"/>
            </w:pPr>
          </w:p>
        </w:tc>
        <w:tc>
          <w:tcPr>
            <w:tcW w:w="8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ind w:left="150"/>
            </w:pPr>
          </w:p>
        </w:tc>
        <w:tc>
          <w:tcPr>
            <w:tcW w:w="8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ind w:left="150"/>
            </w:pPr>
          </w:p>
        </w:tc>
        <w:tc>
          <w:tcPr>
            <w:tcW w:w="884"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ind w:left="150"/>
            </w:pPr>
          </w:p>
        </w:tc>
        <w:tc>
          <w:tcPr>
            <w:tcW w:w="881"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ind w:left="150"/>
            </w:pPr>
          </w:p>
        </w:tc>
      </w:tr>
      <w:tr w:rsidR="00F60434">
        <w:trPr>
          <w:trHeight w:hRule="exact" w:val="1064"/>
        </w:trPr>
        <w:tc>
          <w:tcPr>
            <w:tcW w:w="802"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ind w:left="150"/>
            </w:pPr>
          </w:p>
        </w:tc>
        <w:tc>
          <w:tcPr>
            <w:tcW w:w="878"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ind w:left="150"/>
            </w:pPr>
          </w:p>
        </w:tc>
        <w:tc>
          <w:tcPr>
            <w:tcW w:w="1054"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ind w:left="150"/>
            </w:pPr>
          </w:p>
        </w:tc>
        <w:tc>
          <w:tcPr>
            <w:tcW w:w="584"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ind w:left="150"/>
            </w:pPr>
          </w:p>
        </w:tc>
        <w:tc>
          <w:tcPr>
            <w:tcW w:w="580"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ind w:left="150"/>
            </w:pPr>
          </w:p>
        </w:tc>
        <w:tc>
          <w:tcPr>
            <w:tcW w:w="588"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ind w:left="150"/>
            </w:pPr>
          </w:p>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40" w:lineRule="exact"/>
              <w:ind w:left="114" w:right="114"/>
            </w:pPr>
            <w:r>
              <w:rPr>
                <w:rFonts w:ascii="宋体" w:hint="eastAsia"/>
                <w:sz w:val="21"/>
              </w:rPr>
              <w:t>主材</w:t>
            </w:r>
            <w:r>
              <w:rPr>
                <w:rFonts w:ascii="宋体" w:hint="eastAsia"/>
                <w:sz w:val="21"/>
              </w:rPr>
              <w:t xml:space="preserve"> </w:t>
            </w:r>
            <w:r>
              <w:rPr>
                <w:rFonts w:ascii="宋体" w:hint="eastAsia"/>
                <w:sz w:val="21"/>
              </w:rPr>
              <w:t>耗量</w:t>
            </w:r>
          </w:p>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1" w:line="280" w:lineRule="exact"/>
              <w:rPr>
                <w:sz w:val="28"/>
              </w:rPr>
            </w:pPr>
          </w:p>
          <w:p w:rsidR="00F60434" w:rsidRDefault="00824F39">
            <w:pPr>
              <w:pStyle w:val="TableParagraph"/>
              <w:kinsoku w:val="0"/>
              <w:overflowPunct w:val="0"/>
              <w:ind w:left="114"/>
            </w:pPr>
            <w:r>
              <w:rPr>
                <w:rFonts w:ascii="宋体" w:hint="eastAsia"/>
                <w:sz w:val="21"/>
              </w:rPr>
              <w:t>单位</w:t>
            </w:r>
          </w:p>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1" w:line="280" w:lineRule="exact"/>
              <w:rPr>
                <w:sz w:val="28"/>
              </w:rPr>
            </w:pPr>
          </w:p>
          <w:p w:rsidR="00F60434" w:rsidRDefault="00824F39">
            <w:pPr>
              <w:pStyle w:val="TableParagraph"/>
              <w:kinsoku w:val="0"/>
              <w:overflowPunct w:val="0"/>
              <w:ind w:left="116"/>
            </w:pPr>
            <w:r>
              <w:rPr>
                <w:rFonts w:ascii="宋体" w:hint="eastAsia"/>
                <w:sz w:val="21"/>
              </w:rPr>
              <w:t>单价</w:t>
            </w:r>
          </w:p>
        </w:tc>
        <w:tc>
          <w:tcPr>
            <w:tcW w:w="667"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440" w:lineRule="exact"/>
              <w:ind w:left="222" w:right="116" w:hanging="106"/>
            </w:pPr>
            <w:r>
              <w:rPr>
                <w:rFonts w:ascii="宋体" w:hint="eastAsia"/>
                <w:sz w:val="21"/>
              </w:rPr>
              <w:t>主材</w:t>
            </w:r>
            <w:r>
              <w:rPr>
                <w:rFonts w:ascii="宋体" w:hint="eastAsia"/>
                <w:sz w:val="21"/>
              </w:rPr>
              <w:t xml:space="preserve"> </w:t>
            </w:r>
            <w:r>
              <w:rPr>
                <w:rFonts w:ascii="宋体" w:hint="eastAsia"/>
                <w:sz w:val="21"/>
              </w:rPr>
              <w:t>费</w:t>
            </w:r>
          </w:p>
        </w:tc>
        <w:tc>
          <w:tcPr>
            <w:tcW w:w="626"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440" w:lineRule="exact"/>
              <w:ind w:left="222" w:right="116" w:hanging="106"/>
            </w:pPr>
          </w:p>
        </w:tc>
        <w:tc>
          <w:tcPr>
            <w:tcW w:w="732"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440" w:lineRule="exact"/>
              <w:ind w:left="222" w:right="116" w:hanging="106"/>
            </w:pPr>
          </w:p>
        </w:tc>
        <w:tc>
          <w:tcPr>
            <w:tcW w:w="8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440" w:lineRule="exact"/>
              <w:ind w:left="222" w:right="116" w:hanging="106"/>
            </w:pPr>
          </w:p>
        </w:tc>
        <w:tc>
          <w:tcPr>
            <w:tcW w:w="882"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440" w:lineRule="exact"/>
              <w:ind w:left="222" w:right="116" w:hanging="106"/>
            </w:pPr>
          </w:p>
        </w:tc>
        <w:tc>
          <w:tcPr>
            <w:tcW w:w="8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440" w:lineRule="exact"/>
              <w:ind w:left="222" w:right="116" w:hanging="106"/>
            </w:pPr>
          </w:p>
        </w:tc>
        <w:tc>
          <w:tcPr>
            <w:tcW w:w="8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440" w:lineRule="exact"/>
              <w:ind w:left="222" w:right="116" w:hanging="106"/>
            </w:pPr>
          </w:p>
        </w:tc>
        <w:tc>
          <w:tcPr>
            <w:tcW w:w="884"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440" w:lineRule="exact"/>
              <w:ind w:left="222" w:right="116" w:hanging="106"/>
            </w:pPr>
          </w:p>
        </w:tc>
        <w:tc>
          <w:tcPr>
            <w:tcW w:w="881"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440" w:lineRule="exact"/>
              <w:ind w:left="222" w:right="116" w:hanging="106"/>
            </w:pPr>
          </w:p>
        </w:tc>
      </w:tr>
      <w:tr w:rsidR="00F60434">
        <w:trPr>
          <w:trHeight w:hRule="exact" w:val="451"/>
        </w:trPr>
        <w:tc>
          <w:tcPr>
            <w:tcW w:w="8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7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5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7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5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7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5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7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5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2"/>
        </w:trPr>
        <w:tc>
          <w:tcPr>
            <w:tcW w:w="8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7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5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7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5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7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5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7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5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7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5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7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5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2"/>
        </w:trPr>
        <w:tc>
          <w:tcPr>
            <w:tcW w:w="8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7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5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3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8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F60434">
      <w:pPr>
        <w:pStyle w:val="a4"/>
        <w:tabs>
          <w:tab w:val="left" w:pos="3144"/>
          <w:tab w:val="left" w:pos="4224"/>
          <w:tab w:val="left" w:pos="5065"/>
        </w:tabs>
        <w:kinsoku w:val="0"/>
        <w:overflowPunct w:val="0"/>
        <w:spacing w:line="360" w:lineRule="auto"/>
        <w:ind w:left="0"/>
        <w:jc w:val="both"/>
        <w:rPr>
          <w:rFonts w:hAnsi="Times New Roman" w:hint="default"/>
          <w:sz w:val="21"/>
        </w:rPr>
        <w:sectPr w:rsidR="00F60434">
          <w:footnotePr>
            <w:numFmt w:val="decimalEnclosedCircleChinese"/>
          </w:footnotePr>
          <w:pgSz w:w="16860" w:h="11907" w:orient="landscape"/>
          <w:pgMar w:top="1500" w:right="1160" w:bottom="1360" w:left="1020" w:header="883" w:footer="838" w:gutter="0"/>
          <w:cols w:space="720"/>
        </w:sectPr>
      </w:pPr>
    </w:p>
    <w:p w:rsidR="00F60434" w:rsidRDefault="00F60434">
      <w:pPr>
        <w:pStyle w:val="a4"/>
        <w:tabs>
          <w:tab w:val="left" w:pos="3144"/>
          <w:tab w:val="left" w:pos="4224"/>
          <w:tab w:val="left" w:pos="5065"/>
        </w:tabs>
        <w:kinsoku w:val="0"/>
        <w:overflowPunct w:val="0"/>
        <w:spacing w:line="360" w:lineRule="auto"/>
        <w:ind w:left="0"/>
        <w:jc w:val="both"/>
        <w:rPr>
          <w:rFonts w:hAnsi="Times New Roman" w:hint="default"/>
          <w:sz w:val="21"/>
        </w:rPr>
      </w:pPr>
    </w:p>
    <w:p w:rsidR="00F60434" w:rsidRDefault="00F60434">
      <w:pPr>
        <w:pStyle w:val="a4"/>
        <w:tabs>
          <w:tab w:val="left" w:pos="3144"/>
          <w:tab w:val="left" w:pos="4224"/>
          <w:tab w:val="left" w:pos="5065"/>
        </w:tabs>
        <w:kinsoku w:val="0"/>
        <w:overflowPunct w:val="0"/>
        <w:spacing w:line="360" w:lineRule="auto"/>
        <w:ind w:left="0"/>
        <w:jc w:val="both"/>
        <w:rPr>
          <w:rFonts w:hAnsi="Times New Roman" w:hint="default"/>
          <w:sz w:val="21"/>
        </w:rPr>
      </w:pPr>
    </w:p>
    <w:p w:rsidR="00F60434" w:rsidRDefault="00F60434">
      <w:pPr>
        <w:pStyle w:val="a4"/>
        <w:tabs>
          <w:tab w:val="left" w:pos="3144"/>
          <w:tab w:val="left" w:pos="4224"/>
          <w:tab w:val="left" w:pos="5065"/>
        </w:tabs>
        <w:kinsoku w:val="0"/>
        <w:overflowPunct w:val="0"/>
        <w:spacing w:line="360" w:lineRule="auto"/>
        <w:ind w:left="0"/>
        <w:jc w:val="both"/>
        <w:rPr>
          <w:rFonts w:hAnsi="Times New Roman" w:hint="default"/>
          <w:sz w:val="21"/>
        </w:rPr>
      </w:pPr>
    </w:p>
    <w:p w:rsidR="00F60434" w:rsidRDefault="00F60434">
      <w:pPr>
        <w:pStyle w:val="a4"/>
        <w:tabs>
          <w:tab w:val="left" w:pos="3144"/>
          <w:tab w:val="left" w:pos="4224"/>
          <w:tab w:val="left" w:pos="5065"/>
        </w:tabs>
        <w:kinsoku w:val="0"/>
        <w:overflowPunct w:val="0"/>
        <w:spacing w:line="360" w:lineRule="auto"/>
        <w:ind w:left="0"/>
        <w:jc w:val="both"/>
        <w:rPr>
          <w:rFonts w:hAnsi="Times New Roman" w:hint="default"/>
          <w:sz w:val="21"/>
        </w:rPr>
      </w:pPr>
    </w:p>
    <w:p w:rsidR="00F60434" w:rsidRDefault="00F60434">
      <w:pPr>
        <w:pStyle w:val="a4"/>
        <w:tabs>
          <w:tab w:val="left" w:pos="3144"/>
          <w:tab w:val="left" w:pos="4224"/>
          <w:tab w:val="left" w:pos="5065"/>
        </w:tabs>
        <w:kinsoku w:val="0"/>
        <w:overflowPunct w:val="0"/>
        <w:spacing w:line="360" w:lineRule="auto"/>
        <w:ind w:left="0"/>
        <w:jc w:val="both"/>
        <w:rPr>
          <w:rFonts w:hAnsi="Times New Roman" w:hint="default"/>
          <w:sz w:val="21"/>
        </w:rPr>
      </w:pPr>
    </w:p>
    <w:p w:rsidR="00F60434" w:rsidRDefault="00F60434">
      <w:pPr>
        <w:pStyle w:val="a4"/>
        <w:tabs>
          <w:tab w:val="left" w:pos="3144"/>
          <w:tab w:val="left" w:pos="4224"/>
          <w:tab w:val="left" w:pos="5065"/>
        </w:tabs>
        <w:kinsoku w:val="0"/>
        <w:overflowPunct w:val="0"/>
        <w:spacing w:line="360" w:lineRule="auto"/>
        <w:ind w:left="0"/>
        <w:jc w:val="both"/>
        <w:rPr>
          <w:rFonts w:hAnsi="Times New Roman" w:hint="default"/>
          <w:sz w:val="21"/>
        </w:rPr>
      </w:pPr>
    </w:p>
    <w:p w:rsidR="00F60434" w:rsidRDefault="00F60434">
      <w:pPr>
        <w:pStyle w:val="a4"/>
        <w:tabs>
          <w:tab w:val="left" w:pos="3144"/>
          <w:tab w:val="left" w:pos="4224"/>
          <w:tab w:val="left" w:pos="5065"/>
        </w:tabs>
        <w:kinsoku w:val="0"/>
        <w:overflowPunct w:val="0"/>
        <w:spacing w:line="360" w:lineRule="auto"/>
        <w:ind w:left="0"/>
        <w:jc w:val="both"/>
        <w:rPr>
          <w:rFonts w:hAnsi="Times New Roman" w:hint="default"/>
          <w:sz w:val="21"/>
        </w:rPr>
      </w:pPr>
    </w:p>
    <w:p w:rsidR="00F60434" w:rsidRDefault="00F60434">
      <w:pPr>
        <w:pStyle w:val="a4"/>
        <w:tabs>
          <w:tab w:val="left" w:pos="3144"/>
          <w:tab w:val="left" w:pos="4224"/>
          <w:tab w:val="left" w:pos="5065"/>
        </w:tabs>
        <w:kinsoku w:val="0"/>
        <w:overflowPunct w:val="0"/>
        <w:spacing w:line="360" w:lineRule="auto"/>
        <w:ind w:left="0"/>
        <w:jc w:val="both"/>
        <w:rPr>
          <w:rFonts w:hAnsi="Times New Roman" w:hint="default"/>
          <w:sz w:val="21"/>
        </w:rPr>
      </w:pPr>
    </w:p>
    <w:p w:rsidR="00F60434" w:rsidRDefault="00F60434">
      <w:pPr>
        <w:pStyle w:val="a4"/>
        <w:tabs>
          <w:tab w:val="left" w:pos="3144"/>
          <w:tab w:val="left" w:pos="4224"/>
          <w:tab w:val="left" w:pos="5065"/>
        </w:tabs>
        <w:kinsoku w:val="0"/>
        <w:overflowPunct w:val="0"/>
        <w:spacing w:line="360" w:lineRule="auto"/>
        <w:ind w:left="0"/>
        <w:jc w:val="center"/>
        <w:rPr>
          <w:rFonts w:ascii="黑体" w:eastAsia="黑体" w:hAnsi="黑体" w:cs="黑体" w:hint="default"/>
          <w:sz w:val="44"/>
          <w:szCs w:val="44"/>
        </w:rPr>
      </w:pPr>
    </w:p>
    <w:p w:rsidR="00F60434" w:rsidRDefault="00824F39">
      <w:pPr>
        <w:pStyle w:val="a4"/>
        <w:tabs>
          <w:tab w:val="left" w:pos="3144"/>
          <w:tab w:val="left" w:pos="4224"/>
          <w:tab w:val="left" w:pos="5065"/>
        </w:tabs>
        <w:kinsoku w:val="0"/>
        <w:overflowPunct w:val="0"/>
        <w:spacing w:line="360" w:lineRule="auto"/>
        <w:ind w:left="0"/>
        <w:jc w:val="center"/>
        <w:outlineLvl w:val="0"/>
        <w:rPr>
          <w:rFonts w:hAnsi="Times New Roman" w:hint="default"/>
          <w:sz w:val="21"/>
        </w:rPr>
        <w:sectPr w:rsidR="00F60434">
          <w:footnotePr>
            <w:numFmt w:val="decimalEnclosedCircleChinese"/>
          </w:footnotePr>
          <w:pgSz w:w="11907" w:h="16860"/>
          <w:pgMar w:top="1160" w:right="1360" w:bottom="1020" w:left="1500" w:header="883" w:footer="838" w:gutter="0"/>
          <w:cols w:space="720"/>
        </w:sectPr>
      </w:pPr>
      <w:bookmarkStart w:id="409" w:name="_Toc18612"/>
      <w:r>
        <w:rPr>
          <w:rFonts w:ascii="黑体" w:eastAsia="黑体" w:hAnsi="黑体" w:cs="黑体"/>
          <w:sz w:val="44"/>
          <w:szCs w:val="44"/>
        </w:rPr>
        <w:t>第二卷</w:t>
      </w:r>
      <w:bookmarkEnd w:id="409"/>
    </w:p>
    <w:p w:rsidR="00F60434" w:rsidRDefault="00F60434">
      <w:pPr>
        <w:kinsoku w:val="0"/>
        <w:overflowPunct w:val="0"/>
        <w:spacing w:line="360" w:lineRule="auto"/>
        <w:jc w:val="center"/>
        <w:rPr>
          <w:rFonts w:ascii="黑体" w:eastAsia="黑体" w:hAnsi="黑体" w:cs="黑体"/>
          <w:sz w:val="44"/>
          <w:szCs w:val="44"/>
        </w:rPr>
      </w:pPr>
      <w:bookmarkStart w:id="410" w:name="bookmark278"/>
      <w:bookmarkStart w:id="411" w:name="bookmark277"/>
      <w:bookmarkEnd w:id="410"/>
      <w:bookmarkEnd w:id="411"/>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824F39">
      <w:pPr>
        <w:kinsoku w:val="0"/>
        <w:overflowPunct w:val="0"/>
        <w:spacing w:line="360" w:lineRule="auto"/>
        <w:jc w:val="center"/>
        <w:outlineLvl w:val="0"/>
        <w:rPr>
          <w:rFonts w:ascii="黑体" w:eastAsia="黑体" w:hAnsi="黑体" w:cs="黑体"/>
          <w:sz w:val="44"/>
          <w:szCs w:val="44"/>
        </w:rPr>
      </w:pPr>
      <w:bookmarkStart w:id="412" w:name="_Toc26366"/>
      <w:r>
        <w:rPr>
          <w:rFonts w:ascii="黑体" w:eastAsia="黑体" w:hAnsi="黑体" w:cs="黑体" w:hint="eastAsia"/>
          <w:sz w:val="44"/>
          <w:szCs w:val="44"/>
        </w:rPr>
        <w:t>第六章</w:t>
      </w:r>
      <w:r>
        <w:rPr>
          <w:rFonts w:ascii="黑体" w:eastAsia="黑体" w:hAnsi="黑体" w:cs="黑体" w:hint="eastAsia"/>
          <w:sz w:val="44"/>
          <w:szCs w:val="44"/>
        </w:rPr>
        <w:t xml:space="preserve"> </w:t>
      </w:r>
      <w:r>
        <w:rPr>
          <w:rFonts w:ascii="黑体" w:eastAsia="黑体" w:hAnsi="黑体" w:cs="黑体" w:hint="eastAsia"/>
          <w:sz w:val="44"/>
          <w:szCs w:val="44"/>
        </w:rPr>
        <w:t>图纸</w:t>
      </w:r>
      <w:bookmarkEnd w:id="412"/>
    </w:p>
    <w:p w:rsidR="00F60434" w:rsidRDefault="00F60434">
      <w:pPr>
        <w:kinsoku w:val="0"/>
        <w:overflowPunct w:val="0"/>
        <w:spacing w:line="360" w:lineRule="auto"/>
        <w:jc w:val="both"/>
        <w:rPr>
          <w:rFonts w:ascii="宋体" w:hAnsi="宋体" w:cs="宋体"/>
          <w:sz w:val="28"/>
          <w:szCs w:val="28"/>
        </w:rPr>
      </w:pPr>
    </w:p>
    <w:p w:rsidR="00F60434" w:rsidRDefault="00F60434">
      <w:pPr>
        <w:kinsoku w:val="0"/>
        <w:overflowPunct w:val="0"/>
        <w:spacing w:line="360" w:lineRule="auto"/>
        <w:jc w:val="center"/>
        <w:rPr>
          <w:rFonts w:ascii="黑体" w:eastAsia="黑体" w:hAnsi="黑体" w:cs="黑体"/>
          <w:sz w:val="72"/>
          <w:szCs w:val="72"/>
        </w:rPr>
      </w:pPr>
    </w:p>
    <w:p w:rsidR="00F60434" w:rsidRDefault="00F60434">
      <w:pPr>
        <w:kinsoku w:val="0"/>
        <w:overflowPunct w:val="0"/>
        <w:spacing w:line="360" w:lineRule="auto"/>
        <w:jc w:val="both"/>
        <w:rPr>
          <w:rFonts w:ascii="黑体" w:eastAsia="黑体" w:hAnsi="黑体" w:cs="黑体"/>
          <w:sz w:val="72"/>
          <w:szCs w:val="72"/>
        </w:rPr>
      </w:pPr>
    </w:p>
    <w:p w:rsidR="00F60434" w:rsidRDefault="00F60434">
      <w:pPr>
        <w:kinsoku w:val="0"/>
        <w:overflowPunct w:val="0"/>
        <w:spacing w:line="360" w:lineRule="auto"/>
        <w:jc w:val="center"/>
        <w:outlineLvl w:val="0"/>
        <w:rPr>
          <w:rFonts w:ascii="宋体" w:hAnsi="宋体" w:cs="宋体"/>
          <w:sz w:val="28"/>
          <w:szCs w:val="28"/>
        </w:rPr>
        <w:sectPr w:rsidR="00F60434">
          <w:headerReference w:type="default" r:id="rId33"/>
          <w:footerReference w:type="default" r:id="rId34"/>
          <w:footnotePr>
            <w:numFmt w:val="decimalEnclosedCircleChinese"/>
            <w:numRestart w:val="eachPage"/>
          </w:footnotePr>
          <w:pgSz w:w="11907" w:h="16860"/>
          <w:pgMar w:top="1160" w:right="1460" w:bottom="280" w:left="1500" w:header="883" w:footer="170" w:gutter="0"/>
          <w:cols w:space="720"/>
        </w:sect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824F39">
      <w:pPr>
        <w:kinsoku w:val="0"/>
        <w:overflowPunct w:val="0"/>
        <w:spacing w:line="360" w:lineRule="auto"/>
        <w:jc w:val="center"/>
        <w:outlineLvl w:val="0"/>
        <w:rPr>
          <w:rFonts w:ascii="黑体" w:eastAsia="黑体" w:hAnsi="黑体" w:cs="黑体"/>
          <w:sz w:val="44"/>
          <w:szCs w:val="44"/>
        </w:rPr>
      </w:pPr>
      <w:bookmarkStart w:id="413" w:name="_Toc15699"/>
      <w:r>
        <w:rPr>
          <w:rFonts w:ascii="黑体" w:eastAsia="黑体" w:hAnsi="黑体" w:cs="黑体" w:hint="eastAsia"/>
          <w:sz w:val="44"/>
          <w:szCs w:val="44"/>
        </w:rPr>
        <w:t>第三卷</w:t>
      </w:r>
      <w:bookmarkEnd w:id="413"/>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F60434">
      <w:pPr>
        <w:kinsoku w:val="0"/>
        <w:overflowPunct w:val="0"/>
        <w:spacing w:line="360" w:lineRule="auto"/>
        <w:jc w:val="center"/>
        <w:rPr>
          <w:rFonts w:ascii="黑体" w:eastAsia="黑体" w:hAnsi="黑体" w:cs="黑体"/>
          <w:sz w:val="44"/>
          <w:szCs w:val="44"/>
        </w:rPr>
      </w:pPr>
    </w:p>
    <w:p w:rsidR="00F60434" w:rsidRDefault="00824F39">
      <w:pPr>
        <w:kinsoku w:val="0"/>
        <w:overflowPunct w:val="0"/>
        <w:spacing w:line="360" w:lineRule="auto"/>
        <w:jc w:val="center"/>
        <w:outlineLvl w:val="0"/>
        <w:rPr>
          <w:rFonts w:ascii="黑体" w:eastAsia="黑体" w:hAnsi="黑体" w:cs="黑体"/>
          <w:sz w:val="44"/>
          <w:szCs w:val="44"/>
        </w:rPr>
      </w:pPr>
      <w:bookmarkStart w:id="414" w:name="_Toc30377"/>
      <w:r>
        <w:rPr>
          <w:rFonts w:ascii="黑体" w:eastAsia="黑体" w:hAnsi="黑体" w:cs="黑体" w:hint="eastAsia"/>
          <w:sz w:val="44"/>
          <w:szCs w:val="44"/>
        </w:rPr>
        <w:t>第七章技术规范（另册）</w:t>
      </w:r>
      <w:bookmarkEnd w:id="414"/>
    </w:p>
    <w:p w:rsidR="00F60434" w:rsidRDefault="00F60434">
      <w:pPr>
        <w:kinsoku w:val="0"/>
        <w:overflowPunct w:val="0"/>
        <w:spacing w:line="360" w:lineRule="auto"/>
        <w:jc w:val="center"/>
        <w:rPr>
          <w:rFonts w:eastAsia="黑体"/>
          <w:sz w:val="72"/>
          <w:szCs w:val="72"/>
        </w:rPr>
      </w:pPr>
    </w:p>
    <w:p w:rsidR="00F60434" w:rsidRDefault="00F60434">
      <w:pPr>
        <w:kinsoku w:val="0"/>
        <w:overflowPunct w:val="0"/>
        <w:spacing w:line="360" w:lineRule="auto"/>
        <w:jc w:val="center"/>
        <w:rPr>
          <w:rFonts w:eastAsia="黑体"/>
          <w:sz w:val="72"/>
          <w:szCs w:val="72"/>
        </w:rPr>
      </w:pPr>
    </w:p>
    <w:p w:rsidR="00F60434" w:rsidRDefault="00F60434">
      <w:pPr>
        <w:kinsoku w:val="0"/>
        <w:overflowPunct w:val="0"/>
        <w:spacing w:line="360" w:lineRule="auto"/>
        <w:jc w:val="center"/>
        <w:rPr>
          <w:rFonts w:eastAsia="黑体"/>
          <w:sz w:val="72"/>
          <w:szCs w:val="72"/>
        </w:rPr>
      </w:pPr>
    </w:p>
    <w:p w:rsidR="00F60434" w:rsidRDefault="00F60434">
      <w:pPr>
        <w:kinsoku w:val="0"/>
        <w:overflowPunct w:val="0"/>
        <w:spacing w:line="360" w:lineRule="auto"/>
        <w:jc w:val="center"/>
        <w:rPr>
          <w:rFonts w:eastAsia="黑体"/>
          <w:sz w:val="72"/>
          <w:szCs w:val="72"/>
        </w:rPr>
      </w:pPr>
    </w:p>
    <w:p w:rsidR="00F60434" w:rsidRDefault="00F60434">
      <w:pPr>
        <w:kinsoku w:val="0"/>
        <w:overflowPunct w:val="0"/>
        <w:spacing w:line="360" w:lineRule="auto"/>
        <w:jc w:val="center"/>
        <w:rPr>
          <w:rFonts w:eastAsia="黑体"/>
          <w:sz w:val="72"/>
          <w:szCs w:val="72"/>
        </w:rPr>
      </w:pPr>
    </w:p>
    <w:p w:rsidR="00F60434" w:rsidRDefault="00F60434">
      <w:pPr>
        <w:kinsoku w:val="0"/>
        <w:overflowPunct w:val="0"/>
        <w:spacing w:line="360" w:lineRule="auto"/>
        <w:jc w:val="center"/>
        <w:rPr>
          <w:rFonts w:eastAsia="黑体"/>
          <w:sz w:val="72"/>
          <w:szCs w:val="72"/>
        </w:rPr>
      </w:pPr>
    </w:p>
    <w:p w:rsidR="00F60434" w:rsidRDefault="00F60434">
      <w:pPr>
        <w:kinsoku w:val="0"/>
        <w:overflowPunct w:val="0"/>
        <w:spacing w:line="360" w:lineRule="auto"/>
        <w:jc w:val="center"/>
        <w:rPr>
          <w:rFonts w:eastAsia="黑体"/>
          <w:sz w:val="72"/>
          <w:szCs w:val="72"/>
        </w:rPr>
      </w:pPr>
    </w:p>
    <w:p w:rsidR="00F60434" w:rsidRDefault="00F60434">
      <w:pPr>
        <w:kinsoku w:val="0"/>
        <w:overflowPunct w:val="0"/>
        <w:spacing w:line="360" w:lineRule="auto"/>
        <w:jc w:val="center"/>
        <w:rPr>
          <w:rFonts w:eastAsia="黑体"/>
          <w:sz w:val="72"/>
          <w:szCs w:val="72"/>
        </w:rPr>
      </w:pPr>
    </w:p>
    <w:p w:rsidR="00F60434" w:rsidRDefault="00F60434">
      <w:pPr>
        <w:kinsoku w:val="0"/>
        <w:overflowPunct w:val="0"/>
        <w:spacing w:line="360" w:lineRule="auto"/>
        <w:jc w:val="center"/>
        <w:rPr>
          <w:rFonts w:eastAsia="黑体"/>
          <w:sz w:val="72"/>
          <w:szCs w:val="72"/>
        </w:rPr>
      </w:pPr>
    </w:p>
    <w:p w:rsidR="00F60434" w:rsidRDefault="00F60434">
      <w:pPr>
        <w:kinsoku w:val="0"/>
        <w:overflowPunct w:val="0"/>
        <w:spacing w:line="360" w:lineRule="auto"/>
        <w:jc w:val="center"/>
        <w:rPr>
          <w:rFonts w:eastAsia="黑体"/>
          <w:sz w:val="72"/>
          <w:szCs w:val="72"/>
        </w:rPr>
      </w:pPr>
    </w:p>
    <w:p w:rsidR="00F60434" w:rsidRDefault="00F60434">
      <w:pPr>
        <w:kinsoku w:val="0"/>
        <w:overflowPunct w:val="0"/>
        <w:spacing w:line="360" w:lineRule="auto"/>
        <w:jc w:val="center"/>
        <w:rPr>
          <w:rFonts w:eastAsia="黑体"/>
          <w:sz w:val="72"/>
          <w:szCs w:val="72"/>
        </w:rPr>
      </w:pPr>
    </w:p>
    <w:p w:rsidR="00F60434" w:rsidRDefault="00F60434">
      <w:pPr>
        <w:kinsoku w:val="0"/>
        <w:overflowPunct w:val="0"/>
        <w:spacing w:line="360" w:lineRule="auto"/>
        <w:jc w:val="center"/>
        <w:rPr>
          <w:rFonts w:eastAsia="黑体"/>
          <w:sz w:val="72"/>
          <w:szCs w:val="72"/>
        </w:rPr>
      </w:pPr>
    </w:p>
    <w:p w:rsidR="00F60434" w:rsidRDefault="00F60434">
      <w:pPr>
        <w:kinsoku w:val="0"/>
        <w:overflowPunct w:val="0"/>
        <w:spacing w:line="360" w:lineRule="auto"/>
        <w:jc w:val="both"/>
        <w:rPr>
          <w:rFonts w:eastAsia="黑体"/>
          <w:sz w:val="72"/>
          <w:szCs w:val="72"/>
        </w:rPr>
      </w:pPr>
    </w:p>
    <w:p w:rsidR="00F60434" w:rsidRDefault="00824F39">
      <w:pPr>
        <w:kinsoku w:val="0"/>
        <w:overflowPunct w:val="0"/>
        <w:spacing w:line="360" w:lineRule="auto"/>
        <w:jc w:val="center"/>
        <w:outlineLvl w:val="0"/>
        <w:rPr>
          <w:rFonts w:eastAsia="黑体"/>
          <w:sz w:val="44"/>
          <w:szCs w:val="44"/>
        </w:rPr>
        <w:sectPr w:rsidR="00F60434">
          <w:footnotePr>
            <w:numFmt w:val="decimalEnclosedCircleChinese"/>
            <w:numRestart w:val="eachPage"/>
          </w:footnotePr>
          <w:pgSz w:w="11907" w:h="16860"/>
          <w:pgMar w:top="1160" w:right="1460" w:bottom="280" w:left="1500" w:header="883" w:footer="170" w:gutter="0"/>
          <w:cols w:space="720"/>
        </w:sectPr>
      </w:pPr>
      <w:bookmarkStart w:id="415" w:name="_Toc26070"/>
      <w:r>
        <w:rPr>
          <w:rFonts w:eastAsia="黑体" w:hint="eastAsia"/>
          <w:sz w:val="44"/>
          <w:szCs w:val="44"/>
        </w:rPr>
        <w:t>第八章工程量计量规则（另册）</w:t>
      </w:r>
      <w:bookmarkEnd w:id="415"/>
    </w:p>
    <w:p w:rsidR="00F60434" w:rsidRDefault="00F60434">
      <w:pPr>
        <w:kinsoku w:val="0"/>
        <w:overflowPunct w:val="0"/>
        <w:spacing w:line="360" w:lineRule="auto"/>
        <w:jc w:val="center"/>
        <w:rPr>
          <w:rFonts w:eastAsia="黑体"/>
          <w:sz w:val="56"/>
          <w:szCs w:val="56"/>
        </w:rPr>
      </w:pPr>
    </w:p>
    <w:p w:rsidR="00F60434" w:rsidRDefault="00F60434">
      <w:pPr>
        <w:kinsoku w:val="0"/>
        <w:overflowPunct w:val="0"/>
        <w:spacing w:line="360" w:lineRule="auto"/>
        <w:jc w:val="center"/>
        <w:rPr>
          <w:rFonts w:eastAsia="黑体"/>
          <w:sz w:val="56"/>
          <w:szCs w:val="56"/>
        </w:rPr>
      </w:pPr>
    </w:p>
    <w:p w:rsidR="00F60434" w:rsidRDefault="00F60434">
      <w:pPr>
        <w:kinsoku w:val="0"/>
        <w:overflowPunct w:val="0"/>
        <w:spacing w:line="360" w:lineRule="auto"/>
        <w:jc w:val="center"/>
        <w:rPr>
          <w:rFonts w:eastAsia="黑体"/>
          <w:sz w:val="56"/>
          <w:szCs w:val="56"/>
        </w:rPr>
      </w:pPr>
    </w:p>
    <w:p w:rsidR="00F60434" w:rsidRDefault="00F60434">
      <w:pPr>
        <w:kinsoku w:val="0"/>
        <w:overflowPunct w:val="0"/>
        <w:spacing w:line="360" w:lineRule="auto"/>
        <w:jc w:val="center"/>
        <w:rPr>
          <w:rFonts w:eastAsia="黑体"/>
          <w:sz w:val="56"/>
          <w:szCs w:val="56"/>
        </w:rPr>
      </w:pPr>
    </w:p>
    <w:p w:rsidR="00F60434" w:rsidRDefault="00F60434">
      <w:pPr>
        <w:kinsoku w:val="0"/>
        <w:overflowPunct w:val="0"/>
        <w:spacing w:line="360" w:lineRule="auto"/>
        <w:jc w:val="center"/>
        <w:rPr>
          <w:rFonts w:eastAsia="黑体"/>
          <w:sz w:val="56"/>
          <w:szCs w:val="56"/>
        </w:rPr>
      </w:pPr>
    </w:p>
    <w:p w:rsidR="00F60434" w:rsidRDefault="00F60434">
      <w:pPr>
        <w:kinsoku w:val="0"/>
        <w:overflowPunct w:val="0"/>
        <w:spacing w:line="360" w:lineRule="auto"/>
        <w:jc w:val="center"/>
        <w:rPr>
          <w:rFonts w:eastAsia="黑体"/>
          <w:sz w:val="56"/>
          <w:szCs w:val="56"/>
        </w:rPr>
      </w:pPr>
    </w:p>
    <w:p w:rsidR="00F60434" w:rsidRDefault="00824F39">
      <w:pPr>
        <w:kinsoku w:val="0"/>
        <w:overflowPunct w:val="0"/>
        <w:spacing w:line="360" w:lineRule="auto"/>
        <w:jc w:val="center"/>
        <w:outlineLvl w:val="0"/>
        <w:rPr>
          <w:rFonts w:eastAsia="黑体"/>
          <w:sz w:val="56"/>
          <w:szCs w:val="56"/>
        </w:rPr>
      </w:pPr>
      <w:bookmarkStart w:id="416" w:name="_Toc5687"/>
      <w:r>
        <w:rPr>
          <w:rFonts w:eastAsia="黑体" w:hint="eastAsia"/>
          <w:sz w:val="56"/>
          <w:szCs w:val="56"/>
        </w:rPr>
        <w:t>第四卷</w:t>
      </w:r>
      <w:bookmarkEnd w:id="416"/>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F60434">
      <w:pPr>
        <w:kinsoku w:val="0"/>
        <w:overflowPunct w:val="0"/>
        <w:spacing w:line="360" w:lineRule="auto"/>
        <w:jc w:val="both"/>
        <w:rPr>
          <w:rFonts w:eastAsia="黑体"/>
          <w:sz w:val="56"/>
          <w:szCs w:val="56"/>
        </w:rPr>
      </w:pPr>
    </w:p>
    <w:p w:rsidR="00F60434" w:rsidRDefault="00824F39">
      <w:pPr>
        <w:kinsoku w:val="0"/>
        <w:overflowPunct w:val="0"/>
        <w:spacing w:line="360" w:lineRule="auto"/>
        <w:jc w:val="center"/>
        <w:outlineLvl w:val="0"/>
        <w:rPr>
          <w:rFonts w:eastAsia="黑体"/>
          <w:sz w:val="56"/>
          <w:szCs w:val="56"/>
        </w:rPr>
      </w:pPr>
      <w:bookmarkStart w:id="417" w:name="_Toc23817"/>
      <w:r>
        <w:rPr>
          <w:rFonts w:eastAsia="黑体" w:hint="eastAsia"/>
          <w:sz w:val="56"/>
          <w:szCs w:val="56"/>
        </w:rPr>
        <w:t>第九章投标文件格式</w:t>
      </w:r>
      <w:bookmarkEnd w:id="417"/>
    </w:p>
    <w:p w:rsidR="00F60434" w:rsidRDefault="00F60434">
      <w:pPr>
        <w:kinsoku w:val="0"/>
        <w:overflowPunct w:val="0"/>
        <w:spacing w:line="360" w:lineRule="auto"/>
        <w:jc w:val="both"/>
        <w:rPr>
          <w:rFonts w:asciiTheme="minorEastAsia" w:eastAsiaTheme="minorEastAsia" w:hAnsiTheme="minorEastAsia" w:cstheme="minorEastAsia"/>
          <w:szCs w:val="24"/>
        </w:rPr>
      </w:pPr>
    </w:p>
    <w:p w:rsidR="00F60434" w:rsidRDefault="00F60434">
      <w:pPr>
        <w:kinsoku w:val="0"/>
        <w:overflowPunct w:val="0"/>
        <w:spacing w:line="360" w:lineRule="auto"/>
        <w:jc w:val="both"/>
        <w:rPr>
          <w:rFonts w:eastAsia="黑体"/>
          <w:b/>
          <w:bCs/>
          <w:sz w:val="30"/>
          <w:u w:val="single"/>
        </w:rPr>
      </w:pPr>
    </w:p>
    <w:p w:rsidR="00F60434" w:rsidRDefault="00F60434">
      <w:pPr>
        <w:kinsoku w:val="0"/>
        <w:overflowPunct w:val="0"/>
        <w:spacing w:line="360" w:lineRule="auto"/>
        <w:jc w:val="both"/>
        <w:rPr>
          <w:rFonts w:eastAsia="黑体"/>
          <w:b/>
          <w:bCs/>
          <w:sz w:val="30"/>
          <w:u w:val="single"/>
        </w:rPr>
      </w:pPr>
    </w:p>
    <w:p w:rsidR="00F60434" w:rsidRDefault="00F60434">
      <w:pPr>
        <w:kinsoku w:val="0"/>
        <w:overflowPunct w:val="0"/>
        <w:spacing w:line="360" w:lineRule="auto"/>
        <w:jc w:val="both"/>
        <w:rPr>
          <w:rFonts w:eastAsia="黑体"/>
          <w:b/>
          <w:bCs/>
          <w:sz w:val="30"/>
          <w:u w:val="single"/>
        </w:rPr>
      </w:pPr>
    </w:p>
    <w:p w:rsidR="00F60434" w:rsidRDefault="00F60434">
      <w:pPr>
        <w:kinsoku w:val="0"/>
        <w:overflowPunct w:val="0"/>
        <w:spacing w:line="360" w:lineRule="auto"/>
        <w:jc w:val="both"/>
        <w:rPr>
          <w:rFonts w:eastAsia="黑体"/>
          <w:b/>
          <w:bCs/>
          <w:sz w:val="30"/>
          <w:u w:val="single"/>
        </w:rPr>
      </w:pPr>
    </w:p>
    <w:p w:rsidR="00F60434" w:rsidRDefault="00F60434">
      <w:pPr>
        <w:kinsoku w:val="0"/>
        <w:overflowPunct w:val="0"/>
        <w:spacing w:line="360" w:lineRule="auto"/>
        <w:jc w:val="both"/>
        <w:rPr>
          <w:rFonts w:eastAsia="黑体"/>
          <w:b/>
          <w:bCs/>
          <w:sz w:val="30"/>
          <w:u w:val="single"/>
        </w:rPr>
      </w:pPr>
    </w:p>
    <w:p w:rsidR="00F60434" w:rsidRDefault="00F60434">
      <w:pPr>
        <w:kinsoku w:val="0"/>
        <w:overflowPunct w:val="0"/>
        <w:spacing w:line="360" w:lineRule="auto"/>
        <w:jc w:val="both"/>
        <w:rPr>
          <w:rFonts w:eastAsia="黑体"/>
          <w:b/>
          <w:bCs/>
          <w:sz w:val="30"/>
          <w:u w:val="single"/>
        </w:rPr>
      </w:pPr>
    </w:p>
    <w:p w:rsidR="00F60434" w:rsidRDefault="00F60434">
      <w:pPr>
        <w:kinsoku w:val="0"/>
        <w:overflowPunct w:val="0"/>
        <w:spacing w:line="360" w:lineRule="auto"/>
        <w:jc w:val="both"/>
        <w:rPr>
          <w:rFonts w:eastAsia="黑体"/>
          <w:b/>
          <w:bCs/>
          <w:sz w:val="30"/>
          <w:u w:val="single"/>
        </w:rPr>
      </w:pPr>
    </w:p>
    <w:p w:rsidR="00F60434" w:rsidRDefault="00F60434">
      <w:pPr>
        <w:kinsoku w:val="0"/>
        <w:overflowPunct w:val="0"/>
        <w:spacing w:line="360" w:lineRule="auto"/>
        <w:jc w:val="both"/>
        <w:rPr>
          <w:rFonts w:eastAsia="黑体"/>
          <w:b/>
          <w:bCs/>
          <w:sz w:val="30"/>
          <w:u w:val="single"/>
        </w:rPr>
      </w:pPr>
    </w:p>
    <w:p w:rsidR="00F60434" w:rsidRDefault="00F60434">
      <w:pPr>
        <w:kinsoku w:val="0"/>
        <w:overflowPunct w:val="0"/>
        <w:spacing w:line="360" w:lineRule="auto"/>
        <w:jc w:val="both"/>
        <w:rPr>
          <w:rFonts w:eastAsia="黑体"/>
          <w:b/>
          <w:bCs/>
          <w:sz w:val="30"/>
          <w:u w:val="single"/>
        </w:rPr>
      </w:pPr>
    </w:p>
    <w:p w:rsidR="00F60434" w:rsidRDefault="00F60434">
      <w:pPr>
        <w:kinsoku w:val="0"/>
        <w:overflowPunct w:val="0"/>
        <w:spacing w:line="360" w:lineRule="auto"/>
        <w:jc w:val="both"/>
        <w:rPr>
          <w:rFonts w:eastAsia="黑体"/>
          <w:b/>
          <w:bCs/>
          <w:sz w:val="30"/>
          <w:u w:val="single"/>
        </w:rPr>
      </w:pPr>
    </w:p>
    <w:p w:rsidR="00F60434" w:rsidRDefault="00F60434">
      <w:pPr>
        <w:kinsoku w:val="0"/>
        <w:overflowPunct w:val="0"/>
        <w:spacing w:line="360" w:lineRule="auto"/>
        <w:jc w:val="both"/>
        <w:rPr>
          <w:rFonts w:eastAsia="黑体"/>
          <w:b/>
          <w:bCs/>
          <w:sz w:val="30"/>
          <w:u w:val="single"/>
        </w:rPr>
      </w:pPr>
    </w:p>
    <w:p w:rsidR="00F60434" w:rsidRDefault="00F60434">
      <w:pPr>
        <w:kinsoku w:val="0"/>
        <w:overflowPunct w:val="0"/>
        <w:spacing w:line="360" w:lineRule="auto"/>
        <w:jc w:val="center"/>
        <w:rPr>
          <w:rFonts w:eastAsia="黑体"/>
          <w:b/>
          <w:bCs/>
          <w:sz w:val="30"/>
          <w:u w:val="single"/>
        </w:rPr>
      </w:pPr>
    </w:p>
    <w:p w:rsidR="00F60434" w:rsidRDefault="00F60434">
      <w:pPr>
        <w:kinsoku w:val="0"/>
        <w:overflowPunct w:val="0"/>
        <w:spacing w:line="360" w:lineRule="auto"/>
        <w:jc w:val="center"/>
        <w:rPr>
          <w:rFonts w:eastAsia="黑体"/>
          <w:b/>
          <w:bCs/>
          <w:sz w:val="30"/>
          <w:u w:val="single"/>
        </w:rPr>
      </w:pPr>
    </w:p>
    <w:p w:rsidR="00F60434" w:rsidRDefault="00F60434">
      <w:pPr>
        <w:kinsoku w:val="0"/>
        <w:overflowPunct w:val="0"/>
        <w:spacing w:line="360" w:lineRule="auto"/>
        <w:jc w:val="center"/>
        <w:rPr>
          <w:rFonts w:eastAsia="黑体"/>
          <w:b/>
          <w:bCs/>
          <w:sz w:val="30"/>
          <w:u w:val="single"/>
        </w:rPr>
      </w:pPr>
    </w:p>
    <w:p w:rsidR="00F60434" w:rsidRDefault="00F60434">
      <w:pPr>
        <w:kinsoku w:val="0"/>
        <w:overflowPunct w:val="0"/>
        <w:spacing w:line="360" w:lineRule="auto"/>
        <w:jc w:val="center"/>
        <w:rPr>
          <w:rFonts w:eastAsia="黑体"/>
          <w:b/>
          <w:bCs/>
          <w:sz w:val="30"/>
          <w:u w:val="single"/>
        </w:rPr>
      </w:pPr>
    </w:p>
    <w:p w:rsidR="00F60434" w:rsidRDefault="00F60434">
      <w:pPr>
        <w:kinsoku w:val="0"/>
        <w:overflowPunct w:val="0"/>
        <w:spacing w:line="360" w:lineRule="auto"/>
        <w:jc w:val="center"/>
        <w:rPr>
          <w:rFonts w:eastAsia="黑体"/>
          <w:b/>
          <w:bCs/>
          <w:sz w:val="30"/>
          <w:u w:val="single"/>
        </w:rPr>
      </w:pPr>
    </w:p>
    <w:p w:rsidR="00F60434" w:rsidRDefault="00F60434">
      <w:pPr>
        <w:kinsoku w:val="0"/>
        <w:overflowPunct w:val="0"/>
        <w:spacing w:line="360" w:lineRule="auto"/>
        <w:jc w:val="center"/>
        <w:rPr>
          <w:rFonts w:eastAsia="黑体"/>
          <w:b/>
          <w:bCs/>
          <w:sz w:val="30"/>
          <w:u w:val="single"/>
        </w:rPr>
      </w:pPr>
    </w:p>
    <w:p w:rsidR="00F60434" w:rsidRDefault="00F60434">
      <w:pPr>
        <w:kinsoku w:val="0"/>
        <w:overflowPunct w:val="0"/>
        <w:spacing w:line="360" w:lineRule="auto"/>
        <w:jc w:val="center"/>
        <w:rPr>
          <w:rFonts w:eastAsia="黑体"/>
          <w:b/>
          <w:bCs/>
          <w:sz w:val="30"/>
          <w:u w:val="single"/>
        </w:rPr>
      </w:pPr>
    </w:p>
    <w:p w:rsidR="00F60434" w:rsidRDefault="00F60434">
      <w:pPr>
        <w:kinsoku w:val="0"/>
        <w:overflowPunct w:val="0"/>
        <w:spacing w:line="360" w:lineRule="auto"/>
        <w:jc w:val="center"/>
        <w:rPr>
          <w:rFonts w:eastAsia="黑体"/>
          <w:b/>
          <w:bCs/>
          <w:sz w:val="30"/>
          <w:u w:val="single"/>
        </w:rPr>
      </w:pPr>
    </w:p>
    <w:p w:rsidR="00F60434" w:rsidRDefault="00F60434">
      <w:pPr>
        <w:kinsoku w:val="0"/>
        <w:overflowPunct w:val="0"/>
        <w:spacing w:line="360" w:lineRule="auto"/>
        <w:jc w:val="center"/>
        <w:rPr>
          <w:rFonts w:eastAsia="黑体"/>
          <w:b/>
          <w:bCs/>
          <w:sz w:val="30"/>
          <w:u w:val="single"/>
        </w:rPr>
      </w:pPr>
    </w:p>
    <w:p w:rsidR="00F60434" w:rsidRDefault="00824F39">
      <w:pPr>
        <w:kinsoku w:val="0"/>
        <w:overflowPunct w:val="0"/>
        <w:spacing w:line="360" w:lineRule="auto"/>
        <w:jc w:val="center"/>
        <w:rPr>
          <w:rFonts w:eastAsia="黑体"/>
          <w:szCs w:val="24"/>
        </w:rPr>
      </w:pPr>
      <w:r>
        <w:rPr>
          <w:rFonts w:eastAsia="黑体" w:hint="eastAsia"/>
          <w:sz w:val="36"/>
          <w:szCs w:val="36"/>
        </w:rPr>
        <w:t>（项目名称）标段施工招标</w:t>
      </w:r>
    </w:p>
    <w:p w:rsidR="00F60434" w:rsidRDefault="00F60434">
      <w:pPr>
        <w:kinsoku w:val="0"/>
        <w:overflowPunct w:val="0"/>
        <w:spacing w:line="360" w:lineRule="auto"/>
        <w:jc w:val="center"/>
        <w:rPr>
          <w:rFonts w:eastAsia="黑体"/>
          <w:szCs w:val="24"/>
        </w:rPr>
      </w:pPr>
    </w:p>
    <w:p w:rsidR="00F60434" w:rsidRDefault="00F60434">
      <w:pPr>
        <w:kinsoku w:val="0"/>
        <w:overflowPunct w:val="0"/>
        <w:spacing w:line="360" w:lineRule="auto"/>
        <w:jc w:val="center"/>
        <w:rPr>
          <w:rFonts w:eastAsia="黑体"/>
          <w:szCs w:val="24"/>
        </w:rPr>
      </w:pPr>
    </w:p>
    <w:p w:rsidR="00F60434" w:rsidRDefault="00824F39">
      <w:pPr>
        <w:kinsoku w:val="0"/>
        <w:overflowPunct w:val="0"/>
        <w:spacing w:line="360" w:lineRule="auto"/>
        <w:jc w:val="center"/>
        <w:rPr>
          <w:rFonts w:eastAsia="黑体"/>
          <w:sz w:val="30"/>
        </w:rPr>
      </w:pPr>
      <w:r>
        <w:rPr>
          <w:rFonts w:eastAsia="黑体" w:hint="eastAsia"/>
          <w:sz w:val="72"/>
          <w:szCs w:val="72"/>
        </w:rPr>
        <w:t>投</w:t>
      </w:r>
      <w:r>
        <w:rPr>
          <w:rFonts w:eastAsia="黑体" w:hint="eastAsia"/>
          <w:sz w:val="72"/>
          <w:szCs w:val="72"/>
        </w:rPr>
        <w:tab/>
      </w:r>
      <w:r>
        <w:rPr>
          <w:rFonts w:eastAsia="黑体" w:hint="eastAsia"/>
          <w:sz w:val="72"/>
          <w:szCs w:val="72"/>
        </w:rPr>
        <w:t>标</w:t>
      </w:r>
      <w:r>
        <w:rPr>
          <w:rFonts w:eastAsia="黑体" w:hint="eastAsia"/>
          <w:sz w:val="72"/>
          <w:szCs w:val="72"/>
        </w:rPr>
        <w:tab/>
      </w:r>
      <w:r>
        <w:rPr>
          <w:rFonts w:eastAsia="黑体" w:hint="eastAsia"/>
          <w:sz w:val="72"/>
          <w:szCs w:val="72"/>
        </w:rPr>
        <w:t>文</w:t>
      </w:r>
      <w:r>
        <w:rPr>
          <w:rFonts w:eastAsia="黑体" w:hint="eastAsia"/>
          <w:sz w:val="72"/>
          <w:szCs w:val="72"/>
        </w:rPr>
        <w:tab/>
      </w:r>
      <w:r>
        <w:rPr>
          <w:rFonts w:eastAsia="黑体" w:hint="eastAsia"/>
          <w:sz w:val="72"/>
          <w:szCs w:val="72"/>
        </w:rPr>
        <w:t>件</w:t>
      </w:r>
      <w:r>
        <w:rPr>
          <w:rFonts w:eastAsia="黑体" w:hint="eastAsia"/>
          <w:sz w:val="32"/>
          <w:szCs w:val="32"/>
        </w:rPr>
        <w:t>（商务及技术文件）</w:t>
      </w:r>
    </w:p>
    <w:p w:rsidR="00F60434" w:rsidRDefault="00F60434">
      <w:pPr>
        <w:kinsoku w:val="0"/>
        <w:overflowPunct w:val="0"/>
        <w:spacing w:line="360" w:lineRule="auto"/>
        <w:jc w:val="both"/>
        <w:rPr>
          <w:rFonts w:eastAsia="黑体"/>
          <w:sz w:val="30"/>
        </w:rPr>
      </w:pPr>
    </w:p>
    <w:p w:rsidR="00F60434" w:rsidRDefault="00F60434">
      <w:pPr>
        <w:kinsoku w:val="0"/>
        <w:overflowPunct w:val="0"/>
        <w:spacing w:line="360" w:lineRule="auto"/>
        <w:jc w:val="both"/>
        <w:rPr>
          <w:rFonts w:eastAsia="黑体"/>
          <w:sz w:val="30"/>
        </w:rPr>
      </w:pPr>
    </w:p>
    <w:p w:rsidR="00F60434" w:rsidRDefault="00F60434">
      <w:pPr>
        <w:kinsoku w:val="0"/>
        <w:overflowPunct w:val="0"/>
        <w:spacing w:line="360" w:lineRule="auto"/>
        <w:jc w:val="both"/>
        <w:rPr>
          <w:rFonts w:eastAsia="黑体"/>
          <w:sz w:val="30"/>
        </w:rPr>
      </w:pPr>
    </w:p>
    <w:p w:rsidR="00F60434" w:rsidRDefault="00F60434">
      <w:pPr>
        <w:kinsoku w:val="0"/>
        <w:overflowPunct w:val="0"/>
        <w:spacing w:line="360" w:lineRule="auto"/>
        <w:jc w:val="both"/>
        <w:rPr>
          <w:rFonts w:eastAsia="黑体"/>
          <w:sz w:val="30"/>
        </w:rPr>
      </w:pPr>
    </w:p>
    <w:p w:rsidR="00F60434" w:rsidRDefault="00F60434">
      <w:pPr>
        <w:kinsoku w:val="0"/>
        <w:overflowPunct w:val="0"/>
        <w:spacing w:line="360" w:lineRule="auto"/>
        <w:jc w:val="both"/>
        <w:rPr>
          <w:rFonts w:eastAsia="黑体"/>
          <w:sz w:val="30"/>
        </w:rPr>
      </w:pPr>
    </w:p>
    <w:p w:rsidR="00F60434" w:rsidRDefault="00F60434">
      <w:pPr>
        <w:kinsoku w:val="0"/>
        <w:overflowPunct w:val="0"/>
        <w:spacing w:line="360" w:lineRule="auto"/>
        <w:jc w:val="both"/>
        <w:rPr>
          <w:rFonts w:eastAsia="黑体"/>
          <w:sz w:val="30"/>
        </w:rPr>
      </w:pPr>
    </w:p>
    <w:p w:rsidR="00F60434" w:rsidRDefault="00F60434">
      <w:pPr>
        <w:kinsoku w:val="0"/>
        <w:overflowPunct w:val="0"/>
        <w:spacing w:line="360" w:lineRule="auto"/>
        <w:jc w:val="both"/>
        <w:rPr>
          <w:rFonts w:eastAsia="黑体"/>
          <w:sz w:val="30"/>
        </w:rPr>
      </w:pPr>
    </w:p>
    <w:p w:rsidR="00F60434" w:rsidRDefault="00F60434">
      <w:pPr>
        <w:kinsoku w:val="0"/>
        <w:overflowPunct w:val="0"/>
        <w:spacing w:line="360" w:lineRule="auto"/>
        <w:jc w:val="both"/>
        <w:rPr>
          <w:rFonts w:eastAsia="黑体"/>
          <w:sz w:val="30"/>
        </w:rPr>
      </w:pPr>
    </w:p>
    <w:p w:rsidR="00F60434" w:rsidRDefault="00F60434">
      <w:pPr>
        <w:kinsoku w:val="0"/>
        <w:overflowPunct w:val="0"/>
        <w:spacing w:line="360" w:lineRule="auto"/>
        <w:jc w:val="both"/>
        <w:rPr>
          <w:rFonts w:eastAsia="黑体"/>
          <w:sz w:val="30"/>
        </w:rPr>
      </w:pPr>
    </w:p>
    <w:p w:rsidR="00F60434" w:rsidRDefault="00824F39">
      <w:pPr>
        <w:kinsoku w:val="0"/>
        <w:overflowPunct w:val="0"/>
        <w:spacing w:line="360" w:lineRule="auto"/>
        <w:rPr>
          <w:rFonts w:eastAsia="黑体"/>
          <w:sz w:val="30"/>
        </w:rPr>
      </w:pPr>
      <w:r>
        <w:rPr>
          <w:rFonts w:eastAsia="黑体" w:hint="eastAsia"/>
          <w:sz w:val="30"/>
        </w:rPr>
        <w:t>投标人：（法定名称，同时加盖法人</w:t>
      </w:r>
      <w:r>
        <w:rPr>
          <w:rFonts w:eastAsia="黑体" w:hint="eastAsia"/>
          <w:sz w:val="30"/>
        </w:rPr>
        <w:t>CFCA</w:t>
      </w:r>
      <w:r>
        <w:rPr>
          <w:rFonts w:eastAsia="黑体" w:hint="eastAsia"/>
          <w:sz w:val="30"/>
        </w:rPr>
        <w:t>电子签章）</w:t>
      </w:r>
    </w:p>
    <w:p w:rsidR="00F60434" w:rsidRDefault="00F60434">
      <w:pPr>
        <w:kinsoku w:val="0"/>
        <w:overflowPunct w:val="0"/>
        <w:spacing w:line="360" w:lineRule="auto"/>
        <w:jc w:val="both"/>
        <w:rPr>
          <w:rFonts w:eastAsia="黑体"/>
          <w:sz w:val="30"/>
        </w:rPr>
      </w:pPr>
    </w:p>
    <w:p w:rsidR="00F60434" w:rsidRDefault="00F60434">
      <w:pPr>
        <w:kinsoku w:val="0"/>
        <w:overflowPunct w:val="0"/>
        <w:spacing w:line="360" w:lineRule="auto"/>
        <w:jc w:val="both"/>
        <w:rPr>
          <w:rFonts w:eastAsia="黑体"/>
          <w:sz w:val="30"/>
        </w:rPr>
      </w:pPr>
    </w:p>
    <w:p w:rsidR="00F60434" w:rsidRDefault="00824F39">
      <w:pPr>
        <w:kinsoku w:val="0"/>
        <w:overflowPunct w:val="0"/>
        <w:spacing w:line="360" w:lineRule="auto"/>
        <w:jc w:val="center"/>
        <w:rPr>
          <w:rFonts w:eastAsia="黑体"/>
          <w:sz w:val="30"/>
        </w:rPr>
      </w:pPr>
      <w:r>
        <w:rPr>
          <w:rFonts w:eastAsia="黑体" w:hint="eastAsia"/>
          <w:sz w:val="30"/>
        </w:rPr>
        <w:t>年月日</w:t>
      </w:r>
    </w:p>
    <w:p w:rsidR="00F60434" w:rsidRDefault="00F60434">
      <w:pPr>
        <w:kinsoku w:val="0"/>
        <w:overflowPunct w:val="0"/>
        <w:spacing w:line="360" w:lineRule="auto"/>
        <w:jc w:val="both"/>
        <w:rPr>
          <w:rFonts w:eastAsia="黑体"/>
          <w:sz w:val="30"/>
        </w:rPr>
      </w:pPr>
    </w:p>
    <w:p w:rsidR="00F60434" w:rsidRDefault="00F60434">
      <w:pPr>
        <w:kinsoku w:val="0"/>
        <w:overflowPunct w:val="0"/>
        <w:spacing w:line="360" w:lineRule="auto"/>
        <w:jc w:val="both"/>
        <w:rPr>
          <w:rFonts w:eastAsia="黑体"/>
          <w:sz w:val="30"/>
        </w:rPr>
        <w:sectPr w:rsidR="00F60434">
          <w:footnotePr>
            <w:numFmt w:val="decimalEnclosedCircleChinese"/>
            <w:numRestart w:val="eachPage"/>
          </w:footnotePr>
          <w:pgSz w:w="11907" w:h="16860"/>
          <w:pgMar w:top="1160" w:right="1460" w:bottom="280" w:left="1500" w:header="883" w:footer="170" w:gutter="0"/>
          <w:cols w:space="720"/>
        </w:sectPr>
      </w:pPr>
    </w:p>
    <w:p w:rsidR="00F60434" w:rsidRDefault="00F60434">
      <w:pPr>
        <w:kinsoku w:val="0"/>
        <w:overflowPunct w:val="0"/>
        <w:spacing w:line="360" w:lineRule="auto"/>
        <w:jc w:val="both"/>
        <w:rPr>
          <w:rFonts w:eastAsia="黑体"/>
          <w:sz w:val="30"/>
        </w:rPr>
      </w:pPr>
    </w:p>
    <w:p w:rsidR="00F60434" w:rsidRDefault="00824F39">
      <w:pPr>
        <w:kinsoku w:val="0"/>
        <w:overflowPunct w:val="0"/>
        <w:spacing w:line="360" w:lineRule="auto"/>
        <w:jc w:val="center"/>
        <w:rPr>
          <w:rFonts w:eastAsia="黑体"/>
          <w:sz w:val="30"/>
        </w:rPr>
      </w:pPr>
      <w:r>
        <w:rPr>
          <w:rFonts w:eastAsia="黑体" w:hint="eastAsia"/>
          <w:sz w:val="30"/>
        </w:rPr>
        <w:t>目录</w:t>
      </w:r>
    </w:p>
    <w:p w:rsidR="00F60434" w:rsidRDefault="00F60434">
      <w:pPr>
        <w:kinsoku w:val="0"/>
        <w:overflowPunct w:val="0"/>
        <w:spacing w:line="360" w:lineRule="auto"/>
        <w:jc w:val="both"/>
        <w:rPr>
          <w:rFonts w:eastAsia="黑体"/>
          <w:sz w:val="30"/>
        </w:rPr>
      </w:pPr>
    </w:p>
    <w:p w:rsidR="00F60434" w:rsidRDefault="00824F39">
      <w:pPr>
        <w:kinsoku w:val="0"/>
        <w:overflowPunct w:val="0"/>
        <w:spacing w:line="400" w:lineRule="exact"/>
        <w:ind w:firstLineChars="200" w:firstLine="480"/>
        <w:jc w:val="both"/>
        <w:rPr>
          <w:rFonts w:ascii="宋体" w:hAnsi="宋体" w:cs="宋体"/>
          <w:szCs w:val="24"/>
        </w:rPr>
      </w:pPr>
      <w:r>
        <w:rPr>
          <w:rFonts w:ascii="宋体" w:hAnsi="宋体" w:cs="宋体" w:hint="eastAsia"/>
          <w:szCs w:val="24"/>
        </w:rPr>
        <w:t>一、投标函及投标函附录</w:t>
      </w:r>
      <w:r>
        <w:rPr>
          <w:rFonts w:ascii="宋体" w:hAnsi="宋体" w:cs="宋体" w:hint="eastAsia"/>
          <w:szCs w:val="24"/>
        </w:rPr>
        <w:t xml:space="preserve"> </w:t>
      </w:r>
    </w:p>
    <w:p w:rsidR="00F60434" w:rsidRDefault="00824F39">
      <w:pPr>
        <w:kinsoku w:val="0"/>
        <w:overflowPunct w:val="0"/>
        <w:spacing w:line="400" w:lineRule="exact"/>
        <w:ind w:firstLineChars="200" w:firstLine="480"/>
        <w:jc w:val="both"/>
        <w:rPr>
          <w:rFonts w:ascii="宋体" w:hAnsi="宋体" w:cs="宋体"/>
          <w:szCs w:val="24"/>
        </w:rPr>
      </w:pPr>
      <w:r>
        <w:rPr>
          <w:rFonts w:ascii="宋体" w:hAnsi="宋体" w:cs="宋体" w:hint="eastAsia"/>
          <w:szCs w:val="24"/>
        </w:rPr>
        <w:t>二、授权委托书或法定代表人身份证明</w:t>
      </w:r>
    </w:p>
    <w:p w:rsidR="00F60434" w:rsidRDefault="00824F39">
      <w:pPr>
        <w:kinsoku w:val="0"/>
        <w:overflowPunct w:val="0"/>
        <w:spacing w:line="400" w:lineRule="exact"/>
        <w:ind w:firstLineChars="200" w:firstLine="480"/>
        <w:jc w:val="both"/>
        <w:rPr>
          <w:rFonts w:ascii="宋体" w:hAnsi="宋体" w:cs="宋体"/>
          <w:szCs w:val="24"/>
        </w:rPr>
      </w:pPr>
      <w:r>
        <w:rPr>
          <w:rFonts w:ascii="宋体" w:hAnsi="宋体" w:cs="宋体" w:hint="eastAsia"/>
          <w:szCs w:val="24"/>
        </w:rPr>
        <w:t>三、联合体协议书</w:t>
      </w:r>
      <w:r>
        <w:rPr>
          <w:rFonts w:ascii="宋体" w:hAnsi="宋体" w:cs="宋体" w:hint="eastAsia"/>
          <w:szCs w:val="24"/>
        </w:rPr>
        <w:t xml:space="preserve"> </w:t>
      </w:r>
    </w:p>
    <w:p w:rsidR="00F60434" w:rsidRDefault="00824F39">
      <w:pPr>
        <w:kinsoku w:val="0"/>
        <w:overflowPunct w:val="0"/>
        <w:spacing w:line="400" w:lineRule="exact"/>
        <w:ind w:firstLineChars="200" w:firstLine="480"/>
        <w:jc w:val="both"/>
        <w:rPr>
          <w:rFonts w:ascii="宋体" w:hAnsi="宋体" w:cs="宋体"/>
          <w:szCs w:val="24"/>
        </w:rPr>
      </w:pPr>
      <w:r>
        <w:rPr>
          <w:rFonts w:ascii="宋体" w:hAnsi="宋体" w:cs="宋体" w:hint="eastAsia"/>
          <w:szCs w:val="24"/>
        </w:rPr>
        <w:t>四、投标保证金</w:t>
      </w:r>
      <w:r>
        <w:rPr>
          <w:rFonts w:ascii="宋体" w:hAnsi="宋体" w:cs="宋体" w:hint="eastAsia"/>
          <w:szCs w:val="24"/>
        </w:rPr>
        <w:t xml:space="preserve"> </w:t>
      </w:r>
    </w:p>
    <w:p w:rsidR="00F60434" w:rsidRDefault="00824F39">
      <w:pPr>
        <w:kinsoku w:val="0"/>
        <w:overflowPunct w:val="0"/>
        <w:spacing w:line="400" w:lineRule="exact"/>
        <w:ind w:firstLineChars="200" w:firstLine="480"/>
        <w:jc w:val="both"/>
        <w:rPr>
          <w:rFonts w:ascii="宋体" w:hAnsi="宋体" w:cs="宋体"/>
          <w:szCs w:val="24"/>
        </w:rPr>
      </w:pPr>
      <w:r>
        <w:rPr>
          <w:rFonts w:ascii="宋体" w:hAnsi="宋体" w:cs="宋体" w:hint="eastAsia"/>
          <w:szCs w:val="24"/>
        </w:rPr>
        <w:t>五、施工组织设计</w:t>
      </w:r>
    </w:p>
    <w:p w:rsidR="00F60434" w:rsidRDefault="00824F39">
      <w:pPr>
        <w:kinsoku w:val="0"/>
        <w:overflowPunct w:val="0"/>
        <w:spacing w:line="400" w:lineRule="exact"/>
        <w:ind w:firstLineChars="200" w:firstLine="480"/>
        <w:jc w:val="both"/>
        <w:rPr>
          <w:rFonts w:ascii="宋体" w:hAnsi="宋体" w:cs="宋体"/>
          <w:szCs w:val="24"/>
        </w:rPr>
      </w:pPr>
      <w:r>
        <w:rPr>
          <w:rFonts w:ascii="宋体" w:hAnsi="宋体" w:cs="宋体" w:hint="eastAsia"/>
          <w:szCs w:val="24"/>
        </w:rPr>
        <w:t>六、项目管理机构</w:t>
      </w:r>
      <w:r>
        <w:rPr>
          <w:rFonts w:ascii="宋体" w:hAnsi="宋体" w:cs="宋体" w:hint="eastAsia"/>
          <w:szCs w:val="24"/>
        </w:rPr>
        <w:t xml:space="preserve"> </w:t>
      </w:r>
    </w:p>
    <w:p w:rsidR="00F60434" w:rsidRDefault="00824F39">
      <w:pPr>
        <w:kinsoku w:val="0"/>
        <w:overflowPunct w:val="0"/>
        <w:spacing w:line="400" w:lineRule="exact"/>
        <w:ind w:firstLineChars="200" w:firstLine="480"/>
        <w:jc w:val="both"/>
        <w:rPr>
          <w:rFonts w:ascii="宋体" w:hAnsi="宋体" w:cs="宋体"/>
          <w:szCs w:val="24"/>
        </w:rPr>
      </w:pPr>
      <w:r>
        <w:rPr>
          <w:rFonts w:ascii="宋体" w:hAnsi="宋体" w:cs="宋体" w:hint="eastAsia"/>
          <w:szCs w:val="24"/>
        </w:rPr>
        <w:t>七、拟分包项目情况表</w:t>
      </w:r>
    </w:p>
    <w:p w:rsidR="00F60434" w:rsidRDefault="00824F39">
      <w:pPr>
        <w:kinsoku w:val="0"/>
        <w:overflowPunct w:val="0"/>
        <w:spacing w:line="400" w:lineRule="exact"/>
        <w:ind w:firstLineChars="200" w:firstLine="480"/>
        <w:jc w:val="both"/>
        <w:rPr>
          <w:rFonts w:ascii="宋体" w:hAnsi="宋体" w:cs="宋体"/>
          <w:szCs w:val="24"/>
        </w:rPr>
      </w:pPr>
      <w:r>
        <w:rPr>
          <w:rFonts w:ascii="宋体" w:hAnsi="宋体" w:cs="宋体" w:hint="eastAsia"/>
          <w:szCs w:val="24"/>
        </w:rPr>
        <w:t>八、资格审查资料</w:t>
      </w:r>
    </w:p>
    <w:p w:rsidR="00F60434" w:rsidRDefault="00824F39" w:rsidP="00F21901">
      <w:pPr>
        <w:kinsoku w:val="0"/>
        <w:overflowPunct w:val="0"/>
        <w:spacing w:line="400" w:lineRule="exact"/>
        <w:ind w:leftChars="200" w:left="480"/>
        <w:jc w:val="both"/>
        <w:rPr>
          <w:rFonts w:ascii="宋体" w:hAnsi="宋体" w:cs="宋体"/>
          <w:szCs w:val="24"/>
        </w:rPr>
      </w:pPr>
      <w:r>
        <w:rPr>
          <w:rFonts w:ascii="宋体" w:hAnsi="宋体" w:cs="宋体" w:hint="eastAsia"/>
          <w:szCs w:val="24"/>
        </w:rPr>
        <w:t>九、其他资料</w:t>
      </w:r>
    </w:p>
    <w:p w:rsidR="00F60434" w:rsidRDefault="00F60434" w:rsidP="00F21901">
      <w:pPr>
        <w:kinsoku w:val="0"/>
        <w:overflowPunct w:val="0"/>
        <w:spacing w:line="400" w:lineRule="exact"/>
        <w:ind w:leftChars="200" w:left="480"/>
        <w:jc w:val="both"/>
        <w:rPr>
          <w:rFonts w:eastAsia="黑体"/>
          <w:sz w:val="30"/>
        </w:rPr>
      </w:pPr>
    </w:p>
    <w:p w:rsidR="00F60434" w:rsidRDefault="00F60434">
      <w:pPr>
        <w:rPr>
          <w:rFonts w:eastAsia="黑体"/>
          <w:sz w:val="30"/>
        </w:rPr>
      </w:pPr>
    </w:p>
    <w:p w:rsidR="00F60434" w:rsidRDefault="00F60434">
      <w:pPr>
        <w:rPr>
          <w:rFonts w:eastAsia="黑体"/>
          <w:sz w:val="30"/>
        </w:rPr>
      </w:pPr>
    </w:p>
    <w:p w:rsidR="00F60434" w:rsidRDefault="00F60434">
      <w:pPr>
        <w:rPr>
          <w:rFonts w:eastAsia="黑体"/>
          <w:sz w:val="30"/>
        </w:rPr>
      </w:pPr>
    </w:p>
    <w:p w:rsidR="00F60434" w:rsidRDefault="00F60434">
      <w:pPr>
        <w:rPr>
          <w:rFonts w:eastAsia="黑体"/>
          <w:sz w:val="30"/>
        </w:rPr>
      </w:pPr>
    </w:p>
    <w:p w:rsidR="00F60434" w:rsidRDefault="00F60434">
      <w:pPr>
        <w:rPr>
          <w:rFonts w:eastAsia="黑体"/>
          <w:sz w:val="30"/>
        </w:rPr>
      </w:pPr>
    </w:p>
    <w:p w:rsidR="00F60434" w:rsidRDefault="00F60434">
      <w:pPr>
        <w:rPr>
          <w:rFonts w:eastAsia="黑体"/>
          <w:sz w:val="30"/>
        </w:rPr>
      </w:pPr>
    </w:p>
    <w:p w:rsidR="00F60434" w:rsidRDefault="00F60434">
      <w:pPr>
        <w:rPr>
          <w:rFonts w:eastAsia="黑体"/>
          <w:sz w:val="30"/>
        </w:rPr>
      </w:pPr>
    </w:p>
    <w:p w:rsidR="00F60434" w:rsidRDefault="00F60434">
      <w:pPr>
        <w:kinsoku w:val="0"/>
        <w:overflowPunct w:val="0"/>
        <w:spacing w:line="360" w:lineRule="auto"/>
        <w:jc w:val="center"/>
        <w:rPr>
          <w:rFonts w:eastAsia="黑体"/>
          <w:sz w:val="30"/>
        </w:rPr>
      </w:pPr>
    </w:p>
    <w:p w:rsidR="00F60434" w:rsidRDefault="00F60434">
      <w:pPr>
        <w:kinsoku w:val="0"/>
        <w:overflowPunct w:val="0"/>
        <w:spacing w:line="360" w:lineRule="auto"/>
        <w:jc w:val="center"/>
        <w:rPr>
          <w:rFonts w:eastAsia="黑体"/>
          <w:sz w:val="30"/>
        </w:rPr>
      </w:pPr>
    </w:p>
    <w:p w:rsidR="00F60434" w:rsidRDefault="00F60434">
      <w:pPr>
        <w:kinsoku w:val="0"/>
        <w:overflowPunct w:val="0"/>
        <w:spacing w:line="360" w:lineRule="auto"/>
        <w:jc w:val="center"/>
        <w:rPr>
          <w:rFonts w:eastAsia="黑体"/>
          <w:sz w:val="30"/>
        </w:rPr>
      </w:pPr>
    </w:p>
    <w:p w:rsidR="00F60434" w:rsidRDefault="00F60434">
      <w:pPr>
        <w:kinsoku w:val="0"/>
        <w:overflowPunct w:val="0"/>
        <w:spacing w:line="360" w:lineRule="auto"/>
        <w:jc w:val="center"/>
        <w:rPr>
          <w:rFonts w:eastAsia="黑体"/>
          <w:sz w:val="30"/>
        </w:rPr>
      </w:pPr>
    </w:p>
    <w:p w:rsidR="00F60434" w:rsidRDefault="00F60434">
      <w:pPr>
        <w:kinsoku w:val="0"/>
        <w:overflowPunct w:val="0"/>
        <w:spacing w:line="360" w:lineRule="auto"/>
        <w:jc w:val="center"/>
        <w:rPr>
          <w:rFonts w:eastAsia="黑体"/>
          <w:sz w:val="30"/>
        </w:rPr>
      </w:pPr>
    </w:p>
    <w:p w:rsidR="00F60434" w:rsidRDefault="00F60434">
      <w:pPr>
        <w:kinsoku w:val="0"/>
        <w:overflowPunct w:val="0"/>
        <w:spacing w:line="360" w:lineRule="auto"/>
        <w:jc w:val="center"/>
        <w:rPr>
          <w:rFonts w:eastAsia="黑体"/>
          <w:sz w:val="30"/>
        </w:rPr>
      </w:pPr>
    </w:p>
    <w:p w:rsidR="00F60434" w:rsidRDefault="00F60434">
      <w:pPr>
        <w:kinsoku w:val="0"/>
        <w:overflowPunct w:val="0"/>
        <w:spacing w:line="360" w:lineRule="auto"/>
        <w:jc w:val="center"/>
        <w:rPr>
          <w:rFonts w:eastAsia="黑体"/>
          <w:sz w:val="30"/>
        </w:rPr>
      </w:pPr>
    </w:p>
    <w:p w:rsidR="00F60434" w:rsidRDefault="00F60434">
      <w:pPr>
        <w:kinsoku w:val="0"/>
        <w:overflowPunct w:val="0"/>
        <w:spacing w:line="360" w:lineRule="auto"/>
        <w:jc w:val="center"/>
        <w:rPr>
          <w:rFonts w:eastAsia="黑体"/>
          <w:sz w:val="30"/>
        </w:rPr>
      </w:pPr>
    </w:p>
    <w:p w:rsidR="00F60434" w:rsidRDefault="00F60434">
      <w:pPr>
        <w:kinsoku w:val="0"/>
        <w:overflowPunct w:val="0"/>
        <w:spacing w:line="360" w:lineRule="auto"/>
        <w:jc w:val="center"/>
        <w:rPr>
          <w:rFonts w:eastAsia="黑体"/>
          <w:sz w:val="30"/>
        </w:rPr>
      </w:pPr>
    </w:p>
    <w:p w:rsidR="00F60434" w:rsidRDefault="00F60434">
      <w:pPr>
        <w:kinsoku w:val="0"/>
        <w:overflowPunct w:val="0"/>
        <w:spacing w:line="360" w:lineRule="auto"/>
        <w:jc w:val="center"/>
        <w:rPr>
          <w:rFonts w:eastAsia="黑体"/>
          <w:sz w:val="30"/>
        </w:rPr>
      </w:pPr>
    </w:p>
    <w:p w:rsidR="00F60434" w:rsidRDefault="00F60434">
      <w:pPr>
        <w:kinsoku w:val="0"/>
        <w:overflowPunct w:val="0"/>
        <w:spacing w:line="360" w:lineRule="auto"/>
        <w:jc w:val="center"/>
        <w:rPr>
          <w:rFonts w:eastAsia="黑体"/>
          <w:sz w:val="30"/>
        </w:rPr>
      </w:pPr>
    </w:p>
    <w:p w:rsidR="00F60434" w:rsidRDefault="00F60434">
      <w:pPr>
        <w:kinsoku w:val="0"/>
        <w:overflowPunct w:val="0"/>
        <w:spacing w:line="360" w:lineRule="auto"/>
        <w:jc w:val="center"/>
        <w:rPr>
          <w:rFonts w:eastAsia="黑体"/>
          <w:sz w:val="30"/>
        </w:rPr>
      </w:pPr>
    </w:p>
    <w:p w:rsidR="00F60434" w:rsidRDefault="00F60434">
      <w:pPr>
        <w:kinsoku w:val="0"/>
        <w:overflowPunct w:val="0"/>
        <w:spacing w:line="360" w:lineRule="auto"/>
        <w:jc w:val="center"/>
        <w:rPr>
          <w:rFonts w:eastAsia="黑体"/>
          <w:sz w:val="30"/>
        </w:rPr>
      </w:pPr>
    </w:p>
    <w:p w:rsidR="00F60434" w:rsidRDefault="00F60434">
      <w:pPr>
        <w:kinsoku w:val="0"/>
        <w:overflowPunct w:val="0"/>
        <w:spacing w:line="360" w:lineRule="auto"/>
        <w:jc w:val="center"/>
        <w:rPr>
          <w:rFonts w:eastAsia="黑体"/>
          <w:sz w:val="30"/>
        </w:rPr>
      </w:pPr>
    </w:p>
    <w:p w:rsidR="00F60434" w:rsidRDefault="00824F39">
      <w:pPr>
        <w:kinsoku w:val="0"/>
        <w:overflowPunct w:val="0"/>
        <w:spacing w:line="360" w:lineRule="auto"/>
        <w:jc w:val="center"/>
        <w:outlineLvl w:val="1"/>
        <w:rPr>
          <w:rFonts w:eastAsia="黑体"/>
          <w:sz w:val="30"/>
        </w:rPr>
      </w:pPr>
      <w:bookmarkStart w:id="418" w:name="_Toc19360"/>
      <w:r>
        <w:rPr>
          <w:rFonts w:eastAsia="黑体" w:hint="eastAsia"/>
          <w:sz w:val="30"/>
        </w:rPr>
        <w:t>一、投标函及投标函附录</w:t>
      </w:r>
      <w:bookmarkEnd w:id="418"/>
    </w:p>
    <w:p w:rsidR="00F60434" w:rsidRDefault="00F60434">
      <w:pPr>
        <w:kinsoku w:val="0"/>
        <w:overflowPunct w:val="0"/>
        <w:spacing w:before="4" w:line="110" w:lineRule="exact"/>
        <w:rPr>
          <w:sz w:val="11"/>
        </w:rPr>
      </w:pPr>
    </w:p>
    <w:p w:rsidR="00F60434" w:rsidRDefault="00F60434">
      <w:pPr>
        <w:kinsoku w:val="0"/>
        <w:overflowPunct w:val="0"/>
        <w:spacing w:line="200" w:lineRule="exact"/>
        <w:rPr>
          <w:sz w:val="20"/>
        </w:rPr>
      </w:pPr>
    </w:p>
    <w:p w:rsidR="00F60434" w:rsidRDefault="00824F39">
      <w:pPr>
        <w:pStyle w:val="3"/>
        <w:kinsoku w:val="0"/>
        <w:overflowPunct w:val="0"/>
        <w:spacing w:line="360" w:lineRule="auto"/>
        <w:ind w:left="0"/>
        <w:jc w:val="center"/>
        <w:rPr>
          <w:rFonts w:ascii="Times New Roman" w:hAnsi="Times New Roman" w:hint="default"/>
          <w:sz w:val="28"/>
        </w:rPr>
      </w:pPr>
      <w:bookmarkStart w:id="419" w:name="_Toc5602"/>
      <w:r>
        <w:rPr>
          <w:rFonts w:ascii="Times New Roman" w:hAnsi="Times New Roman"/>
          <w:sz w:val="28"/>
        </w:rPr>
        <w:t>（一）投标函</w:t>
      </w:r>
      <w:bookmarkEnd w:id="419"/>
    </w:p>
    <w:p w:rsidR="00F60434" w:rsidRDefault="00F60434">
      <w:pPr>
        <w:kinsoku w:val="0"/>
        <w:overflowPunct w:val="0"/>
        <w:spacing w:before="9" w:line="260" w:lineRule="exact"/>
        <w:rPr>
          <w:sz w:val="26"/>
        </w:rPr>
      </w:pPr>
    </w:p>
    <w:p w:rsidR="00F60434" w:rsidRDefault="00824F39">
      <w:pPr>
        <w:pStyle w:val="a4"/>
        <w:tabs>
          <w:tab w:val="left" w:pos="3184"/>
        </w:tabs>
        <w:kinsoku w:val="0"/>
        <w:overflowPunct w:val="0"/>
        <w:spacing w:line="400" w:lineRule="exact"/>
        <w:ind w:left="0"/>
        <w:jc w:val="both"/>
        <w:rPr>
          <w:rFonts w:ascii="Times New Roman" w:eastAsiaTheme="minorEastAsia" w:hAnsi="Times New Roman" w:hint="default"/>
          <w:szCs w:val="24"/>
        </w:rPr>
      </w:pPr>
      <w:r>
        <w:rPr>
          <w:rFonts w:ascii="Times New Roman" w:eastAsiaTheme="minorEastAsia" w:hAnsi="Times New Roman" w:hint="default"/>
          <w:szCs w:val="24"/>
          <w:u w:val="single"/>
        </w:rPr>
        <w:tab/>
      </w:r>
      <w:r>
        <w:rPr>
          <w:rFonts w:ascii="Times New Roman" w:eastAsiaTheme="minorEastAsia" w:hAnsi="Times New Roman" w:hint="default"/>
          <w:szCs w:val="24"/>
        </w:rPr>
        <w:t>（招标人名称</w:t>
      </w:r>
      <w:r>
        <w:rPr>
          <w:rFonts w:ascii="Times New Roman" w:eastAsiaTheme="minorEastAsia" w:hAnsi="Times New Roman" w:hint="default"/>
          <w:spacing w:val="-120"/>
          <w:szCs w:val="24"/>
        </w:rPr>
        <w:t>）</w:t>
      </w:r>
      <w:r>
        <w:rPr>
          <w:rFonts w:ascii="Times New Roman" w:eastAsiaTheme="minorEastAsia" w:hAnsi="Times New Roman" w:hint="default"/>
          <w:szCs w:val="24"/>
        </w:rPr>
        <w:t>：</w:t>
      </w:r>
    </w:p>
    <w:p w:rsidR="00F60434" w:rsidRDefault="00824F39">
      <w:pPr>
        <w:pStyle w:val="a4"/>
        <w:tabs>
          <w:tab w:val="left" w:pos="3636"/>
          <w:tab w:val="left" w:pos="4716"/>
          <w:tab w:val="left" w:pos="4884"/>
          <w:tab w:val="left" w:pos="7414"/>
        </w:tabs>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1</w:t>
      </w:r>
      <w:r>
        <w:rPr>
          <w:rFonts w:ascii="Times New Roman" w:eastAsiaTheme="minorEastAsia" w:hAnsi="Times New Roman" w:hint="default"/>
          <w:szCs w:val="24"/>
        </w:rPr>
        <w:t>．我</w:t>
      </w:r>
      <w:r>
        <w:rPr>
          <w:rFonts w:ascii="Times New Roman" w:eastAsiaTheme="minorEastAsia" w:hAnsi="Times New Roman" w:hint="default"/>
          <w:spacing w:val="2"/>
          <w:szCs w:val="24"/>
        </w:rPr>
        <w:t>方</w:t>
      </w:r>
      <w:r>
        <w:rPr>
          <w:rFonts w:ascii="Times New Roman" w:eastAsiaTheme="minorEastAsia" w:hAnsi="Times New Roman" w:hint="default"/>
          <w:szCs w:val="24"/>
        </w:rPr>
        <w:t>已仔</w:t>
      </w:r>
      <w:r>
        <w:rPr>
          <w:rFonts w:ascii="Times New Roman" w:eastAsiaTheme="minorEastAsia" w:hAnsi="Times New Roman" w:hint="default"/>
          <w:spacing w:val="2"/>
          <w:szCs w:val="24"/>
        </w:rPr>
        <w:t>细</w:t>
      </w:r>
      <w:r>
        <w:rPr>
          <w:rFonts w:ascii="Times New Roman" w:eastAsiaTheme="minorEastAsia" w:hAnsi="Times New Roman" w:hint="default"/>
          <w:szCs w:val="24"/>
        </w:rPr>
        <w:t>研</w:t>
      </w:r>
      <w:r>
        <w:rPr>
          <w:rFonts w:ascii="Times New Roman" w:eastAsiaTheme="minorEastAsia" w:hAnsi="Times New Roman" w:hint="default"/>
          <w:spacing w:val="1"/>
          <w:szCs w:val="24"/>
        </w:rPr>
        <w:t>究</w:t>
      </w:r>
      <w:r>
        <w:rPr>
          <w:rFonts w:ascii="Times New Roman" w:eastAsiaTheme="minorEastAsia" w:hAnsi="Times New Roman" w:hint="default"/>
          <w:spacing w:val="1"/>
          <w:szCs w:val="24"/>
          <w:u w:val="single"/>
        </w:rPr>
        <w:tab/>
      </w:r>
      <w:r>
        <w:rPr>
          <w:rFonts w:ascii="Times New Roman" w:eastAsiaTheme="minorEastAsia" w:hAnsi="Times New Roman" w:hint="default"/>
          <w:spacing w:val="1"/>
          <w:szCs w:val="24"/>
          <w:u w:val="single"/>
        </w:rPr>
        <w:tab/>
      </w:r>
      <w:r>
        <w:rPr>
          <w:rFonts w:ascii="Times New Roman" w:eastAsiaTheme="minorEastAsia" w:hAnsi="Times New Roman" w:hint="default"/>
          <w:spacing w:val="1"/>
          <w:szCs w:val="24"/>
          <w:u w:val="single"/>
        </w:rPr>
        <w:tab/>
      </w:r>
      <w:r>
        <w:rPr>
          <w:rFonts w:ascii="Times New Roman" w:eastAsiaTheme="minorEastAsia" w:hAnsi="Times New Roman" w:hint="default"/>
          <w:szCs w:val="24"/>
        </w:rPr>
        <w:t>（</w:t>
      </w:r>
      <w:r>
        <w:rPr>
          <w:rFonts w:ascii="Times New Roman" w:eastAsiaTheme="minorEastAsia" w:hAnsi="Times New Roman" w:hint="default"/>
          <w:spacing w:val="2"/>
          <w:szCs w:val="24"/>
        </w:rPr>
        <w:t>项</w:t>
      </w:r>
      <w:r>
        <w:rPr>
          <w:rFonts w:ascii="Times New Roman" w:eastAsiaTheme="minorEastAsia" w:hAnsi="Times New Roman" w:hint="default"/>
          <w:szCs w:val="24"/>
        </w:rPr>
        <w:t>目名称</w:t>
      </w:r>
      <w:r>
        <w:rPr>
          <w:rFonts w:ascii="Times New Roman" w:eastAsiaTheme="minorEastAsia" w:hAnsi="Times New Roman" w:hint="default"/>
          <w:spacing w:val="2"/>
          <w:szCs w:val="24"/>
        </w:rPr>
        <w:t>）</w:t>
      </w:r>
      <w:r>
        <w:rPr>
          <w:rFonts w:ascii="Times New Roman" w:eastAsiaTheme="minorEastAsia" w:hAnsi="Times New Roman" w:hint="default"/>
          <w:spacing w:val="2"/>
          <w:szCs w:val="24"/>
          <w:u w:val="single"/>
        </w:rPr>
        <w:tab/>
      </w:r>
      <w:r>
        <w:rPr>
          <w:rFonts w:ascii="Times New Roman" w:eastAsiaTheme="minorEastAsia" w:hAnsi="Times New Roman" w:hint="default"/>
          <w:spacing w:val="2"/>
          <w:szCs w:val="24"/>
        </w:rPr>
        <w:t>标</w:t>
      </w:r>
      <w:r>
        <w:rPr>
          <w:rFonts w:ascii="Times New Roman" w:eastAsiaTheme="minorEastAsia" w:hAnsi="Times New Roman" w:hint="default"/>
          <w:szCs w:val="24"/>
        </w:rPr>
        <w:t>段施工招标</w:t>
      </w:r>
      <w:r>
        <w:rPr>
          <w:rFonts w:ascii="Times New Roman" w:eastAsiaTheme="minorEastAsia" w:hAnsi="Times New Roman" w:hint="default"/>
          <w:szCs w:val="24"/>
        </w:rPr>
        <w:t xml:space="preserve"> </w:t>
      </w:r>
      <w:r>
        <w:rPr>
          <w:rFonts w:ascii="Times New Roman" w:eastAsiaTheme="minorEastAsia" w:hAnsi="Times New Roman" w:hint="default"/>
          <w:szCs w:val="24"/>
        </w:rPr>
        <w:t>文件的全部内</w:t>
      </w:r>
      <w:r>
        <w:rPr>
          <w:rFonts w:ascii="Times New Roman" w:eastAsiaTheme="minorEastAsia" w:hAnsi="Times New Roman" w:hint="default"/>
          <w:spacing w:val="-29"/>
          <w:szCs w:val="24"/>
        </w:rPr>
        <w:t>容</w:t>
      </w:r>
      <w:r>
        <w:rPr>
          <w:rFonts w:ascii="Times New Roman" w:eastAsiaTheme="minorEastAsia" w:hAnsi="Times New Roman" w:hint="default"/>
          <w:szCs w:val="24"/>
        </w:rPr>
        <w:t>（含补遗书第</w:t>
      </w:r>
      <w:r>
        <w:rPr>
          <w:rFonts w:ascii="Times New Roman" w:eastAsiaTheme="minorEastAsia" w:hAnsi="Times New Roman" w:hint="default"/>
          <w:szCs w:val="24"/>
          <w:u w:val="single"/>
        </w:rPr>
        <w:tab/>
      </w:r>
      <w:r>
        <w:rPr>
          <w:rFonts w:ascii="Times New Roman" w:eastAsiaTheme="minorEastAsia" w:hAnsi="Times New Roman" w:hint="default"/>
          <w:szCs w:val="24"/>
        </w:rPr>
        <w:t>号至第</w:t>
      </w:r>
      <w:r>
        <w:rPr>
          <w:rFonts w:ascii="Times New Roman" w:eastAsiaTheme="minorEastAsia" w:hAnsi="Times New Roman" w:hint="default"/>
          <w:szCs w:val="24"/>
          <w:u w:val="single"/>
        </w:rPr>
        <w:tab/>
      </w:r>
      <w:r>
        <w:rPr>
          <w:rFonts w:ascii="Times New Roman" w:eastAsiaTheme="minorEastAsia" w:hAnsi="Times New Roman" w:hint="default"/>
          <w:szCs w:val="24"/>
        </w:rPr>
        <w:t>号</w:t>
      </w:r>
      <w:r>
        <w:rPr>
          <w:rFonts w:ascii="Times New Roman" w:eastAsiaTheme="minorEastAsia" w:hAnsi="Times New Roman" w:hint="default"/>
          <w:spacing w:val="-120"/>
          <w:szCs w:val="24"/>
        </w:rPr>
        <w:t>）</w:t>
      </w:r>
      <w:r>
        <w:rPr>
          <w:rFonts w:ascii="Times New Roman" w:eastAsiaTheme="minorEastAsia" w:hAnsi="Times New Roman" w:hint="default"/>
          <w:spacing w:val="-29"/>
          <w:szCs w:val="24"/>
        </w:rPr>
        <w:t>，</w:t>
      </w:r>
      <w:r>
        <w:rPr>
          <w:rFonts w:ascii="Times New Roman" w:eastAsiaTheme="minorEastAsia" w:hAnsi="Times New Roman" w:hint="default"/>
          <w:szCs w:val="24"/>
        </w:rPr>
        <w:t>在考察工程现场后</w:t>
      </w:r>
      <w:r>
        <w:rPr>
          <w:rFonts w:ascii="Times New Roman" w:eastAsiaTheme="minorEastAsia" w:hAnsi="Times New Roman" w:hint="default"/>
          <w:spacing w:val="-29"/>
          <w:szCs w:val="24"/>
        </w:rPr>
        <w:t>，</w:t>
      </w:r>
      <w:r>
        <w:rPr>
          <w:rFonts w:ascii="Times New Roman" w:eastAsiaTheme="minorEastAsia" w:hAnsi="Times New Roman" w:hint="default"/>
          <w:szCs w:val="24"/>
        </w:rPr>
        <w:t>愿意以第二个</w:t>
      </w:r>
      <w:r>
        <w:rPr>
          <w:rFonts w:ascii="Times New Roman" w:eastAsiaTheme="minorEastAsia" w:hAnsi="Times New Roman" w:hint="default"/>
          <w:szCs w:val="24"/>
        </w:rPr>
        <w:t xml:space="preserve"> </w:t>
      </w:r>
      <w:r>
        <w:rPr>
          <w:rFonts w:ascii="Times New Roman" w:eastAsiaTheme="minorEastAsia" w:hAnsi="Times New Roman" w:hint="default"/>
          <w:szCs w:val="24"/>
        </w:rPr>
        <w:t>信封</w:t>
      </w:r>
      <w:r>
        <w:rPr>
          <w:rFonts w:ascii="Times New Roman" w:eastAsiaTheme="minorEastAsia" w:hAnsi="Times New Roman" w:hint="default"/>
          <w:spacing w:val="2"/>
          <w:szCs w:val="24"/>
        </w:rPr>
        <w:t>（</w:t>
      </w:r>
      <w:r>
        <w:rPr>
          <w:rFonts w:ascii="Times New Roman" w:eastAsiaTheme="minorEastAsia" w:hAnsi="Times New Roman" w:hint="default"/>
          <w:szCs w:val="24"/>
        </w:rPr>
        <w:t>报</w:t>
      </w:r>
      <w:r>
        <w:rPr>
          <w:rFonts w:ascii="Times New Roman" w:eastAsiaTheme="minorEastAsia" w:hAnsi="Times New Roman" w:hint="default"/>
          <w:spacing w:val="2"/>
          <w:szCs w:val="24"/>
        </w:rPr>
        <w:t>价</w:t>
      </w:r>
      <w:r>
        <w:rPr>
          <w:rFonts w:ascii="Times New Roman" w:eastAsiaTheme="minorEastAsia" w:hAnsi="Times New Roman" w:hint="default"/>
          <w:szCs w:val="24"/>
        </w:rPr>
        <w:t>文件</w:t>
      </w:r>
      <w:r>
        <w:rPr>
          <w:rFonts w:ascii="Times New Roman" w:eastAsiaTheme="minorEastAsia" w:hAnsi="Times New Roman" w:hint="default"/>
          <w:spacing w:val="2"/>
          <w:szCs w:val="24"/>
        </w:rPr>
        <w:t>）</w:t>
      </w:r>
      <w:r>
        <w:rPr>
          <w:rFonts w:ascii="Times New Roman" w:eastAsiaTheme="minorEastAsia" w:hAnsi="Times New Roman" w:hint="default"/>
          <w:szCs w:val="24"/>
        </w:rPr>
        <w:t>中</w:t>
      </w:r>
      <w:r>
        <w:rPr>
          <w:rFonts w:ascii="Times New Roman" w:eastAsiaTheme="minorEastAsia" w:hAnsi="Times New Roman" w:hint="default"/>
          <w:spacing w:val="2"/>
          <w:szCs w:val="24"/>
        </w:rPr>
        <w:t>的</w:t>
      </w:r>
      <w:r>
        <w:rPr>
          <w:rFonts w:ascii="Times New Roman" w:eastAsiaTheme="minorEastAsia" w:hAnsi="Times New Roman" w:hint="default"/>
          <w:szCs w:val="24"/>
        </w:rPr>
        <w:t>投标</w:t>
      </w:r>
      <w:r>
        <w:rPr>
          <w:rFonts w:ascii="Times New Roman" w:eastAsiaTheme="minorEastAsia" w:hAnsi="Times New Roman" w:hint="default"/>
          <w:spacing w:val="2"/>
          <w:szCs w:val="24"/>
        </w:rPr>
        <w:t>总</w:t>
      </w:r>
      <w:r>
        <w:rPr>
          <w:rFonts w:ascii="Times New Roman" w:eastAsiaTheme="minorEastAsia" w:hAnsi="Times New Roman" w:hint="default"/>
          <w:szCs w:val="24"/>
        </w:rPr>
        <w:t>报</w:t>
      </w:r>
      <w:r>
        <w:rPr>
          <w:rFonts w:ascii="Times New Roman" w:eastAsiaTheme="minorEastAsia" w:hAnsi="Times New Roman" w:hint="default"/>
          <w:spacing w:val="2"/>
          <w:szCs w:val="24"/>
        </w:rPr>
        <w:t>价</w:t>
      </w:r>
      <w:r>
        <w:rPr>
          <w:rFonts w:ascii="Times New Roman" w:eastAsiaTheme="minorEastAsia" w:hAnsi="Times New Roman" w:hint="default"/>
          <w:szCs w:val="24"/>
        </w:rPr>
        <w:t>（或</w:t>
      </w:r>
      <w:r>
        <w:rPr>
          <w:rFonts w:ascii="Times New Roman" w:eastAsiaTheme="minorEastAsia" w:hAnsi="Times New Roman" w:hint="default"/>
          <w:spacing w:val="2"/>
          <w:szCs w:val="24"/>
        </w:rPr>
        <w:t>根</w:t>
      </w:r>
      <w:r>
        <w:rPr>
          <w:rFonts w:ascii="Times New Roman" w:eastAsiaTheme="minorEastAsia" w:hAnsi="Times New Roman" w:hint="default"/>
          <w:szCs w:val="24"/>
        </w:rPr>
        <w:t>据</w:t>
      </w:r>
      <w:r>
        <w:rPr>
          <w:rFonts w:ascii="Times New Roman" w:eastAsiaTheme="minorEastAsia" w:hAnsi="Times New Roman" w:hint="default"/>
          <w:spacing w:val="2"/>
          <w:szCs w:val="24"/>
        </w:rPr>
        <w:t>招</w:t>
      </w:r>
      <w:r>
        <w:rPr>
          <w:rFonts w:ascii="Times New Roman" w:eastAsiaTheme="minorEastAsia" w:hAnsi="Times New Roman" w:hint="default"/>
          <w:szCs w:val="24"/>
        </w:rPr>
        <w:t>标文</w:t>
      </w:r>
      <w:r>
        <w:rPr>
          <w:rFonts w:ascii="Times New Roman" w:eastAsiaTheme="minorEastAsia" w:hAnsi="Times New Roman" w:hint="default"/>
          <w:spacing w:val="2"/>
          <w:szCs w:val="24"/>
        </w:rPr>
        <w:t>件</w:t>
      </w:r>
      <w:r>
        <w:rPr>
          <w:rFonts w:ascii="Times New Roman" w:eastAsiaTheme="minorEastAsia" w:hAnsi="Times New Roman" w:hint="default"/>
          <w:szCs w:val="24"/>
        </w:rPr>
        <w:t>规</w:t>
      </w:r>
      <w:r>
        <w:rPr>
          <w:rFonts w:ascii="Times New Roman" w:eastAsiaTheme="minorEastAsia" w:hAnsi="Times New Roman" w:hint="default"/>
          <w:spacing w:val="2"/>
          <w:szCs w:val="24"/>
        </w:rPr>
        <w:t>定</w:t>
      </w:r>
      <w:r>
        <w:rPr>
          <w:rFonts w:ascii="Times New Roman" w:eastAsiaTheme="minorEastAsia" w:hAnsi="Times New Roman" w:hint="default"/>
          <w:szCs w:val="24"/>
        </w:rPr>
        <w:t>修正</w:t>
      </w:r>
      <w:r>
        <w:rPr>
          <w:rFonts w:ascii="Times New Roman" w:eastAsiaTheme="minorEastAsia" w:hAnsi="Times New Roman" w:hint="default"/>
          <w:spacing w:val="2"/>
          <w:szCs w:val="24"/>
        </w:rPr>
        <w:t>核</w:t>
      </w:r>
      <w:r>
        <w:rPr>
          <w:rFonts w:ascii="Times New Roman" w:eastAsiaTheme="minorEastAsia" w:hAnsi="Times New Roman" w:hint="default"/>
          <w:szCs w:val="24"/>
        </w:rPr>
        <w:t>实</w:t>
      </w:r>
      <w:r>
        <w:rPr>
          <w:rFonts w:ascii="Times New Roman" w:eastAsiaTheme="minorEastAsia" w:hAnsi="Times New Roman" w:hint="default"/>
          <w:spacing w:val="2"/>
          <w:szCs w:val="24"/>
        </w:rPr>
        <w:t>后</w:t>
      </w:r>
      <w:r>
        <w:rPr>
          <w:rFonts w:ascii="Times New Roman" w:eastAsiaTheme="minorEastAsia" w:hAnsi="Times New Roman" w:hint="default"/>
          <w:szCs w:val="24"/>
        </w:rPr>
        <w:t>确定</w:t>
      </w:r>
      <w:r>
        <w:rPr>
          <w:rFonts w:ascii="Times New Roman" w:eastAsiaTheme="minorEastAsia" w:hAnsi="Times New Roman" w:hint="default"/>
          <w:spacing w:val="2"/>
          <w:szCs w:val="24"/>
        </w:rPr>
        <w:t>的</w:t>
      </w:r>
      <w:r>
        <w:rPr>
          <w:rFonts w:ascii="Times New Roman" w:eastAsiaTheme="minorEastAsia" w:hAnsi="Times New Roman" w:hint="default"/>
          <w:szCs w:val="24"/>
        </w:rPr>
        <w:t>另一金</w:t>
      </w:r>
      <w:r>
        <w:rPr>
          <w:rFonts w:ascii="Times New Roman" w:eastAsiaTheme="minorEastAsia" w:hAnsi="Times New Roman" w:hint="default"/>
          <w:szCs w:val="24"/>
        </w:rPr>
        <w:t xml:space="preserve"> </w:t>
      </w:r>
      <w:r>
        <w:rPr>
          <w:rFonts w:ascii="Times New Roman" w:eastAsiaTheme="minorEastAsia" w:hAnsi="Times New Roman" w:hint="default"/>
          <w:szCs w:val="24"/>
        </w:rPr>
        <w:t>额</w:t>
      </w:r>
      <w:r>
        <w:rPr>
          <w:rFonts w:ascii="Times New Roman" w:eastAsiaTheme="minorEastAsia" w:hAnsi="Times New Roman" w:hint="default"/>
          <w:spacing w:val="-121"/>
          <w:szCs w:val="24"/>
        </w:rPr>
        <w:t>）</w:t>
      </w:r>
      <w:r>
        <w:rPr>
          <w:rFonts w:ascii="Times New Roman" w:eastAsiaTheme="minorEastAsia" w:hAnsi="Times New Roman" w:hint="default"/>
          <w:szCs w:val="24"/>
        </w:rPr>
        <w:t>，按合同约定实施和完成承包工程，修补工程中的任何缺陷。</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2</w:t>
      </w:r>
      <w:r>
        <w:rPr>
          <w:rFonts w:ascii="Times New Roman" w:eastAsiaTheme="minorEastAsia" w:hAnsi="Times New Roman" w:hint="default"/>
          <w:szCs w:val="24"/>
        </w:rPr>
        <w:t>．我方承诺在招标文件规定的投标有效期内不撤销投标文</w:t>
      </w:r>
      <w:r>
        <w:rPr>
          <w:rFonts w:ascii="Times New Roman" w:eastAsiaTheme="minorEastAsia" w:hAnsi="Times New Roman" w:hint="default"/>
          <w:spacing w:val="1"/>
          <w:szCs w:val="24"/>
        </w:rPr>
        <w:t>件</w:t>
      </w:r>
      <w:r>
        <w:rPr>
          <w:rFonts w:ascii="Times New Roman" w:eastAsiaTheme="minorEastAsia" w:hAnsi="Times New Roman" w:hint="default"/>
          <w:szCs w:val="24"/>
        </w:rPr>
        <w:t>。</w:t>
      </w:r>
    </w:p>
    <w:p w:rsidR="00F60434" w:rsidRDefault="00824F39">
      <w:pPr>
        <w:pStyle w:val="a4"/>
        <w:tabs>
          <w:tab w:val="left" w:pos="3544"/>
          <w:tab w:val="left" w:pos="6305"/>
          <w:tab w:val="left" w:pos="7745"/>
        </w:tabs>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3</w:t>
      </w:r>
      <w:r>
        <w:rPr>
          <w:rFonts w:ascii="Times New Roman" w:eastAsiaTheme="minorEastAsia" w:hAnsi="Times New Roman" w:hint="default"/>
          <w:szCs w:val="24"/>
        </w:rPr>
        <w:t>．工程质量：</w:t>
      </w:r>
      <w:r>
        <w:rPr>
          <w:rFonts w:ascii="Times New Roman" w:eastAsiaTheme="minorEastAsia" w:hAnsi="Times New Roman" w:hint="default"/>
          <w:szCs w:val="24"/>
          <w:u w:val="single"/>
        </w:rPr>
        <w:tab/>
      </w:r>
      <w:r>
        <w:rPr>
          <w:rFonts w:ascii="Times New Roman" w:eastAsiaTheme="minorEastAsia" w:hAnsi="Times New Roman" w:hint="default"/>
          <w:szCs w:val="24"/>
        </w:rPr>
        <w:t>，安全目标：</w:t>
      </w:r>
      <w:r>
        <w:rPr>
          <w:rFonts w:ascii="Times New Roman" w:eastAsiaTheme="minorEastAsia" w:hAnsi="Times New Roman" w:hint="default"/>
          <w:szCs w:val="24"/>
          <w:u w:val="single"/>
        </w:rPr>
        <w:tab/>
      </w:r>
      <w:r>
        <w:rPr>
          <w:rFonts w:ascii="Times New Roman" w:eastAsiaTheme="minorEastAsia" w:hAnsi="Times New Roman" w:hint="default"/>
          <w:szCs w:val="24"/>
        </w:rPr>
        <w:t>，工期：</w:t>
      </w:r>
      <w:r>
        <w:rPr>
          <w:rFonts w:ascii="Times New Roman" w:eastAsiaTheme="minorEastAsia" w:hAnsi="Times New Roman" w:hint="default"/>
          <w:szCs w:val="24"/>
          <w:u w:val="single"/>
        </w:rPr>
        <w:tab/>
      </w:r>
      <w:r>
        <w:rPr>
          <w:rFonts w:ascii="Times New Roman" w:eastAsiaTheme="minorEastAsia" w:hAnsi="Times New Roman" w:hint="default"/>
          <w:szCs w:val="24"/>
        </w:rPr>
        <w:t>日历天。</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4</w:t>
      </w:r>
      <w:r>
        <w:rPr>
          <w:rFonts w:ascii="Times New Roman" w:eastAsiaTheme="minorEastAsia" w:hAnsi="Times New Roman" w:hint="default"/>
          <w:szCs w:val="24"/>
        </w:rPr>
        <w:t>．如我方中标，我方承诺：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1</w:t>
      </w:r>
      <w:r>
        <w:rPr>
          <w:rFonts w:ascii="Times New Roman" w:eastAsiaTheme="minorEastAsia" w:hAnsi="Times New Roman" w:hint="default"/>
          <w:szCs w:val="24"/>
        </w:rPr>
        <w:t>）在收到中标通知书后，在中标通知书规定的期限内与你方签订合</w:t>
      </w:r>
      <w:r>
        <w:rPr>
          <w:rFonts w:ascii="Times New Roman" w:eastAsiaTheme="minorEastAsia" w:hAnsi="Times New Roman" w:hint="default"/>
          <w:spacing w:val="1"/>
          <w:szCs w:val="24"/>
        </w:rPr>
        <w:t>同</w:t>
      </w:r>
      <w:r>
        <w:rPr>
          <w:rFonts w:ascii="Times New Roman" w:eastAsiaTheme="minorEastAsia" w:hAnsi="Times New Roman" w:hint="default"/>
          <w:szCs w:val="24"/>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2</w:t>
      </w:r>
      <w:r>
        <w:rPr>
          <w:rFonts w:ascii="Times New Roman" w:eastAsiaTheme="minorEastAsia" w:hAnsi="Times New Roman" w:hint="default"/>
          <w:szCs w:val="24"/>
        </w:rPr>
        <w:t>）在签订合同时不向你方提出附加条件；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3</w:t>
      </w:r>
      <w:r>
        <w:rPr>
          <w:rFonts w:ascii="Times New Roman" w:eastAsiaTheme="minorEastAsia" w:hAnsi="Times New Roman" w:hint="default"/>
          <w:szCs w:val="24"/>
        </w:rPr>
        <w:t>）按照招标文件要求提交履约保证金；</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4</w:t>
      </w:r>
      <w:r>
        <w:rPr>
          <w:rFonts w:ascii="Times New Roman" w:eastAsiaTheme="minorEastAsia" w:hAnsi="Times New Roman" w:hint="default"/>
          <w:szCs w:val="24"/>
        </w:rPr>
        <w:t>）在合同约定的期限内完成合同规定的全部义</w:t>
      </w:r>
      <w:r>
        <w:rPr>
          <w:rFonts w:ascii="Times New Roman" w:eastAsiaTheme="minorEastAsia" w:hAnsi="Times New Roman" w:hint="default"/>
          <w:spacing w:val="1"/>
          <w:szCs w:val="24"/>
        </w:rPr>
        <w:t>务</w:t>
      </w:r>
      <w:r>
        <w:rPr>
          <w:rFonts w:ascii="Times New Roman" w:eastAsiaTheme="minorEastAsia" w:hAnsi="Times New Roman" w:hint="default"/>
          <w:szCs w:val="24"/>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5</w:t>
      </w:r>
      <w:r>
        <w:rPr>
          <w:rFonts w:ascii="Times New Roman" w:eastAsiaTheme="minorEastAsia" w:hAnsi="Times New Roman" w:hint="default"/>
          <w:spacing w:val="-42"/>
          <w:szCs w:val="24"/>
        </w:rPr>
        <w:t>）</w:t>
      </w:r>
      <w:r>
        <w:rPr>
          <w:rFonts w:ascii="Times New Roman" w:eastAsiaTheme="minorEastAsia" w:hAnsi="Times New Roman" w:hint="default"/>
          <w:szCs w:val="24"/>
        </w:rPr>
        <w:t>在你方和我方进行合同谈判之前</w:t>
      </w:r>
      <w:r>
        <w:rPr>
          <w:rFonts w:ascii="Times New Roman" w:eastAsiaTheme="minorEastAsia" w:hAnsi="Times New Roman" w:hint="default"/>
          <w:spacing w:val="-42"/>
          <w:szCs w:val="24"/>
        </w:rPr>
        <w:t>，</w:t>
      </w:r>
      <w:r>
        <w:rPr>
          <w:rFonts w:ascii="Times New Roman" w:eastAsiaTheme="minorEastAsia" w:hAnsi="Times New Roman" w:hint="default"/>
          <w:szCs w:val="24"/>
        </w:rPr>
        <w:t>我方将按照合同附件提出的最低要求填</w:t>
      </w:r>
      <w:r>
        <w:rPr>
          <w:rFonts w:ascii="Times New Roman" w:eastAsiaTheme="minorEastAsia" w:hAnsi="Times New Roman" w:hint="default"/>
          <w:szCs w:val="24"/>
        </w:rPr>
        <w:t xml:space="preserve"> </w:t>
      </w:r>
      <w:r>
        <w:rPr>
          <w:rFonts w:ascii="Times New Roman" w:eastAsiaTheme="minorEastAsia" w:hAnsi="Times New Roman" w:hint="default"/>
          <w:szCs w:val="24"/>
        </w:rPr>
        <w:t>报派</w:t>
      </w:r>
      <w:r>
        <w:rPr>
          <w:rFonts w:ascii="Times New Roman" w:eastAsiaTheme="minorEastAsia" w:hAnsi="Times New Roman" w:hint="default"/>
          <w:spacing w:val="2"/>
          <w:szCs w:val="24"/>
        </w:rPr>
        <w:t>驻</w:t>
      </w:r>
      <w:r>
        <w:rPr>
          <w:rFonts w:ascii="Times New Roman" w:eastAsiaTheme="minorEastAsia" w:hAnsi="Times New Roman" w:hint="default"/>
          <w:szCs w:val="24"/>
        </w:rPr>
        <w:t>本</w:t>
      </w:r>
      <w:r>
        <w:rPr>
          <w:rFonts w:ascii="Times New Roman" w:eastAsiaTheme="minorEastAsia" w:hAnsi="Times New Roman" w:hint="default"/>
          <w:spacing w:val="2"/>
          <w:szCs w:val="24"/>
        </w:rPr>
        <w:t>标</w:t>
      </w:r>
      <w:r>
        <w:rPr>
          <w:rFonts w:ascii="Times New Roman" w:eastAsiaTheme="minorEastAsia" w:hAnsi="Times New Roman" w:hint="default"/>
          <w:szCs w:val="24"/>
        </w:rPr>
        <w:t>段的</w:t>
      </w:r>
      <w:r>
        <w:rPr>
          <w:rFonts w:ascii="Times New Roman" w:eastAsiaTheme="minorEastAsia" w:hAnsi="Times New Roman" w:hint="default"/>
          <w:spacing w:val="2"/>
          <w:szCs w:val="24"/>
        </w:rPr>
        <w:t>其</w:t>
      </w:r>
      <w:r>
        <w:rPr>
          <w:rFonts w:ascii="Times New Roman" w:eastAsiaTheme="minorEastAsia" w:hAnsi="Times New Roman" w:hint="default"/>
          <w:szCs w:val="24"/>
        </w:rPr>
        <w:t>他</w:t>
      </w:r>
      <w:r>
        <w:rPr>
          <w:rFonts w:ascii="Times New Roman" w:eastAsiaTheme="minorEastAsia" w:hAnsi="Times New Roman" w:hint="default"/>
          <w:spacing w:val="2"/>
          <w:szCs w:val="24"/>
        </w:rPr>
        <w:t>管</w:t>
      </w:r>
      <w:r>
        <w:rPr>
          <w:rFonts w:ascii="Times New Roman" w:eastAsiaTheme="minorEastAsia" w:hAnsi="Times New Roman" w:hint="default"/>
          <w:szCs w:val="24"/>
        </w:rPr>
        <w:t>理和</w:t>
      </w:r>
      <w:r>
        <w:rPr>
          <w:rFonts w:ascii="Times New Roman" w:eastAsiaTheme="minorEastAsia" w:hAnsi="Times New Roman" w:hint="default"/>
          <w:spacing w:val="2"/>
          <w:szCs w:val="24"/>
        </w:rPr>
        <w:t>技</w:t>
      </w:r>
      <w:r>
        <w:rPr>
          <w:rFonts w:ascii="Times New Roman" w:eastAsiaTheme="minorEastAsia" w:hAnsi="Times New Roman" w:hint="default"/>
          <w:szCs w:val="24"/>
        </w:rPr>
        <w:t>术</w:t>
      </w:r>
      <w:r>
        <w:rPr>
          <w:rFonts w:ascii="Times New Roman" w:eastAsiaTheme="minorEastAsia" w:hAnsi="Times New Roman" w:hint="default"/>
          <w:spacing w:val="2"/>
          <w:szCs w:val="24"/>
        </w:rPr>
        <w:t>人</w:t>
      </w:r>
      <w:r>
        <w:rPr>
          <w:rFonts w:ascii="Times New Roman" w:eastAsiaTheme="minorEastAsia" w:hAnsi="Times New Roman" w:hint="default"/>
          <w:szCs w:val="24"/>
        </w:rPr>
        <w:t>员及</w:t>
      </w:r>
      <w:r>
        <w:rPr>
          <w:rFonts w:ascii="Times New Roman" w:eastAsiaTheme="minorEastAsia" w:hAnsi="Times New Roman" w:hint="default"/>
          <w:spacing w:val="2"/>
          <w:szCs w:val="24"/>
        </w:rPr>
        <w:t>主</w:t>
      </w:r>
      <w:r>
        <w:rPr>
          <w:rFonts w:ascii="Times New Roman" w:eastAsiaTheme="minorEastAsia" w:hAnsi="Times New Roman" w:hint="default"/>
          <w:szCs w:val="24"/>
        </w:rPr>
        <w:t>要</w:t>
      </w:r>
      <w:r>
        <w:rPr>
          <w:rFonts w:ascii="Times New Roman" w:eastAsiaTheme="minorEastAsia" w:hAnsi="Times New Roman" w:hint="default"/>
          <w:spacing w:val="2"/>
          <w:szCs w:val="24"/>
        </w:rPr>
        <w:t>机</w:t>
      </w:r>
      <w:r>
        <w:rPr>
          <w:rFonts w:ascii="Times New Roman" w:eastAsiaTheme="minorEastAsia" w:hAnsi="Times New Roman" w:hint="default"/>
          <w:szCs w:val="24"/>
        </w:rPr>
        <w:t>械设</w:t>
      </w:r>
      <w:r>
        <w:rPr>
          <w:rFonts w:ascii="Times New Roman" w:eastAsiaTheme="minorEastAsia" w:hAnsi="Times New Roman" w:hint="default"/>
          <w:spacing w:val="2"/>
          <w:szCs w:val="24"/>
        </w:rPr>
        <w:t>备</w:t>
      </w:r>
      <w:r>
        <w:rPr>
          <w:rFonts w:ascii="Times New Roman" w:eastAsiaTheme="minorEastAsia" w:hAnsi="Times New Roman" w:hint="default"/>
          <w:szCs w:val="24"/>
        </w:rPr>
        <w:t>和</w:t>
      </w:r>
      <w:r>
        <w:rPr>
          <w:rFonts w:ascii="Times New Roman" w:eastAsiaTheme="minorEastAsia" w:hAnsi="Times New Roman" w:hint="default"/>
          <w:spacing w:val="2"/>
          <w:szCs w:val="24"/>
        </w:rPr>
        <w:t>试</w:t>
      </w:r>
      <w:r>
        <w:rPr>
          <w:rFonts w:ascii="Times New Roman" w:eastAsiaTheme="minorEastAsia" w:hAnsi="Times New Roman" w:hint="default"/>
          <w:szCs w:val="24"/>
        </w:rPr>
        <w:t>验检</w:t>
      </w:r>
      <w:r>
        <w:rPr>
          <w:rFonts w:ascii="Times New Roman" w:eastAsiaTheme="minorEastAsia" w:hAnsi="Times New Roman" w:hint="default"/>
          <w:spacing w:val="2"/>
          <w:szCs w:val="24"/>
        </w:rPr>
        <w:t>测</w:t>
      </w:r>
      <w:r>
        <w:rPr>
          <w:rFonts w:ascii="Times New Roman" w:eastAsiaTheme="minorEastAsia" w:hAnsi="Times New Roman" w:hint="default"/>
          <w:szCs w:val="24"/>
        </w:rPr>
        <w:t>设</w:t>
      </w:r>
      <w:r>
        <w:rPr>
          <w:rFonts w:ascii="Times New Roman" w:eastAsiaTheme="minorEastAsia" w:hAnsi="Times New Roman" w:hint="default"/>
          <w:spacing w:val="2"/>
          <w:szCs w:val="24"/>
        </w:rPr>
        <w:t>备</w:t>
      </w:r>
      <w:r>
        <w:rPr>
          <w:rFonts w:ascii="Times New Roman" w:eastAsiaTheme="minorEastAsia" w:hAnsi="Times New Roman" w:hint="default"/>
          <w:szCs w:val="24"/>
        </w:rPr>
        <w:t>，</w:t>
      </w:r>
      <w:r>
        <w:rPr>
          <w:rFonts w:ascii="Times New Roman" w:eastAsiaTheme="minorEastAsia" w:hAnsi="Times New Roman" w:hint="default"/>
          <w:spacing w:val="4"/>
          <w:szCs w:val="24"/>
        </w:rPr>
        <w:t>经</w:t>
      </w:r>
      <w:r>
        <w:rPr>
          <w:rFonts w:ascii="Times New Roman" w:eastAsiaTheme="minorEastAsia" w:hAnsi="Times New Roman" w:hint="default"/>
          <w:spacing w:val="2"/>
          <w:szCs w:val="24"/>
        </w:rPr>
        <w:t>你</w:t>
      </w:r>
      <w:r>
        <w:rPr>
          <w:rFonts w:ascii="Times New Roman" w:eastAsiaTheme="minorEastAsia" w:hAnsi="Times New Roman" w:hint="default"/>
          <w:szCs w:val="24"/>
        </w:rPr>
        <w:t>方审批</w:t>
      </w:r>
      <w:r>
        <w:rPr>
          <w:rFonts w:ascii="Times New Roman" w:eastAsiaTheme="minorEastAsia" w:hAnsi="Times New Roman" w:hint="default"/>
          <w:szCs w:val="24"/>
        </w:rPr>
        <w:t xml:space="preserve"> </w:t>
      </w:r>
      <w:r>
        <w:rPr>
          <w:rFonts w:ascii="Times New Roman" w:eastAsiaTheme="minorEastAsia" w:hAnsi="Times New Roman" w:hint="default"/>
          <w:szCs w:val="24"/>
        </w:rPr>
        <w:t>后作</w:t>
      </w:r>
      <w:r>
        <w:rPr>
          <w:rFonts w:ascii="Times New Roman" w:eastAsiaTheme="minorEastAsia" w:hAnsi="Times New Roman" w:hint="default"/>
          <w:spacing w:val="2"/>
          <w:szCs w:val="24"/>
        </w:rPr>
        <w:t>为</w:t>
      </w:r>
      <w:r>
        <w:rPr>
          <w:rFonts w:ascii="Times New Roman" w:eastAsiaTheme="minorEastAsia" w:hAnsi="Times New Roman" w:hint="default"/>
          <w:szCs w:val="24"/>
        </w:rPr>
        <w:t>派</w:t>
      </w:r>
      <w:r>
        <w:rPr>
          <w:rFonts w:ascii="Times New Roman" w:eastAsiaTheme="minorEastAsia" w:hAnsi="Times New Roman" w:hint="default"/>
          <w:spacing w:val="2"/>
          <w:szCs w:val="24"/>
        </w:rPr>
        <w:t>驻</w:t>
      </w:r>
      <w:r>
        <w:rPr>
          <w:rFonts w:ascii="Times New Roman" w:eastAsiaTheme="minorEastAsia" w:hAnsi="Times New Roman" w:hint="default"/>
          <w:szCs w:val="24"/>
        </w:rPr>
        <w:t>本标</w:t>
      </w:r>
      <w:r>
        <w:rPr>
          <w:rFonts w:ascii="Times New Roman" w:eastAsiaTheme="minorEastAsia" w:hAnsi="Times New Roman" w:hint="default"/>
          <w:spacing w:val="2"/>
          <w:szCs w:val="24"/>
        </w:rPr>
        <w:t>段</w:t>
      </w:r>
      <w:r>
        <w:rPr>
          <w:rFonts w:ascii="Times New Roman" w:eastAsiaTheme="minorEastAsia" w:hAnsi="Times New Roman" w:hint="default"/>
          <w:szCs w:val="24"/>
        </w:rPr>
        <w:t>的</w:t>
      </w:r>
      <w:r>
        <w:rPr>
          <w:rFonts w:ascii="Times New Roman" w:eastAsiaTheme="minorEastAsia" w:hAnsi="Times New Roman" w:hint="default"/>
          <w:spacing w:val="2"/>
          <w:szCs w:val="24"/>
        </w:rPr>
        <w:t>项</w:t>
      </w:r>
      <w:r>
        <w:rPr>
          <w:rFonts w:ascii="Times New Roman" w:eastAsiaTheme="minorEastAsia" w:hAnsi="Times New Roman" w:hint="default"/>
          <w:szCs w:val="24"/>
        </w:rPr>
        <w:t>目管</w:t>
      </w:r>
      <w:r>
        <w:rPr>
          <w:rFonts w:ascii="Times New Roman" w:eastAsiaTheme="minorEastAsia" w:hAnsi="Times New Roman" w:hint="default"/>
          <w:spacing w:val="2"/>
          <w:szCs w:val="24"/>
        </w:rPr>
        <w:t>理</w:t>
      </w:r>
      <w:r>
        <w:rPr>
          <w:rFonts w:ascii="Times New Roman" w:eastAsiaTheme="minorEastAsia" w:hAnsi="Times New Roman" w:hint="default"/>
          <w:szCs w:val="24"/>
        </w:rPr>
        <w:t>机</w:t>
      </w:r>
      <w:r>
        <w:rPr>
          <w:rFonts w:ascii="Times New Roman" w:eastAsiaTheme="minorEastAsia" w:hAnsi="Times New Roman" w:hint="default"/>
          <w:spacing w:val="2"/>
          <w:szCs w:val="24"/>
        </w:rPr>
        <w:t>构</w:t>
      </w:r>
      <w:r>
        <w:rPr>
          <w:rFonts w:ascii="Times New Roman" w:eastAsiaTheme="minorEastAsia" w:hAnsi="Times New Roman" w:hint="default"/>
          <w:szCs w:val="24"/>
        </w:rPr>
        <w:t>主要</w:t>
      </w:r>
      <w:r>
        <w:rPr>
          <w:rFonts w:ascii="Times New Roman" w:eastAsiaTheme="minorEastAsia" w:hAnsi="Times New Roman" w:hint="default"/>
          <w:spacing w:val="2"/>
          <w:szCs w:val="24"/>
        </w:rPr>
        <w:t>人</w:t>
      </w:r>
      <w:r>
        <w:rPr>
          <w:rFonts w:ascii="Times New Roman" w:eastAsiaTheme="minorEastAsia" w:hAnsi="Times New Roman" w:hint="default"/>
          <w:szCs w:val="24"/>
        </w:rPr>
        <w:t>员</w:t>
      </w:r>
      <w:r>
        <w:rPr>
          <w:rFonts w:ascii="Times New Roman" w:eastAsiaTheme="minorEastAsia" w:hAnsi="Times New Roman" w:hint="default"/>
          <w:spacing w:val="2"/>
          <w:szCs w:val="24"/>
        </w:rPr>
        <w:t>和</w:t>
      </w:r>
      <w:r>
        <w:rPr>
          <w:rFonts w:ascii="Times New Roman" w:eastAsiaTheme="minorEastAsia" w:hAnsi="Times New Roman" w:hint="default"/>
          <w:szCs w:val="24"/>
        </w:rPr>
        <w:t>主要</w:t>
      </w:r>
      <w:r>
        <w:rPr>
          <w:rFonts w:ascii="Times New Roman" w:eastAsiaTheme="minorEastAsia" w:hAnsi="Times New Roman" w:hint="default"/>
          <w:spacing w:val="2"/>
          <w:szCs w:val="24"/>
        </w:rPr>
        <w:t>设</w:t>
      </w:r>
      <w:r>
        <w:rPr>
          <w:rFonts w:ascii="Times New Roman" w:eastAsiaTheme="minorEastAsia" w:hAnsi="Times New Roman" w:hint="default"/>
          <w:szCs w:val="24"/>
        </w:rPr>
        <w:t>备</w:t>
      </w:r>
      <w:r>
        <w:rPr>
          <w:rFonts w:ascii="Times New Roman" w:eastAsiaTheme="minorEastAsia" w:hAnsi="Times New Roman" w:hint="default"/>
          <w:spacing w:val="2"/>
          <w:szCs w:val="24"/>
        </w:rPr>
        <w:t>且</w:t>
      </w:r>
      <w:r>
        <w:rPr>
          <w:rFonts w:ascii="Times New Roman" w:eastAsiaTheme="minorEastAsia" w:hAnsi="Times New Roman" w:hint="default"/>
          <w:szCs w:val="24"/>
        </w:rPr>
        <w:t>不进</w:t>
      </w:r>
      <w:r>
        <w:rPr>
          <w:rFonts w:ascii="Times New Roman" w:eastAsiaTheme="minorEastAsia" w:hAnsi="Times New Roman" w:hint="default"/>
          <w:spacing w:val="2"/>
          <w:szCs w:val="24"/>
        </w:rPr>
        <w:t>行</w:t>
      </w:r>
      <w:r>
        <w:rPr>
          <w:rFonts w:ascii="Times New Roman" w:eastAsiaTheme="minorEastAsia" w:hAnsi="Times New Roman" w:hint="default"/>
          <w:szCs w:val="24"/>
        </w:rPr>
        <w:t>更</w:t>
      </w:r>
      <w:r>
        <w:rPr>
          <w:rFonts w:ascii="Times New Roman" w:eastAsiaTheme="minorEastAsia" w:hAnsi="Times New Roman" w:hint="default"/>
          <w:spacing w:val="2"/>
          <w:szCs w:val="24"/>
        </w:rPr>
        <w:t>换</w:t>
      </w:r>
      <w:r>
        <w:rPr>
          <w:rFonts w:ascii="Times New Roman" w:eastAsiaTheme="minorEastAsia" w:hAnsi="Times New Roman" w:hint="default"/>
          <w:spacing w:val="4"/>
          <w:szCs w:val="24"/>
        </w:rPr>
        <w:t>。</w:t>
      </w:r>
      <w:r>
        <w:rPr>
          <w:rFonts w:ascii="Times New Roman" w:eastAsiaTheme="minorEastAsia" w:hAnsi="Times New Roman" w:hint="default"/>
          <w:szCs w:val="24"/>
        </w:rPr>
        <w:t>如</w:t>
      </w:r>
      <w:r>
        <w:rPr>
          <w:rFonts w:ascii="Times New Roman" w:eastAsiaTheme="minorEastAsia" w:hAnsi="Times New Roman" w:hint="default"/>
          <w:spacing w:val="2"/>
          <w:szCs w:val="24"/>
        </w:rPr>
        <w:t>我</w:t>
      </w:r>
      <w:r>
        <w:rPr>
          <w:rFonts w:ascii="Times New Roman" w:eastAsiaTheme="minorEastAsia" w:hAnsi="Times New Roman" w:hint="default"/>
          <w:szCs w:val="24"/>
        </w:rPr>
        <w:t>方拟派驻的人员和设备不满足合同附件要求，你方有权取消我方中标资格。</w:t>
      </w:r>
    </w:p>
    <w:p w:rsidR="00F60434" w:rsidRDefault="00824F39">
      <w:pPr>
        <w:pStyle w:val="a4"/>
        <w:kinsoku w:val="0"/>
        <w:overflowPunct w:val="0"/>
        <w:spacing w:before="38"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5</w:t>
      </w:r>
      <w:r>
        <w:rPr>
          <w:rFonts w:ascii="Times New Roman" w:eastAsiaTheme="minorEastAsia" w:hAnsi="Times New Roman" w:hint="default"/>
          <w:spacing w:val="-21"/>
          <w:szCs w:val="24"/>
        </w:rPr>
        <w:t>．</w:t>
      </w:r>
      <w:r>
        <w:rPr>
          <w:rFonts w:ascii="Times New Roman" w:eastAsiaTheme="minorEastAsia" w:hAnsi="Times New Roman" w:hint="default"/>
          <w:szCs w:val="24"/>
        </w:rPr>
        <w:t>我方在此声明</w:t>
      </w:r>
      <w:r>
        <w:rPr>
          <w:rFonts w:ascii="Times New Roman" w:eastAsiaTheme="minorEastAsia" w:hAnsi="Times New Roman" w:hint="default"/>
          <w:spacing w:val="-21"/>
          <w:szCs w:val="24"/>
        </w:rPr>
        <w:t>，</w:t>
      </w:r>
      <w:r>
        <w:rPr>
          <w:rFonts w:ascii="Times New Roman" w:eastAsiaTheme="minorEastAsia" w:hAnsi="Times New Roman" w:hint="default"/>
          <w:szCs w:val="24"/>
        </w:rPr>
        <w:t>所递交的投标文件及有关资料内容完整</w:t>
      </w:r>
      <w:r>
        <w:rPr>
          <w:rFonts w:ascii="Times New Roman" w:eastAsiaTheme="minorEastAsia" w:hAnsi="Times New Roman" w:hint="default"/>
          <w:spacing w:val="-21"/>
          <w:szCs w:val="24"/>
        </w:rPr>
        <w:t>、</w:t>
      </w:r>
      <w:r>
        <w:rPr>
          <w:rFonts w:ascii="Times New Roman" w:eastAsiaTheme="minorEastAsia" w:hAnsi="Times New Roman" w:hint="default"/>
          <w:szCs w:val="24"/>
        </w:rPr>
        <w:t>真实和准确</w:t>
      </w:r>
      <w:r>
        <w:rPr>
          <w:rFonts w:ascii="Times New Roman" w:eastAsiaTheme="minorEastAsia" w:hAnsi="Times New Roman" w:hint="default"/>
          <w:spacing w:val="-21"/>
          <w:szCs w:val="24"/>
        </w:rPr>
        <w:t>，</w:t>
      </w:r>
      <w:r>
        <w:rPr>
          <w:rFonts w:ascii="Times New Roman" w:eastAsiaTheme="minorEastAsia" w:hAnsi="Times New Roman" w:hint="default"/>
          <w:szCs w:val="24"/>
        </w:rPr>
        <w:t>且不</w:t>
      </w:r>
      <w:r>
        <w:rPr>
          <w:rFonts w:ascii="Times New Roman" w:eastAsiaTheme="minorEastAsia" w:hAnsi="Times New Roman" w:hint="default"/>
          <w:szCs w:val="24"/>
        </w:rPr>
        <w:t xml:space="preserve"> </w:t>
      </w:r>
      <w:r>
        <w:rPr>
          <w:rFonts w:ascii="Times New Roman" w:eastAsiaTheme="minorEastAsia" w:hAnsi="Times New Roman" w:hint="default"/>
          <w:szCs w:val="24"/>
        </w:rPr>
        <w:t>存</w:t>
      </w:r>
      <w:r>
        <w:rPr>
          <w:rFonts w:ascii="Times New Roman" w:eastAsiaTheme="minorEastAsia" w:hAnsi="Times New Roman" w:hint="default"/>
          <w:spacing w:val="-1"/>
          <w:szCs w:val="24"/>
        </w:rPr>
        <w:t>在</w:t>
      </w:r>
      <w:r>
        <w:rPr>
          <w:rFonts w:ascii="Times New Roman" w:eastAsiaTheme="minorEastAsia" w:hAnsi="Times New Roman" w:hint="default"/>
          <w:szCs w:val="24"/>
        </w:rPr>
        <w:t>招标文件第二章</w:t>
      </w:r>
      <w:r>
        <w:rPr>
          <w:rFonts w:ascii="Times New Roman" w:eastAsiaTheme="minorEastAsia" w:hAnsi="Times New Roman" w:hint="default"/>
          <w:spacing w:val="-1"/>
          <w:szCs w:val="24"/>
        </w:rPr>
        <w:t>“</w:t>
      </w:r>
      <w:r>
        <w:rPr>
          <w:rFonts w:ascii="Times New Roman" w:eastAsiaTheme="minorEastAsia" w:hAnsi="Times New Roman" w:hint="default"/>
          <w:szCs w:val="24"/>
        </w:rPr>
        <w:t>投标人须知</w:t>
      </w:r>
      <w:r>
        <w:rPr>
          <w:rFonts w:ascii="Times New Roman" w:eastAsiaTheme="minorEastAsia" w:hAnsi="Times New Roman" w:hint="default"/>
          <w:spacing w:val="-1"/>
          <w:szCs w:val="24"/>
        </w:rPr>
        <w:t>”</w:t>
      </w:r>
      <w:r>
        <w:rPr>
          <w:rFonts w:ascii="Times New Roman" w:eastAsiaTheme="minorEastAsia" w:hAnsi="Times New Roman" w:hint="default"/>
          <w:szCs w:val="24"/>
        </w:rPr>
        <w:t>第</w:t>
      </w:r>
      <w:r>
        <w:rPr>
          <w:rFonts w:ascii="Times New Roman" w:eastAsiaTheme="minorEastAsia" w:hAnsi="Times New Roman" w:hint="default"/>
          <w:szCs w:val="24"/>
        </w:rPr>
        <w:t>1.4.3</w:t>
      </w:r>
      <w:r>
        <w:rPr>
          <w:rFonts w:ascii="Times New Roman" w:eastAsiaTheme="minorEastAsia" w:hAnsi="Times New Roman" w:hint="default"/>
          <w:szCs w:val="24"/>
        </w:rPr>
        <w:t>项和第</w:t>
      </w:r>
      <w:r>
        <w:rPr>
          <w:rFonts w:ascii="Times New Roman" w:eastAsiaTheme="minorEastAsia" w:hAnsi="Times New Roman" w:hint="default"/>
          <w:szCs w:val="24"/>
        </w:rPr>
        <w:t>1.4.4</w:t>
      </w:r>
      <w:r>
        <w:rPr>
          <w:rFonts w:ascii="Times New Roman" w:eastAsiaTheme="minorEastAsia" w:hAnsi="Times New Roman" w:hint="default"/>
          <w:szCs w:val="24"/>
        </w:rPr>
        <w:t>项规定的任何一种情形。</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6</w:t>
      </w:r>
      <w:r>
        <w:rPr>
          <w:rFonts w:ascii="Times New Roman" w:eastAsiaTheme="minorEastAsia" w:hAnsi="Times New Roman" w:hint="default"/>
          <w:spacing w:val="-42"/>
          <w:szCs w:val="24"/>
        </w:rPr>
        <w:t>．</w:t>
      </w:r>
      <w:r>
        <w:rPr>
          <w:rFonts w:ascii="Times New Roman" w:eastAsiaTheme="minorEastAsia" w:hAnsi="Times New Roman" w:hint="default"/>
          <w:szCs w:val="24"/>
        </w:rPr>
        <w:t>在合同协议书正式签署生效之前</w:t>
      </w:r>
      <w:r>
        <w:rPr>
          <w:rFonts w:ascii="Times New Roman" w:eastAsiaTheme="minorEastAsia" w:hAnsi="Times New Roman" w:hint="default"/>
          <w:spacing w:val="-42"/>
          <w:szCs w:val="24"/>
        </w:rPr>
        <w:t>，</w:t>
      </w:r>
      <w:r>
        <w:rPr>
          <w:rFonts w:ascii="Times New Roman" w:eastAsiaTheme="minorEastAsia" w:hAnsi="Times New Roman" w:hint="default"/>
          <w:szCs w:val="24"/>
        </w:rPr>
        <w:t>本投标函连同你方的中标通知书将构成我</w:t>
      </w:r>
      <w:r>
        <w:rPr>
          <w:rFonts w:ascii="Times New Roman" w:eastAsiaTheme="minorEastAsia" w:hAnsi="Times New Roman" w:hint="default"/>
          <w:szCs w:val="24"/>
        </w:rPr>
        <w:t xml:space="preserve"> </w:t>
      </w:r>
      <w:r>
        <w:rPr>
          <w:rFonts w:ascii="Times New Roman" w:eastAsiaTheme="minorEastAsia" w:hAnsi="Times New Roman" w:hint="default"/>
          <w:szCs w:val="24"/>
        </w:rPr>
        <w:t>们双方之间共同遵守的文件，对双方具有约束力。</w:t>
      </w:r>
    </w:p>
    <w:p w:rsidR="00F60434" w:rsidRDefault="00824F39">
      <w:pPr>
        <w:pStyle w:val="a4"/>
        <w:tabs>
          <w:tab w:val="left" w:pos="5705"/>
        </w:tabs>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7</w:t>
      </w:r>
      <w:r>
        <w:rPr>
          <w:rFonts w:ascii="Times New Roman" w:eastAsiaTheme="minorEastAsia" w:hAnsi="Times New Roman" w:hint="default"/>
          <w:szCs w:val="24"/>
        </w:rPr>
        <w:t>．</w:t>
      </w:r>
      <w:r>
        <w:rPr>
          <w:rFonts w:ascii="Times New Roman" w:eastAsiaTheme="minorEastAsia" w:hAnsi="Times New Roman" w:hint="default"/>
          <w:szCs w:val="24"/>
          <w:u w:val="single"/>
        </w:rPr>
        <w:tab/>
      </w:r>
      <w:r>
        <w:rPr>
          <w:rFonts w:ascii="Times New Roman" w:eastAsiaTheme="minorEastAsia" w:hAnsi="Times New Roman" w:hint="default"/>
          <w:szCs w:val="24"/>
        </w:rPr>
        <w:t>（其他补充说明</w:t>
      </w:r>
      <w:r>
        <w:rPr>
          <w:rFonts w:ascii="Times New Roman" w:eastAsiaTheme="minorEastAsia" w:hAnsi="Times New Roman" w:hint="default"/>
          <w:spacing w:val="-120"/>
          <w:szCs w:val="24"/>
        </w:rPr>
        <w:t>）</w:t>
      </w:r>
      <w:r>
        <w:rPr>
          <w:rFonts w:ascii="Times New Roman" w:eastAsiaTheme="minorEastAsia" w:hAnsi="Times New Roman" w:hint="default"/>
          <w:szCs w:val="24"/>
        </w:rPr>
        <w:t>。</w:t>
      </w:r>
    </w:p>
    <w:p w:rsidR="00F60434" w:rsidRDefault="00F60434">
      <w:pPr>
        <w:pStyle w:val="a4"/>
        <w:tabs>
          <w:tab w:val="left" w:pos="5705"/>
        </w:tabs>
        <w:kinsoku w:val="0"/>
        <w:overflowPunct w:val="0"/>
        <w:spacing w:line="400" w:lineRule="exact"/>
        <w:ind w:left="0"/>
        <w:jc w:val="both"/>
        <w:rPr>
          <w:rFonts w:ascii="Times New Roman" w:eastAsiaTheme="minorEastAsia" w:hAnsi="Times New Roman" w:hint="default"/>
          <w:szCs w:val="24"/>
        </w:rPr>
      </w:pPr>
    </w:p>
    <w:p w:rsidR="00F60434" w:rsidRDefault="00824F39">
      <w:pPr>
        <w:pStyle w:val="a4"/>
        <w:tabs>
          <w:tab w:val="left" w:pos="5705"/>
        </w:tabs>
        <w:kinsoku w:val="0"/>
        <w:overflowPunct w:val="0"/>
        <w:spacing w:line="400" w:lineRule="exact"/>
        <w:ind w:left="0" w:firstLineChars="800" w:firstLine="1920"/>
        <w:jc w:val="both"/>
        <w:rPr>
          <w:rFonts w:ascii="Times New Roman" w:eastAsiaTheme="minorEastAsia" w:hAnsi="Times New Roman" w:hint="default"/>
          <w:szCs w:val="24"/>
        </w:rPr>
      </w:pPr>
      <w:r>
        <w:rPr>
          <w:rFonts w:ascii="Times New Roman" w:eastAsiaTheme="minorEastAsia" w:hAnsi="Times New Roman" w:hint="default"/>
          <w:szCs w:val="24"/>
        </w:rPr>
        <w:t>投标人：（</w:t>
      </w:r>
      <w:r>
        <w:rPr>
          <w:rFonts w:ascii="Times New Roman" w:eastAsiaTheme="minorEastAsia" w:hAnsi="Times New Roman" w:hint="default"/>
          <w:color w:val="000000"/>
          <w:szCs w:val="24"/>
        </w:rPr>
        <w:t>同时加盖单位</w:t>
      </w:r>
      <w:r>
        <w:rPr>
          <w:rFonts w:ascii="Times New Roman" w:eastAsiaTheme="minorEastAsia" w:hAnsi="Times New Roman" w:hint="default"/>
          <w:color w:val="000000"/>
          <w:szCs w:val="24"/>
        </w:rPr>
        <w:t>CFCA</w:t>
      </w:r>
      <w:r>
        <w:rPr>
          <w:rFonts w:ascii="Times New Roman" w:eastAsiaTheme="minorEastAsia" w:hAnsi="Times New Roman" w:hint="default"/>
          <w:color w:val="000000"/>
          <w:szCs w:val="24"/>
        </w:rPr>
        <w:t>电子签章</w:t>
      </w:r>
      <w:r>
        <w:rPr>
          <w:rFonts w:ascii="Times New Roman" w:eastAsiaTheme="minorEastAsia" w:hAnsi="Times New Roman" w:hint="default"/>
          <w:szCs w:val="24"/>
        </w:rPr>
        <w:t>）</w:t>
      </w:r>
    </w:p>
    <w:p w:rsidR="00F60434" w:rsidRDefault="00824F39">
      <w:pPr>
        <w:pStyle w:val="a4"/>
        <w:tabs>
          <w:tab w:val="left" w:pos="5705"/>
        </w:tabs>
        <w:kinsoku w:val="0"/>
        <w:overflowPunct w:val="0"/>
        <w:spacing w:line="400" w:lineRule="exact"/>
        <w:ind w:firstLineChars="700" w:firstLine="1680"/>
        <w:jc w:val="both"/>
        <w:rPr>
          <w:rFonts w:ascii="Times New Roman" w:eastAsia="仿宋_GB2312" w:hAnsi="Times New Roman" w:hint="default"/>
          <w:color w:val="000000"/>
          <w:szCs w:val="24"/>
        </w:rPr>
      </w:pPr>
      <w:r>
        <w:rPr>
          <w:rFonts w:ascii="Times New Roman" w:eastAsiaTheme="minorEastAsia" w:hAnsi="Times New Roman" w:hint="default"/>
          <w:szCs w:val="24"/>
        </w:rPr>
        <w:t>法定代表人或其委托代理人：（</w:t>
      </w:r>
      <w:r>
        <w:rPr>
          <w:rFonts w:ascii="Times New Roman" w:eastAsia="仿宋_GB2312" w:hAnsi="Times New Roman" w:hint="default"/>
          <w:color w:val="000000"/>
          <w:szCs w:val="24"/>
        </w:rPr>
        <w:t>同时加盖</w:t>
      </w:r>
      <w:r>
        <w:rPr>
          <w:rFonts w:ascii="Times New Roman" w:eastAsia="仿宋_GB2312" w:hAnsi="Times New Roman" w:hint="default"/>
          <w:color w:val="000000"/>
          <w:szCs w:val="24"/>
        </w:rPr>
        <w:t>CFCA</w:t>
      </w:r>
      <w:r>
        <w:rPr>
          <w:rFonts w:ascii="Times New Roman" w:eastAsia="仿宋_GB2312" w:hAnsi="Times New Roman" w:hint="default"/>
          <w:color w:val="000000"/>
          <w:szCs w:val="24"/>
        </w:rPr>
        <w:t>电子签章</w:t>
      </w:r>
      <w:r>
        <w:rPr>
          <w:rFonts w:ascii="Times New Roman" w:eastAsia="仿宋_GB2312" w:hAnsi="Times New Roman"/>
          <w:color w:val="000000"/>
          <w:szCs w:val="24"/>
        </w:rPr>
        <w:t>）</w:t>
      </w:r>
    </w:p>
    <w:p w:rsidR="00F60434" w:rsidRDefault="00824F39">
      <w:pPr>
        <w:pStyle w:val="a4"/>
        <w:tabs>
          <w:tab w:val="left" w:pos="5705"/>
        </w:tabs>
        <w:kinsoku w:val="0"/>
        <w:overflowPunct w:val="0"/>
        <w:spacing w:line="400" w:lineRule="exact"/>
        <w:ind w:left="0" w:firstLineChars="800" w:firstLine="1920"/>
        <w:jc w:val="both"/>
        <w:rPr>
          <w:rFonts w:ascii="Times New Roman" w:eastAsiaTheme="minorEastAsia" w:hAnsi="Times New Roman" w:hint="default"/>
          <w:szCs w:val="24"/>
          <w:u w:val="single"/>
        </w:rPr>
      </w:pPr>
      <w:r>
        <w:rPr>
          <w:rFonts w:ascii="Times New Roman" w:eastAsiaTheme="minorEastAsia" w:hAnsi="Times New Roman"/>
          <w:szCs w:val="24"/>
        </w:rPr>
        <w:t>地址：</w:t>
      </w:r>
    </w:p>
    <w:p w:rsidR="00F60434" w:rsidRDefault="00824F39">
      <w:pPr>
        <w:pStyle w:val="a4"/>
        <w:tabs>
          <w:tab w:val="left" w:pos="5705"/>
        </w:tabs>
        <w:kinsoku w:val="0"/>
        <w:overflowPunct w:val="0"/>
        <w:spacing w:line="400" w:lineRule="exact"/>
        <w:ind w:left="0" w:firstLineChars="800" w:firstLine="1920"/>
        <w:jc w:val="both"/>
        <w:rPr>
          <w:rFonts w:ascii="Times New Roman" w:eastAsiaTheme="minorEastAsia" w:hAnsi="Times New Roman" w:hint="default"/>
          <w:szCs w:val="24"/>
          <w:u w:val="single"/>
        </w:rPr>
      </w:pPr>
      <w:r>
        <w:rPr>
          <w:rFonts w:ascii="Times New Roman" w:eastAsiaTheme="minorEastAsia" w:hAnsi="Times New Roman"/>
          <w:szCs w:val="24"/>
        </w:rPr>
        <w:t>网址：</w:t>
      </w:r>
    </w:p>
    <w:p w:rsidR="00F60434" w:rsidRDefault="00824F39">
      <w:pPr>
        <w:pStyle w:val="a4"/>
        <w:tabs>
          <w:tab w:val="left" w:pos="5705"/>
        </w:tabs>
        <w:kinsoku w:val="0"/>
        <w:overflowPunct w:val="0"/>
        <w:spacing w:line="400" w:lineRule="exact"/>
        <w:ind w:left="0" w:firstLineChars="800" w:firstLine="1920"/>
        <w:jc w:val="both"/>
        <w:rPr>
          <w:rFonts w:ascii="Times New Roman" w:eastAsiaTheme="minorEastAsia" w:hAnsi="Times New Roman" w:hint="default"/>
          <w:szCs w:val="24"/>
          <w:u w:val="single"/>
        </w:rPr>
      </w:pPr>
      <w:r>
        <w:rPr>
          <w:rFonts w:ascii="Times New Roman" w:eastAsiaTheme="minorEastAsia" w:hAnsi="Times New Roman"/>
          <w:szCs w:val="24"/>
        </w:rPr>
        <w:t>电话：</w:t>
      </w:r>
    </w:p>
    <w:p w:rsidR="00F60434" w:rsidRDefault="00824F39">
      <w:pPr>
        <w:pStyle w:val="a4"/>
        <w:tabs>
          <w:tab w:val="left" w:pos="5705"/>
        </w:tabs>
        <w:kinsoku w:val="0"/>
        <w:overflowPunct w:val="0"/>
        <w:spacing w:line="400" w:lineRule="exact"/>
        <w:ind w:left="0" w:firstLineChars="800" w:firstLine="1920"/>
        <w:jc w:val="both"/>
        <w:rPr>
          <w:rFonts w:ascii="Times New Roman" w:eastAsiaTheme="minorEastAsia" w:hAnsi="Times New Roman" w:hint="default"/>
          <w:szCs w:val="24"/>
          <w:u w:val="single"/>
        </w:rPr>
      </w:pPr>
      <w:r>
        <w:rPr>
          <w:rFonts w:ascii="Times New Roman" w:eastAsiaTheme="minorEastAsia" w:hAnsi="Times New Roman"/>
          <w:szCs w:val="24"/>
        </w:rPr>
        <w:t>传真：</w:t>
      </w:r>
    </w:p>
    <w:p w:rsidR="00F60434" w:rsidRDefault="00824F39">
      <w:pPr>
        <w:pStyle w:val="a4"/>
        <w:tabs>
          <w:tab w:val="left" w:pos="5705"/>
        </w:tabs>
        <w:kinsoku w:val="0"/>
        <w:overflowPunct w:val="0"/>
        <w:spacing w:line="400" w:lineRule="exact"/>
        <w:ind w:left="0" w:firstLineChars="800" w:firstLine="1920"/>
        <w:jc w:val="both"/>
        <w:rPr>
          <w:rFonts w:ascii="Times New Roman" w:eastAsiaTheme="minorEastAsia" w:hAnsi="Times New Roman" w:hint="default"/>
          <w:szCs w:val="24"/>
        </w:rPr>
      </w:pPr>
      <w:r>
        <w:rPr>
          <w:rFonts w:ascii="Times New Roman" w:eastAsiaTheme="minorEastAsia" w:hAnsi="Times New Roman"/>
          <w:szCs w:val="24"/>
        </w:rPr>
        <w:t>邮政编码：</w:t>
      </w:r>
    </w:p>
    <w:p w:rsidR="00F60434" w:rsidRDefault="00824F39">
      <w:pPr>
        <w:pStyle w:val="a4"/>
        <w:tabs>
          <w:tab w:val="left" w:pos="5705"/>
        </w:tabs>
        <w:kinsoku w:val="0"/>
        <w:overflowPunct w:val="0"/>
        <w:spacing w:line="400" w:lineRule="exact"/>
        <w:ind w:left="0" w:firstLineChars="1200" w:firstLine="2880"/>
        <w:jc w:val="both"/>
        <w:rPr>
          <w:rFonts w:ascii="Times New Roman" w:eastAsiaTheme="minorEastAsia" w:hAnsi="Times New Roman" w:hint="default"/>
          <w:szCs w:val="24"/>
        </w:rPr>
      </w:pPr>
      <w:r>
        <w:rPr>
          <w:rFonts w:ascii="Times New Roman" w:eastAsiaTheme="minorEastAsia" w:hAnsi="Times New Roman"/>
          <w:szCs w:val="24"/>
        </w:rPr>
        <w:t>年月日</w:t>
      </w:r>
    </w:p>
    <w:p w:rsidR="00F60434" w:rsidRDefault="00F60434">
      <w:pPr>
        <w:tabs>
          <w:tab w:val="left" w:pos="1467"/>
        </w:tabs>
      </w:pPr>
    </w:p>
    <w:p w:rsidR="00F60434" w:rsidRDefault="00F60434">
      <w:pPr>
        <w:pStyle w:val="a4"/>
        <w:kinsoku w:val="0"/>
        <w:overflowPunct w:val="0"/>
        <w:spacing w:line="360" w:lineRule="auto"/>
        <w:ind w:left="0"/>
        <w:jc w:val="center"/>
        <w:rPr>
          <w:rFonts w:ascii="Times New Roman" w:eastAsia="黑体" w:hAnsi="Times New Roman" w:hint="default"/>
          <w:sz w:val="30"/>
          <w:szCs w:val="30"/>
        </w:rPr>
      </w:pPr>
    </w:p>
    <w:p w:rsidR="00F60434" w:rsidRDefault="00F60434">
      <w:pPr>
        <w:pStyle w:val="a4"/>
        <w:kinsoku w:val="0"/>
        <w:overflowPunct w:val="0"/>
        <w:spacing w:line="360" w:lineRule="auto"/>
        <w:ind w:left="0"/>
        <w:jc w:val="center"/>
        <w:rPr>
          <w:rFonts w:ascii="Times New Roman" w:eastAsia="黑体" w:hAnsi="Times New Roman" w:hint="default"/>
          <w:sz w:val="30"/>
          <w:szCs w:val="30"/>
        </w:rPr>
      </w:pPr>
    </w:p>
    <w:p w:rsidR="00F60434" w:rsidRDefault="00824F39">
      <w:pPr>
        <w:pStyle w:val="a4"/>
        <w:kinsoku w:val="0"/>
        <w:overflowPunct w:val="0"/>
        <w:spacing w:line="360" w:lineRule="auto"/>
        <w:ind w:left="0"/>
        <w:jc w:val="center"/>
        <w:outlineLvl w:val="2"/>
        <w:rPr>
          <w:rFonts w:ascii="Times New Roman" w:eastAsia="黑体" w:hAnsi="Times New Roman" w:hint="default"/>
          <w:sz w:val="30"/>
          <w:szCs w:val="30"/>
        </w:rPr>
      </w:pPr>
      <w:bookmarkStart w:id="420" w:name="_Toc6011"/>
      <w:r>
        <w:rPr>
          <w:rFonts w:ascii="Times New Roman" w:eastAsia="黑体" w:hAnsi="Times New Roman"/>
          <w:sz w:val="30"/>
          <w:szCs w:val="30"/>
        </w:rPr>
        <w:t>（二）投标函附录</w:t>
      </w:r>
      <w:bookmarkEnd w:id="420"/>
    </w:p>
    <w:tbl>
      <w:tblPr>
        <w:tblStyle w:val="ab"/>
        <w:tblW w:w="9163" w:type="dxa"/>
        <w:tblLayout w:type="fixed"/>
        <w:tblLook w:val="04A0"/>
      </w:tblPr>
      <w:tblGrid>
        <w:gridCol w:w="1832"/>
        <w:gridCol w:w="1832"/>
        <w:gridCol w:w="1833"/>
        <w:gridCol w:w="1833"/>
        <w:gridCol w:w="1833"/>
      </w:tblGrid>
      <w:tr w:rsidR="00F60434">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序号</w:t>
            </w:r>
          </w:p>
        </w:tc>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条款名称</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合同条目号</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约定内容</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备注</w:t>
            </w:r>
          </w:p>
        </w:tc>
      </w:tr>
      <w:tr w:rsidR="00F60434">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1</w:t>
            </w:r>
          </w:p>
        </w:tc>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缺陷责任期</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1.1.4.5</w:t>
            </w:r>
          </w:p>
        </w:tc>
        <w:tc>
          <w:tcPr>
            <w:tcW w:w="1833" w:type="dxa"/>
          </w:tcPr>
          <w:p w:rsidR="00F60434" w:rsidRDefault="00824F39">
            <w:pPr>
              <w:kinsoku w:val="0"/>
              <w:overflowPunct w:val="0"/>
              <w:spacing w:line="400" w:lineRule="exact"/>
              <w:rPr>
                <w:sz w:val="21"/>
                <w:szCs w:val="21"/>
              </w:rPr>
            </w:pPr>
            <w:r>
              <w:rPr>
                <w:rFonts w:hint="eastAsia"/>
                <w:sz w:val="21"/>
                <w:szCs w:val="21"/>
              </w:rPr>
              <w:t>自实际交工日期起计算年</w:t>
            </w:r>
          </w:p>
        </w:tc>
        <w:tc>
          <w:tcPr>
            <w:tcW w:w="1833" w:type="dxa"/>
          </w:tcPr>
          <w:p w:rsidR="00F60434" w:rsidRDefault="00F60434">
            <w:pPr>
              <w:kinsoku w:val="0"/>
              <w:overflowPunct w:val="0"/>
              <w:spacing w:line="400" w:lineRule="exact"/>
              <w:rPr>
                <w:sz w:val="21"/>
                <w:szCs w:val="21"/>
              </w:rPr>
            </w:pPr>
          </w:p>
        </w:tc>
      </w:tr>
      <w:tr w:rsidR="00F60434">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2</w:t>
            </w:r>
          </w:p>
        </w:tc>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逾期交工违约金</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11.5</w:t>
            </w:r>
            <w:r>
              <w:rPr>
                <w:rFonts w:hint="eastAsia"/>
                <w:sz w:val="21"/>
                <w:szCs w:val="21"/>
              </w:rPr>
              <w:t>（</w:t>
            </w:r>
            <w:r>
              <w:rPr>
                <w:rFonts w:hint="eastAsia"/>
                <w:sz w:val="21"/>
                <w:szCs w:val="21"/>
              </w:rPr>
              <w:t>3</w:t>
            </w:r>
            <w:r>
              <w:rPr>
                <w:rFonts w:hint="eastAsia"/>
                <w:sz w:val="21"/>
                <w:szCs w:val="21"/>
              </w:rPr>
              <w:t>）</w:t>
            </w:r>
          </w:p>
        </w:tc>
        <w:tc>
          <w:tcPr>
            <w:tcW w:w="1833" w:type="dxa"/>
          </w:tcPr>
          <w:p w:rsidR="00F60434" w:rsidRDefault="00824F39">
            <w:pPr>
              <w:kinsoku w:val="0"/>
              <w:overflowPunct w:val="0"/>
              <w:spacing w:line="400" w:lineRule="exact"/>
              <w:ind w:firstLineChars="300" w:firstLine="630"/>
              <w:rPr>
                <w:sz w:val="21"/>
                <w:szCs w:val="21"/>
              </w:rPr>
            </w:pPr>
            <w:r>
              <w:rPr>
                <w:rFonts w:hint="eastAsia"/>
                <w:sz w:val="21"/>
                <w:szCs w:val="21"/>
              </w:rPr>
              <w:t>元</w:t>
            </w:r>
            <w:r>
              <w:rPr>
                <w:rFonts w:hint="eastAsia"/>
                <w:sz w:val="21"/>
                <w:szCs w:val="21"/>
              </w:rPr>
              <w:t>/</w:t>
            </w:r>
            <w:r>
              <w:rPr>
                <w:rFonts w:hint="eastAsia"/>
                <w:sz w:val="21"/>
                <w:szCs w:val="21"/>
              </w:rPr>
              <w:t>天</w:t>
            </w:r>
          </w:p>
        </w:tc>
        <w:tc>
          <w:tcPr>
            <w:tcW w:w="1833" w:type="dxa"/>
          </w:tcPr>
          <w:p w:rsidR="00F60434" w:rsidRDefault="00F60434">
            <w:pPr>
              <w:kinsoku w:val="0"/>
              <w:overflowPunct w:val="0"/>
              <w:spacing w:line="400" w:lineRule="exact"/>
              <w:rPr>
                <w:sz w:val="21"/>
                <w:szCs w:val="21"/>
              </w:rPr>
            </w:pPr>
          </w:p>
        </w:tc>
      </w:tr>
      <w:tr w:rsidR="00F60434">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3</w:t>
            </w:r>
          </w:p>
        </w:tc>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逾期交工违约金限额</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11.5</w:t>
            </w:r>
            <w:r>
              <w:rPr>
                <w:rFonts w:hint="eastAsia"/>
                <w:sz w:val="21"/>
                <w:szCs w:val="21"/>
              </w:rPr>
              <w:t>（</w:t>
            </w:r>
            <w:r>
              <w:rPr>
                <w:rFonts w:hint="eastAsia"/>
                <w:sz w:val="21"/>
                <w:szCs w:val="21"/>
              </w:rPr>
              <w:t>3</w:t>
            </w:r>
            <w:r>
              <w:rPr>
                <w:rFonts w:hint="eastAsia"/>
                <w:sz w:val="21"/>
                <w:szCs w:val="21"/>
              </w:rPr>
              <w:t>）</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w:t>
            </w:r>
            <w:r>
              <w:rPr>
                <w:rFonts w:hint="eastAsia"/>
                <w:sz w:val="21"/>
                <w:szCs w:val="21"/>
              </w:rPr>
              <w:t>签约合同价</w:t>
            </w:r>
          </w:p>
        </w:tc>
        <w:tc>
          <w:tcPr>
            <w:tcW w:w="1833" w:type="dxa"/>
          </w:tcPr>
          <w:p w:rsidR="00F60434" w:rsidRDefault="00F60434">
            <w:pPr>
              <w:kinsoku w:val="0"/>
              <w:overflowPunct w:val="0"/>
              <w:spacing w:line="400" w:lineRule="exact"/>
              <w:rPr>
                <w:sz w:val="21"/>
                <w:szCs w:val="21"/>
              </w:rPr>
            </w:pPr>
          </w:p>
        </w:tc>
      </w:tr>
      <w:tr w:rsidR="00F60434">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4</w:t>
            </w:r>
          </w:p>
        </w:tc>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提前交工的奖金</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11.6</w:t>
            </w:r>
          </w:p>
        </w:tc>
        <w:tc>
          <w:tcPr>
            <w:tcW w:w="1833" w:type="dxa"/>
          </w:tcPr>
          <w:p w:rsidR="00F60434" w:rsidRDefault="00824F39">
            <w:pPr>
              <w:kinsoku w:val="0"/>
              <w:overflowPunct w:val="0"/>
              <w:spacing w:line="400" w:lineRule="exact"/>
              <w:jc w:val="center"/>
              <w:rPr>
                <w:sz w:val="21"/>
                <w:szCs w:val="21"/>
              </w:rPr>
            </w:pPr>
            <w:r>
              <w:rPr>
                <w:rFonts w:hint="eastAsia"/>
                <w:sz w:val="21"/>
                <w:szCs w:val="21"/>
              </w:rPr>
              <w:t>元</w:t>
            </w:r>
            <w:r>
              <w:rPr>
                <w:rFonts w:hint="eastAsia"/>
                <w:sz w:val="21"/>
                <w:szCs w:val="21"/>
              </w:rPr>
              <w:t>/</w:t>
            </w:r>
            <w:r>
              <w:rPr>
                <w:rFonts w:hint="eastAsia"/>
                <w:sz w:val="21"/>
                <w:szCs w:val="21"/>
              </w:rPr>
              <w:t>天</w:t>
            </w:r>
          </w:p>
        </w:tc>
        <w:tc>
          <w:tcPr>
            <w:tcW w:w="1833" w:type="dxa"/>
          </w:tcPr>
          <w:p w:rsidR="00F60434" w:rsidRDefault="00F60434">
            <w:pPr>
              <w:kinsoku w:val="0"/>
              <w:overflowPunct w:val="0"/>
              <w:spacing w:line="400" w:lineRule="exact"/>
              <w:rPr>
                <w:sz w:val="21"/>
                <w:szCs w:val="21"/>
              </w:rPr>
            </w:pPr>
          </w:p>
        </w:tc>
      </w:tr>
      <w:tr w:rsidR="00F60434">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5</w:t>
            </w:r>
          </w:p>
        </w:tc>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提前交工的奖金限额</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11.6</w:t>
            </w:r>
          </w:p>
        </w:tc>
        <w:tc>
          <w:tcPr>
            <w:tcW w:w="1833" w:type="dxa"/>
          </w:tcPr>
          <w:p w:rsidR="00F60434" w:rsidRDefault="00824F39">
            <w:pPr>
              <w:kinsoku w:val="0"/>
              <w:overflowPunct w:val="0"/>
              <w:spacing w:line="400" w:lineRule="exact"/>
              <w:rPr>
                <w:sz w:val="21"/>
                <w:szCs w:val="21"/>
              </w:rPr>
            </w:pPr>
            <w:r>
              <w:rPr>
                <w:rFonts w:hint="eastAsia"/>
                <w:sz w:val="21"/>
                <w:szCs w:val="21"/>
              </w:rPr>
              <w:t>%</w:t>
            </w:r>
            <w:r>
              <w:rPr>
                <w:rFonts w:hint="eastAsia"/>
                <w:sz w:val="21"/>
                <w:szCs w:val="21"/>
              </w:rPr>
              <w:t>签约合同价</w:t>
            </w:r>
          </w:p>
        </w:tc>
        <w:tc>
          <w:tcPr>
            <w:tcW w:w="1833" w:type="dxa"/>
          </w:tcPr>
          <w:p w:rsidR="00F60434" w:rsidRDefault="00F60434">
            <w:pPr>
              <w:kinsoku w:val="0"/>
              <w:overflowPunct w:val="0"/>
              <w:spacing w:line="400" w:lineRule="exact"/>
              <w:rPr>
                <w:sz w:val="21"/>
                <w:szCs w:val="21"/>
              </w:rPr>
            </w:pPr>
          </w:p>
        </w:tc>
      </w:tr>
      <w:tr w:rsidR="00F60434">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6</w:t>
            </w:r>
          </w:p>
        </w:tc>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价格调整的差额计算</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16.1.1</w:t>
            </w:r>
          </w:p>
        </w:tc>
        <w:tc>
          <w:tcPr>
            <w:tcW w:w="1833" w:type="dxa"/>
          </w:tcPr>
          <w:p w:rsidR="00F60434" w:rsidRDefault="00824F39">
            <w:pPr>
              <w:kinsoku w:val="0"/>
              <w:overflowPunct w:val="0"/>
              <w:spacing w:line="400" w:lineRule="exact"/>
              <w:ind w:firstLineChars="200" w:firstLine="420"/>
              <w:rPr>
                <w:sz w:val="21"/>
                <w:szCs w:val="21"/>
              </w:rPr>
            </w:pPr>
            <w:r>
              <w:rPr>
                <w:rFonts w:hint="eastAsia"/>
                <w:sz w:val="21"/>
                <w:szCs w:val="21"/>
              </w:rPr>
              <w:t>见价格指数和权重表</w:t>
            </w:r>
          </w:p>
        </w:tc>
        <w:tc>
          <w:tcPr>
            <w:tcW w:w="1833" w:type="dxa"/>
          </w:tcPr>
          <w:p w:rsidR="00F60434" w:rsidRDefault="00F60434">
            <w:pPr>
              <w:kinsoku w:val="0"/>
              <w:overflowPunct w:val="0"/>
              <w:spacing w:line="400" w:lineRule="exact"/>
              <w:rPr>
                <w:sz w:val="21"/>
                <w:szCs w:val="21"/>
              </w:rPr>
            </w:pPr>
          </w:p>
        </w:tc>
      </w:tr>
      <w:tr w:rsidR="00F60434">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7</w:t>
            </w:r>
          </w:p>
        </w:tc>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开工预付款金额</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17.2.1</w:t>
            </w:r>
            <w:r>
              <w:rPr>
                <w:rFonts w:hint="eastAsia"/>
                <w:sz w:val="21"/>
                <w:szCs w:val="21"/>
              </w:rPr>
              <w:t>（</w:t>
            </w:r>
            <w:r>
              <w:rPr>
                <w:rFonts w:hint="eastAsia"/>
                <w:sz w:val="21"/>
                <w:szCs w:val="21"/>
              </w:rPr>
              <w:t>1</w:t>
            </w:r>
            <w:r>
              <w:rPr>
                <w:rFonts w:hint="eastAsia"/>
                <w:sz w:val="21"/>
                <w:szCs w:val="21"/>
              </w:rPr>
              <w:t>）</w:t>
            </w:r>
          </w:p>
        </w:tc>
        <w:tc>
          <w:tcPr>
            <w:tcW w:w="1833" w:type="dxa"/>
          </w:tcPr>
          <w:p w:rsidR="00F60434" w:rsidRDefault="00824F39">
            <w:pPr>
              <w:kinsoku w:val="0"/>
              <w:overflowPunct w:val="0"/>
              <w:spacing w:line="400" w:lineRule="exact"/>
              <w:rPr>
                <w:sz w:val="21"/>
                <w:szCs w:val="21"/>
              </w:rPr>
            </w:pPr>
            <w:r>
              <w:rPr>
                <w:rFonts w:hint="eastAsia"/>
                <w:sz w:val="21"/>
                <w:szCs w:val="21"/>
              </w:rPr>
              <w:t>%</w:t>
            </w:r>
            <w:r>
              <w:rPr>
                <w:rFonts w:hint="eastAsia"/>
                <w:sz w:val="21"/>
                <w:szCs w:val="21"/>
              </w:rPr>
              <w:t>签约合同价</w:t>
            </w:r>
          </w:p>
        </w:tc>
        <w:tc>
          <w:tcPr>
            <w:tcW w:w="1833" w:type="dxa"/>
          </w:tcPr>
          <w:p w:rsidR="00F60434" w:rsidRDefault="00F60434">
            <w:pPr>
              <w:kinsoku w:val="0"/>
              <w:overflowPunct w:val="0"/>
              <w:spacing w:line="400" w:lineRule="exact"/>
              <w:rPr>
                <w:sz w:val="21"/>
                <w:szCs w:val="21"/>
              </w:rPr>
            </w:pPr>
          </w:p>
        </w:tc>
      </w:tr>
      <w:tr w:rsidR="00F60434">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8</w:t>
            </w:r>
          </w:p>
        </w:tc>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材料、设备预付款比例</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17.2.1</w:t>
            </w:r>
            <w:r>
              <w:rPr>
                <w:rFonts w:hint="eastAsia"/>
                <w:sz w:val="21"/>
                <w:szCs w:val="21"/>
              </w:rPr>
              <w:t>（</w:t>
            </w:r>
            <w:r>
              <w:rPr>
                <w:rFonts w:hint="eastAsia"/>
                <w:sz w:val="21"/>
                <w:szCs w:val="21"/>
              </w:rPr>
              <w:t>1</w:t>
            </w:r>
            <w:r>
              <w:rPr>
                <w:rFonts w:hint="eastAsia"/>
                <w:sz w:val="21"/>
                <w:szCs w:val="21"/>
              </w:rPr>
              <w:t>）</w:t>
            </w:r>
          </w:p>
        </w:tc>
        <w:tc>
          <w:tcPr>
            <w:tcW w:w="1833" w:type="dxa"/>
          </w:tcPr>
          <w:p w:rsidR="00F60434" w:rsidRDefault="00824F39">
            <w:pPr>
              <w:kinsoku w:val="0"/>
              <w:overflowPunct w:val="0"/>
              <w:spacing w:line="400" w:lineRule="exact"/>
              <w:rPr>
                <w:sz w:val="21"/>
                <w:szCs w:val="21"/>
              </w:rPr>
            </w:pPr>
            <w:r>
              <w:rPr>
                <w:rFonts w:hint="eastAsia"/>
                <w:sz w:val="21"/>
                <w:szCs w:val="21"/>
              </w:rPr>
              <w:t>等主要材料、设备单据所列费用的</w:t>
            </w:r>
            <w:r>
              <w:rPr>
                <w:rFonts w:hint="eastAsia"/>
                <w:sz w:val="21"/>
                <w:szCs w:val="21"/>
              </w:rPr>
              <w:t>%</w:t>
            </w:r>
          </w:p>
        </w:tc>
        <w:tc>
          <w:tcPr>
            <w:tcW w:w="1833" w:type="dxa"/>
          </w:tcPr>
          <w:p w:rsidR="00F60434" w:rsidRDefault="00F60434">
            <w:pPr>
              <w:kinsoku w:val="0"/>
              <w:overflowPunct w:val="0"/>
              <w:spacing w:line="400" w:lineRule="exact"/>
              <w:rPr>
                <w:sz w:val="21"/>
                <w:szCs w:val="21"/>
              </w:rPr>
            </w:pPr>
          </w:p>
        </w:tc>
      </w:tr>
      <w:tr w:rsidR="00F60434">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9</w:t>
            </w:r>
          </w:p>
        </w:tc>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进度付款证书最低限额</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17.3.3</w:t>
            </w:r>
            <w:r>
              <w:rPr>
                <w:rFonts w:hint="eastAsia"/>
                <w:sz w:val="21"/>
                <w:szCs w:val="21"/>
              </w:rPr>
              <w:t>（</w:t>
            </w:r>
            <w:r>
              <w:rPr>
                <w:rFonts w:hint="eastAsia"/>
                <w:sz w:val="21"/>
                <w:szCs w:val="21"/>
              </w:rPr>
              <w:t>1</w:t>
            </w:r>
            <w:r>
              <w:rPr>
                <w:rFonts w:hint="eastAsia"/>
                <w:sz w:val="21"/>
                <w:szCs w:val="21"/>
              </w:rPr>
              <w:t>）</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w:t>
            </w:r>
            <w:r>
              <w:rPr>
                <w:rFonts w:hint="eastAsia"/>
                <w:sz w:val="21"/>
                <w:szCs w:val="21"/>
              </w:rPr>
              <w:t>签约合同或万元</w:t>
            </w:r>
          </w:p>
        </w:tc>
        <w:tc>
          <w:tcPr>
            <w:tcW w:w="1833" w:type="dxa"/>
          </w:tcPr>
          <w:p w:rsidR="00F60434" w:rsidRDefault="00F60434">
            <w:pPr>
              <w:kinsoku w:val="0"/>
              <w:overflowPunct w:val="0"/>
              <w:spacing w:line="400" w:lineRule="exact"/>
              <w:rPr>
                <w:sz w:val="21"/>
                <w:szCs w:val="21"/>
              </w:rPr>
            </w:pPr>
          </w:p>
        </w:tc>
      </w:tr>
      <w:tr w:rsidR="00F60434">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10</w:t>
            </w:r>
          </w:p>
        </w:tc>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逾期付款违约金的利率</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17.3.3</w:t>
            </w:r>
            <w:r>
              <w:rPr>
                <w:rFonts w:hint="eastAsia"/>
                <w:sz w:val="21"/>
                <w:szCs w:val="21"/>
              </w:rPr>
              <w:t>（</w:t>
            </w:r>
            <w:r>
              <w:rPr>
                <w:rFonts w:hint="eastAsia"/>
                <w:sz w:val="21"/>
                <w:szCs w:val="21"/>
              </w:rPr>
              <w:t>2</w:t>
            </w:r>
            <w:r>
              <w:rPr>
                <w:rFonts w:hint="eastAsia"/>
                <w:sz w:val="21"/>
                <w:szCs w:val="21"/>
              </w:rPr>
              <w:t>）</w:t>
            </w:r>
          </w:p>
        </w:tc>
        <w:tc>
          <w:tcPr>
            <w:tcW w:w="1833" w:type="dxa"/>
          </w:tcPr>
          <w:p w:rsidR="00F60434" w:rsidRDefault="00824F39">
            <w:pPr>
              <w:kinsoku w:val="0"/>
              <w:overflowPunct w:val="0"/>
              <w:spacing w:line="400" w:lineRule="exact"/>
              <w:rPr>
                <w:sz w:val="21"/>
                <w:szCs w:val="21"/>
              </w:rPr>
            </w:pPr>
            <w:r>
              <w:rPr>
                <w:rFonts w:ascii="Arial" w:hAnsi="Arial" w:cs="Arial"/>
                <w:sz w:val="21"/>
                <w:szCs w:val="21"/>
              </w:rPr>
              <w:t>‰</w:t>
            </w:r>
            <w:r>
              <w:rPr>
                <w:rFonts w:ascii="Arial" w:hAnsi="Arial" w:cs="Arial" w:hint="eastAsia"/>
                <w:sz w:val="21"/>
                <w:szCs w:val="21"/>
              </w:rPr>
              <w:t>/</w:t>
            </w:r>
            <w:r>
              <w:rPr>
                <w:rFonts w:ascii="Arial" w:hAnsi="Arial" w:cs="Arial" w:hint="eastAsia"/>
                <w:sz w:val="21"/>
                <w:szCs w:val="21"/>
              </w:rPr>
              <w:t>天</w:t>
            </w:r>
          </w:p>
        </w:tc>
        <w:tc>
          <w:tcPr>
            <w:tcW w:w="1833" w:type="dxa"/>
          </w:tcPr>
          <w:p w:rsidR="00F60434" w:rsidRDefault="00F60434">
            <w:pPr>
              <w:kinsoku w:val="0"/>
              <w:overflowPunct w:val="0"/>
              <w:spacing w:line="400" w:lineRule="exact"/>
              <w:rPr>
                <w:sz w:val="21"/>
                <w:szCs w:val="21"/>
              </w:rPr>
            </w:pPr>
          </w:p>
        </w:tc>
      </w:tr>
      <w:tr w:rsidR="00F60434">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11</w:t>
            </w:r>
          </w:p>
        </w:tc>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质量保证金金额</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17.4.1</w:t>
            </w:r>
          </w:p>
        </w:tc>
        <w:tc>
          <w:tcPr>
            <w:tcW w:w="1833" w:type="dxa"/>
          </w:tcPr>
          <w:p w:rsidR="00F60434" w:rsidRDefault="00824F39">
            <w:pPr>
              <w:kinsoku w:val="0"/>
              <w:overflowPunct w:val="0"/>
              <w:spacing w:line="400" w:lineRule="exact"/>
              <w:rPr>
                <w:sz w:val="21"/>
                <w:szCs w:val="21"/>
              </w:rPr>
            </w:pPr>
            <w:r>
              <w:rPr>
                <w:rFonts w:hint="eastAsia"/>
                <w:sz w:val="21"/>
                <w:szCs w:val="21"/>
              </w:rPr>
              <w:t>%</w:t>
            </w:r>
            <w:r>
              <w:rPr>
                <w:rFonts w:hint="eastAsia"/>
                <w:sz w:val="21"/>
                <w:szCs w:val="21"/>
              </w:rPr>
              <w:t>合同价格，若交工验收时承包人具备被招标项目所在地省级交通运输管理部门评定的最高信用等级，发包人给予</w:t>
            </w:r>
            <w:r>
              <w:rPr>
                <w:rFonts w:hint="eastAsia"/>
                <w:sz w:val="21"/>
                <w:szCs w:val="21"/>
              </w:rPr>
              <w:t>%</w:t>
            </w:r>
            <w:r>
              <w:rPr>
                <w:rFonts w:hint="eastAsia"/>
                <w:sz w:val="21"/>
                <w:szCs w:val="21"/>
              </w:rPr>
              <w:t>合同价格质量保证金的优惠。</w:t>
            </w:r>
          </w:p>
        </w:tc>
        <w:tc>
          <w:tcPr>
            <w:tcW w:w="1833" w:type="dxa"/>
          </w:tcPr>
          <w:p w:rsidR="00F60434" w:rsidRDefault="00F60434">
            <w:pPr>
              <w:kinsoku w:val="0"/>
              <w:overflowPunct w:val="0"/>
              <w:spacing w:line="400" w:lineRule="exact"/>
              <w:rPr>
                <w:sz w:val="21"/>
                <w:szCs w:val="21"/>
              </w:rPr>
            </w:pPr>
          </w:p>
        </w:tc>
      </w:tr>
      <w:tr w:rsidR="00F60434">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12</w:t>
            </w:r>
          </w:p>
        </w:tc>
        <w:tc>
          <w:tcPr>
            <w:tcW w:w="1832" w:type="dxa"/>
            <w:vAlign w:val="center"/>
          </w:tcPr>
          <w:p w:rsidR="00F60434" w:rsidRDefault="00824F39">
            <w:pPr>
              <w:kinsoku w:val="0"/>
              <w:overflowPunct w:val="0"/>
              <w:spacing w:line="400" w:lineRule="exact"/>
              <w:jc w:val="center"/>
              <w:rPr>
                <w:sz w:val="21"/>
                <w:szCs w:val="21"/>
              </w:rPr>
            </w:pPr>
            <w:r>
              <w:rPr>
                <w:rFonts w:hint="eastAsia"/>
                <w:sz w:val="21"/>
                <w:szCs w:val="21"/>
              </w:rPr>
              <w:t>保修期</w:t>
            </w:r>
          </w:p>
        </w:tc>
        <w:tc>
          <w:tcPr>
            <w:tcW w:w="1833" w:type="dxa"/>
            <w:vAlign w:val="center"/>
          </w:tcPr>
          <w:p w:rsidR="00F60434" w:rsidRDefault="00824F39">
            <w:pPr>
              <w:kinsoku w:val="0"/>
              <w:overflowPunct w:val="0"/>
              <w:spacing w:line="400" w:lineRule="exact"/>
              <w:jc w:val="center"/>
              <w:rPr>
                <w:sz w:val="21"/>
                <w:szCs w:val="21"/>
              </w:rPr>
            </w:pPr>
            <w:r>
              <w:rPr>
                <w:rFonts w:hint="eastAsia"/>
                <w:sz w:val="21"/>
                <w:szCs w:val="21"/>
              </w:rPr>
              <w:t>19.7</w:t>
            </w:r>
            <w:r>
              <w:rPr>
                <w:rFonts w:hint="eastAsia"/>
                <w:sz w:val="21"/>
                <w:szCs w:val="21"/>
              </w:rPr>
              <w:t>（</w:t>
            </w:r>
            <w:r>
              <w:rPr>
                <w:rFonts w:hint="eastAsia"/>
                <w:sz w:val="21"/>
                <w:szCs w:val="21"/>
              </w:rPr>
              <w:t>1</w:t>
            </w:r>
            <w:r>
              <w:rPr>
                <w:rFonts w:hint="eastAsia"/>
                <w:sz w:val="21"/>
                <w:szCs w:val="21"/>
              </w:rPr>
              <w:t>）</w:t>
            </w:r>
          </w:p>
        </w:tc>
        <w:tc>
          <w:tcPr>
            <w:tcW w:w="1833" w:type="dxa"/>
          </w:tcPr>
          <w:p w:rsidR="00F60434" w:rsidRDefault="00824F39">
            <w:pPr>
              <w:kinsoku w:val="0"/>
              <w:overflowPunct w:val="0"/>
              <w:spacing w:line="400" w:lineRule="exact"/>
              <w:rPr>
                <w:sz w:val="21"/>
                <w:szCs w:val="21"/>
              </w:rPr>
            </w:pPr>
            <w:r>
              <w:rPr>
                <w:rFonts w:hint="eastAsia"/>
                <w:sz w:val="21"/>
                <w:szCs w:val="21"/>
              </w:rPr>
              <w:t>自实际交工日期起计算年</w:t>
            </w:r>
          </w:p>
        </w:tc>
        <w:tc>
          <w:tcPr>
            <w:tcW w:w="1833" w:type="dxa"/>
          </w:tcPr>
          <w:p w:rsidR="00F60434" w:rsidRDefault="00F60434">
            <w:pPr>
              <w:kinsoku w:val="0"/>
              <w:overflowPunct w:val="0"/>
              <w:spacing w:line="400" w:lineRule="exact"/>
              <w:rPr>
                <w:sz w:val="21"/>
                <w:szCs w:val="21"/>
              </w:rPr>
            </w:pPr>
          </w:p>
        </w:tc>
      </w:tr>
    </w:tbl>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824F39">
      <w:pPr>
        <w:kinsoku w:val="0"/>
        <w:overflowPunct w:val="0"/>
        <w:spacing w:line="360" w:lineRule="auto"/>
        <w:jc w:val="center"/>
        <w:rPr>
          <w:sz w:val="30"/>
        </w:rPr>
      </w:pPr>
      <w:r>
        <w:rPr>
          <w:rFonts w:ascii="黑体" w:eastAsia="黑体" w:hAnsi="黑体" w:cs="黑体" w:hint="eastAsia"/>
          <w:sz w:val="30"/>
        </w:rPr>
        <w:t>价格指数和权重表</w:t>
      </w:r>
    </w:p>
    <w:tbl>
      <w:tblPr>
        <w:tblStyle w:val="ab"/>
        <w:tblW w:w="9587" w:type="dxa"/>
        <w:tblLayout w:type="fixed"/>
        <w:tblLook w:val="04A0"/>
      </w:tblPr>
      <w:tblGrid>
        <w:gridCol w:w="407"/>
        <w:gridCol w:w="904"/>
        <w:gridCol w:w="1311"/>
        <w:gridCol w:w="1311"/>
        <w:gridCol w:w="1311"/>
        <w:gridCol w:w="1305"/>
        <w:gridCol w:w="1304"/>
        <w:gridCol w:w="1734"/>
      </w:tblGrid>
      <w:tr w:rsidR="00F60434">
        <w:tc>
          <w:tcPr>
            <w:tcW w:w="1311" w:type="dxa"/>
            <w:gridSpan w:val="2"/>
            <w:vMerge w:val="restart"/>
            <w:vAlign w:val="center"/>
          </w:tcPr>
          <w:p w:rsidR="00F60434" w:rsidRDefault="00824F39">
            <w:pPr>
              <w:kinsoku w:val="0"/>
              <w:overflowPunct w:val="0"/>
              <w:spacing w:line="360" w:lineRule="auto"/>
              <w:jc w:val="center"/>
              <w:rPr>
                <w:sz w:val="21"/>
                <w:szCs w:val="21"/>
              </w:rPr>
            </w:pPr>
            <w:r>
              <w:rPr>
                <w:rFonts w:hint="eastAsia"/>
                <w:sz w:val="21"/>
                <w:szCs w:val="21"/>
              </w:rPr>
              <w:t>名称</w:t>
            </w:r>
          </w:p>
        </w:tc>
        <w:tc>
          <w:tcPr>
            <w:tcW w:w="2622" w:type="dxa"/>
            <w:gridSpan w:val="2"/>
            <w:vAlign w:val="center"/>
          </w:tcPr>
          <w:p w:rsidR="00F60434" w:rsidRDefault="00824F39">
            <w:pPr>
              <w:kinsoku w:val="0"/>
              <w:overflowPunct w:val="0"/>
              <w:spacing w:line="360" w:lineRule="auto"/>
              <w:jc w:val="center"/>
              <w:rPr>
                <w:sz w:val="21"/>
                <w:szCs w:val="21"/>
              </w:rPr>
            </w:pPr>
            <w:r>
              <w:rPr>
                <w:rFonts w:hint="eastAsia"/>
                <w:sz w:val="21"/>
                <w:szCs w:val="21"/>
              </w:rPr>
              <w:t>基本价格指数</w:t>
            </w:r>
          </w:p>
        </w:tc>
        <w:tc>
          <w:tcPr>
            <w:tcW w:w="3920" w:type="dxa"/>
            <w:gridSpan w:val="3"/>
            <w:vAlign w:val="center"/>
          </w:tcPr>
          <w:p w:rsidR="00F60434" w:rsidRDefault="00824F39">
            <w:pPr>
              <w:kinsoku w:val="0"/>
              <w:overflowPunct w:val="0"/>
              <w:spacing w:line="360" w:lineRule="auto"/>
              <w:jc w:val="center"/>
              <w:rPr>
                <w:sz w:val="21"/>
                <w:szCs w:val="21"/>
              </w:rPr>
            </w:pPr>
            <w:r>
              <w:rPr>
                <w:rFonts w:hint="eastAsia"/>
                <w:sz w:val="21"/>
                <w:szCs w:val="21"/>
              </w:rPr>
              <w:t>权重</w:t>
            </w:r>
          </w:p>
        </w:tc>
        <w:tc>
          <w:tcPr>
            <w:tcW w:w="1734" w:type="dxa"/>
            <w:vAlign w:val="center"/>
          </w:tcPr>
          <w:p w:rsidR="00F60434" w:rsidRDefault="00824F39">
            <w:pPr>
              <w:kinsoku w:val="0"/>
              <w:overflowPunct w:val="0"/>
              <w:spacing w:line="360" w:lineRule="auto"/>
              <w:jc w:val="center"/>
              <w:rPr>
                <w:sz w:val="21"/>
                <w:szCs w:val="21"/>
              </w:rPr>
            </w:pPr>
            <w:r>
              <w:rPr>
                <w:rFonts w:hint="eastAsia"/>
                <w:sz w:val="21"/>
                <w:szCs w:val="21"/>
              </w:rPr>
              <w:t>价格指数来源</w:t>
            </w:r>
          </w:p>
        </w:tc>
      </w:tr>
      <w:tr w:rsidR="00F60434">
        <w:tc>
          <w:tcPr>
            <w:tcW w:w="1311" w:type="dxa"/>
            <w:gridSpan w:val="2"/>
            <w:vMerge/>
            <w:vAlign w:val="center"/>
          </w:tcPr>
          <w:p w:rsidR="00F60434" w:rsidRDefault="00F60434">
            <w:pPr>
              <w:kinsoku w:val="0"/>
              <w:overflowPunct w:val="0"/>
              <w:spacing w:line="360" w:lineRule="auto"/>
              <w:jc w:val="center"/>
              <w:rPr>
                <w:sz w:val="21"/>
                <w:szCs w:val="21"/>
              </w:rPr>
            </w:pPr>
          </w:p>
        </w:tc>
        <w:tc>
          <w:tcPr>
            <w:tcW w:w="1311" w:type="dxa"/>
            <w:vAlign w:val="center"/>
          </w:tcPr>
          <w:p w:rsidR="00F60434" w:rsidRDefault="00824F39">
            <w:pPr>
              <w:kinsoku w:val="0"/>
              <w:overflowPunct w:val="0"/>
              <w:spacing w:line="360" w:lineRule="auto"/>
              <w:jc w:val="center"/>
              <w:rPr>
                <w:sz w:val="21"/>
                <w:szCs w:val="21"/>
              </w:rPr>
            </w:pPr>
            <w:r>
              <w:rPr>
                <w:rFonts w:hint="eastAsia"/>
                <w:sz w:val="21"/>
                <w:szCs w:val="21"/>
              </w:rPr>
              <w:t>代号</w:t>
            </w:r>
          </w:p>
        </w:tc>
        <w:tc>
          <w:tcPr>
            <w:tcW w:w="1311" w:type="dxa"/>
            <w:vAlign w:val="center"/>
          </w:tcPr>
          <w:p w:rsidR="00F60434" w:rsidRDefault="00824F39">
            <w:pPr>
              <w:kinsoku w:val="0"/>
              <w:overflowPunct w:val="0"/>
              <w:spacing w:line="360" w:lineRule="auto"/>
              <w:jc w:val="center"/>
              <w:rPr>
                <w:sz w:val="21"/>
                <w:szCs w:val="21"/>
              </w:rPr>
            </w:pPr>
            <w:r>
              <w:rPr>
                <w:rFonts w:hint="eastAsia"/>
                <w:sz w:val="21"/>
                <w:szCs w:val="21"/>
              </w:rPr>
              <w:t>指数值</w:t>
            </w:r>
          </w:p>
        </w:tc>
        <w:tc>
          <w:tcPr>
            <w:tcW w:w="1311" w:type="dxa"/>
            <w:vAlign w:val="center"/>
          </w:tcPr>
          <w:p w:rsidR="00F60434" w:rsidRDefault="00824F39">
            <w:pPr>
              <w:kinsoku w:val="0"/>
              <w:overflowPunct w:val="0"/>
              <w:spacing w:line="360" w:lineRule="auto"/>
              <w:jc w:val="center"/>
              <w:rPr>
                <w:sz w:val="21"/>
                <w:szCs w:val="21"/>
              </w:rPr>
            </w:pPr>
            <w:r>
              <w:rPr>
                <w:rFonts w:hint="eastAsia"/>
                <w:sz w:val="21"/>
                <w:szCs w:val="21"/>
              </w:rPr>
              <w:t>代号</w:t>
            </w:r>
          </w:p>
        </w:tc>
        <w:tc>
          <w:tcPr>
            <w:tcW w:w="1305" w:type="dxa"/>
            <w:vAlign w:val="center"/>
          </w:tcPr>
          <w:p w:rsidR="00F60434" w:rsidRDefault="00824F39">
            <w:pPr>
              <w:kinsoku w:val="0"/>
              <w:overflowPunct w:val="0"/>
              <w:spacing w:line="360" w:lineRule="auto"/>
              <w:jc w:val="center"/>
              <w:rPr>
                <w:sz w:val="21"/>
                <w:szCs w:val="21"/>
              </w:rPr>
            </w:pPr>
            <w:r>
              <w:rPr>
                <w:rFonts w:hint="eastAsia"/>
                <w:sz w:val="21"/>
                <w:szCs w:val="21"/>
              </w:rPr>
              <w:t>允许范围</w:t>
            </w:r>
          </w:p>
        </w:tc>
        <w:tc>
          <w:tcPr>
            <w:tcW w:w="1304" w:type="dxa"/>
            <w:vAlign w:val="center"/>
          </w:tcPr>
          <w:p w:rsidR="00F60434" w:rsidRDefault="00824F39">
            <w:pPr>
              <w:kinsoku w:val="0"/>
              <w:overflowPunct w:val="0"/>
              <w:spacing w:line="360" w:lineRule="auto"/>
              <w:jc w:val="center"/>
              <w:rPr>
                <w:sz w:val="21"/>
                <w:szCs w:val="21"/>
              </w:rPr>
            </w:pPr>
            <w:r>
              <w:rPr>
                <w:rFonts w:hint="eastAsia"/>
                <w:sz w:val="21"/>
                <w:szCs w:val="21"/>
              </w:rPr>
              <w:t>投标人建议值</w:t>
            </w:r>
          </w:p>
        </w:tc>
        <w:tc>
          <w:tcPr>
            <w:tcW w:w="1734" w:type="dxa"/>
            <w:vAlign w:val="center"/>
          </w:tcPr>
          <w:p w:rsidR="00F60434" w:rsidRDefault="00F60434">
            <w:pPr>
              <w:kinsoku w:val="0"/>
              <w:overflowPunct w:val="0"/>
              <w:spacing w:line="360" w:lineRule="auto"/>
              <w:jc w:val="center"/>
              <w:rPr>
                <w:sz w:val="21"/>
                <w:szCs w:val="21"/>
              </w:rPr>
            </w:pPr>
          </w:p>
        </w:tc>
      </w:tr>
      <w:tr w:rsidR="00F60434">
        <w:tc>
          <w:tcPr>
            <w:tcW w:w="1311" w:type="dxa"/>
            <w:gridSpan w:val="2"/>
            <w:vAlign w:val="center"/>
          </w:tcPr>
          <w:p w:rsidR="00F60434" w:rsidRDefault="00824F39">
            <w:pPr>
              <w:kinsoku w:val="0"/>
              <w:overflowPunct w:val="0"/>
              <w:spacing w:line="360" w:lineRule="auto"/>
              <w:jc w:val="center"/>
              <w:rPr>
                <w:sz w:val="21"/>
                <w:szCs w:val="21"/>
              </w:rPr>
            </w:pPr>
            <w:r>
              <w:rPr>
                <w:rFonts w:hint="eastAsia"/>
                <w:sz w:val="21"/>
                <w:szCs w:val="21"/>
              </w:rPr>
              <w:t>定值部分</w:t>
            </w:r>
          </w:p>
        </w:tc>
        <w:tc>
          <w:tcPr>
            <w:tcW w:w="1311" w:type="dxa"/>
            <w:vAlign w:val="center"/>
          </w:tcPr>
          <w:p w:rsidR="00F60434" w:rsidRDefault="00F60434">
            <w:pPr>
              <w:kinsoku w:val="0"/>
              <w:overflowPunct w:val="0"/>
              <w:spacing w:line="360" w:lineRule="auto"/>
              <w:jc w:val="center"/>
              <w:rPr>
                <w:sz w:val="21"/>
                <w:szCs w:val="21"/>
              </w:rPr>
            </w:pPr>
          </w:p>
        </w:tc>
        <w:tc>
          <w:tcPr>
            <w:tcW w:w="1311" w:type="dxa"/>
            <w:vAlign w:val="center"/>
          </w:tcPr>
          <w:p w:rsidR="00F60434" w:rsidRDefault="00F60434">
            <w:pPr>
              <w:kinsoku w:val="0"/>
              <w:overflowPunct w:val="0"/>
              <w:spacing w:line="360" w:lineRule="auto"/>
              <w:jc w:val="center"/>
              <w:rPr>
                <w:sz w:val="21"/>
                <w:szCs w:val="21"/>
              </w:rPr>
            </w:pPr>
          </w:p>
        </w:tc>
        <w:tc>
          <w:tcPr>
            <w:tcW w:w="1311" w:type="dxa"/>
            <w:vAlign w:val="center"/>
          </w:tcPr>
          <w:p w:rsidR="00F60434" w:rsidRDefault="00824F39">
            <w:pPr>
              <w:kinsoku w:val="0"/>
              <w:overflowPunct w:val="0"/>
              <w:spacing w:line="360" w:lineRule="auto"/>
              <w:jc w:val="center"/>
              <w:rPr>
                <w:sz w:val="21"/>
                <w:szCs w:val="21"/>
              </w:rPr>
            </w:pPr>
            <w:r>
              <w:rPr>
                <w:rFonts w:hint="eastAsia"/>
                <w:sz w:val="21"/>
                <w:szCs w:val="21"/>
              </w:rPr>
              <w:t>A</w:t>
            </w:r>
          </w:p>
        </w:tc>
        <w:tc>
          <w:tcPr>
            <w:tcW w:w="1305" w:type="dxa"/>
            <w:vAlign w:val="center"/>
          </w:tcPr>
          <w:p w:rsidR="00F60434" w:rsidRDefault="00F60434">
            <w:pPr>
              <w:kinsoku w:val="0"/>
              <w:overflowPunct w:val="0"/>
              <w:spacing w:line="360" w:lineRule="auto"/>
              <w:jc w:val="center"/>
              <w:rPr>
                <w:sz w:val="21"/>
                <w:szCs w:val="21"/>
              </w:rPr>
            </w:pPr>
          </w:p>
        </w:tc>
        <w:tc>
          <w:tcPr>
            <w:tcW w:w="1304" w:type="dxa"/>
            <w:vAlign w:val="center"/>
          </w:tcPr>
          <w:p w:rsidR="00F60434" w:rsidRDefault="00F60434">
            <w:pPr>
              <w:kinsoku w:val="0"/>
              <w:overflowPunct w:val="0"/>
              <w:spacing w:line="360" w:lineRule="auto"/>
              <w:jc w:val="center"/>
              <w:rPr>
                <w:sz w:val="21"/>
                <w:szCs w:val="21"/>
              </w:rPr>
            </w:pPr>
          </w:p>
        </w:tc>
        <w:tc>
          <w:tcPr>
            <w:tcW w:w="1734" w:type="dxa"/>
            <w:vAlign w:val="center"/>
          </w:tcPr>
          <w:p w:rsidR="00F60434" w:rsidRDefault="00F60434">
            <w:pPr>
              <w:kinsoku w:val="0"/>
              <w:overflowPunct w:val="0"/>
              <w:spacing w:line="360" w:lineRule="auto"/>
              <w:jc w:val="center"/>
              <w:rPr>
                <w:sz w:val="21"/>
                <w:szCs w:val="21"/>
              </w:rPr>
            </w:pPr>
          </w:p>
        </w:tc>
      </w:tr>
      <w:tr w:rsidR="00F60434">
        <w:tc>
          <w:tcPr>
            <w:tcW w:w="407" w:type="dxa"/>
            <w:vMerge w:val="restart"/>
            <w:vAlign w:val="center"/>
          </w:tcPr>
          <w:p w:rsidR="00F60434" w:rsidRDefault="00824F39">
            <w:pPr>
              <w:kinsoku w:val="0"/>
              <w:overflowPunct w:val="0"/>
              <w:spacing w:line="360" w:lineRule="auto"/>
              <w:jc w:val="center"/>
              <w:rPr>
                <w:sz w:val="21"/>
                <w:szCs w:val="21"/>
              </w:rPr>
            </w:pPr>
            <w:r>
              <w:rPr>
                <w:rFonts w:hint="eastAsia"/>
                <w:sz w:val="21"/>
                <w:szCs w:val="21"/>
              </w:rPr>
              <w:t>变值部分</w:t>
            </w:r>
          </w:p>
        </w:tc>
        <w:tc>
          <w:tcPr>
            <w:tcW w:w="904" w:type="dxa"/>
            <w:vAlign w:val="center"/>
          </w:tcPr>
          <w:p w:rsidR="00F60434" w:rsidRDefault="00824F39">
            <w:pPr>
              <w:kinsoku w:val="0"/>
              <w:overflowPunct w:val="0"/>
              <w:spacing w:line="360" w:lineRule="auto"/>
              <w:jc w:val="center"/>
              <w:rPr>
                <w:sz w:val="21"/>
                <w:szCs w:val="21"/>
              </w:rPr>
            </w:pPr>
            <w:r>
              <w:rPr>
                <w:rFonts w:hint="eastAsia"/>
                <w:sz w:val="21"/>
                <w:szCs w:val="21"/>
              </w:rPr>
              <w:t>人工费</w:t>
            </w:r>
          </w:p>
        </w:tc>
        <w:tc>
          <w:tcPr>
            <w:tcW w:w="1311" w:type="dxa"/>
            <w:vAlign w:val="center"/>
          </w:tcPr>
          <w:p w:rsidR="00F60434" w:rsidRDefault="00824F39">
            <w:pPr>
              <w:kinsoku w:val="0"/>
              <w:overflowPunct w:val="0"/>
              <w:spacing w:line="360" w:lineRule="auto"/>
              <w:jc w:val="center"/>
              <w:rPr>
                <w:sz w:val="21"/>
                <w:szCs w:val="21"/>
              </w:rPr>
            </w:pPr>
            <w:r>
              <w:rPr>
                <w:rFonts w:hint="eastAsia"/>
                <w:sz w:val="21"/>
                <w:szCs w:val="21"/>
              </w:rPr>
              <w:t>F</w:t>
            </w:r>
            <w:r>
              <w:rPr>
                <w:rFonts w:hint="eastAsia"/>
                <w:sz w:val="21"/>
                <w:szCs w:val="21"/>
                <w:vertAlign w:val="subscript"/>
              </w:rPr>
              <w:t>01</w:t>
            </w:r>
          </w:p>
        </w:tc>
        <w:tc>
          <w:tcPr>
            <w:tcW w:w="1311" w:type="dxa"/>
            <w:vAlign w:val="center"/>
          </w:tcPr>
          <w:p w:rsidR="00F60434" w:rsidRDefault="00F60434">
            <w:pPr>
              <w:kinsoku w:val="0"/>
              <w:overflowPunct w:val="0"/>
              <w:spacing w:line="360" w:lineRule="auto"/>
              <w:jc w:val="center"/>
              <w:rPr>
                <w:sz w:val="21"/>
                <w:szCs w:val="21"/>
              </w:rPr>
            </w:pPr>
          </w:p>
        </w:tc>
        <w:tc>
          <w:tcPr>
            <w:tcW w:w="1311" w:type="dxa"/>
            <w:vAlign w:val="center"/>
          </w:tcPr>
          <w:p w:rsidR="00F60434" w:rsidRDefault="00824F39">
            <w:pPr>
              <w:kinsoku w:val="0"/>
              <w:overflowPunct w:val="0"/>
              <w:spacing w:line="360" w:lineRule="auto"/>
              <w:jc w:val="center"/>
              <w:rPr>
                <w:sz w:val="21"/>
                <w:szCs w:val="21"/>
              </w:rPr>
            </w:pPr>
            <w:r>
              <w:rPr>
                <w:rFonts w:hint="eastAsia"/>
                <w:sz w:val="21"/>
                <w:szCs w:val="21"/>
              </w:rPr>
              <w:t>B</w:t>
            </w:r>
            <w:r>
              <w:rPr>
                <w:rFonts w:hint="eastAsia"/>
                <w:sz w:val="21"/>
                <w:szCs w:val="21"/>
                <w:vertAlign w:val="subscript"/>
              </w:rPr>
              <w:t>1</w:t>
            </w:r>
          </w:p>
        </w:tc>
        <w:tc>
          <w:tcPr>
            <w:tcW w:w="1305" w:type="dxa"/>
            <w:vAlign w:val="center"/>
          </w:tcPr>
          <w:p w:rsidR="00F60434" w:rsidRDefault="00824F39">
            <w:pPr>
              <w:kinsoku w:val="0"/>
              <w:overflowPunct w:val="0"/>
              <w:spacing w:line="360" w:lineRule="auto"/>
              <w:jc w:val="center"/>
              <w:rPr>
                <w:sz w:val="21"/>
                <w:szCs w:val="21"/>
              </w:rPr>
            </w:pPr>
            <w:r>
              <w:rPr>
                <w:rFonts w:hint="eastAsia"/>
                <w:sz w:val="21"/>
                <w:szCs w:val="21"/>
              </w:rPr>
              <w:t>至</w:t>
            </w:r>
          </w:p>
        </w:tc>
        <w:tc>
          <w:tcPr>
            <w:tcW w:w="1304" w:type="dxa"/>
            <w:vAlign w:val="center"/>
          </w:tcPr>
          <w:p w:rsidR="00F60434" w:rsidRDefault="00F60434">
            <w:pPr>
              <w:kinsoku w:val="0"/>
              <w:overflowPunct w:val="0"/>
              <w:spacing w:line="360" w:lineRule="auto"/>
              <w:jc w:val="center"/>
              <w:rPr>
                <w:sz w:val="21"/>
                <w:szCs w:val="21"/>
              </w:rPr>
            </w:pPr>
          </w:p>
        </w:tc>
        <w:tc>
          <w:tcPr>
            <w:tcW w:w="1734" w:type="dxa"/>
            <w:vAlign w:val="center"/>
          </w:tcPr>
          <w:p w:rsidR="00F60434" w:rsidRDefault="00F60434">
            <w:pPr>
              <w:kinsoku w:val="0"/>
              <w:overflowPunct w:val="0"/>
              <w:spacing w:line="360" w:lineRule="auto"/>
              <w:jc w:val="center"/>
              <w:rPr>
                <w:sz w:val="21"/>
                <w:szCs w:val="21"/>
              </w:rPr>
            </w:pPr>
          </w:p>
        </w:tc>
      </w:tr>
      <w:tr w:rsidR="00F60434">
        <w:tc>
          <w:tcPr>
            <w:tcW w:w="407" w:type="dxa"/>
            <w:vMerge/>
            <w:vAlign w:val="center"/>
          </w:tcPr>
          <w:p w:rsidR="00F60434" w:rsidRDefault="00F60434">
            <w:pPr>
              <w:kinsoku w:val="0"/>
              <w:overflowPunct w:val="0"/>
              <w:spacing w:line="360" w:lineRule="auto"/>
              <w:jc w:val="center"/>
              <w:rPr>
                <w:sz w:val="21"/>
                <w:szCs w:val="21"/>
              </w:rPr>
            </w:pPr>
          </w:p>
        </w:tc>
        <w:tc>
          <w:tcPr>
            <w:tcW w:w="904" w:type="dxa"/>
            <w:vAlign w:val="center"/>
          </w:tcPr>
          <w:p w:rsidR="00F60434" w:rsidRDefault="00824F39">
            <w:pPr>
              <w:kinsoku w:val="0"/>
              <w:overflowPunct w:val="0"/>
              <w:spacing w:line="360" w:lineRule="auto"/>
              <w:jc w:val="center"/>
              <w:rPr>
                <w:sz w:val="21"/>
                <w:szCs w:val="21"/>
              </w:rPr>
            </w:pPr>
            <w:r>
              <w:rPr>
                <w:rFonts w:hint="eastAsia"/>
                <w:sz w:val="21"/>
                <w:szCs w:val="21"/>
              </w:rPr>
              <w:t>钢材</w:t>
            </w:r>
          </w:p>
        </w:tc>
        <w:tc>
          <w:tcPr>
            <w:tcW w:w="1311" w:type="dxa"/>
            <w:vAlign w:val="center"/>
          </w:tcPr>
          <w:p w:rsidR="00F60434" w:rsidRDefault="00824F39">
            <w:pPr>
              <w:kinsoku w:val="0"/>
              <w:overflowPunct w:val="0"/>
              <w:spacing w:line="360" w:lineRule="auto"/>
              <w:jc w:val="center"/>
              <w:rPr>
                <w:sz w:val="21"/>
                <w:szCs w:val="21"/>
              </w:rPr>
            </w:pPr>
            <w:r>
              <w:rPr>
                <w:rFonts w:hint="eastAsia"/>
                <w:sz w:val="21"/>
                <w:szCs w:val="21"/>
              </w:rPr>
              <w:t>F</w:t>
            </w:r>
            <w:r>
              <w:rPr>
                <w:rFonts w:hint="eastAsia"/>
                <w:sz w:val="21"/>
                <w:szCs w:val="21"/>
                <w:vertAlign w:val="subscript"/>
              </w:rPr>
              <w:t>02</w:t>
            </w:r>
          </w:p>
        </w:tc>
        <w:tc>
          <w:tcPr>
            <w:tcW w:w="1311" w:type="dxa"/>
            <w:vAlign w:val="center"/>
          </w:tcPr>
          <w:p w:rsidR="00F60434" w:rsidRDefault="00F60434">
            <w:pPr>
              <w:kinsoku w:val="0"/>
              <w:overflowPunct w:val="0"/>
              <w:spacing w:line="360" w:lineRule="auto"/>
              <w:jc w:val="center"/>
              <w:rPr>
                <w:sz w:val="21"/>
                <w:szCs w:val="21"/>
              </w:rPr>
            </w:pPr>
          </w:p>
        </w:tc>
        <w:tc>
          <w:tcPr>
            <w:tcW w:w="1311" w:type="dxa"/>
            <w:vAlign w:val="center"/>
          </w:tcPr>
          <w:p w:rsidR="00F60434" w:rsidRDefault="00824F39">
            <w:pPr>
              <w:kinsoku w:val="0"/>
              <w:overflowPunct w:val="0"/>
              <w:spacing w:line="360" w:lineRule="auto"/>
              <w:jc w:val="center"/>
              <w:rPr>
                <w:sz w:val="21"/>
                <w:szCs w:val="21"/>
              </w:rPr>
            </w:pPr>
            <w:r>
              <w:rPr>
                <w:rFonts w:hint="eastAsia"/>
                <w:sz w:val="21"/>
                <w:szCs w:val="21"/>
              </w:rPr>
              <w:t>B</w:t>
            </w:r>
            <w:r>
              <w:rPr>
                <w:rFonts w:hint="eastAsia"/>
                <w:sz w:val="21"/>
                <w:szCs w:val="21"/>
                <w:vertAlign w:val="subscript"/>
              </w:rPr>
              <w:t>2</w:t>
            </w:r>
          </w:p>
        </w:tc>
        <w:tc>
          <w:tcPr>
            <w:tcW w:w="1305" w:type="dxa"/>
            <w:vAlign w:val="center"/>
          </w:tcPr>
          <w:p w:rsidR="00F60434" w:rsidRDefault="00824F39">
            <w:pPr>
              <w:kinsoku w:val="0"/>
              <w:overflowPunct w:val="0"/>
              <w:spacing w:line="360" w:lineRule="auto"/>
              <w:jc w:val="center"/>
              <w:rPr>
                <w:sz w:val="21"/>
                <w:szCs w:val="21"/>
              </w:rPr>
            </w:pPr>
            <w:r>
              <w:rPr>
                <w:rFonts w:hint="eastAsia"/>
                <w:sz w:val="21"/>
                <w:szCs w:val="21"/>
              </w:rPr>
              <w:t>至</w:t>
            </w:r>
          </w:p>
        </w:tc>
        <w:tc>
          <w:tcPr>
            <w:tcW w:w="1304" w:type="dxa"/>
            <w:vAlign w:val="center"/>
          </w:tcPr>
          <w:p w:rsidR="00F60434" w:rsidRDefault="00F60434">
            <w:pPr>
              <w:kinsoku w:val="0"/>
              <w:overflowPunct w:val="0"/>
              <w:spacing w:line="360" w:lineRule="auto"/>
              <w:jc w:val="center"/>
              <w:rPr>
                <w:sz w:val="21"/>
                <w:szCs w:val="21"/>
              </w:rPr>
            </w:pPr>
          </w:p>
        </w:tc>
        <w:tc>
          <w:tcPr>
            <w:tcW w:w="1734" w:type="dxa"/>
            <w:vAlign w:val="center"/>
          </w:tcPr>
          <w:p w:rsidR="00F60434" w:rsidRDefault="00F60434">
            <w:pPr>
              <w:kinsoku w:val="0"/>
              <w:overflowPunct w:val="0"/>
              <w:spacing w:line="360" w:lineRule="auto"/>
              <w:jc w:val="center"/>
              <w:rPr>
                <w:sz w:val="21"/>
                <w:szCs w:val="21"/>
              </w:rPr>
            </w:pPr>
          </w:p>
        </w:tc>
      </w:tr>
      <w:tr w:rsidR="00F60434">
        <w:tc>
          <w:tcPr>
            <w:tcW w:w="407" w:type="dxa"/>
            <w:vMerge/>
            <w:vAlign w:val="center"/>
          </w:tcPr>
          <w:p w:rsidR="00F60434" w:rsidRDefault="00F60434">
            <w:pPr>
              <w:kinsoku w:val="0"/>
              <w:overflowPunct w:val="0"/>
              <w:spacing w:line="360" w:lineRule="auto"/>
              <w:jc w:val="center"/>
              <w:rPr>
                <w:sz w:val="21"/>
                <w:szCs w:val="21"/>
              </w:rPr>
            </w:pPr>
          </w:p>
        </w:tc>
        <w:tc>
          <w:tcPr>
            <w:tcW w:w="904" w:type="dxa"/>
            <w:vAlign w:val="center"/>
          </w:tcPr>
          <w:p w:rsidR="00F60434" w:rsidRDefault="00824F39">
            <w:pPr>
              <w:kinsoku w:val="0"/>
              <w:overflowPunct w:val="0"/>
              <w:spacing w:line="360" w:lineRule="auto"/>
              <w:jc w:val="center"/>
              <w:rPr>
                <w:sz w:val="21"/>
                <w:szCs w:val="21"/>
              </w:rPr>
            </w:pPr>
            <w:r>
              <w:rPr>
                <w:rFonts w:hint="eastAsia"/>
                <w:sz w:val="21"/>
                <w:szCs w:val="21"/>
              </w:rPr>
              <w:t>水泥</w:t>
            </w:r>
          </w:p>
        </w:tc>
        <w:tc>
          <w:tcPr>
            <w:tcW w:w="1311" w:type="dxa"/>
            <w:vAlign w:val="center"/>
          </w:tcPr>
          <w:p w:rsidR="00F60434" w:rsidRDefault="00824F39">
            <w:pPr>
              <w:kinsoku w:val="0"/>
              <w:overflowPunct w:val="0"/>
              <w:spacing w:line="360" w:lineRule="auto"/>
              <w:jc w:val="center"/>
              <w:rPr>
                <w:sz w:val="21"/>
                <w:szCs w:val="21"/>
              </w:rPr>
            </w:pPr>
            <w:r>
              <w:rPr>
                <w:rFonts w:hint="eastAsia"/>
                <w:sz w:val="21"/>
                <w:szCs w:val="21"/>
              </w:rPr>
              <w:t>F</w:t>
            </w:r>
            <w:r>
              <w:rPr>
                <w:rFonts w:hint="eastAsia"/>
                <w:sz w:val="21"/>
                <w:szCs w:val="21"/>
                <w:vertAlign w:val="subscript"/>
              </w:rPr>
              <w:t>03</w:t>
            </w:r>
          </w:p>
        </w:tc>
        <w:tc>
          <w:tcPr>
            <w:tcW w:w="1311" w:type="dxa"/>
            <w:vAlign w:val="center"/>
          </w:tcPr>
          <w:p w:rsidR="00F60434" w:rsidRDefault="00F60434">
            <w:pPr>
              <w:kinsoku w:val="0"/>
              <w:overflowPunct w:val="0"/>
              <w:spacing w:line="360" w:lineRule="auto"/>
              <w:jc w:val="center"/>
              <w:rPr>
                <w:sz w:val="21"/>
                <w:szCs w:val="21"/>
              </w:rPr>
            </w:pPr>
          </w:p>
        </w:tc>
        <w:tc>
          <w:tcPr>
            <w:tcW w:w="1311" w:type="dxa"/>
            <w:vAlign w:val="center"/>
          </w:tcPr>
          <w:p w:rsidR="00F60434" w:rsidRDefault="00824F39">
            <w:pPr>
              <w:kinsoku w:val="0"/>
              <w:overflowPunct w:val="0"/>
              <w:spacing w:line="360" w:lineRule="auto"/>
              <w:jc w:val="center"/>
              <w:rPr>
                <w:sz w:val="21"/>
                <w:szCs w:val="21"/>
              </w:rPr>
            </w:pPr>
            <w:r>
              <w:rPr>
                <w:rFonts w:hint="eastAsia"/>
                <w:sz w:val="21"/>
                <w:szCs w:val="21"/>
              </w:rPr>
              <w:t>B</w:t>
            </w:r>
            <w:r>
              <w:rPr>
                <w:rFonts w:hint="eastAsia"/>
                <w:sz w:val="21"/>
                <w:szCs w:val="21"/>
                <w:vertAlign w:val="subscript"/>
              </w:rPr>
              <w:t>3</w:t>
            </w:r>
          </w:p>
        </w:tc>
        <w:tc>
          <w:tcPr>
            <w:tcW w:w="1305" w:type="dxa"/>
            <w:vAlign w:val="center"/>
          </w:tcPr>
          <w:p w:rsidR="00F60434" w:rsidRDefault="00824F39">
            <w:pPr>
              <w:kinsoku w:val="0"/>
              <w:overflowPunct w:val="0"/>
              <w:spacing w:line="360" w:lineRule="auto"/>
              <w:jc w:val="center"/>
              <w:rPr>
                <w:sz w:val="21"/>
                <w:szCs w:val="21"/>
              </w:rPr>
            </w:pPr>
            <w:r>
              <w:rPr>
                <w:rFonts w:hint="eastAsia"/>
                <w:sz w:val="21"/>
                <w:szCs w:val="21"/>
              </w:rPr>
              <w:t>至</w:t>
            </w:r>
          </w:p>
        </w:tc>
        <w:tc>
          <w:tcPr>
            <w:tcW w:w="1304" w:type="dxa"/>
            <w:vAlign w:val="center"/>
          </w:tcPr>
          <w:p w:rsidR="00F60434" w:rsidRDefault="00F60434">
            <w:pPr>
              <w:kinsoku w:val="0"/>
              <w:overflowPunct w:val="0"/>
              <w:spacing w:line="360" w:lineRule="auto"/>
              <w:jc w:val="center"/>
              <w:rPr>
                <w:sz w:val="21"/>
                <w:szCs w:val="21"/>
              </w:rPr>
            </w:pPr>
          </w:p>
        </w:tc>
        <w:tc>
          <w:tcPr>
            <w:tcW w:w="1734" w:type="dxa"/>
            <w:vAlign w:val="center"/>
          </w:tcPr>
          <w:p w:rsidR="00F60434" w:rsidRDefault="00F60434">
            <w:pPr>
              <w:kinsoku w:val="0"/>
              <w:overflowPunct w:val="0"/>
              <w:spacing w:line="360" w:lineRule="auto"/>
              <w:jc w:val="center"/>
              <w:rPr>
                <w:sz w:val="21"/>
                <w:szCs w:val="21"/>
              </w:rPr>
            </w:pPr>
          </w:p>
        </w:tc>
      </w:tr>
      <w:tr w:rsidR="00F60434">
        <w:tc>
          <w:tcPr>
            <w:tcW w:w="407" w:type="dxa"/>
            <w:vMerge/>
            <w:vAlign w:val="center"/>
          </w:tcPr>
          <w:p w:rsidR="00F60434" w:rsidRDefault="00F60434">
            <w:pPr>
              <w:kinsoku w:val="0"/>
              <w:overflowPunct w:val="0"/>
              <w:spacing w:line="360" w:lineRule="auto"/>
              <w:jc w:val="center"/>
              <w:rPr>
                <w:sz w:val="21"/>
                <w:szCs w:val="21"/>
              </w:rPr>
            </w:pPr>
          </w:p>
        </w:tc>
        <w:tc>
          <w:tcPr>
            <w:tcW w:w="904" w:type="dxa"/>
            <w:vAlign w:val="center"/>
          </w:tcPr>
          <w:p w:rsidR="00F60434" w:rsidRDefault="00824F39">
            <w:pPr>
              <w:kinsoku w:val="0"/>
              <w:overflowPunct w:val="0"/>
              <w:spacing w:line="360" w:lineRule="auto"/>
              <w:jc w:val="center"/>
              <w:rPr>
                <w:sz w:val="21"/>
                <w:szCs w:val="21"/>
              </w:rPr>
            </w:pPr>
            <w:r>
              <w:rPr>
                <w:rFonts w:hint="eastAsia"/>
                <w:sz w:val="21"/>
                <w:szCs w:val="21"/>
              </w:rPr>
              <w:t>......</w:t>
            </w:r>
          </w:p>
        </w:tc>
        <w:tc>
          <w:tcPr>
            <w:tcW w:w="1311" w:type="dxa"/>
            <w:vAlign w:val="center"/>
          </w:tcPr>
          <w:p w:rsidR="00F60434" w:rsidRDefault="00824F39">
            <w:pPr>
              <w:kinsoku w:val="0"/>
              <w:overflowPunct w:val="0"/>
              <w:spacing w:line="360" w:lineRule="auto"/>
              <w:jc w:val="center"/>
              <w:rPr>
                <w:sz w:val="21"/>
                <w:szCs w:val="21"/>
              </w:rPr>
            </w:pPr>
            <w:r>
              <w:rPr>
                <w:rFonts w:hint="eastAsia"/>
                <w:sz w:val="21"/>
                <w:szCs w:val="21"/>
              </w:rPr>
              <w:t>......</w:t>
            </w:r>
          </w:p>
        </w:tc>
        <w:tc>
          <w:tcPr>
            <w:tcW w:w="1311" w:type="dxa"/>
            <w:vAlign w:val="center"/>
          </w:tcPr>
          <w:p w:rsidR="00F60434" w:rsidRDefault="00F60434">
            <w:pPr>
              <w:kinsoku w:val="0"/>
              <w:overflowPunct w:val="0"/>
              <w:spacing w:line="360" w:lineRule="auto"/>
              <w:jc w:val="center"/>
              <w:rPr>
                <w:sz w:val="21"/>
                <w:szCs w:val="21"/>
              </w:rPr>
            </w:pPr>
          </w:p>
        </w:tc>
        <w:tc>
          <w:tcPr>
            <w:tcW w:w="1311" w:type="dxa"/>
            <w:vAlign w:val="center"/>
          </w:tcPr>
          <w:p w:rsidR="00F60434" w:rsidRDefault="00824F39">
            <w:pPr>
              <w:kinsoku w:val="0"/>
              <w:overflowPunct w:val="0"/>
              <w:spacing w:line="360" w:lineRule="auto"/>
              <w:jc w:val="center"/>
              <w:rPr>
                <w:sz w:val="21"/>
                <w:szCs w:val="21"/>
              </w:rPr>
            </w:pPr>
            <w:r>
              <w:rPr>
                <w:rFonts w:hint="eastAsia"/>
                <w:sz w:val="21"/>
                <w:szCs w:val="21"/>
              </w:rPr>
              <w:t>......</w:t>
            </w:r>
          </w:p>
        </w:tc>
        <w:tc>
          <w:tcPr>
            <w:tcW w:w="1305" w:type="dxa"/>
            <w:vAlign w:val="center"/>
          </w:tcPr>
          <w:p w:rsidR="00F60434" w:rsidRDefault="00824F39">
            <w:pPr>
              <w:kinsoku w:val="0"/>
              <w:overflowPunct w:val="0"/>
              <w:spacing w:line="360" w:lineRule="auto"/>
              <w:jc w:val="center"/>
              <w:rPr>
                <w:sz w:val="21"/>
                <w:szCs w:val="21"/>
              </w:rPr>
            </w:pPr>
            <w:r>
              <w:rPr>
                <w:rFonts w:hint="eastAsia"/>
                <w:sz w:val="21"/>
                <w:szCs w:val="21"/>
              </w:rPr>
              <w:t>......</w:t>
            </w:r>
          </w:p>
        </w:tc>
        <w:tc>
          <w:tcPr>
            <w:tcW w:w="1304" w:type="dxa"/>
            <w:vAlign w:val="center"/>
          </w:tcPr>
          <w:p w:rsidR="00F60434" w:rsidRDefault="00F60434">
            <w:pPr>
              <w:kinsoku w:val="0"/>
              <w:overflowPunct w:val="0"/>
              <w:spacing w:line="360" w:lineRule="auto"/>
              <w:jc w:val="center"/>
              <w:rPr>
                <w:sz w:val="21"/>
                <w:szCs w:val="21"/>
              </w:rPr>
            </w:pPr>
          </w:p>
        </w:tc>
        <w:tc>
          <w:tcPr>
            <w:tcW w:w="1734" w:type="dxa"/>
            <w:vAlign w:val="center"/>
          </w:tcPr>
          <w:p w:rsidR="00F60434" w:rsidRDefault="00F60434">
            <w:pPr>
              <w:kinsoku w:val="0"/>
              <w:overflowPunct w:val="0"/>
              <w:spacing w:line="360" w:lineRule="auto"/>
              <w:jc w:val="center"/>
              <w:rPr>
                <w:sz w:val="21"/>
                <w:szCs w:val="21"/>
              </w:rPr>
            </w:pPr>
          </w:p>
        </w:tc>
      </w:tr>
      <w:tr w:rsidR="00F60434">
        <w:tc>
          <w:tcPr>
            <w:tcW w:w="407" w:type="dxa"/>
            <w:vMerge/>
            <w:vAlign w:val="center"/>
          </w:tcPr>
          <w:p w:rsidR="00F60434" w:rsidRDefault="00F60434">
            <w:pPr>
              <w:kinsoku w:val="0"/>
              <w:overflowPunct w:val="0"/>
              <w:spacing w:line="360" w:lineRule="auto"/>
              <w:jc w:val="center"/>
              <w:rPr>
                <w:sz w:val="21"/>
                <w:szCs w:val="21"/>
              </w:rPr>
            </w:pPr>
          </w:p>
        </w:tc>
        <w:tc>
          <w:tcPr>
            <w:tcW w:w="904" w:type="dxa"/>
            <w:vAlign w:val="center"/>
          </w:tcPr>
          <w:p w:rsidR="00F60434" w:rsidRDefault="00F60434">
            <w:pPr>
              <w:kinsoku w:val="0"/>
              <w:overflowPunct w:val="0"/>
              <w:spacing w:line="360" w:lineRule="auto"/>
              <w:jc w:val="center"/>
              <w:rPr>
                <w:sz w:val="21"/>
                <w:szCs w:val="21"/>
              </w:rPr>
            </w:pPr>
          </w:p>
        </w:tc>
        <w:tc>
          <w:tcPr>
            <w:tcW w:w="1311" w:type="dxa"/>
            <w:vAlign w:val="center"/>
          </w:tcPr>
          <w:p w:rsidR="00F60434" w:rsidRDefault="00F60434">
            <w:pPr>
              <w:kinsoku w:val="0"/>
              <w:overflowPunct w:val="0"/>
              <w:spacing w:line="360" w:lineRule="auto"/>
              <w:jc w:val="center"/>
              <w:rPr>
                <w:sz w:val="21"/>
                <w:szCs w:val="21"/>
              </w:rPr>
            </w:pPr>
          </w:p>
        </w:tc>
        <w:tc>
          <w:tcPr>
            <w:tcW w:w="1311" w:type="dxa"/>
            <w:vAlign w:val="center"/>
          </w:tcPr>
          <w:p w:rsidR="00F60434" w:rsidRDefault="00F60434">
            <w:pPr>
              <w:kinsoku w:val="0"/>
              <w:overflowPunct w:val="0"/>
              <w:spacing w:line="360" w:lineRule="auto"/>
              <w:jc w:val="center"/>
              <w:rPr>
                <w:sz w:val="21"/>
                <w:szCs w:val="21"/>
              </w:rPr>
            </w:pPr>
          </w:p>
        </w:tc>
        <w:tc>
          <w:tcPr>
            <w:tcW w:w="1311" w:type="dxa"/>
            <w:vAlign w:val="center"/>
          </w:tcPr>
          <w:p w:rsidR="00F60434" w:rsidRDefault="00F60434">
            <w:pPr>
              <w:kinsoku w:val="0"/>
              <w:overflowPunct w:val="0"/>
              <w:spacing w:line="360" w:lineRule="auto"/>
              <w:jc w:val="center"/>
              <w:rPr>
                <w:sz w:val="21"/>
                <w:szCs w:val="21"/>
              </w:rPr>
            </w:pPr>
          </w:p>
        </w:tc>
        <w:tc>
          <w:tcPr>
            <w:tcW w:w="1305" w:type="dxa"/>
            <w:vAlign w:val="center"/>
          </w:tcPr>
          <w:p w:rsidR="00F60434" w:rsidRDefault="00F60434">
            <w:pPr>
              <w:kinsoku w:val="0"/>
              <w:overflowPunct w:val="0"/>
              <w:spacing w:line="360" w:lineRule="auto"/>
              <w:jc w:val="center"/>
              <w:rPr>
                <w:sz w:val="21"/>
                <w:szCs w:val="21"/>
              </w:rPr>
            </w:pPr>
          </w:p>
        </w:tc>
        <w:tc>
          <w:tcPr>
            <w:tcW w:w="1304" w:type="dxa"/>
            <w:vAlign w:val="center"/>
          </w:tcPr>
          <w:p w:rsidR="00F60434" w:rsidRDefault="00F60434">
            <w:pPr>
              <w:kinsoku w:val="0"/>
              <w:overflowPunct w:val="0"/>
              <w:spacing w:line="360" w:lineRule="auto"/>
              <w:jc w:val="center"/>
              <w:rPr>
                <w:sz w:val="21"/>
                <w:szCs w:val="21"/>
              </w:rPr>
            </w:pPr>
          </w:p>
        </w:tc>
        <w:tc>
          <w:tcPr>
            <w:tcW w:w="1734" w:type="dxa"/>
            <w:vAlign w:val="center"/>
          </w:tcPr>
          <w:p w:rsidR="00F60434" w:rsidRDefault="00F60434">
            <w:pPr>
              <w:kinsoku w:val="0"/>
              <w:overflowPunct w:val="0"/>
              <w:spacing w:line="360" w:lineRule="auto"/>
              <w:jc w:val="center"/>
              <w:rPr>
                <w:sz w:val="21"/>
                <w:szCs w:val="21"/>
              </w:rPr>
            </w:pPr>
          </w:p>
        </w:tc>
      </w:tr>
      <w:tr w:rsidR="00F60434">
        <w:tc>
          <w:tcPr>
            <w:tcW w:w="6549" w:type="dxa"/>
            <w:gridSpan w:val="6"/>
            <w:vAlign w:val="center"/>
          </w:tcPr>
          <w:p w:rsidR="00F60434" w:rsidRDefault="00824F39">
            <w:pPr>
              <w:kinsoku w:val="0"/>
              <w:overflowPunct w:val="0"/>
              <w:spacing w:line="360" w:lineRule="auto"/>
              <w:jc w:val="center"/>
              <w:rPr>
                <w:sz w:val="21"/>
                <w:szCs w:val="21"/>
              </w:rPr>
            </w:pPr>
            <w:r>
              <w:rPr>
                <w:rFonts w:hint="eastAsia"/>
                <w:sz w:val="21"/>
                <w:szCs w:val="21"/>
              </w:rPr>
              <w:t>合计</w:t>
            </w:r>
          </w:p>
        </w:tc>
        <w:tc>
          <w:tcPr>
            <w:tcW w:w="1304" w:type="dxa"/>
            <w:vAlign w:val="center"/>
          </w:tcPr>
          <w:p w:rsidR="00F60434" w:rsidRDefault="00824F39">
            <w:pPr>
              <w:kinsoku w:val="0"/>
              <w:overflowPunct w:val="0"/>
              <w:spacing w:line="360" w:lineRule="auto"/>
              <w:jc w:val="center"/>
              <w:rPr>
                <w:sz w:val="21"/>
                <w:szCs w:val="21"/>
              </w:rPr>
            </w:pPr>
            <w:r>
              <w:rPr>
                <w:rFonts w:hint="eastAsia"/>
                <w:sz w:val="21"/>
                <w:szCs w:val="21"/>
              </w:rPr>
              <w:t>1.00</w:t>
            </w:r>
          </w:p>
        </w:tc>
        <w:tc>
          <w:tcPr>
            <w:tcW w:w="1734" w:type="dxa"/>
            <w:vAlign w:val="center"/>
          </w:tcPr>
          <w:p w:rsidR="00F60434" w:rsidRDefault="00F60434">
            <w:pPr>
              <w:kinsoku w:val="0"/>
              <w:overflowPunct w:val="0"/>
              <w:spacing w:line="360" w:lineRule="auto"/>
              <w:jc w:val="center"/>
              <w:rPr>
                <w:sz w:val="21"/>
                <w:szCs w:val="21"/>
              </w:rPr>
            </w:pPr>
          </w:p>
        </w:tc>
      </w:tr>
    </w:tbl>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F60434">
      <w:pPr>
        <w:tabs>
          <w:tab w:val="left" w:pos="1467"/>
        </w:tabs>
      </w:pPr>
    </w:p>
    <w:p w:rsidR="00F60434" w:rsidRDefault="00824F39">
      <w:pPr>
        <w:pStyle w:val="2"/>
        <w:kinsoku w:val="0"/>
        <w:overflowPunct w:val="0"/>
        <w:spacing w:line="360" w:lineRule="auto"/>
        <w:ind w:left="0"/>
        <w:jc w:val="center"/>
        <w:rPr>
          <w:rFonts w:ascii="Times New Roman" w:hAnsi="Times New Roman" w:hint="default"/>
          <w:sz w:val="30"/>
        </w:rPr>
      </w:pPr>
      <w:bookmarkStart w:id="421" w:name="_Toc19013"/>
      <w:r>
        <w:rPr>
          <w:rFonts w:ascii="Times New Roman" w:hAnsi="Times New Roman"/>
          <w:sz w:val="30"/>
        </w:rPr>
        <w:t>二、授权委托书或法定代表人身份证明</w:t>
      </w:r>
      <w:bookmarkEnd w:id="421"/>
    </w:p>
    <w:p w:rsidR="00F60434" w:rsidRDefault="00F60434">
      <w:pPr>
        <w:kinsoku w:val="0"/>
        <w:overflowPunct w:val="0"/>
        <w:spacing w:before="1" w:line="130" w:lineRule="exact"/>
        <w:rPr>
          <w:sz w:val="13"/>
        </w:rPr>
      </w:pPr>
    </w:p>
    <w:p w:rsidR="00F60434" w:rsidRDefault="00F60434">
      <w:pPr>
        <w:kinsoku w:val="0"/>
        <w:overflowPunct w:val="0"/>
        <w:spacing w:line="200" w:lineRule="exact"/>
        <w:rPr>
          <w:sz w:val="20"/>
        </w:rPr>
      </w:pPr>
    </w:p>
    <w:p w:rsidR="00F60434" w:rsidRDefault="00824F39">
      <w:pPr>
        <w:pStyle w:val="3"/>
        <w:kinsoku w:val="0"/>
        <w:overflowPunct w:val="0"/>
        <w:spacing w:line="360" w:lineRule="auto"/>
        <w:ind w:left="0"/>
        <w:jc w:val="center"/>
        <w:rPr>
          <w:rFonts w:ascii="Times New Roman" w:hAnsi="Times New Roman" w:hint="default"/>
          <w:sz w:val="14"/>
        </w:rPr>
      </w:pPr>
      <w:bookmarkStart w:id="422" w:name="bookmark293"/>
      <w:bookmarkStart w:id="423" w:name="_Toc16665"/>
      <w:bookmarkEnd w:id="422"/>
      <w:r>
        <w:rPr>
          <w:rFonts w:ascii="Times New Roman" w:hAnsi="Times New Roman"/>
          <w:sz w:val="28"/>
        </w:rPr>
        <w:t>（一</w:t>
      </w:r>
      <w:r>
        <w:rPr>
          <w:rFonts w:ascii="Times New Roman" w:hAnsi="Times New Roman"/>
          <w:spacing w:val="2"/>
          <w:sz w:val="28"/>
        </w:rPr>
        <w:t>）</w:t>
      </w:r>
      <w:r>
        <w:rPr>
          <w:rFonts w:ascii="Times New Roman" w:hAnsi="Times New Roman"/>
          <w:sz w:val="28"/>
        </w:rPr>
        <w:t>授</w:t>
      </w:r>
      <w:r>
        <w:rPr>
          <w:rFonts w:ascii="Times New Roman" w:hAnsi="Times New Roman"/>
          <w:spacing w:val="-3"/>
          <w:sz w:val="28"/>
        </w:rPr>
        <w:t>权</w:t>
      </w:r>
      <w:r>
        <w:rPr>
          <w:rFonts w:ascii="Times New Roman" w:hAnsi="Times New Roman"/>
          <w:sz w:val="28"/>
        </w:rPr>
        <w:t>委托</w:t>
      </w:r>
      <w:r>
        <w:rPr>
          <w:rFonts w:ascii="Times New Roman" w:hAnsi="Times New Roman"/>
          <w:spacing w:val="-2"/>
          <w:sz w:val="28"/>
        </w:rPr>
        <w:t>书</w:t>
      </w:r>
      <w:bookmarkEnd w:id="423"/>
    </w:p>
    <w:p w:rsidR="00F60434" w:rsidRDefault="00F60434">
      <w:pPr>
        <w:kinsoku w:val="0"/>
        <w:overflowPunct w:val="0"/>
        <w:spacing w:before="4" w:line="150" w:lineRule="exact"/>
        <w:rPr>
          <w:sz w:val="15"/>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pStyle w:val="a4"/>
        <w:tabs>
          <w:tab w:val="left" w:pos="1949"/>
          <w:tab w:val="left" w:pos="3159"/>
          <w:tab w:val="left" w:pos="3641"/>
          <w:tab w:val="left" w:pos="5931"/>
          <w:tab w:val="left" w:pos="8341"/>
        </w:tabs>
        <w:kinsoku w:val="0"/>
        <w:overflowPunct w:val="0"/>
        <w:spacing w:line="298" w:lineRule="auto"/>
        <w:ind w:right="124" w:firstLine="479"/>
        <w:jc w:val="both"/>
        <w:rPr>
          <w:rFonts w:ascii="Times New Roman" w:hAnsi="Times New Roman" w:hint="default"/>
        </w:rPr>
      </w:pPr>
      <w:r>
        <w:rPr>
          <w:rFonts w:hAnsi="Times New Roman"/>
        </w:rPr>
        <w:t>本人</w:t>
      </w:r>
      <w:r>
        <w:rPr>
          <w:rFonts w:ascii="Times New Roman" w:hAnsi="Times New Roman" w:hint="default"/>
          <w:u w:val="single"/>
        </w:rPr>
        <w:tab/>
      </w:r>
      <w:r>
        <w:rPr>
          <w:rFonts w:hAnsi="Times New Roman"/>
          <w:u w:val="single"/>
        </w:rPr>
        <w:t>（</w:t>
      </w:r>
      <w:r>
        <w:rPr>
          <w:rFonts w:hAnsi="Times New Roman"/>
        </w:rPr>
        <w:t>姓名</w:t>
      </w:r>
      <w:r>
        <w:rPr>
          <w:rFonts w:hAnsi="Times New Roman"/>
          <w:spacing w:val="-116"/>
        </w:rPr>
        <w:t>）</w:t>
      </w:r>
      <w:r>
        <w:rPr>
          <w:rFonts w:hAnsi="Times New Roman"/>
          <w:spacing w:val="2"/>
        </w:rPr>
        <w:t>系</w:t>
      </w:r>
      <w:r>
        <w:rPr>
          <w:rFonts w:ascii="Times New Roman" w:hAnsi="Times New Roman" w:hint="default"/>
          <w:spacing w:val="2"/>
          <w:u w:val="single"/>
        </w:rPr>
        <w:tab/>
      </w:r>
      <w:r>
        <w:rPr>
          <w:rFonts w:ascii="Times New Roman" w:hAnsi="Times New Roman" w:hint="default"/>
          <w:spacing w:val="2"/>
          <w:u w:val="single"/>
        </w:rPr>
        <w:tab/>
      </w:r>
      <w:r>
        <w:rPr>
          <w:rFonts w:hAnsi="Times New Roman"/>
          <w:u w:val="single"/>
        </w:rPr>
        <w:t>（</w:t>
      </w:r>
      <w:r>
        <w:rPr>
          <w:rFonts w:hAnsi="Times New Roman"/>
        </w:rPr>
        <w:t>投标人名称</w:t>
      </w:r>
      <w:r>
        <w:rPr>
          <w:rFonts w:hAnsi="Times New Roman"/>
          <w:spacing w:val="-116"/>
        </w:rPr>
        <w:t>）</w:t>
      </w:r>
      <w:r>
        <w:rPr>
          <w:rFonts w:hAnsi="Times New Roman"/>
          <w:spacing w:val="2"/>
        </w:rPr>
        <w:t>的</w:t>
      </w:r>
      <w:r>
        <w:rPr>
          <w:rFonts w:hAnsi="Times New Roman"/>
        </w:rPr>
        <w:t>法定代表人</w:t>
      </w:r>
      <w:r>
        <w:rPr>
          <w:rFonts w:hAnsi="Times New Roman"/>
          <w:spacing w:val="-116"/>
        </w:rPr>
        <w:t>，</w:t>
      </w:r>
      <w:r>
        <w:rPr>
          <w:rFonts w:hAnsi="Times New Roman"/>
        </w:rPr>
        <w:t>现委托</w:t>
      </w:r>
      <w:r>
        <w:rPr>
          <w:rFonts w:ascii="Times New Roman" w:hAnsi="Times New Roman" w:hint="default"/>
          <w:u w:val="single"/>
        </w:rPr>
        <w:tab/>
      </w:r>
      <w:r>
        <w:rPr>
          <w:rFonts w:hAnsi="Times New Roman"/>
          <w:u w:val="single"/>
        </w:rPr>
        <w:t>（</w:t>
      </w:r>
      <w:r>
        <w:rPr>
          <w:rFonts w:hAnsi="Times New Roman"/>
        </w:rPr>
        <w:t>姓</w:t>
      </w:r>
      <w:r>
        <w:rPr>
          <w:rFonts w:hAnsi="Times New Roman"/>
        </w:rPr>
        <w:t xml:space="preserve"> </w:t>
      </w:r>
      <w:r>
        <w:rPr>
          <w:rFonts w:hAnsi="Times New Roman"/>
        </w:rPr>
        <w:t>名</w:t>
      </w:r>
      <w:r>
        <w:rPr>
          <w:rFonts w:hAnsi="Times New Roman"/>
          <w:spacing w:val="-1"/>
        </w:rPr>
        <w:t>）</w:t>
      </w:r>
      <w:r>
        <w:rPr>
          <w:rFonts w:hAnsi="Times New Roman"/>
          <w:spacing w:val="2"/>
        </w:rPr>
        <w:t>为</w:t>
      </w:r>
      <w:r>
        <w:rPr>
          <w:rFonts w:hAnsi="Times New Roman"/>
        </w:rPr>
        <w:t>我</w:t>
      </w:r>
      <w:r>
        <w:rPr>
          <w:rFonts w:hAnsi="Times New Roman"/>
          <w:spacing w:val="2"/>
        </w:rPr>
        <w:t>方</w:t>
      </w:r>
      <w:r>
        <w:rPr>
          <w:rFonts w:hAnsi="Times New Roman"/>
        </w:rPr>
        <w:t>代理</w:t>
      </w:r>
      <w:r>
        <w:rPr>
          <w:rFonts w:hAnsi="Times New Roman"/>
          <w:spacing w:val="2"/>
        </w:rPr>
        <w:t>人</w:t>
      </w:r>
      <w:r>
        <w:rPr>
          <w:rFonts w:hAnsi="Times New Roman"/>
        </w:rPr>
        <w:t>。</w:t>
      </w:r>
      <w:r>
        <w:rPr>
          <w:rFonts w:hAnsi="Times New Roman"/>
          <w:spacing w:val="2"/>
        </w:rPr>
        <w:t>代</w:t>
      </w:r>
      <w:r>
        <w:rPr>
          <w:rFonts w:hAnsi="Times New Roman"/>
        </w:rPr>
        <w:t>理人</w:t>
      </w:r>
      <w:r>
        <w:rPr>
          <w:rFonts w:hAnsi="Times New Roman"/>
          <w:spacing w:val="2"/>
        </w:rPr>
        <w:t>根</w:t>
      </w:r>
      <w:r>
        <w:rPr>
          <w:rFonts w:hAnsi="Times New Roman"/>
        </w:rPr>
        <w:t>据</w:t>
      </w:r>
      <w:r>
        <w:rPr>
          <w:rFonts w:hAnsi="Times New Roman"/>
          <w:spacing w:val="2"/>
        </w:rPr>
        <w:t>授</w:t>
      </w:r>
      <w:r>
        <w:rPr>
          <w:rFonts w:hAnsi="Times New Roman"/>
        </w:rPr>
        <w:t>权，</w:t>
      </w:r>
      <w:r>
        <w:rPr>
          <w:rFonts w:hAnsi="Times New Roman"/>
          <w:spacing w:val="2"/>
        </w:rPr>
        <w:t>以</w:t>
      </w:r>
      <w:r>
        <w:rPr>
          <w:rFonts w:hAnsi="Times New Roman"/>
        </w:rPr>
        <w:t>我</w:t>
      </w:r>
      <w:r>
        <w:rPr>
          <w:rFonts w:hAnsi="Times New Roman"/>
          <w:spacing w:val="2"/>
        </w:rPr>
        <w:t>方</w:t>
      </w:r>
      <w:r>
        <w:rPr>
          <w:rFonts w:hAnsi="Times New Roman"/>
        </w:rPr>
        <w:t>名</w:t>
      </w:r>
      <w:r>
        <w:rPr>
          <w:rFonts w:hAnsi="Times New Roman"/>
          <w:spacing w:val="2"/>
        </w:rPr>
        <w:t>义签</w:t>
      </w:r>
      <w:r>
        <w:rPr>
          <w:rFonts w:hAnsi="Times New Roman"/>
        </w:rPr>
        <w:t>署</w:t>
      </w:r>
      <w:r>
        <w:rPr>
          <w:rFonts w:hAnsi="Times New Roman"/>
          <w:spacing w:val="2"/>
        </w:rPr>
        <w:t>、</w:t>
      </w:r>
      <w:r>
        <w:rPr>
          <w:rFonts w:hAnsi="Times New Roman"/>
        </w:rPr>
        <w:t>澄清</w:t>
      </w:r>
      <w:r>
        <w:rPr>
          <w:rFonts w:hAnsi="Times New Roman"/>
          <w:spacing w:val="2"/>
        </w:rPr>
        <w:t>确</w:t>
      </w:r>
      <w:r>
        <w:rPr>
          <w:rFonts w:hAnsi="Times New Roman"/>
        </w:rPr>
        <w:t>认</w:t>
      </w:r>
      <w:r>
        <w:rPr>
          <w:rFonts w:hAnsi="Times New Roman"/>
          <w:spacing w:val="2"/>
        </w:rPr>
        <w:t>、</w:t>
      </w:r>
      <w:r>
        <w:rPr>
          <w:rFonts w:hAnsi="Times New Roman"/>
        </w:rPr>
        <w:t>递交</w:t>
      </w:r>
      <w:r>
        <w:rPr>
          <w:rFonts w:hAnsi="Times New Roman"/>
          <w:spacing w:val="2"/>
        </w:rPr>
        <w:t>、</w:t>
      </w:r>
      <w:r>
        <w:rPr>
          <w:rFonts w:hAnsi="Times New Roman"/>
        </w:rPr>
        <w:t>撤回、</w:t>
      </w:r>
      <w:r>
        <w:rPr>
          <w:rFonts w:hAnsi="Times New Roman"/>
        </w:rPr>
        <w:t xml:space="preserve"> </w:t>
      </w:r>
      <w:r>
        <w:rPr>
          <w:rFonts w:hAnsi="Times New Roman"/>
        </w:rPr>
        <w:t>修</w:t>
      </w:r>
      <w:r>
        <w:rPr>
          <w:rFonts w:hAnsi="Times New Roman"/>
          <w:spacing w:val="-1"/>
        </w:rPr>
        <w:t>改</w:t>
      </w:r>
      <w:r>
        <w:rPr>
          <w:rFonts w:ascii="Times New Roman" w:hAnsi="Times New Roman" w:hint="default"/>
          <w:spacing w:val="-1"/>
          <w:u w:val="single"/>
        </w:rPr>
        <w:tab/>
      </w:r>
      <w:r>
        <w:rPr>
          <w:rFonts w:ascii="Times New Roman" w:hAnsi="Times New Roman" w:hint="default"/>
          <w:spacing w:val="-1"/>
          <w:u w:val="single"/>
        </w:rPr>
        <w:tab/>
      </w:r>
      <w:r>
        <w:rPr>
          <w:rFonts w:hAnsi="Times New Roman"/>
        </w:rPr>
        <w:t>（项</w:t>
      </w:r>
      <w:r>
        <w:rPr>
          <w:rFonts w:hAnsi="Times New Roman"/>
          <w:spacing w:val="2"/>
        </w:rPr>
        <w:t>目</w:t>
      </w:r>
      <w:r>
        <w:rPr>
          <w:rFonts w:hAnsi="Times New Roman"/>
        </w:rPr>
        <w:t>名称</w:t>
      </w:r>
      <w:r>
        <w:rPr>
          <w:rFonts w:hAnsi="Times New Roman"/>
          <w:spacing w:val="2"/>
        </w:rPr>
        <w:t>）</w:t>
      </w:r>
      <w:r>
        <w:rPr>
          <w:rFonts w:ascii="Times New Roman" w:hAnsi="Times New Roman" w:hint="default"/>
          <w:spacing w:val="2"/>
          <w:u w:val="single"/>
        </w:rPr>
        <w:tab/>
      </w:r>
      <w:r>
        <w:rPr>
          <w:rFonts w:hAnsi="Times New Roman"/>
        </w:rPr>
        <w:t>标段施</w:t>
      </w:r>
      <w:r>
        <w:rPr>
          <w:rFonts w:hAnsi="Times New Roman"/>
          <w:spacing w:val="2"/>
        </w:rPr>
        <w:t>工</w:t>
      </w:r>
      <w:r>
        <w:rPr>
          <w:rFonts w:hAnsi="Times New Roman"/>
        </w:rPr>
        <w:t>投</w:t>
      </w:r>
      <w:r>
        <w:rPr>
          <w:rFonts w:hAnsi="Times New Roman"/>
          <w:spacing w:val="2"/>
        </w:rPr>
        <w:t>标</w:t>
      </w:r>
      <w:r>
        <w:rPr>
          <w:rFonts w:hAnsi="Times New Roman"/>
        </w:rPr>
        <w:t>文件、签订合</w:t>
      </w:r>
      <w:r>
        <w:rPr>
          <w:rFonts w:hAnsi="Times New Roman"/>
        </w:rPr>
        <w:t xml:space="preserve"> </w:t>
      </w:r>
      <w:r>
        <w:rPr>
          <w:rFonts w:hAnsi="Times New Roman"/>
        </w:rPr>
        <w:t>同和处理有关事宜，其法律后果由我方承担。</w:t>
      </w:r>
    </w:p>
    <w:p w:rsidR="00F60434" w:rsidRDefault="00824F39">
      <w:pPr>
        <w:pStyle w:val="a4"/>
        <w:kinsoku w:val="0"/>
        <w:overflowPunct w:val="0"/>
        <w:spacing w:before="29" w:line="297" w:lineRule="auto"/>
        <w:ind w:left="624" w:right="423"/>
        <w:rPr>
          <w:rFonts w:hAnsi="Times New Roman" w:hint="default"/>
        </w:rPr>
      </w:pPr>
      <w:r>
        <w:rPr>
          <w:rFonts w:hAnsi="Times New Roman"/>
        </w:rPr>
        <w:t>委托期限：自本委托书签署之日起至投标有效期期满。</w:t>
      </w:r>
      <w:r>
        <w:rPr>
          <w:rFonts w:hAnsi="Times New Roman"/>
        </w:rPr>
        <w:t xml:space="preserve"> </w:t>
      </w:r>
    </w:p>
    <w:p w:rsidR="00F60434" w:rsidRDefault="00824F39">
      <w:pPr>
        <w:pStyle w:val="a4"/>
        <w:kinsoku w:val="0"/>
        <w:overflowPunct w:val="0"/>
        <w:spacing w:before="29" w:line="297" w:lineRule="auto"/>
        <w:ind w:left="624" w:right="423"/>
        <w:rPr>
          <w:rFonts w:ascii="Times New Roman" w:hAnsi="Times New Roman" w:hint="default"/>
        </w:rPr>
      </w:pPr>
      <w:r>
        <w:rPr>
          <w:rFonts w:hAnsi="Times New Roman"/>
        </w:rPr>
        <w:t>代理人无转委托权。</w:t>
      </w:r>
    </w:p>
    <w:p w:rsidR="00F60434" w:rsidRDefault="00F60434">
      <w:pPr>
        <w:kinsoku w:val="0"/>
        <w:overflowPunct w:val="0"/>
        <w:spacing w:line="200" w:lineRule="exact"/>
        <w:rPr>
          <w:sz w:val="20"/>
        </w:rPr>
      </w:pPr>
    </w:p>
    <w:p w:rsidR="00F60434" w:rsidRDefault="00824F39">
      <w:pPr>
        <w:kinsoku w:val="0"/>
        <w:overflowPunct w:val="0"/>
        <w:spacing w:line="400" w:lineRule="exact"/>
        <w:jc w:val="both"/>
        <w:rPr>
          <w:sz w:val="10"/>
        </w:rPr>
      </w:pPr>
      <w:r>
        <w:rPr>
          <w:rFonts w:ascii="宋体" w:hint="eastAsia"/>
          <w:szCs w:val="24"/>
        </w:rPr>
        <w:t>附：</w:t>
      </w:r>
      <w:r>
        <w:rPr>
          <w:rFonts w:ascii="宋体" w:hint="eastAsia"/>
          <w:szCs w:val="24"/>
        </w:rPr>
        <w:t>（</w:t>
      </w:r>
      <w:r>
        <w:rPr>
          <w:rFonts w:ascii="宋体" w:hint="eastAsia"/>
          <w:szCs w:val="24"/>
        </w:rPr>
        <w:t>1</w:t>
      </w:r>
      <w:r>
        <w:rPr>
          <w:rFonts w:ascii="宋体" w:hint="eastAsia"/>
          <w:szCs w:val="24"/>
        </w:rPr>
        <w:t>）</w:t>
      </w:r>
      <w:r>
        <w:rPr>
          <w:rFonts w:ascii="宋体" w:hint="eastAsia"/>
          <w:spacing w:val="-3"/>
          <w:szCs w:val="24"/>
        </w:rPr>
        <w:t>法</w:t>
      </w:r>
      <w:r>
        <w:rPr>
          <w:rFonts w:ascii="宋体" w:hint="eastAsia"/>
          <w:szCs w:val="24"/>
        </w:rPr>
        <w:t>定</w:t>
      </w:r>
      <w:r>
        <w:rPr>
          <w:rFonts w:ascii="宋体" w:hint="eastAsia"/>
          <w:spacing w:val="-3"/>
          <w:szCs w:val="24"/>
        </w:rPr>
        <w:t>代</w:t>
      </w:r>
      <w:r>
        <w:rPr>
          <w:rFonts w:ascii="宋体" w:hint="eastAsia"/>
          <w:szCs w:val="24"/>
        </w:rPr>
        <w:t>表</w:t>
      </w:r>
      <w:r>
        <w:rPr>
          <w:rFonts w:ascii="宋体" w:hint="eastAsia"/>
          <w:spacing w:val="-3"/>
          <w:szCs w:val="24"/>
        </w:rPr>
        <w:t>人</w:t>
      </w:r>
      <w:r>
        <w:rPr>
          <w:rFonts w:ascii="宋体" w:hint="eastAsia"/>
          <w:szCs w:val="24"/>
        </w:rPr>
        <w:t>身</w:t>
      </w:r>
      <w:r>
        <w:rPr>
          <w:rFonts w:ascii="宋体" w:hint="eastAsia"/>
          <w:spacing w:val="-3"/>
          <w:szCs w:val="24"/>
        </w:rPr>
        <w:t>份</w:t>
      </w:r>
      <w:r>
        <w:rPr>
          <w:rFonts w:ascii="宋体" w:hint="eastAsia"/>
          <w:szCs w:val="24"/>
        </w:rPr>
        <w:t>证</w:t>
      </w:r>
      <w:r>
        <w:rPr>
          <w:rFonts w:ascii="宋体" w:hint="eastAsia"/>
          <w:spacing w:val="-3"/>
          <w:szCs w:val="24"/>
        </w:rPr>
        <w:t>复</w:t>
      </w:r>
      <w:r>
        <w:rPr>
          <w:rFonts w:ascii="宋体" w:hint="eastAsia"/>
          <w:szCs w:val="24"/>
        </w:rPr>
        <w:t>印件</w:t>
      </w:r>
      <w:r>
        <w:rPr>
          <w:rFonts w:ascii="宋体" w:hint="eastAsia"/>
          <w:spacing w:val="-3"/>
          <w:szCs w:val="24"/>
        </w:rPr>
        <w:t>及</w:t>
      </w:r>
      <w:r>
        <w:rPr>
          <w:rFonts w:ascii="宋体" w:hint="eastAsia"/>
          <w:szCs w:val="24"/>
        </w:rPr>
        <w:t>委</w:t>
      </w:r>
      <w:r>
        <w:rPr>
          <w:rFonts w:ascii="宋体" w:hint="eastAsia"/>
          <w:spacing w:val="-3"/>
          <w:szCs w:val="24"/>
        </w:rPr>
        <w:t>托</w:t>
      </w:r>
      <w:r>
        <w:rPr>
          <w:rFonts w:ascii="宋体" w:hint="eastAsia"/>
          <w:szCs w:val="24"/>
        </w:rPr>
        <w:t>代</w:t>
      </w:r>
      <w:r>
        <w:rPr>
          <w:rFonts w:ascii="宋体" w:hint="eastAsia"/>
          <w:spacing w:val="-3"/>
          <w:szCs w:val="24"/>
        </w:rPr>
        <w:t>理</w:t>
      </w:r>
      <w:r>
        <w:rPr>
          <w:rFonts w:ascii="宋体" w:hint="eastAsia"/>
          <w:szCs w:val="24"/>
        </w:rPr>
        <w:t>人</w:t>
      </w:r>
      <w:r>
        <w:rPr>
          <w:rFonts w:ascii="宋体" w:hint="eastAsia"/>
          <w:spacing w:val="-3"/>
          <w:szCs w:val="24"/>
        </w:rPr>
        <w:t>身</w:t>
      </w:r>
      <w:r>
        <w:rPr>
          <w:rFonts w:ascii="宋体" w:hint="eastAsia"/>
          <w:szCs w:val="24"/>
        </w:rPr>
        <w:t>份</w:t>
      </w:r>
      <w:r>
        <w:rPr>
          <w:rFonts w:ascii="宋体" w:hint="eastAsia"/>
          <w:spacing w:val="-3"/>
          <w:szCs w:val="24"/>
        </w:rPr>
        <w:t>证</w:t>
      </w:r>
      <w:r>
        <w:rPr>
          <w:rFonts w:ascii="宋体" w:hint="eastAsia"/>
          <w:szCs w:val="24"/>
        </w:rPr>
        <w:t>复印</w:t>
      </w:r>
      <w:r>
        <w:rPr>
          <w:rFonts w:ascii="宋体" w:hint="eastAsia"/>
          <w:spacing w:val="-3"/>
          <w:szCs w:val="24"/>
        </w:rPr>
        <w:t>件</w:t>
      </w:r>
      <w:r>
        <w:rPr>
          <w:rFonts w:ascii="宋体" w:hint="eastAsia"/>
          <w:szCs w:val="24"/>
        </w:rPr>
        <w:t>。</w:t>
      </w:r>
    </w:p>
    <w:p w:rsidR="00F60434" w:rsidRDefault="00824F39">
      <w:pPr>
        <w:numPr>
          <w:ilvl w:val="0"/>
          <w:numId w:val="5"/>
        </w:numPr>
        <w:kinsoku w:val="0"/>
        <w:overflowPunct w:val="0"/>
        <w:spacing w:line="400" w:lineRule="exact"/>
        <w:jc w:val="both"/>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委托代理人身份证原件扫描件、投标人为其缴纳的</w:t>
      </w:r>
      <w:r>
        <w:rPr>
          <w:rStyle w:val="210"/>
          <w:rFonts w:asciiTheme="minorEastAsia" w:eastAsiaTheme="minorEastAsia" w:hAnsiTheme="minorEastAsia" w:cstheme="minorEastAsia"/>
          <w:sz w:val="24"/>
          <w:szCs w:val="24"/>
          <w:lang w:val="en-US" w:eastAsia="zh-CN"/>
        </w:rPr>
        <w:t>社保缴费证明</w:t>
      </w:r>
      <w:r>
        <w:rPr>
          <w:rFonts w:asciiTheme="minorEastAsia" w:eastAsiaTheme="minorEastAsia" w:hAnsiTheme="minorEastAsia" w:cstheme="minorEastAsia" w:hint="eastAsia"/>
          <w:color w:val="000000"/>
          <w:szCs w:val="24"/>
        </w:rPr>
        <w:t>（提供最近</w:t>
      </w:r>
      <w:r>
        <w:rPr>
          <w:rFonts w:asciiTheme="minorEastAsia" w:eastAsiaTheme="minorEastAsia" w:hAnsiTheme="minorEastAsia" w:cstheme="minorEastAsia" w:hint="eastAsia"/>
          <w:color w:val="000000"/>
          <w:szCs w:val="24"/>
        </w:rPr>
        <w:t>6</w:t>
      </w:r>
      <w:r>
        <w:rPr>
          <w:rFonts w:asciiTheme="minorEastAsia" w:eastAsiaTheme="minorEastAsia" w:hAnsiTheme="minorEastAsia" w:cstheme="minorEastAsia" w:hint="eastAsia"/>
          <w:color w:val="000000"/>
          <w:szCs w:val="24"/>
        </w:rPr>
        <w:t>个月连续缴费证明）扫描件。</w:t>
      </w:r>
    </w:p>
    <w:p w:rsidR="00F60434" w:rsidRDefault="00824F39">
      <w:pPr>
        <w:spacing w:line="400" w:lineRule="exact"/>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4"/>
        </w:rPr>
        <w:t>3</w:t>
      </w:r>
      <w:r>
        <w:rPr>
          <w:rFonts w:asciiTheme="minorEastAsia" w:eastAsiaTheme="minorEastAsia" w:hAnsiTheme="minorEastAsia" w:cstheme="minorEastAsia" w:hint="eastAsia"/>
          <w:color w:val="000000"/>
          <w:szCs w:val="24"/>
        </w:rPr>
        <w:t>）拟任项目负责人的建造师注册证书扫描件、拟任项目负责人的职称证书扫描件。</w:t>
      </w:r>
    </w:p>
    <w:p w:rsidR="00F60434" w:rsidRDefault="00F60434">
      <w:pPr>
        <w:kinsoku w:val="0"/>
        <w:overflowPunct w:val="0"/>
        <w:spacing w:line="200" w:lineRule="exact"/>
        <w:rPr>
          <w:sz w:val="20"/>
        </w:rPr>
      </w:pPr>
    </w:p>
    <w:p w:rsidR="00F60434" w:rsidRDefault="00824F39">
      <w:pPr>
        <w:pStyle w:val="a4"/>
        <w:tabs>
          <w:tab w:val="left" w:pos="7035"/>
          <w:tab w:val="left" w:pos="7636"/>
          <w:tab w:val="left" w:pos="8236"/>
        </w:tabs>
        <w:kinsoku w:val="0"/>
        <w:overflowPunct w:val="0"/>
        <w:spacing w:line="360" w:lineRule="auto"/>
        <w:ind w:left="142" w:right="351" w:firstLineChars="500" w:firstLine="1200"/>
        <w:rPr>
          <w:rFonts w:hAnsi="Times New Roman" w:hint="default"/>
        </w:rPr>
      </w:pPr>
      <w:r>
        <w:rPr>
          <w:rFonts w:hAnsi="Times New Roman"/>
        </w:rPr>
        <w:t>投标人：（</w:t>
      </w:r>
      <w:r>
        <w:rPr>
          <w:rFonts w:ascii="Times New Roman" w:eastAsia="仿宋_GB2312" w:hAnsi="Times New Roman" w:hint="default"/>
          <w:color w:val="000000"/>
          <w:sz w:val="27"/>
          <w:szCs w:val="27"/>
        </w:rPr>
        <w:t>同时加盖单位</w:t>
      </w:r>
      <w:r>
        <w:rPr>
          <w:rFonts w:ascii="Times New Roman" w:eastAsia="仿宋_GB2312" w:hAnsi="Times New Roman" w:hint="default"/>
          <w:color w:val="000000"/>
          <w:sz w:val="27"/>
          <w:szCs w:val="27"/>
        </w:rPr>
        <w:t>CFCA</w:t>
      </w:r>
      <w:r>
        <w:rPr>
          <w:rFonts w:ascii="Times New Roman" w:eastAsia="仿宋_GB2312" w:hAnsi="Times New Roman" w:hint="default"/>
          <w:color w:val="000000"/>
          <w:sz w:val="27"/>
          <w:szCs w:val="27"/>
        </w:rPr>
        <w:t>电子签章</w:t>
      </w:r>
      <w:r>
        <w:rPr>
          <w:rFonts w:hAnsi="Times New Roman"/>
        </w:rPr>
        <w:t>）</w:t>
      </w:r>
      <w:r>
        <w:rPr>
          <w:rFonts w:hAnsi="Times New Roman"/>
        </w:rPr>
        <w:t xml:space="preserve"> </w:t>
      </w:r>
    </w:p>
    <w:p w:rsidR="00F60434" w:rsidRDefault="00824F39">
      <w:pPr>
        <w:pStyle w:val="a4"/>
        <w:tabs>
          <w:tab w:val="left" w:pos="7035"/>
          <w:tab w:val="left" w:pos="7636"/>
          <w:tab w:val="left" w:pos="8236"/>
        </w:tabs>
        <w:kinsoku w:val="0"/>
        <w:overflowPunct w:val="0"/>
        <w:spacing w:line="360" w:lineRule="auto"/>
        <w:ind w:left="142" w:right="351" w:firstLineChars="500" w:firstLine="1200"/>
        <w:rPr>
          <w:rFonts w:hAnsi="Times New Roman" w:hint="default"/>
        </w:rPr>
      </w:pPr>
      <w:r>
        <w:rPr>
          <w:rFonts w:hAnsi="Times New Roman"/>
        </w:rPr>
        <w:t>法定代表人：（</w:t>
      </w:r>
      <w:r>
        <w:rPr>
          <w:rFonts w:ascii="Times New Roman" w:eastAsia="仿宋_GB2312" w:hAnsi="Times New Roman" w:hint="default"/>
          <w:color w:val="000000"/>
          <w:sz w:val="27"/>
        </w:rPr>
        <w:t>同时加盖法定代表人</w:t>
      </w:r>
      <w:r>
        <w:rPr>
          <w:rFonts w:ascii="Times New Roman" w:eastAsia="仿宋_GB2312" w:hAnsi="Times New Roman" w:hint="default"/>
          <w:color w:val="000000"/>
          <w:sz w:val="27"/>
        </w:rPr>
        <w:t>CFCA</w:t>
      </w:r>
      <w:r>
        <w:rPr>
          <w:rFonts w:ascii="Times New Roman" w:eastAsia="仿宋_GB2312" w:hAnsi="Times New Roman" w:hint="default"/>
          <w:color w:val="000000"/>
          <w:sz w:val="27"/>
        </w:rPr>
        <w:t>电子签章</w:t>
      </w:r>
      <w:r>
        <w:rPr>
          <w:rFonts w:hAnsi="Times New Roman"/>
        </w:rPr>
        <w:t>）</w:t>
      </w:r>
      <w:r>
        <w:rPr>
          <w:rFonts w:hAnsi="Times New Roman"/>
        </w:rPr>
        <w:t xml:space="preserve"> </w:t>
      </w:r>
    </w:p>
    <w:p w:rsidR="00F60434" w:rsidRDefault="00824F39">
      <w:pPr>
        <w:pStyle w:val="a4"/>
        <w:tabs>
          <w:tab w:val="left" w:pos="7035"/>
          <w:tab w:val="left" w:pos="7636"/>
          <w:tab w:val="left" w:pos="8236"/>
        </w:tabs>
        <w:kinsoku w:val="0"/>
        <w:overflowPunct w:val="0"/>
        <w:spacing w:line="360" w:lineRule="auto"/>
        <w:ind w:left="142" w:right="351" w:firstLineChars="500" w:firstLine="1200"/>
        <w:rPr>
          <w:rFonts w:ascii="Times New Roman" w:hAnsi="Times New Roman" w:hint="default"/>
        </w:rPr>
      </w:pPr>
      <w:r>
        <w:rPr>
          <w:rFonts w:hAnsi="Times New Roman"/>
        </w:rPr>
        <w:t>身份证号码：</w:t>
      </w:r>
      <w:r>
        <w:rPr>
          <w:rFonts w:ascii="Times New Roman" w:hAnsi="Times New Roman" w:hint="default"/>
          <w:u w:val="single"/>
        </w:rPr>
        <w:tab/>
      </w:r>
    </w:p>
    <w:p w:rsidR="00F60434" w:rsidRDefault="00F60434">
      <w:pPr>
        <w:kinsoku w:val="0"/>
        <w:overflowPunct w:val="0"/>
        <w:spacing w:before="6" w:line="150" w:lineRule="exact"/>
        <w:rPr>
          <w:sz w:val="15"/>
        </w:rPr>
      </w:pPr>
    </w:p>
    <w:p w:rsidR="00F60434" w:rsidRDefault="00824F39">
      <w:pPr>
        <w:pStyle w:val="a4"/>
        <w:tabs>
          <w:tab w:val="left" w:pos="7756"/>
        </w:tabs>
        <w:kinsoku w:val="0"/>
        <w:overflowPunct w:val="0"/>
        <w:spacing w:line="360" w:lineRule="auto"/>
        <w:ind w:firstLineChars="500" w:firstLine="1200"/>
        <w:rPr>
          <w:rFonts w:ascii="Times New Roman" w:hAnsi="Times New Roman" w:hint="default"/>
        </w:rPr>
      </w:pPr>
      <w:r>
        <w:rPr>
          <w:rFonts w:hAnsi="Times New Roman"/>
        </w:rPr>
        <w:t>委托代理人：（</w:t>
      </w:r>
      <w:r>
        <w:rPr>
          <w:rFonts w:ascii="Times New Roman" w:eastAsia="仿宋_GB2312" w:hAnsi="Times New Roman" w:hint="default"/>
          <w:color w:val="000000"/>
          <w:sz w:val="27"/>
        </w:rPr>
        <w:t>同时加盖委托代理人</w:t>
      </w:r>
      <w:r>
        <w:rPr>
          <w:rFonts w:ascii="Times New Roman" w:eastAsia="仿宋_GB2312" w:hAnsi="Times New Roman" w:hint="default"/>
          <w:color w:val="000000"/>
          <w:sz w:val="27"/>
        </w:rPr>
        <w:t>CFCA</w:t>
      </w:r>
      <w:r>
        <w:rPr>
          <w:rFonts w:ascii="Times New Roman" w:eastAsia="仿宋_GB2312" w:hAnsi="Times New Roman" w:hint="default"/>
          <w:color w:val="000000"/>
          <w:sz w:val="27"/>
        </w:rPr>
        <w:t>电子签章</w:t>
      </w:r>
      <w:r>
        <w:rPr>
          <w:rFonts w:hAnsi="Times New Roman"/>
        </w:rPr>
        <w:t>）</w:t>
      </w:r>
    </w:p>
    <w:p w:rsidR="00F60434" w:rsidRDefault="00824F39">
      <w:pPr>
        <w:pStyle w:val="a4"/>
        <w:tabs>
          <w:tab w:val="left" w:pos="8356"/>
        </w:tabs>
        <w:kinsoku w:val="0"/>
        <w:overflowPunct w:val="0"/>
        <w:spacing w:line="360" w:lineRule="auto"/>
        <w:ind w:firstLineChars="500" w:firstLine="1200"/>
        <w:rPr>
          <w:rFonts w:ascii="Times New Roman" w:hAnsi="Times New Roman" w:hint="default"/>
        </w:rPr>
      </w:pPr>
      <w:r>
        <w:rPr>
          <w:rFonts w:hAnsi="Times New Roman"/>
        </w:rPr>
        <w:t>身份证号码：</w:t>
      </w:r>
    </w:p>
    <w:p w:rsidR="00F60434" w:rsidRDefault="00F60434">
      <w:pPr>
        <w:kinsoku w:val="0"/>
        <w:overflowPunct w:val="0"/>
        <w:spacing w:before="19" w:line="240" w:lineRule="exact"/>
      </w:pPr>
    </w:p>
    <w:p w:rsidR="00F60434" w:rsidRDefault="00824F39">
      <w:pPr>
        <w:pStyle w:val="a4"/>
        <w:tabs>
          <w:tab w:val="left" w:pos="5603"/>
          <w:tab w:val="left" w:pos="6922"/>
          <w:tab w:val="left" w:pos="8003"/>
        </w:tabs>
        <w:kinsoku w:val="0"/>
        <w:overflowPunct w:val="0"/>
        <w:spacing w:line="340" w:lineRule="exact"/>
        <w:ind w:left="4762"/>
        <w:rPr>
          <w:rFonts w:ascii="Times New Roman" w:hAnsi="Times New Roman" w:hint="default"/>
        </w:rPr>
      </w:pPr>
      <w:r>
        <w:rPr>
          <w:rFonts w:ascii="Times New Roman" w:hAnsi="Times New Roman" w:hint="default"/>
          <w:u w:val="single"/>
        </w:rPr>
        <w:tab/>
      </w: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r>
        <w:rPr>
          <w:rFonts w:hAnsi="Times New Roman"/>
        </w:rPr>
        <w:t>日</w:t>
      </w:r>
    </w:p>
    <w:p w:rsidR="00F60434" w:rsidRDefault="00F60434">
      <w:pPr>
        <w:kinsoku w:val="0"/>
        <w:overflowPunct w:val="0"/>
        <w:spacing w:line="200" w:lineRule="exact"/>
        <w:rPr>
          <w:sz w:val="20"/>
        </w:rPr>
      </w:pPr>
    </w:p>
    <w:p w:rsidR="00F60434" w:rsidRDefault="00F60434">
      <w:pPr>
        <w:kinsoku w:val="0"/>
        <w:overflowPunct w:val="0"/>
        <w:spacing w:before="8" w:line="200" w:lineRule="exact"/>
        <w:rPr>
          <w:sz w:val="20"/>
        </w:rPr>
      </w:pPr>
    </w:p>
    <w:p w:rsidR="00F60434" w:rsidRDefault="00824F39">
      <w:pPr>
        <w:kinsoku w:val="0"/>
        <w:overflowPunct w:val="0"/>
        <w:ind w:left="142"/>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szCs w:val="24"/>
        </w:rPr>
        <w:t>注：</w:t>
      </w:r>
      <w:r>
        <w:rPr>
          <w:rFonts w:asciiTheme="minorEastAsia" w:eastAsiaTheme="minorEastAsia" w:hAnsiTheme="minorEastAsia" w:cstheme="minorEastAsia" w:hint="eastAsia"/>
          <w:szCs w:val="24"/>
        </w:rPr>
        <w:t>（</w:t>
      </w:r>
      <w:r>
        <w:rPr>
          <w:rFonts w:asciiTheme="minorEastAsia" w:eastAsiaTheme="minorEastAsia" w:hAnsiTheme="minorEastAsia" w:cstheme="minorEastAsia" w:hint="eastAsia"/>
          <w:szCs w:val="24"/>
        </w:rPr>
        <w:t>1</w:t>
      </w:r>
      <w:r>
        <w:rPr>
          <w:rFonts w:asciiTheme="minorEastAsia" w:eastAsiaTheme="minorEastAsia" w:hAnsiTheme="minorEastAsia" w:cstheme="minorEastAsia" w:hint="eastAsia"/>
          <w:szCs w:val="24"/>
        </w:rPr>
        <w:t>）</w:t>
      </w:r>
      <w:r>
        <w:rPr>
          <w:rFonts w:asciiTheme="minorEastAsia" w:eastAsiaTheme="minorEastAsia" w:hAnsiTheme="minorEastAsia" w:cstheme="minorEastAsia" w:hint="eastAsia"/>
          <w:color w:val="000000"/>
          <w:szCs w:val="24"/>
        </w:rPr>
        <w:t>法定代表人不亲自投标而委托代理人投标适用</w:t>
      </w:r>
      <w:r>
        <w:rPr>
          <w:rFonts w:asciiTheme="minorEastAsia" w:eastAsiaTheme="minorEastAsia" w:hAnsiTheme="minorEastAsia" w:cstheme="minorEastAsia" w:hint="eastAsia"/>
          <w:color w:val="000000"/>
          <w:szCs w:val="24"/>
        </w:rPr>
        <w:t>。</w:t>
      </w:r>
    </w:p>
    <w:p w:rsidR="00F60434" w:rsidRDefault="00824F39">
      <w:pPr>
        <w:kinsoku w:val="0"/>
        <w:overflowPunct w:val="0"/>
        <w:ind w:left="142"/>
        <w:rPr>
          <w:rFonts w:eastAsia="仿宋_GB2312"/>
          <w:color w:val="000000"/>
          <w:spacing w:val="-6"/>
          <w:sz w:val="27"/>
          <w:szCs w:val="27"/>
        </w:rPr>
      </w:pP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4"/>
        </w:rPr>
        <w:t>2</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pacing w:val="-6"/>
          <w:szCs w:val="24"/>
        </w:rPr>
        <w:t>法定代表人委托他人投标的，委托代理人应是投标人本单位</w:t>
      </w:r>
      <w:r>
        <w:rPr>
          <w:rFonts w:asciiTheme="minorEastAsia" w:eastAsiaTheme="minorEastAsia" w:hAnsiTheme="minorEastAsia" w:cstheme="minorEastAsia" w:hint="eastAsia"/>
          <w:color w:val="000000"/>
          <w:spacing w:val="-6"/>
          <w:szCs w:val="24"/>
        </w:rPr>
        <w:t>本项目拟任项目负责人</w:t>
      </w:r>
      <w:r>
        <w:rPr>
          <w:rFonts w:asciiTheme="minorEastAsia" w:eastAsiaTheme="minorEastAsia" w:hAnsiTheme="minorEastAsia" w:cstheme="minorEastAsia" w:hint="eastAsia"/>
          <w:color w:val="000000"/>
          <w:spacing w:val="-6"/>
          <w:szCs w:val="24"/>
        </w:rPr>
        <w:t>。</w:t>
      </w:r>
    </w:p>
    <w:p w:rsidR="00F60434" w:rsidRDefault="00824F39">
      <w:pPr>
        <w:kinsoku w:val="0"/>
        <w:overflowPunct w:val="0"/>
        <w:ind w:left="142"/>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pacing w:val="-6"/>
          <w:szCs w:val="24"/>
        </w:rPr>
        <w:t>（</w:t>
      </w:r>
      <w:r>
        <w:rPr>
          <w:rFonts w:asciiTheme="minorEastAsia" w:eastAsiaTheme="minorEastAsia" w:hAnsiTheme="minorEastAsia" w:cstheme="minorEastAsia" w:hint="eastAsia"/>
          <w:color w:val="000000"/>
          <w:spacing w:val="-6"/>
          <w:szCs w:val="24"/>
        </w:rPr>
        <w:t>3</w:t>
      </w:r>
      <w:r>
        <w:rPr>
          <w:rFonts w:asciiTheme="minorEastAsia" w:eastAsiaTheme="minorEastAsia" w:hAnsiTheme="minorEastAsia" w:cstheme="minorEastAsia" w:hint="eastAsia"/>
          <w:color w:val="000000"/>
          <w:spacing w:val="-6"/>
          <w:szCs w:val="24"/>
        </w:rPr>
        <w:t>）</w:t>
      </w:r>
      <w:r>
        <w:rPr>
          <w:rFonts w:asciiTheme="minorEastAsia" w:eastAsiaTheme="minorEastAsia" w:hAnsiTheme="minorEastAsia" w:cstheme="minorEastAsia" w:hint="eastAsia"/>
          <w:color w:val="000000"/>
          <w:szCs w:val="24"/>
        </w:rPr>
        <w:t>委托代理人在递交投标文件（光盘）时，应携带“三、授权委托书（加盖鲜章）”、投标人企业法人营业执照副本原件、委托代理人身份证原件、</w:t>
      </w:r>
      <w:r>
        <w:rPr>
          <w:rFonts w:asciiTheme="minorEastAsia" w:eastAsiaTheme="minorEastAsia" w:hAnsiTheme="minorEastAsia" w:cstheme="minorEastAsia" w:hint="eastAsia"/>
          <w:color w:val="000000"/>
          <w:szCs w:val="24"/>
        </w:rPr>
        <w:t>拟任项目负责人的建造师注册证书扫描件、拟任项目负责人的职称证书扫描件、</w:t>
      </w:r>
      <w:r>
        <w:rPr>
          <w:rFonts w:asciiTheme="minorEastAsia" w:eastAsiaTheme="minorEastAsia" w:hAnsiTheme="minorEastAsia" w:cstheme="minorEastAsia" w:hint="eastAsia"/>
          <w:color w:val="000000"/>
          <w:szCs w:val="24"/>
        </w:rPr>
        <w:t>委托代理人连续</w:t>
      </w:r>
      <w:r>
        <w:rPr>
          <w:rFonts w:asciiTheme="minorEastAsia" w:eastAsiaTheme="minorEastAsia" w:hAnsiTheme="minorEastAsia" w:cstheme="minorEastAsia" w:hint="eastAsia"/>
          <w:color w:val="000000"/>
          <w:szCs w:val="24"/>
        </w:rPr>
        <w:t>6</w:t>
      </w:r>
      <w:r>
        <w:rPr>
          <w:rFonts w:asciiTheme="minorEastAsia" w:eastAsiaTheme="minorEastAsia" w:hAnsiTheme="minorEastAsia" w:cstheme="minorEastAsia" w:hint="eastAsia"/>
          <w:color w:val="000000"/>
          <w:szCs w:val="24"/>
        </w:rPr>
        <w:t>个月在该投标人单位的</w:t>
      </w:r>
      <w:r>
        <w:rPr>
          <w:rStyle w:val="210"/>
          <w:rFonts w:asciiTheme="minorEastAsia" w:eastAsiaTheme="minorEastAsia" w:hAnsiTheme="minorEastAsia" w:cstheme="minorEastAsia"/>
          <w:sz w:val="24"/>
          <w:szCs w:val="24"/>
          <w:lang w:val="en-US" w:eastAsia="zh-CN"/>
        </w:rPr>
        <w:t>社保缴费证明</w:t>
      </w:r>
      <w:r>
        <w:rPr>
          <w:rFonts w:asciiTheme="minorEastAsia" w:eastAsiaTheme="minorEastAsia" w:hAnsiTheme="minorEastAsia" w:cstheme="minorEastAsia" w:hint="eastAsia"/>
          <w:color w:val="000000"/>
          <w:szCs w:val="24"/>
        </w:rPr>
        <w:t>原件或提供由社保征收部门出具的委托代理人在该投标人单位连续</w:t>
      </w:r>
      <w:r>
        <w:rPr>
          <w:rFonts w:asciiTheme="minorEastAsia" w:eastAsiaTheme="minorEastAsia" w:hAnsiTheme="minorEastAsia" w:cstheme="minorEastAsia" w:hint="eastAsia"/>
          <w:color w:val="000000"/>
          <w:szCs w:val="24"/>
        </w:rPr>
        <w:t>6</w:t>
      </w:r>
      <w:r>
        <w:rPr>
          <w:rFonts w:asciiTheme="minorEastAsia" w:eastAsiaTheme="minorEastAsia" w:hAnsiTheme="minorEastAsia" w:cstheme="minorEastAsia" w:hint="eastAsia"/>
          <w:color w:val="000000"/>
          <w:szCs w:val="24"/>
        </w:rPr>
        <w:t>个月参保的证明原件备查。</w:t>
      </w:r>
    </w:p>
    <w:p w:rsidR="00F60434" w:rsidRDefault="00824F39">
      <w:pPr>
        <w:kinsoku w:val="0"/>
        <w:overflowPunct w:val="0"/>
        <w:ind w:left="142"/>
        <w:rPr>
          <w:rFonts w:asciiTheme="minorEastAsia" w:eastAsiaTheme="minorEastAsia" w:hAnsiTheme="minorEastAsia" w:cstheme="minorEastAsia"/>
          <w:szCs w:val="24"/>
        </w:rPr>
      </w:pP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4"/>
        </w:rPr>
        <w:t>4</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szCs w:val="24"/>
        </w:rPr>
        <w:t>若同一时间段投标人参加多个项目投标、开标，为便于投标、开标现场管理，投标人应每个项目委托不同代理人参与投标、开标活动。</w:t>
      </w:r>
    </w:p>
    <w:p w:rsidR="00F60434" w:rsidRDefault="00F60434">
      <w:pPr>
        <w:kinsoku w:val="0"/>
        <w:overflowPunct w:val="0"/>
        <w:ind w:left="142"/>
        <w:rPr>
          <w:rFonts w:asciiTheme="minorEastAsia" w:eastAsiaTheme="minorEastAsia" w:hAnsiTheme="minorEastAsia" w:cstheme="minorEastAsia"/>
          <w:szCs w:val="24"/>
        </w:rPr>
      </w:pPr>
    </w:p>
    <w:p w:rsidR="00F60434" w:rsidRDefault="00F60434">
      <w:pPr>
        <w:kinsoku w:val="0"/>
        <w:overflowPunct w:val="0"/>
        <w:ind w:left="142"/>
        <w:rPr>
          <w:rFonts w:asciiTheme="minorEastAsia" w:eastAsiaTheme="minorEastAsia" w:hAnsiTheme="minorEastAsia" w:cstheme="minorEastAsia"/>
          <w:szCs w:val="24"/>
        </w:rPr>
      </w:pPr>
    </w:p>
    <w:p w:rsidR="00F60434" w:rsidRDefault="00F60434">
      <w:pPr>
        <w:kinsoku w:val="0"/>
        <w:overflowPunct w:val="0"/>
        <w:ind w:left="142"/>
        <w:rPr>
          <w:rFonts w:asciiTheme="minorEastAsia" w:eastAsiaTheme="minorEastAsia" w:hAnsiTheme="minorEastAsia" w:cstheme="minorEastAsia"/>
          <w:szCs w:val="24"/>
        </w:rPr>
      </w:pPr>
    </w:p>
    <w:p w:rsidR="00F60434" w:rsidRDefault="00F60434">
      <w:pPr>
        <w:kinsoku w:val="0"/>
        <w:overflowPunct w:val="0"/>
        <w:ind w:left="142"/>
        <w:rPr>
          <w:rFonts w:asciiTheme="minorEastAsia" w:eastAsiaTheme="minorEastAsia" w:hAnsiTheme="minorEastAsia" w:cstheme="minorEastAsia"/>
          <w:szCs w:val="24"/>
        </w:rPr>
      </w:pPr>
    </w:p>
    <w:p w:rsidR="00F60434" w:rsidRDefault="00F60434">
      <w:pPr>
        <w:kinsoku w:val="0"/>
        <w:overflowPunct w:val="0"/>
        <w:ind w:left="142"/>
        <w:rPr>
          <w:rFonts w:asciiTheme="minorEastAsia" w:eastAsiaTheme="minorEastAsia" w:hAnsiTheme="minorEastAsia" w:cstheme="minorEastAsia"/>
          <w:szCs w:val="24"/>
        </w:rPr>
      </w:pPr>
    </w:p>
    <w:p w:rsidR="00F60434" w:rsidRDefault="00824F39">
      <w:pPr>
        <w:pStyle w:val="3"/>
        <w:kinsoku w:val="0"/>
        <w:overflowPunct w:val="0"/>
        <w:spacing w:line="360" w:lineRule="auto"/>
        <w:ind w:left="0"/>
        <w:jc w:val="center"/>
        <w:rPr>
          <w:rFonts w:ascii="Times New Roman" w:hAnsi="Times New Roman" w:hint="default"/>
          <w:sz w:val="28"/>
        </w:rPr>
      </w:pPr>
      <w:bookmarkStart w:id="424" w:name="_Toc19766"/>
      <w:r>
        <w:rPr>
          <w:rFonts w:ascii="Times New Roman" w:hAnsi="Times New Roman"/>
          <w:sz w:val="28"/>
        </w:rPr>
        <w:t>（二）</w:t>
      </w:r>
      <w:r>
        <w:rPr>
          <w:rFonts w:ascii="Times New Roman" w:hAnsi="Times New Roman"/>
          <w:spacing w:val="-3"/>
          <w:sz w:val="28"/>
        </w:rPr>
        <w:t>法</w:t>
      </w:r>
      <w:r>
        <w:rPr>
          <w:rFonts w:ascii="Times New Roman" w:hAnsi="Times New Roman"/>
          <w:sz w:val="28"/>
        </w:rPr>
        <w:t>定代</w:t>
      </w:r>
      <w:r>
        <w:rPr>
          <w:rFonts w:ascii="Times New Roman" w:hAnsi="Times New Roman"/>
          <w:spacing w:val="-3"/>
          <w:sz w:val="28"/>
        </w:rPr>
        <w:t>表人</w:t>
      </w:r>
      <w:r>
        <w:rPr>
          <w:rFonts w:ascii="Times New Roman" w:hAnsi="Times New Roman"/>
          <w:sz w:val="28"/>
        </w:rPr>
        <w:t>身份证明</w:t>
      </w:r>
      <w:bookmarkEnd w:id="424"/>
    </w:p>
    <w:p w:rsidR="00F60434" w:rsidRDefault="00F60434">
      <w:pPr>
        <w:kinsoku w:val="0"/>
        <w:overflowPunct w:val="0"/>
        <w:spacing w:before="4" w:line="150" w:lineRule="exact"/>
        <w:rPr>
          <w:sz w:val="15"/>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pStyle w:val="a4"/>
        <w:tabs>
          <w:tab w:val="left" w:pos="4985"/>
        </w:tabs>
        <w:kinsoku w:val="0"/>
        <w:overflowPunct w:val="0"/>
        <w:spacing w:line="360" w:lineRule="auto"/>
        <w:ind w:left="0" w:firstLineChars="200" w:firstLine="480"/>
        <w:jc w:val="both"/>
        <w:rPr>
          <w:rFonts w:ascii="Times New Roman" w:hAnsi="Times New Roman" w:hint="default"/>
        </w:rPr>
      </w:pPr>
      <w:r>
        <w:rPr>
          <w:rFonts w:hAnsi="Times New Roman"/>
        </w:rPr>
        <w:t>投标人名称</w:t>
      </w:r>
      <w:r>
        <w:rPr>
          <w:rFonts w:hAnsi="Times New Roman"/>
          <w:spacing w:val="-1"/>
        </w:rPr>
        <w:t>：</w:t>
      </w:r>
      <w:r>
        <w:rPr>
          <w:rFonts w:ascii="Times New Roman" w:hAnsi="Times New Roman" w:hint="default"/>
          <w:u w:val="single"/>
        </w:rPr>
        <w:tab/>
      </w:r>
    </w:p>
    <w:p w:rsidR="00F60434" w:rsidRDefault="00824F39">
      <w:pPr>
        <w:pStyle w:val="a4"/>
        <w:tabs>
          <w:tab w:val="left" w:pos="3904"/>
          <w:tab w:val="left" w:pos="5345"/>
          <w:tab w:val="left" w:pos="7145"/>
          <w:tab w:val="left" w:pos="8825"/>
        </w:tabs>
        <w:kinsoku w:val="0"/>
        <w:overflowPunct w:val="0"/>
        <w:spacing w:line="360" w:lineRule="auto"/>
        <w:ind w:left="0" w:firstLineChars="200" w:firstLine="480"/>
        <w:jc w:val="both"/>
        <w:rPr>
          <w:rFonts w:ascii="Times New Roman" w:hAnsi="Times New Roman" w:hint="default"/>
        </w:rPr>
      </w:pPr>
      <w:r>
        <w:rPr>
          <w:rFonts w:hAnsi="Times New Roman"/>
        </w:rPr>
        <w:t>姓名</w:t>
      </w:r>
      <w:r>
        <w:rPr>
          <w:rFonts w:hAnsi="Times New Roman"/>
        </w:rPr>
        <w:t>：</w:t>
      </w:r>
      <w:r>
        <w:rPr>
          <w:rFonts w:hAnsi="Times New Roman"/>
        </w:rPr>
        <w:t>系（投标人名称）的法定代表人</w:t>
      </w:r>
      <w:r>
        <w:rPr>
          <w:rFonts w:hAnsi="Times New Roman"/>
        </w:rPr>
        <w:t>（职务：</w:t>
      </w:r>
      <w:r>
        <w:rPr>
          <w:rFonts w:hAnsi="Times New Roman"/>
        </w:rPr>
        <w:t>电话：</w:t>
      </w:r>
      <w:r>
        <w:rPr>
          <w:rFonts w:hAnsi="Times New Roman"/>
        </w:rPr>
        <w:t>）</w:t>
      </w:r>
      <w:r>
        <w:rPr>
          <w:rFonts w:hAnsi="Times New Roman"/>
        </w:rPr>
        <w:t>。</w:t>
      </w:r>
    </w:p>
    <w:p w:rsidR="00F60434" w:rsidRDefault="00824F39">
      <w:pPr>
        <w:pStyle w:val="a4"/>
        <w:kinsoku w:val="0"/>
        <w:overflowPunct w:val="0"/>
        <w:spacing w:before="28"/>
        <w:ind w:left="664"/>
        <w:rPr>
          <w:rFonts w:ascii="Times New Roman" w:hAnsi="Times New Roman" w:hint="default"/>
        </w:rPr>
      </w:pPr>
      <w:r>
        <w:rPr>
          <w:rFonts w:hAnsi="Times New Roman"/>
        </w:rPr>
        <w:t>特此证明。</w:t>
      </w:r>
    </w:p>
    <w:p w:rsidR="00F60434" w:rsidRDefault="00F60434">
      <w:pPr>
        <w:kinsoku w:val="0"/>
        <w:overflowPunct w:val="0"/>
        <w:spacing w:before="7" w:line="160" w:lineRule="exact"/>
        <w:rPr>
          <w:sz w:val="16"/>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kinsoku w:val="0"/>
        <w:overflowPunct w:val="0"/>
        <w:ind w:left="184"/>
        <w:rPr>
          <w:sz w:val="21"/>
        </w:rPr>
      </w:pPr>
      <w:r>
        <w:rPr>
          <w:rFonts w:ascii="宋体" w:hint="eastAsia"/>
          <w:sz w:val="21"/>
        </w:rPr>
        <w:t>附：</w:t>
      </w:r>
      <w:r>
        <w:rPr>
          <w:rFonts w:ascii="宋体" w:hint="eastAsia"/>
          <w:spacing w:val="-3"/>
          <w:sz w:val="21"/>
        </w:rPr>
        <w:t>法</w:t>
      </w:r>
      <w:r>
        <w:rPr>
          <w:rFonts w:ascii="宋体" w:hint="eastAsia"/>
          <w:sz w:val="21"/>
        </w:rPr>
        <w:t>定</w:t>
      </w:r>
      <w:r>
        <w:rPr>
          <w:rFonts w:ascii="宋体" w:hint="eastAsia"/>
          <w:spacing w:val="-3"/>
          <w:sz w:val="21"/>
        </w:rPr>
        <w:t>代</w:t>
      </w:r>
      <w:r>
        <w:rPr>
          <w:rFonts w:ascii="宋体" w:hint="eastAsia"/>
          <w:sz w:val="21"/>
        </w:rPr>
        <w:t>表</w:t>
      </w:r>
      <w:r>
        <w:rPr>
          <w:rFonts w:ascii="宋体" w:hint="eastAsia"/>
          <w:spacing w:val="-3"/>
          <w:sz w:val="21"/>
        </w:rPr>
        <w:t>人</w:t>
      </w:r>
      <w:r>
        <w:rPr>
          <w:rFonts w:ascii="宋体" w:hint="eastAsia"/>
          <w:sz w:val="21"/>
        </w:rPr>
        <w:t>身</w:t>
      </w:r>
      <w:r>
        <w:rPr>
          <w:rFonts w:ascii="宋体" w:hint="eastAsia"/>
          <w:spacing w:val="-3"/>
          <w:sz w:val="21"/>
        </w:rPr>
        <w:t>份</w:t>
      </w:r>
      <w:r>
        <w:rPr>
          <w:rFonts w:ascii="宋体" w:hint="eastAsia"/>
          <w:sz w:val="21"/>
        </w:rPr>
        <w:t>证</w:t>
      </w:r>
      <w:r>
        <w:rPr>
          <w:rFonts w:ascii="宋体" w:hint="eastAsia"/>
          <w:spacing w:val="-3"/>
          <w:sz w:val="21"/>
        </w:rPr>
        <w:t>复</w:t>
      </w:r>
      <w:r>
        <w:rPr>
          <w:rFonts w:ascii="宋体" w:hint="eastAsia"/>
          <w:sz w:val="21"/>
        </w:rPr>
        <w:t>印件。</w:t>
      </w:r>
    </w:p>
    <w:p w:rsidR="00F60434" w:rsidRDefault="00F60434">
      <w:pPr>
        <w:kinsoku w:val="0"/>
        <w:overflowPunct w:val="0"/>
        <w:spacing w:line="170" w:lineRule="exact"/>
        <w:rPr>
          <w:sz w:val="17"/>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pStyle w:val="a4"/>
        <w:tabs>
          <w:tab w:val="left" w:pos="6305"/>
        </w:tabs>
        <w:kinsoku w:val="0"/>
        <w:overflowPunct w:val="0"/>
        <w:spacing w:line="360" w:lineRule="auto"/>
        <w:ind w:left="0" w:firstLineChars="800" w:firstLine="1920"/>
        <w:rPr>
          <w:rFonts w:ascii="Times New Roman" w:hAnsi="Times New Roman" w:hint="default"/>
        </w:rPr>
      </w:pPr>
      <w:r>
        <w:rPr>
          <w:rFonts w:hAnsi="Times New Roman"/>
        </w:rPr>
        <w:t>投标人：（</w:t>
      </w:r>
      <w:r>
        <w:rPr>
          <w:rFonts w:ascii="Times New Roman" w:eastAsia="仿宋_GB2312" w:hAnsi="Times New Roman" w:hint="default"/>
          <w:color w:val="000000"/>
          <w:sz w:val="27"/>
          <w:szCs w:val="27"/>
        </w:rPr>
        <w:t>同时加盖单位</w:t>
      </w:r>
      <w:r>
        <w:rPr>
          <w:rFonts w:ascii="Times New Roman" w:eastAsia="仿宋_GB2312" w:hAnsi="Times New Roman" w:hint="default"/>
          <w:color w:val="000000"/>
          <w:sz w:val="27"/>
          <w:szCs w:val="27"/>
        </w:rPr>
        <w:t>CFCA</w:t>
      </w:r>
      <w:r>
        <w:rPr>
          <w:rFonts w:ascii="Times New Roman" w:eastAsia="仿宋_GB2312" w:hAnsi="Times New Roman" w:hint="default"/>
          <w:color w:val="000000"/>
          <w:sz w:val="27"/>
          <w:szCs w:val="27"/>
        </w:rPr>
        <w:t>电子签章</w:t>
      </w:r>
      <w:r>
        <w:rPr>
          <w:rFonts w:hAnsi="Times New Roman"/>
        </w:rPr>
        <w:t>）</w:t>
      </w:r>
    </w:p>
    <w:p w:rsidR="00F60434" w:rsidRDefault="00F60434">
      <w:pPr>
        <w:kinsoku w:val="0"/>
        <w:overflowPunct w:val="0"/>
        <w:spacing w:line="360" w:lineRule="auto"/>
        <w:ind w:left="142" w:firstLineChars="1800" w:firstLine="4320"/>
        <w:rPr>
          <w:u w:val="single"/>
        </w:rPr>
      </w:pPr>
    </w:p>
    <w:p w:rsidR="00F60434" w:rsidRDefault="00824F39">
      <w:pPr>
        <w:kinsoku w:val="0"/>
        <w:overflowPunct w:val="0"/>
        <w:spacing w:line="360" w:lineRule="auto"/>
        <w:ind w:left="142" w:firstLineChars="1800" w:firstLine="4320"/>
      </w:pPr>
      <w:r>
        <w:rPr>
          <w:u w:val="single"/>
        </w:rPr>
        <w:tab/>
      </w:r>
      <w:r>
        <w:rPr>
          <w:rFonts w:hint="eastAsia"/>
        </w:rPr>
        <w:t>年</w:t>
      </w:r>
      <w:r>
        <w:rPr>
          <w:u w:val="single"/>
        </w:rPr>
        <w:tab/>
      </w:r>
      <w:r>
        <w:rPr>
          <w:rFonts w:hint="eastAsia"/>
        </w:rPr>
        <w:t>月</w:t>
      </w:r>
      <w:r>
        <w:rPr>
          <w:u w:val="single"/>
        </w:rPr>
        <w:tab/>
      </w:r>
      <w:r>
        <w:rPr>
          <w:rFonts w:hint="eastAsia"/>
        </w:rPr>
        <w:t>日</w:t>
      </w:r>
    </w:p>
    <w:p w:rsidR="00F60434" w:rsidRDefault="00F60434">
      <w:pPr>
        <w:kinsoku w:val="0"/>
        <w:overflowPunct w:val="0"/>
        <w:spacing w:line="360" w:lineRule="auto"/>
      </w:pPr>
    </w:p>
    <w:p w:rsidR="00F60434" w:rsidRDefault="00824F39">
      <w:pPr>
        <w:kinsoku w:val="0"/>
        <w:overflowPunct w:val="0"/>
        <w:spacing w:line="360" w:lineRule="auto"/>
        <w:ind w:firstLineChars="200" w:firstLine="480"/>
        <w:jc w:val="both"/>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szCs w:val="24"/>
        </w:rPr>
        <w:t>注：（</w:t>
      </w:r>
      <w:r>
        <w:rPr>
          <w:rFonts w:asciiTheme="minorEastAsia" w:eastAsiaTheme="minorEastAsia" w:hAnsiTheme="minorEastAsia" w:cstheme="minorEastAsia" w:hint="eastAsia"/>
          <w:szCs w:val="24"/>
        </w:rPr>
        <w:t>1</w:t>
      </w:r>
      <w:r>
        <w:rPr>
          <w:rFonts w:asciiTheme="minorEastAsia" w:eastAsiaTheme="minorEastAsia" w:hAnsiTheme="minorEastAsia" w:cstheme="minorEastAsia" w:hint="eastAsia"/>
          <w:szCs w:val="24"/>
        </w:rPr>
        <w:t>）</w:t>
      </w:r>
      <w:r>
        <w:rPr>
          <w:rFonts w:asciiTheme="minorEastAsia" w:eastAsiaTheme="minorEastAsia" w:hAnsiTheme="minorEastAsia" w:cstheme="minorEastAsia" w:hint="eastAsia"/>
          <w:color w:val="000000"/>
          <w:szCs w:val="24"/>
        </w:rPr>
        <w:t>法定代表人亲自投标而不委托代理人投标适用。</w:t>
      </w:r>
    </w:p>
    <w:p w:rsidR="00F60434" w:rsidRDefault="00824F39">
      <w:pPr>
        <w:spacing w:line="360" w:lineRule="auto"/>
        <w:ind w:firstLineChars="200" w:firstLine="480"/>
        <w:jc w:val="both"/>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4"/>
        </w:rPr>
        <w:t>2</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4"/>
        </w:rPr>
        <w:t>法定代表人在递交投标文件（光盘）时，应携带投标人企业法人营业执照副本原件、法定代表人身份证原件备查以及“二、法定代表人身份证明（加盖单位鲜章）”</w:t>
      </w:r>
    </w:p>
    <w:p w:rsidR="00F60434" w:rsidRDefault="00824F39">
      <w:pPr>
        <w:kinsoku w:val="0"/>
        <w:overflowPunct w:val="0"/>
        <w:spacing w:line="360" w:lineRule="auto"/>
        <w:ind w:firstLineChars="200" w:firstLine="480"/>
        <w:jc w:val="both"/>
        <w:rPr>
          <w:rFonts w:eastAsia="仿宋_GB2312"/>
          <w:color w:val="000000"/>
          <w:sz w:val="27"/>
        </w:rPr>
        <w:sectPr w:rsidR="00F60434">
          <w:footnotePr>
            <w:numFmt w:val="decimalEnclosedCircleChinese"/>
            <w:numRestart w:val="eachPage"/>
          </w:footnotePr>
          <w:pgSz w:w="11907" w:h="16860"/>
          <w:pgMar w:top="1160" w:right="1460" w:bottom="280" w:left="1500" w:header="883" w:footer="170" w:gutter="0"/>
          <w:cols w:space="720"/>
        </w:sectPr>
      </w:pP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4"/>
        </w:rPr>
        <w:t>3</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4"/>
        </w:rPr>
        <w:t>法定代表人提供的证件、证明不齐或不符合要求的，投标文件不予接收。</w:t>
      </w:r>
    </w:p>
    <w:p w:rsidR="00F60434" w:rsidRDefault="00824F39">
      <w:pPr>
        <w:spacing w:line="500" w:lineRule="exact"/>
        <w:jc w:val="center"/>
        <w:outlineLvl w:val="1"/>
        <w:rPr>
          <w:rFonts w:eastAsia="方正小标宋简体"/>
          <w:color w:val="000000"/>
          <w:sz w:val="36"/>
        </w:rPr>
      </w:pPr>
      <w:bookmarkStart w:id="425" w:name="_Toc15489"/>
      <w:bookmarkStart w:id="426" w:name="_Toc533333126"/>
      <w:bookmarkStart w:id="427" w:name="_Toc452662198"/>
      <w:r>
        <w:rPr>
          <w:rFonts w:ascii="黑体" w:eastAsia="黑体" w:hAnsi="黑体" w:cs="黑体" w:hint="eastAsia"/>
          <w:color w:val="000000"/>
          <w:sz w:val="30"/>
          <w:szCs w:val="30"/>
        </w:rPr>
        <w:t>三</w:t>
      </w:r>
      <w:r>
        <w:rPr>
          <w:rFonts w:ascii="黑体" w:eastAsia="黑体" w:hAnsi="黑体" w:cs="黑体" w:hint="eastAsia"/>
          <w:color w:val="000000"/>
          <w:sz w:val="30"/>
          <w:szCs w:val="30"/>
        </w:rPr>
        <w:t>、联合体协议书</w:t>
      </w:r>
      <w:bookmarkEnd w:id="425"/>
      <w:bookmarkEnd w:id="426"/>
      <w:bookmarkEnd w:id="427"/>
    </w:p>
    <w:p w:rsidR="00F60434" w:rsidRDefault="00F60434">
      <w:pPr>
        <w:spacing w:line="360" w:lineRule="auto"/>
        <w:jc w:val="both"/>
        <w:rPr>
          <w:rFonts w:asciiTheme="minorEastAsia" w:eastAsiaTheme="minorEastAsia" w:hAnsiTheme="minorEastAsia" w:cstheme="minorEastAsia"/>
          <w:color w:val="000000"/>
          <w:szCs w:val="24"/>
        </w:rPr>
      </w:pPr>
    </w:p>
    <w:p w:rsidR="00F60434" w:rsidRDefault="00824F39">
      <w:pPr>
        <w:spacing w:line="360" w:lineRule="auto"/>
        <w:ind w:firstLineChars="200" w:firstLine="480"/>
        <w:jc w:val="both"/>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 xml:space="preserve"> _______</w:t>
      </w:r>
      <w:r>
        <w:rPr>
          <w:rFonts w:asciiTheme="minorEastAsia" w:eastAsiaTheme="minorEastAsia" w:hAnsiTheme="minorEastAsia" w:cstheme="minorEastAsia" w:hint="eastAsia"/>
          <w:color w:val="000000"/>
          <w:szCs w:val="24"/>
        </w:rPr>
        <w:t>（所有成员单位名称）自愿组成</w:t>
      </w:r>
      <w:r>
        <w:rPr>
          <w:rFonts w:asciiTheme="minorEastAsia" w:eastAsiaTheme="minorEastAsia" w:hAnsiTheme="minorEastAsia" w:cstheme="minorEastAsia" w:hint="eastAsia"/>
          <w:color w:val="000000"/>
          <w:szCs w:val="24"/>
        </w:rPr>
        <w:t>_______</w:t>
      </w:r>
      <w:r>
        <w:rPr>
          <w:rFonts w:asciiTheme="minorEastAsia" w:eastAsiaTheme="minorEastAsia" w:hAnsiTheme="minorEastAsia" w:cstheme="minorEastAsia" w:hint="eastAsia"/>
          <w:color w:val="000000"/>
          <w:szCs w:val="24"/>
        </w:rPr>
        <w:t>（联合体名称）联合体，共同参加</w:t>
      </w:r>
      <w:r>
        <w:rPr>
          <w:rFonts w:asciiTheme="minorEastAsia" w:eastAsiaTheme="minorEastAsia" w:hAnsiTheme="minorEastAsia" w:cstheme="minorEastAsia" w:hint="eastAsia"/>
          <w:color w:val="000000"/>
          <w:szCs w:val="24"/>
        </w:rPr>
        <w:t>_______</w:t>
      </w:r>
      <w:r>
        <w:rPr>
          <w:rFonts w:asciiTheme="minorEastAsia" w:eastAsiaTheme="minorEastAsia" w:hAnsiTheme="minorEastAsia" w:cstheme="minorEastAsia" w:hint="eastAsia"/>
          <w:color w:val="000000"/>
          <w:szCs w:val="24"/>
        </w:rPr>
        <w:t>（项目名称）</w:t>
      </w:r>
      <w:r>
        <w:rPr>
          <w:rFonts w:asciiTheme="minorEastAsia" w:eastAsiaTheme="minorEastAsia" w:hAnsiTheme="minorEastAsia" w:cstheme="minorEastAsia" w:hint="eastAsia"/>
          <w:color w:val="000000"/>
          <w:szCs w:val="24"/>
        </w:rPr>
        <w:t>_______</w:t>
      </w:r>
      <w:r>
        <w:rPr>
          <w:rFonts w:asciiTheme="minorEastAsia" w:eastAsiaTheme="minorEastAsia" w:hAnsiTheme="minorEastAsia" w:cstheme="minorEastAsia" w:hint="eastAsia"/>
          <w:color w:val="000000"/>
          <w:szCs w:val="24"/>
        </w:rPr>
        <w:t>标段施工投标。现就联合体投标事宜订立如下协议。</w:t>
      </w:r>
    </w:p>
    <w:p w:rsidR="00F60434" w:rsidRDefault="00824F39">
      <w:pPr>
        <w:spacing w:line="360" w:lineRule="auto"/>
        <w:ind w:firstLineChars="200" w:firstLine="480"/>
        <w:jc w:val="both"/>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1</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4"/>
        </w:rPr>
        <w:t>_______</w:t>
      </w:r>
      <w:r>
        <w:rPr>
          <w:rFonts w:asciiTheme="minorEastAsia" w:eastAsiaTheme="minorEastAsia" w:hAnsiTheme="minorEastAsia" w:cstheme="minorEastAsia" w:hint="eastAsia"/>
          <w:color w:val="000000"/>
          <w:szCs w:val="24"/>
        </w:rPr>
        <w:t>（某成员单位名称）为</w:t>
      </w:r>
      <w:r>
        <w:rPr>
          <w:rFonts w:asciiTheme="minorEastAsia" w:eastAsiaTheme="minorEastAsia" w:hAnsiTheme="minorEastAsia" w:cstheme="minorEastAsia" w:hint="eastAsia"/>
          <w:color w:val="000000"/>
          <w:szCs w:val="24"/>
        </w:rPr>
        <w:t>_______</w:t>
      </w:r>
      <w:r>
        <w:rPr>
          <w:rFonts w:asciiTheme="minorEastAsia" w:eastAsiaTheme="minorEastAsia" w:hAnsiTheme="minorEastAsia" w:cstheme="minorEastAsia" w:hint="eastAsia"/>
          <w:color w:val="000000"/>
          <w:szCs w:val="24"/>
        </w:rPr>
        <w:t>（联合体名称）牵头人。</w:t>
      </w:r>
    </w:p>
    <w:p w:rsidR="00F60434" w:rsidRDefault="00824F39">
      <w:pPr>
        <w:pStyle w:val="a4"/>
        <w:kinsoku w:val="0"/>
        <w:overflowPunct w:val="0"/>
        <w:spacing w:before="10" w:line="360" w:lineRule="auto"/>
        <w:ind w:left="0" w:firstLineChars="200" w:firstLine="480"/>
        <w:jc w:val="both"/>
        <w:rPr>
          <w:rFonts w:asciiTheme="minorEastAsia" w:eastAsiaTheme="minorEastAsia" w:hAnsiTheme="minorEastAsia" w:cstheme="minorEastAsia" w:hint="default"/>
          <w:color w:val="000000"/>
          <w:szCs w:val="24"/>
        </w:rPr>
      </w:pPr>
      <w:r>
        <w:rPr>
          <w:rFonts w:asciiTheme="minorEastAsia" w:eastAsiaTheme="minorEastAsia" w:hAnsiTheme="minorEastAsia" w:cstheme="minorEastAsia"/>
          <w:color w:val="000000"/>
          <w:szCs w:val="24"/>
        </w:rPr>
        <w:t>2</w:t>
      </w:r>
      <w:r>
        <w:rPr>
          <w:rFonts w:asciiTheme="minorEastAsia" w:eastAsiaTheme="minorEastAsia" w:hAnsiTheme="minorEastAsia" w:cstheme="minorEastAsia"/>
          <w:color w:val="000000"/>
          <w:szCs w:val="24"/>
        </w:rPr>
        <w:t>、</w:t>
      </w:r>
      <w:r>
        <w:rPr>
          <w:rFonts w:asciiTheme="minorEastAsia" w:eastAsiaTheme="minorEastAsia" w:hAnsiTheme="minorEastAsia" w:cstheme="minorEastAsia"/>
        </w:rPr>
        <w:t>联合体各成员授权牵头人代表联合体参加投标活动</w:t>
      </w:r>
      <w:r>
        <w:rPr>
          <w:rFonts w:asciiTheme="minorEastAsia" w:eastAsiaTheme="minorEastAsia" w:hAnsiTheme="minorEastAsia" w:cstheme="minorEastAsia"/>
          <w:spacing w:val="-27"/>
        </w:rPr>
        <w:t>，</w:t>
      </w:r>
      <w:r>
        <w:rPr>
          <w:rFonts w:asciiTheme="minorEastAsia" w:eastAsiaTheme="minorEastAsia" w:hAnsiTheme="minorEastAsia" w:cstheme="minorEastAsia"/>
        </w:rPr>
        <w:t>签署文件</w:t>
      </w:r>
      <w:r>
        <w:rPr>
          <w:rFonts w:asciiTheme="minorEastAsia" w:eastAsiaTheme="minorEastAsia" w:hAnsiTheme="minorEastAsia" w:cstheme="minorEastAsia"/>
          <w:spacing w:val="-27"/>
        </w:rPr>
        <w:t>，</w:t>
      </w:r>
      <w:r>
        <w:rPr>
          <w:rFonts w:asciiTheme="minorEastAsia" w:eastAsiaTheme="minorEastAsia" w:hAnsiTheme="minorEastAsia" w:cstheme="minorEastAsia"/>
          <w:spacing w:val="-3"/>
        </w:rPr>
        <w:t>提</w:t>
      </w:r>
      <w:r>
        <w:rPr>
          <w:rFonts w:asciiTheme="minorEastAsia" w:eastAsiaTheme="minorEastAsia" w:hAnsiTheme="minorEastAsia" w:cstheme="minorEastAsia"/>
        </w:rPr>
        <w:t>交和接收相</w:t>
      </w:r>
      <w:r>
        <w:rPr>
          <w:rFonts w:asciiTheme="minorEastAsia" w:eastAsiaTheme="minorEastAsia" w:hAnsiTheme="minorEastAsia" w:cstheme="minorEastAsia"/>
        </w:rPr>
        <w:t xml:space="preserve"> </w:t>
      </w:r>
      <w:r>
        <w:rPr>
          <w:rFonts w:asciiTheme="minorEastAsia" w:eastAsiaTheme="minorEastAsia" w:hAnsiTheme="minorEastAsia" w:cstheme="minorEastAsia"/>
        </w:rPr>
        <w:t>关的资料</w:t>
      </w:r>
      <w:r>
        <w:rPr>
          <w:rFonts w:asciiTheme="minorEastAsia" w:eastAsiaTheme="minorEastAsia" w:hAnsiTheme="minorEastAsia" w:cstheme="minorEastAsia"/>
          <w:spacing w:val="-29"/>
        </w:rPr>
        <w:t>、</w:t>
      </w:r>
      <w:r>
        <w:rPr>
          <w:rFonts w:asciiTheme="minorEastAsia" w:eastAsiaTheme="minorEastAsia" w:hAnsiTheme="minorEastAsia" w:cstheme="minorEastAsia"/>
        </w:rPr>
        <w:t>信息及指示</w:t>
      </w:r>
      <w:r>
        <w:rPr>
          <w:rFonts w:asciiTheme="minorEastAsia" w:eastAsiaTheme="minorEastAsia" w:hAnsiTheme="minorEastAsia" w:cstheme="minorEastAsia"/>
          <w:spacing w:val="-29"/>
        </w:rPr>
        <w:t>，</w:t>
      </w:r>
      <w:r>
        <w:rPr>
          <w:rFonts w:asciiTheme="minorEastAsia" w:eastAsiaTheme="minorEastAsia" w:hAnsiTheme="minorEastAsia" w:cstheme="minorEastAsia"/>
        </w:rPr>
        <w:t>进行合同谈判活动</w:t>
      </w:r>
      <w:r>
        <w:rPr>
          <w:rFonts w:asciiTheme="minorEastAsia" w:eastAsiaTheme="minorEastAsia" w:hAnsiTheme="minorEastAsia" w:cstheme="minorEastAsia"/>
          <w:spacing w:val="-29"/>
        </w:rPr>
        <w:t>，</w:t>
      </w:r>
      <w:r>
        <w:rPr>
          <w:rFonts w:asciiTheme="minorEastAsia" w:eastAsiaTheme="minorEastAsia" w:hAnsiTheme="minorEastAsia" w:cstheme="minorEastAsia"/>
        </w:rPr>
        <w:t>负责合同实施阶段的组织和协调工作，以及处理与本招标项目有关的一切事宜。</w:t>
      </w:r>
    </w:p>
    <w:p w:rsidR="00F60434" w:rsidRDefault="00824F39">
      <w:pPr>
        <w:spacing w:line="360" w:lineRule="auto"/>
        <w:jc w:val="both"/>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 xml:space="preserve">    3</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rPr>
        <w:t>联合体牵头人在本项目中签署的一切文件和处理的一切事宜</w:t>
      </w:r>
      <w:r>
        <w:rPr>
          <w:rFonts w:asciiTheme="minorEastAsia" w:eastAsiaTheme="minorEastAsia" w:hAnsiTheme="minorEastAsia" w:cstheme="minorEastAsia" w:hint="eastAsia"/>
          <w:spacing w:val="-54"/>
        </w:rPr>
        <w:t>，</w:t>
      </w:r>
      <w:r>
        <w:rPr>
          <w:rFonts w:asciiTheme="minorEastAsia" w:eastAsiaTheme="minorEastAsia" w:hAnsiTheme="minorEastAsia" w:cstheme="minorEastAsia" w:hint="eastAsia"/>
        </w:rPr>
        <w:t>联合体各成员均</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予以</w:t>
      </w:r>
      <w:r>
        <w:rPr>
          <w:rFonts w:asciiTheme="minorEastAsia" w:eastAsiaTheme="minorEastAsia" w:hAnsiTheme="minorEastAsia" w:cstheme="minorEastAsia" w:hint="eastAsia"/>
          <w:spacing w:val="2"/>
        </w:rPr>
        <w:t>承</w:t>
      </w:r>
      <w:r>
        <w:rPr>
          <w:rFonts w:asciiTheme="minorEastAsia" w:eastAsiaTheme="minorEastAsia" w:hAnsiTheme="minorEastAsia" w:cstheme="minorEastAsia" w:hint="eastAsia"/>
        </w:rPr>
        <w:t>认</w:t>
      </w:r>
      <w:r>
        <w:rPr>
          <w:rFonts w:asciiTheme="minorEastAsia" w:eastAsiaTheme="minorEastAsia" w:hAnsiTheme="minorEastAsia" w:cstheme="minorEastAsia" w:hint="eastAsia"/>
          <w:spacing w:val="2"/>
        </w:rPr>
        <w:t>。</w:t>
      </w:r>
      <w:r>
        <w:rPr>
          <w:rFonts w:asciiTheme="minorEastAsia" w:eastAsiaTheme="minorEastAsia" w:hAnsiTheme="minorEastAsia" w:cstheme="minorEastAsia" w:hint="eastAsia"/>
        </w:rPr>
        <w:t>联合</w:t>
      </w:r>
      <w:r>
        <w:rPr>
          <w:rFonts w:asciiTheme="minorEastAsia" w:eastAsiaTheme="minorEastAsia" w:hAnsiTheme="minorEastAsia" w:cstheme="minorEastAsia" w:hint="eastAsia"/>
          <w:spacing w:val="2"/>
        </w:rPr>
        <w:t>体</w:t>
      </w:r>
      <w:r>
        <w:rPr>
          <w:rFonts w:asciiTheme="minorEastAsia" w:eastAsiaTheme="minorEastAsia" w:hAnsiTheme="minorEastAsia" w:cstheme="minorEastAsia" w:hint="eastAsia"/>
        </w:rPr>
        <w:t>各</w:t>
      </w:r>
      <w:r>
        <w:rPr>
          <w:rFonts w:asciiTheme="minorEastAsia" w:eastAsiaTheme="minorEastAsia" w:hAnsiTheme="minorEastAsia" w:cstheme="minorEastAsia" w:hint="eastAsia"/>
          <w:spacing w:val="2"/>
        </w:rPr>
        <w:t>成</w:t>
      </w:r>
      <w:r>
        <w:rPr>
          <w:rFonts w:asciiTheme="minorEastAsia" w:eastAsiaTheme="minorEastAsia" w:hAnsiTheme="minorEastAsia" w:cstheme="minorEastAsia" w:hint="eastAsia"/>
        </w:rPr>
        <w:t>员将</w:t>
      </w:r>
      <w:r>
        <w:rPr>
          <w:rFonts w:asciiTheme="minorEastAsia" w:eastAsiaTheme="minorEastAsia" w:hAnsiTheme="minorEastAsia" w:cstheme="minorEastAsia" w:hint="eastAsia"/>
          <w:spacing w:val="2"/>
        </w:rPr>
        <w:t>严</w:t>
      </w:r>
      <w:r>
        <w:rPr>
          <w:rFonts w:asciiTheme="minorEastAsia" w:eastAsiaTheme="minorEastAsia" w:hAnsiTheme="minorEastAsia" w:cstheme="minorEastAsia" w:hint="eastAsia"/>
        </w:rPr>
        <w:t>格</w:t>
      </w:r>
      <w:r>
        <w:rPr>
          <w:rFonts w:asciiTheme="minorEastAsia" w:eastAsiaTheme="minorEastAsia" w:hAnsiTheme="minorEastAsia" w:cstheme="minorEastAsia" w:hint="eastAsia"/>
          <w:spacing w:val="2"/>
        </w:rPr>
        <w:t>按</w:t>
      </w:r>
      <w:r>
        <w:rPr>
          <w:rFonts w:asciiTheme="minorEastAsia" w:eastAsiaTheme="minorEastAsia" w:hAnsiTheme="minorEastAsia" w:cstheme="minorEastAsia" w:hint="eastAsia"/>
        </w:rPr>
        <w:t>照招</w:t>
      </w:r>
      <w:r>
        <w:rPr>
          <w:rFonts w:asciiTheme="minorEastAsia" w:eastAsiaTheme="minorEastAsia" w:hAnsiTheme="minorEastAsia" w:cstheme="minorEastAsia" w:hint="eastAsia"/>
          <w:spacing w:val="2"/>
        </w:rPr>
        <w:t>标</w:t>
      </w:r>
      <w:r>
        <w:rPr>
          <w:rFonts w:asciiTheme="minorEastAsia" w:eastAsiaTheme="minorEastAsia" w:hAnsiTheme="minorEastAsia" w:cstheme="minorEastAsia" w:hint="eastAsia"/>
        </w:rPr>
        <w:t>文</w:t>
      </w:r>
      <w:r>
        <w:rPr>
          <w:rFonts w:asciiTheme="minorEastAsia" w:eastAsiaTheme="minorEastAsia" w:hAnsiTheme="minorEastAsia" w:cstheme="minorEastAsia" w:hint="eastAsia"/>
          <w:spacing w:val="2"/>
        </w:rPr>
        <w:t>件</w:t>
      </w:r>
      <w:r>
        <w:rPr>
          <w:rFonts w:asciiTheme="minorEastAsia" w:eastAsiaTheme="minorEastAsia" w:hAnsiTheme="minorEastAsia" w:cstheme="minorEastAsia" w:hint="eastAsia"/>
        </w:rPr>
        <w:t>、投</w:t>
      </w:r>
      <w:r>
        <w:rPr>
          <w:rFonts w:asciiTheme="minorEastAsia" w:eastAsiaTheme="minorEastAsia" w:hAnsiTheme="minorEastAsia" w:cstheme="minorEastAsia" w:hint="eastAsia"/>
          <w:spacing w:val="2"/>
        </w:rPr>
        <w:t>标</w:t>
      </w:r>
      <w:r>
        <w:rPr>
          <w:rFonts w:asciiTheme="minorEastAsia" w:eastAsiaTheme="minorEastAsia" w:hAnsiTheme="minorEastAsia" w:cstheme="minorEastAsia" w:hint="eastAsia"/>
        </w:rPr>
        <w:t>文</w:t>
      </w:r>
      <w:r>
        <w:rPr>
          <w:rFonts w:asciiTheme="minorEastAsia" w:eastAsiaTheme="minorEastAsia" w:hAnsiTheme="minorEastAsia" w:cstheme="minorEastAsia" w:hint="eastAsia"/>
          <w:spacing w:val="2"/>
        </w:rPr>
        <w:t>件</w:t>
      </w:r>
      <w:r>
        <w:rPr>
          <w:rFonts w:asciiTheme="minorEastAsia" w:eastAsiaTheme="minorEastAsia" w:hAnsiTheme="minorEastAsia" w:cstheme="minorEastAsia" w:hint="eastAsia"/>
        </w:rPr>
        <w:t>和合</w:t>
      </w:r>
      <w:r>
        <w:rPr>
          <w:rFonts w:asciiTheme="minorEastAsia" w:eastAsiaTheme="minorEastAsia" w:hAnsiTheme="minorEastAsia" w:cstheme="minorEastAsia" w:hint="eastAsia"/>
          <w:spacing w:val="2"/>
        </w:rPr>
        <w:t>同</w:t>
      </w:r>
      <w:r>
        <w:rPr>
          <w:rFonts w:asciiTheme="minorEastAsia" w:eastAsiaTheme="minorEastAsia" w:hAnsiTheme="minorEastAsia" w:cstheme="minorEastAsia" w:hint="eastAsia"/>
        </w:rPr>
        <w:t>的</w:t>
      </w:r>
      <w:r>
        <w:rPr>
          <w:rFonts w:asciiTheme="minorEastAsia" w:eastAsiaTheme="minorEastAsia" w:hAnsiTheme="minorEastAsia" w:cstheme="minorEastAsia" w:hint="eastAsia"/>
          <w:spacing w:val="2"/>
        </w:rPr>
        <w:t>要</w:t>
      </w:r>
      <w:r>
        <w:rPr>
          <w:rFonts w:asciiTheme="minorEastAsia" w:eastAsiaTheme="minorEastAsia" w:hAnsiTheme="minorEastAsia" w:cstheme="minorEastAsia" w:hint="eastAsia"/>
        </w:rPr>
        <w:t>求全</w:t>
      </w:r>
      <w:r>
        <w:rPr>
          <w:rFonts w:asciiTheme="minorEastAsia" w:eastAsiaTheme="minorEastAsia" w:hAnsiTheme="minorEastAsia" w:cstheme="minorEastAsia" w:hint="eastAsia"/>
          <w:spacing w:val="2"/>
        </w:rPr>
        <w:t>面</w:t>
      </w:r>
      <w:r>
        <w:rPr>
          <w:rFonts w:asciiTheme="minorEastAsia" w:eastAsiaTheme="minorEastAsia" w:hAnsiTheme="minorEastAsia" w:cstheme="minorEastAsia" w:hint="eastAsia"/>
        </w:rPr>
        <w:t>履行义</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务，并向招标人承担连带责任</w:t>
      </w:r>
      <w:r>
        <w:rPr>
          <w:rFonts w:asciiTheme="minorEastAsia" w:eastAsiaTheme="minorEastAsia" w:hAnsiTheme="minorEastAsia" w:cstheme="minorEastAsia" w:hint="eastAsia"/>
          <w:color w:val="000000"/>
          <w:szCs w:val="24"/>
        </w:rPr>
        <w:t>。</w:t>
      </w:r>
    </w:p>
    <w:p w:rsidR="00F60434" w:rsidRDefault="00824F39">
      <w:pPr>
        <w:spacing w:line="360" w:lineRule="auto"/>
        <w:jc w:val="both"/>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 xml:space="preserve">    4</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rPr>
        <w:t>联合体各成员单位内部的职责分工如下</w:t>
      </w:r>
      <w:r>
        <w:rPr>
          <w:rFonts w:asciiTheme="minorEastAsia" w:eastAsiaTheme="minorEastAsia" w:hAnsiTheme="minorEastAsia" w:cstheme="minorEastAsia" w:hint="eastAsia"/>
          <w:spacing w:val="-131"/>
        </w:rPr>
        <w:t>：</w:t>
      </w:r>
      <w:r>
        <w:rPr>
          <w:rFonts w:asciiTheme="minorEastAsia" w:eastAsiaTheme="minorEastAsia" w:hAnsiTheme="minorEastAsia" w:cstheme="minorEastAsia" w:hint="eastAsia"/>
          <w:u w:val="single"/>
        </w:rPr>
        <w:t>（牵头人名称</w:t>
      </w:r>
      <w:r>
        <w:rPr>
          <w:rFonts w:asciiTheme="minorEastAsia" w:eastAsiaTheme="minorEastAsia" w:hAnsiTheme="minorEastAsia" w:cstheme="minorEastAsia" w:hint="eastAsia"/>
          <w:spacing w:val="-12"/>
          <w:u w:val="single"/>
        </w:rPr>
        <w:t>）</w:t>
      </w:r>
      <w:r>
        <w:rPr>
          <w:rFonts w:asciiTheme="minorEastAsia" w:eastAsiaTheme="minorEastAsia" w:hAnsiTheme="minorEastAsia" w:cstheme="minorEastAsia" w:hint="eastAsia"/>
        </w:rPr>
        <w:t>承担</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专业工程，</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占总工程量</w:t>
      </w:r>
      <w:r>
        <w:rPr>
          <w:rFonts w:asciiTheme="minorEastAsia" w:eastAsiaTheme="minorEastAsia" w:hAnsiTheme="minorEastAsia" w:cstheme="minorEastAsia" w:hint="eastAsia"/>
          <w:spacing w:val="-1"/>
        </w:rPr>
        <w:t>的</w:t>
      </w:r>
      <w:r>
        <w:rPr>
          <w:rFonts w:asciiTheme="minorEastAsia" w:eastAsiaTheme="minorEastAsia" w:hAnsiTheme="minorEastAsia" w:cstheme="minorEastAsia" w:hint="eastAsia"/>
          <w:spacing w:val="-1"/>
          <w:u w:val="single"/>
        </w:rPr>
        <w:tab/>
      </w:r>
      <w:r>
        <w:rPr>
          <w:rFonts w:asciiTheme="minorEastAsia" w:eastAsiaTheme="minorEastAsia" w:hAnsiTheme="minorEastAsia" w:cstheme="minorEastAsia" w:hint="eastAsia"/>
          <w:spacing w:val="-2"/>
        </w:rPr>
        <w:t>%</w:t>
      </w:r>
      <w:r>
        <w:rPr>
          <w:rFonts w:asciiTheme="minorEastAsia" w:eastAsiaTheme="minorEastAsia" w:hAnsiTheme="minorEastAsia" w:cstheme="minorEastAsia" w:hint="eastAsia"/>
          <w:spacing w:val="-212"/>
        </w:rPr>
        <w:t>；</w:t>
      </w:r>
      <w:r>
        <w:rPr>
          <w:rFonts w:asciiTheme="minorEastAsia" w:eastAsiaTheme="minorEastAsia" w:hAnsiTheme="minorEastAsia" w:cstheme="minorEastAsia" w:hint="eastAsia"/>
        </w:rPr>
        <w:t>（成员一名称</w:t>
      </w:r>
      <w:r>
        <w:rPr>
          <w:rFonts w:asciiTheme="minorEastAsia" w:eastAsiaTheme="minorEastAsia" w:hAnsiTheme="minorEastAsia" w:cstheme="minorEastAsia" w:hint="eastAsia"/>
          <w:spacing w:val="-92"/>
        </w:rPr>
        <w:t>）</w:t>
      </w:r>
      <w:r>
        <w:rPr>
          <w:rFonts w:asciiTheme="minorEastAsia" w:eastAsiaTheme="minorEastAsia" w:hAnsiTheme="minorEastAsia" w:cstheme="minorEastAsia" w:hint="eastAsia"/>
        </w:rPr>
        <w:t>承担</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专业工程</w:t>
      </w:r>
      <w:r>
        <w:rPr>
          <w:rFonts w:asciiTheme="minorEastAsia" w:eastAsiaTheme="minorEastAsia" w:hAnsiTheme="minorEastAsia" w:cstheme="minorEastAsia" w:hint="eastAsia"/>
          <w:spacing w:val="-92"/>
        </w:rPr>
        <w:t>，</w:t>
      </w:r>
      <w:r>
        <w:rPr>
          <w:rFonts w:asciiTheme="minorEastAsia" w:eastAsiaTheme="minorEastAsia" w:hAnsiTheme="minorEastAsia" w:cstheme="minorEastAsia" w:hint="eastAsia"/>
        </w:rPr>
        <w:t>占总工程量的</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spacing w:val="-2"/>
        </w:rPr>
        <w:t>%</w:t>
      </w:r>
      <w:r>
        <w:rPr>
          <w:rFonts w:asciiTheme="minorEastAsia" w:eastAsiaTheme="minorEastAsia" w:hAnsiTheme="minorEastAsia" w:cstheme="minorEastAsia" w:hint="eastAsia"/>
          <w:spacing w:val="-88"/>
        </w:rPr>
        <w:t>；</w:t>
      </w:r>
      <w:r>
        <w:rPr>
          <w:rFonts w:asciiTheme="minorEastAsia" w:eastAsiaTheme="minorEastAsia" w:hAnsiTheme="minorEastAsia" w:cstheme="minorEastAsia" w:hint="eastAsia"/>
        </w:rPr>
        <w:t>……。</w:t>
      </w:r>
    </w:p>
    <w:p w:rsidR="00F60434" w:rsidRDefault="00824F39">
      <w:pPr>
        <w:spacing w:line="360" w:lineRule="auto"/>
        <w:jc w:val="both"/>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 xml:space="preserve">    5</w:t>
      </w:r>
      <w:r>
        <w:rPr>
          <w:rFonts w:asciiTheme="minorEastAsia" w:eastAsiaTheme="minorEastAsia" w:hAnsiTheme="minorEastAsia" w:cstheme="minorEastAsia" w:hint="eastAsia"/>
          <w:color w:val="000000"/>
          <w:szCs w:val="24"/>
        </w:rPr>
        <w:t>、投标工作和联合体在中标后工程实施过程中的有关费用按各自承担的工作量</w:t>
      </w:r>
    </w:p>
    <w:p w:rsidR="00F60434" w:rsidRDefault="00824F39">
      <w:pPr>
        <w:spacing w:line="360" w:lineRule="auto"/>
        <w:jc w:val="both"/>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分摊。</w:t>
      </w:r>
    </w:p>
    <w:p w:rsidR="00F60434" w:rsidRDefault="00824F39">
      <w:pPr>
        <w:spacing w:line="360" w:lineRule="auto"/>
        <w:ind w:firstLineChars="200" w:firstLine="480"/>
        <w:jc w:val="both"/>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6</w:t>
      </w:r>
      <w:r>
        <w:rPr>
          <w:rFonts w:asciiTheme="minorEastAsia" w:eastAsiaTheme="minorEastAsia" w:hAnsiTheme="minorEastAsia" w:cstheme="minorEastAsia" w:hint="eastAsia"/>
          <w:color w:val="000000"/>
          <w:szCs w:val="24"/>
        </w:rPr>
        <w:t>、本协议书自所有成员单位法定代表人签字并加盖单位章之日起生效，合同履</w:t>
      </w:r>
      <w:r>
        <w:rPr>
          <w:rFonts w:asciiTheme="minorEastAsia" w:eastAsiaTheme="minorEastAsia" w:hAnsiTheme="minorEastAsia" w:cstheme="minorEastAsia" w:hint="eastAsia"/>
          <w:color w:val="000000"/>
          <w:szCs w:val="24"/>
        </w:rPr>
        <w:t xml:space="preserve"> </w:t>
      </w:r>
      <w:r>
        <w:rPr>
          <w:rFonts w:asciiTheme="minorEastAsia" w:eastAsiaTheme="minorEastAsia" w:hAnsiTheme="minorEastAsia" w:cstheme="minorEastAsia" w:hint="eastAsia"/>
          <w:color w:val="000000"/>
          <w:szCs w:val="24"/>
        </w:rPr>
        <w:t>行完毕后自动失效。</w:t>
      </w:r>
    </w:p>
    <w:p w:rsidR="00F60434" w:rsidRDefault="00824F39">
      <w:pPr>
        <w:spacing w:line="360" w:lineRule="auto"/>
        <w:ind w:firstLineChars="200" w:firstLine="480"/>
        <w:jc w:val="both"/>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7</w:t>
      </w:r>
      <w:r>
        <w:rPr>
          <w:rFonts w:asciiTheme="minorEastAsia" w:eastAsiaTheme="minorEastAsia" w:hAnsiTheme="minorEastAsia" w:cstheme="minorEastAsia" w:hint="eastAsia"/>
          <w:color w:val="000000"/>
          <w:szCs w:val="24"/>
        </w:rPr>
        <w:t>、本协议书一式</w:t>
      </w:r>
      <w:r>
        <w:rPr>
          <w:rFonts w:asciiTheme="minorEastAsia" w:eastAsiaTheme="minorEastAsia" w:hAnsiTheme="minorEastAsia" w:cstheme="minorEastAsia" w:hint="eastAsia"/>
          <w:color w:val="000000"/>
          <w:szCs w:val="24"/>
          <w:u w:val="single"/>
        </w:rPr>
        <w:t>_________________</w:t>
      </w:r>
      <w:r>
        <w:rPr>
          <w:rFonts w:asciiTheme="minorEastAsia" w:eastAsiaTheme="minorEastAsia" w:hAnsiTheme="minorEastAsia" w:cstheme="minorEastAsia" w:hint="eastAsia"/>
          <w:color w:val="000000"/>
          <w:szCs w:val="24"/>
        </w:rPr>
        <w:t>份，联合体成员和招标人各执一份。</w:t>
      </w:r>
    </w:p>
    <w:p w:rsidR="00F60434" w:rsidRDefault="00F60434">
      <w:pPr>
        <w:spacing w:line="400" w:lineRule="exact"/>
        <w:rPr>
          <w:rFonts w:eastAsia="仿宋_GB2312"/>
          <w:color w:val="000000"/>
          <w:szCs w:val="24"/>
        </w:rPr>
      </w:pPr>
    </w:p>
    <w:p w:rsidR="00F60434" w:rsidRDefault="00824F39">
      <w:pPr>
        <w:spacing w:line="400" w:lineRule="exact"/>
        <w:ind w:firstLineChars="1316" w:firstLine="3158"/>
        <w:rPr>
          <w:rFonts w:eastAsia="仿宋_GB2312"/>
          <w:color w:val="000000"/>
        </w:rPr>
      </w:pPr>
      <w:r>
        <w:rPr>
          <w:rFonts w:eastAsia="仿宋_GB2312"/>
          <w:color w:val="000000"/>
        </w:rPr>
        <w:t>联合体</w:t>
      </w:r>
      <w:r>
        <w:rPr>
          <w:rFonts w:eastAsia="仿宋_GB2312"/>
          <w:color w:val="000000"/>
        </w:rPr>
        <w:t>牵头人名称：</w:t>
      </w:r>
      <w:r>
        <w:rPr>
          <w:rFonts w:eastAsia="仿宋_GB2312"/>
          <w:color w:val="000000"/>
        </w:rPr>
        <w:t>_______</w:t>
      </w:r>
      <w:r>
        <w:rPr>
          <w:rFonts w:eastAsia="仿宋_GB2312"/>
          <w:color w:val="000000"/>
        </w:rPr>
        <w:t>（同时加盖单位</w:t>
      </w:r>
      <w:r>
        <w:rPr>
          <w:rFonts w:eastAsia="仿宋_GB2312"/>
          <w:color w:val="000000"/>
        </w:rPr>
        <w:t>CFCA</w:t>
      </w:r>
      <w:r>
        <w:rPr>
          <w:rFonts w:eastAsia="仿宋_GB2312"/>
          <w:color w:val="000000"/>
        </w:rPr>
        <w:t>电子签章）</w:t>
      </w:r>
    </w:p>
    <w:p w:rsidR="00F60434" w:rsidRDefault="00824F39">
      <w:pPr>
        <w:spacing w:line="400" w:lineRule="exact"/>
        <w:ind w:firstLineChars="1316" w:firstLine="3158"/>
        <w:rPr>
          <w:rFonts w:eastAsia="仿宋_GB2312"/>
          <w:color w:val="000000"/>
        </w:rPr>
      </w:pPr>
      <w:r>
        <w:rPr>
          <w:rFonts w:eastAsia="仿宋_GB2312"/>
          <w:color w:val="000000"/>
        </w:rPr>
        <w:t xml:space="preserve">    </w:t>
      </w:r>
      <w:r>
        <w:rPr>
          <w:rFonts w:eastAsia="仿宋_GB2312"/>
          <w:color w:val="000000"/>
        </w:rPr>
        <w:t>法定代表人：</w:t>
      </w:r>
      <w:r>
        <w:rPr>
          <w:rFonts w:eastAsia="仿宋_GB2312"/>
          <w:color w:val="000000"/>
        </w:rPr>
        <w:t>_______</w:t>
      </w:r>
      <w:r>
        <w:rPr>
          <w:rFonts w:eastAsia="仿宋_GB2312"/>
          <w:color w:val="000000"/>
        </w:rPr>
        <w:t>（同时加盖法定代表人或其委托代理人</w:t>
      </w:r>
      <w:r>
        <w:rPr>
          <w:rFonts w:eastAsia="仿宋_GB2312"/>
          <w:color w:val="000000"/>
        </w:rPr>
        <w:t>CFCA</w:t>
      </w:r>
      <w:r>
        <w:rPr>
          <w:rFonts w:eastAsia="仿宋_GB2312"/>
          <w:color w:val="000000"/>
        </w:rPr>
        <w:t>电子签章）</w:t>
      </w:r>
    </w:p>
    <w:p w:rsidR="00F60434" w:rsidRDefault="00824F39">
      <w:pPr>
        <w:spacing w:line="400" w:lineRule="exact"/>
        <w:ind w:firstLineChars="1316" w:firstLine="3158"/>
        <w:rPr>
          <w:rFonts w:eastAsia="仿宋_GB2312"/>
          <w:color w:val="000000"/>
        </w:rPr>
      </w:pPr>
      <w:r>
        <w:rPr>
          <w:rFonts w:eastAsia="仿宋_GB2312"/>
          <w:color w:val="000000"/>
        </w:rPr>
        <w:t>联合体成员</w:t>
      </w:r>
      <w:r>
        <w:rPr>
          <w:rFonts w:eastAsia="仿宋_GB2312"/>
          <w:color w:val="000000"/>
        </w:rPr>
        <w:t>名称：</w:t>
      </w:r>
      <w:r>
        <w:rPr>
          <w:rFonts w:eastAsia="仿宋_GB2312"/>
          <w:color w:val="000000"/>
        </w:rPr>
        <w:t>_______</w:t>
      </w:r>
      <w:r>
        <w:rPr>
          <w:rFonts w:eastAsia="仿宋_GB2312"/>
          <w:color w:val="000000"/>
        </w:rPr>
        <w:t>（同时加盖单位</w:t>
      </w:r>
      <w:r>
        <w:rPr>
          <w:rFonts w:eastAsia="仿宋_GB2312"/>
          <w:color w:val="000000"/>
        </w:rPr>
        <w:t>CFCA</w:t>
      </w:r>
      <w:r>
        <w:rPr>
          <w:rFonts w:eastAsia="仿宋_GB2312"/>
          <w:color w:val="000000"/>
        </w:rPr>
        <w:t>电子签章）</w:t>
      </w:r>
    </w:p>
    <w:p w:rsidR="00F60434" w:rsidRDefault="00824F39">
      <w:pPr>
        <w:spacing w:line="400" w:lineRule="exact"/>
        <w:ind w:firstLineChars="1316" w:firstLine="3158"/>
        <w:rPr>
          <w:rFonts w:eastAsia="仿宋_GB2312"/>
          <w:color w:val="000000"/>
        </w:rPr>
      </w:pPr>
      <w:r>
        <w:rPr>
          <w:rFonts w:eastAsia="仿宋_GB2312"/>
          <w:color w:val="000000"/>
        </w:rPr>
        <w:t xml:space="preserve">    </w:t>
      </w:r>
      <w:r>
        <w:rPr>
          <w:rFonts w:eastAsia="仿宋_GB2312"/>
          <w:color w:val="000000"/>
        </w:rPr>
        <w:t>法定代表人：</w:t>
      </w:r>
      <w:r>
        <w:rPr>
          <w:rFonts w:eastAsia="仿宋_GB2312"/>
          <w:color w:val="000000"/>
        </w:rPr>
        <w:t>_______</w:t>
      </w:r>
      <w:r>
        <w:rPr>
          <w:rFonts w:eastAsia="仿宋_GB2312"/>
          <w:color w:val="000000"/>
        </w:rPr>
        <w:t>（同时加盖法定代表人或其委托代理人</w:t>
      </w:r>
      <w:r>
        <w:rPr>
          <w:rFonts w:eastAsia="仿宋_GB2312"/>
          <w:color w:val="000000"/>
        </w:rPr>
        <w:t>CFCA</w:t>
      </w:r>
      <w:r>
        <w:rPr>
          <w:rFonts w:eastAsia="仿宋_GB2312"/>
          <w:color w:val="000000"/>
        </w:rPr>
        <w:t>电子签章）</w:t>
      </w:r>
    </w:p>
    <w:p w:rsidR="00F60434" w:rsidRDefault="00F60434">
      <w:pPr>
        <w:spacing w:line="400" w:lineRule="exact"/>
        <w:ind w:firstLineChars="1316" w:firstLine="3158"/>
        <w:rPr>
          <w:rFonts w:eastAsia="仿宋_GB2312"/>
          <w:color w:val="000000"/>
        </w:rPr>
      </w:pPr>
    </w:p>
    <w:p w:rsidR="00F60434" w:rsidRDefault="00824F39">
      <w:pPr>
        <w:spacing w:line="400" w:lineRule="exact"/>
        <w:ind w:firstLineChars="1316" w:firstLine="3158"/>
        <w:rPr>
          <w:rFonts w:eastAsia="仿宋_GB2312"/>
          <w:color w:val="000000"/>
        </w:rPr>
      </w:pPr>
      <w:r>
        <w:rPr>
          <w:rFonts w:eastAsia="仿宋_GB2312"/>
          <w:color w:val="000000"/>
        </w:rPr>
        <w:t>联合体成员</w:t>
      </w:r>
      <w:r>
        <w:rPr>
          <w:rFonts w:eastAsia="仿宋_GB2312"/>
          <w:color w:val="000000"/>
        </w:rPr>
        <w:t xml:space="preserve"> </w:t>
      </w:r>
      <w:r>
        <w:rPr>
          <w:rFonts w:eastAsia="仿宋_GB2312"/>
          <w:color w:val="000000"/>
        </w:rPr>
        <w:t>成员名称：</w:t>
      </w:r>
      <w:r>
        <w:rPr>
          <w:rFonts w:eastAsia="仿宋_GB2312"/>
          <w:color w:val="000000"/>
        </w:rPr>
        <w:t>_______</w:t>
      </w:r>
      <w:r>
        <w:rPr>
          <w:rFonts w:eastAsia="仿宋_GB2312"/>
          <w:color w:val="000000"/>
        </w:rPr>
        <w:t>（同时加盖单位</w:t>
      </w:r>
      <w:r>
        <w:rPr>
          <w:rFonts w:eastAsia="仿宋_GB2312"/>
          <w:color w:val="000000"/>
        </w:rPr>
        <w:t>CFCA</w:t>
      </w:r>
      <w:r>
        <w:rPr>
          <w:rFonts w:eastAsia="仿宋_GB2312"/>
          <w:color w:val="000000"/>
        </w:rPr>
        <w:t>电子签章）</w:t>
      </w:r>
    </w:p>
    <w:p w:rsidR="00F60434" w:rsidRDefault="00824F39">
      <w:pPr>
        <w:spacing w:line="400" w:lineRule="exact"/>
        <w:ind w:firstLineChars="1316" w:firstLine="3158"/>
        <w:rPr>
          <w:rFonts w:eastAsia="仿宋_GB2312"/>
          <w:color w:val="000000"/>
          <w:szCs w:val="24"/>
        </w:rPr>
      </w:pPr>
      <w:r>
        <w:rPr>
          <w:rFonts w:eastAsia="仿宋_GB2312"/>
          <w:color w:val="000000"/>
        </w:rPr>
        <w:t xml:space="preserve">    </w:t>
      </w:r>
      <w:r>
        <w:rPr>
          <w:rFonts w:eastAsia="仿宋_GB2312"/>
          <w:color w:val="000000"/>
        </w:rPr>
        <w:t>法定代表人：</w:t>
      </w:r>
      <w:r>
        <w:rPr>
          <w:rFonts w:eastAsia="仿宋_GB2312"/>
          <w:color w:val="000000"/>
        </w:rPr>
        <w:t>_______</w:t>
      </w:r>
      <w:r>
        <w:rPr>
          <w:rFonts w:eastAsia="仿宋_GB2312"/>
          <w:color w:val="000000"/>
        </w:rPr>
        <w:t>（同时加盖法定代表人或其委托代理人</w:t>
      </w:r>
      <w:r>
        <w:rPr>
          <w:rFonts w:eastAsia="仿宋_GB2312"/>
          <w:color w:val="000000"/>
        </w:rPr>
        <w:t>CFCA</w:t>
      </w:r>
      <w:r>
        <w:rPr>
          <w:rFonts w:eastAsia="仿宋_GB2312"/>
          <w:color w:val="000000"/>
        </w:rPr>
        <w:t>电子签章）</w:t>
      </w:r>
    </w:p>
    <w:p w:rsidR="00F60434" w:rsidRDefault="00824F39">
      <w:pPr>
        <w:spacing w:line="400" w:lineRule="exact"/>
        <w:jc w:val="center"/>
        <w:rPr>
          <w:rFonts w:eastAsia="仿宋_GB2312"/>
          <w:color w:val="000000"/>
          <w:szCs w:val="24"/>
        </w:rPr>
      </w:pPr>
      <w:r>
        <w:rPr>
          <w:rFonts w:eastAsia="仿宋_GB2312"/>
          <w:color w:val="000000"/>
          <w:szCs w:val="24"/>
        </w:rPr>
        <w:t xml:space="preserve">                          _______</w:t>
      </w:r>
      <w:r>
        <w:rPr>
          <w:rFonts w:eastAsia="仿宋_GB2312"/>
          <w:color w:val="000000"/>
          <w:szCs w:val="24"/>
        </w:rPr>
        <w:t>年</w:t>
      </w:r>
      <w:r>
        <w:rPr>
          <w:rFonts w:eastAsia="仿宋_GB2312"/>
          <w:color w:val="000000"/>
          <w:szCs w:val="24"/>
        </w:rPr>
        <w:t>_______</w:t>
      </w:r>
      <w:r>
        <w:rPr>
          <w:rFonts w:eastAsia="仿宋_GB2312"/>
          <w:color w:val="000000"/>
          <w:szCs w:val="24"/>
        </w:rPr>
        <w:t>月</w:t>
      </w:r>
      <w:r>
        <w:rPr>
          <w:rFonts w:eastAsia="仿宋_GB2312"/>
          <w:color w:val="000000"/>
          <w:szCs w:val="24"/>
        </w:rPr>
        <w:t>_______</w:t>
      </w:r>
      <w:r>
        <w:rPr>
          <w:rFonts w:eastAsia="仿宋_GB2312"/>
          <w:color w:val="000000"/>
          <w:szCs w:val="24"/>
        </w:rPr>
        <w:t>日</w:t>
      </w:r>
    </w:p>
    <w:p w:rsidR="00F60434" w:rsidRDefault="00F60434">
      <w:pPr>
        <w:spacing w:line="400" w:lineRule="exact"/>
        <w:jc w:val="center"/>
        <w:rPr>
          <w:rFonts w:eastAsia="仿宋_GB2312"/>
          <w:color w:val="000000"/>
          <w:szCs w:val="24"/>
        </w:rPr>
      </w:pPr>
    </w:p>
    <w:p w:rsidR="00F60434" w:rsidRDefault="00824F39">
      <w:pPr>
        <w:spacing w:line="400" w:lineRule="exact"/>
        <w:rPr>
          <w:rFonts w:eastAsia="仿宋_GB2312"/>
          <w:color w:val="000000"/>
          <w:szCs w:val="24"/>
        </w:rPr>
      </w:pPr>
      <w:r>
        <w:rPr>
          <w:rFonts w:eastAsia="仿宋_GB2312"/>
          <w:color w:val="000000"/>
          <w:szCs w:val="24"/>
        </w:rPr>
        <w:t xml:space="preserve">    </w:t>
      </w:r>
      <w:r>
        <w:rPr>
          <w:rFonts w:eastAsia="仿宋_GB2312"/>
          <w:color w:val="000000"/>
          <w:szCs w:val="24"/>
        </w:rPr>
        <w:t>注：</w:t>
      </w:r>
      <w:r>
        <w:rPr>
          <w:rFonts w:eastAsia="仿宋_GB2312"/>
          <w:color w:val="000000"/>
          <w:szCs w:val="24"/>
        </w:rPr>
        <w:t>1</w:t>
      </w:r>
      <w:r>
        <w:rPr>
          <w:rFonts w:eastAsia="仿宋_GB2312"/>
          <w:color w:val="000000"/>
          <w:szCs w:val="24"/>
        </w:rPr>
        <w:t>、由委托代理人投标的，每个联合体成员都应按</w:t>
      </w:r>
      <w:r>
        <w:rPr>
          <w:rFonts w:eastAsia="仿宋_GB2312"/>
          <w:color w:val="000000"/>
          <w:szCs w:val="24"/>
        </w:rPr>
        <w:t>“</w:t>
      </w:r>
      <w:r>
        <w:rPr>
          <w:rFonts w:eastAsia="仿宋_GB2312"/>
          <w:color w:val="000000"/>
          <w:szCs w:val="24"/>
        </w:rPr>
        <w:t>二、授权委托书</w:t>
      </w:r>
      <w:r>
        <w:rPr>
          <w:rFonts w:eastAsia="仿宋_GB2312"/>
          <w:color w:val="000000"/>
          <w:szCs w:val="24"/>
        </w:rPr>
        <w:t>”</w:t>
      </w:r>
      <w:r>
        <w:rPr>
          <w:rFonts w:eastAsia="仿宋_GB2312"/>
          <w:color w:val="000000"/>
          <w:szCs w:val="24"/>
        </w:rPr>
        <w:t>的格式和要求由法定代表</w:t>
      </w:r>
      <w:r>
        <w:rPr>
          <w:rFonts w:eastAsia="仿宋_GB2312"/>
          <w:color w:val="000000"/>
          <w:szCs w:val="24"/>
        </w:rPr>
        <w:t>人签署授权委托书并附有关证明。</w:t>
      </w:r>
    </w:p>
    <w:p w:rsidR="00F60434" w:rsidRDefault="00824F39">
      <w:pPr>
        <w:numPr>
          <w:ilvl w:val="0"/>
          <w:numId w:val="1"/>
        </w:numPr>
        <w:kinsoku w:val="0"/>
        <w:overflowPunct w:val="0"/>
        <w:spacing w:line="400" w:lineRule="exact"/>
        <w:ind w:firstLineChars="200" w:firstLine="480"/>
        <w:jc w:val="both"/>
        <w:rPr>
          <w:rFonts w:eastAsia="仿宋_GB2312"/>
          <w:color w:val="000000"/>
          <w:szCs w:val="24"/>
        </w:rPr>
      </w:pPr>
      <w:r>
        <w:rPr>
          <w:rFonts w:eastAsia="仿宋_GB2312"/>
          <w:color w:val="000000"/>
          <w:szCs w:val="24"/>
        </w:rPr>
        <w:t>招标文件中规定不接受联合体投标的，投标人无需提供本协议及相关证明材料。</w:t>
      </w: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pPr>
    </w:p>
    <w:p w:rsidR="00F60434" w:rsidRDefault="00F60434">
      <w:pPr>
        <w:kinsoku w:val="0"/>
        <w:overflowPunct w:val="0"/>
        <w:spacing w:line="400" w:lineRule="exact"/>
        <w:jc w:val="both"/>
        <w:rPr>
          <w:rFonts w:eastAsia="仿宋_GB2312"/>
          <w:color w:val="000000"/>
          <w:szCs w:val="24"/>
        </w:rPr>
        <w:sectPr w:rsidR="00F60434">
          <w:footnotePr>
            <w:numFmt w:val="decimalEnclosedCircleChinese"/>
            <w:numRestart w:val="eachPage"/>
          </w:footnotePr>
          <w:pgSz w:w="11907" w:h="16860"/>
          <w:pgMar w:top="1160" w:right="1460" w:bottom="280" w:left="1500" w:header="883" w:footer="0" w:gutter="0"/>
          <w:cols w:space="720"/>
        </w:sectPr>
      </w:pPr>
    </w:p>
    <w:p w:rsidR="00F60434" w:rsidRDefault="00824F39">
      <w:pPr>
        <w:spacing w:line="500" w:lineRule="exact"/>
        <w:jc w:val="center"/>
        <w:outlineLvl w:val="1"/>
        <w:rPr>
          <w:rFonts w:ascii="黑体" w:eastAsia="黑体" w:hAnsi="黑体" w:cs="黑体"/>
          <w:color w:val="000000"/>
          <w:sz w:val="30"/>
          <w:szCs w:val="30"/>
        </w:rPr>
      </w:pPr>
      <w:bookmarkStart w:id="428" w:name="_Toc533333131"/>
      <w:bookmarkStart w:id="429" w:name="_Toc17262"/>
      <w:r>
        <w:rPr>
          <w:rFonts w:ascii="黑体" w:eastAsia="黑体" w:hAnsi="黑体" w:cs="黑体" w:hint="eastAsia"/>
          <w:color w:val="000000"/>
          <w:sz w:val="30"/>
          <w:szCs w:val="30"/>
        </w:rPr>
        <w:t>四</w:t>
      </w:r>
      <w:r>
        <w:rPr>
          <w:rFonts w:ascii="黑体" w:eastAsia="黑体" w:hAnsi="黑体" w:cs="黑体" w:hint="eastAsia"/>
          <w:color w:val="000000"/>
          <w:sz w:val="30"/>
          <w:szCs w:val="30"/>
        </w:rPr>
        <w:t>、投标保证金</w:t>
      </w:r>
      <w:bookmarkEnd w:id="428"/>
      <w:bookmarkEnd w:id="429"/>
    </w:p>
    <w:p w:rsidR="00F60434" w:rsidRDefault="00F60434">
      <w:pPr>
        <w:widowControl/>
        <w:spacing w:line="484" w:lineRule="exact"/>
        <w:rPr>
          <w:rFonts w:eastAsia="仿宋_GB2312"/>
          <w:color w:val="000000"/>
          <w:sz w:val="27"/>
          <w:szCs w:val="27"/>
          <w:lang/>
        </w:rPr>
      </w:pPr>
    </w:p>
    <w:p w:rsidR="00F60434" w:rsidRDefault="00824F39">
      <w:pPr>
        <w:widowControl/>
        <w:spacing w:line="484" w:lineRule="exact"/>
        <w:rPr>
          <w:rFonts w:eastAsia="仿宋_GB2312"/>
          <w:color w:val="000000"/>
          <w:sz w:val="27"/>
          <w:szCs w:val="27"/>
          <w:lang/>
        </w:rPr>
      </w:pPr>
      <w:r>
        <w:rPr>
          <w:rFonts w:eastAsia="仿宋_GB2312"/>
          <w:color w:val="000000"/>
          <w:sz w:val="27"/>
          <w:szCs w:val="27"/>
          <w:lang/>
        </w:rPr>
        <w:t>_______</w:t>
      </w:r>
      <w:r>
        <w:rPr>
          <w:rFonts w:eastAsia="仿宋_GB2312"/>
          <w:color w:val="000000"/>
          <w:sz w:val="27"/>
          <w:szCs w:val="27"/>
          <w:lang/>
        </w:rPr>
        <w:t>（招标人名称）：</w:t>
      </w:r>
    </w:p>
    <w:p w:rsidR="00F60434" w:rsidRDefault="00824F39">
      <w:pPr>
        <w:widowControl/>
        <w:spacing w:line="484" w:lineRule="exact"/>
        <w:ind w:firstLineChars="200" w:firstLine="540"/>
        <w:rPr>
          <w:rFonts w:eastAsia="仿宋_GB2312"/>
          <w:color w:val="000000"/>
          <w:sz w:val="27"/>
          <w:szCs w:val="27"/>
          <w:lang/>
        </w:rPr>
      </w:pPr>
      <w:r>
        <w:rPr>
          <w:rFonts w:eastAsia="仿宋_GB2312"/>
          <w:color w:val="000000"/>
          <w:sz w:val="27"/>
          <w:szCs w:val="27"/>
          <w:lang/>
        </w:rPr>
        <w:t>本投标人自愿参加</w:t>
      </w:r>
      <w:r>
        <w:rPr>
          <w:rFonts w:eastAsia="仿宋_GB2312"/>
          <w:color w:val="000000"/>
          <w:sz w:val="27"/>
          <w:szCs w:val="27"/>
          <w:lang/>
        </w:rPr>
        <w:t>_____________________</w:t>
      </w:r>
      <w:r>
        <w:rPr>
          <w:rFonts w:eastAsia="仿宋_GB2312"/>
          <w:color w:val="000000"/>
          <w:sz w:val="27"/>
          <w:szCs w:val="27"/>
          <w:lang/>
        </w:rPr>
        <w:t>（项目名称）</w:t>
      </w:r>
      <w:r>
        <w:rPr>
          <w:rFonts w:eastAsia="仿宋_GB2312"/>
          <w:color w:val="000000"/>
          <w:sz w:val="27"/>
          <w:szCs w:val="27"/>
          <w:lang/>
        </w:rPr>
        <w:t>_______</w:t>
      </w:r>
      <w:r>
        <w:rPr>
          <w:rFonts w:eastAsia="仿宋_GB2312"/>
          <w:color w:val="000000"/>
          <w:sz w:val="27"/>
          <w:szCs w:val="27"/>
          <w:lang/>
        </w:rPr>
        <w:t>标段施工的投标，并按招标文件要求交纳投标保证金，金额为人民币（大写）</w:t>
      </w:r>
      <w:r>
        <w:rPr>
          <w:rFonts w:eastAsia="仿宋_GB2312"/>
          <w:color w:val="000000"/>
          <w:sz w:val="27"/>
          <w:szCs w:val="27"/>
          <w:lang/>
        </w:rPr>
        <w:t>_______</w:t>
      </w:r>
      <w:r>
        <w:rPr>
          <w:rFonts w:eastAsia="仿宋_GB2312"/>
          <w:color w:val="000000"/>
          <w:sz w:val="27"/>
          <w:szCs w:val="27"/>
          <w:lang/>
        </w:rPr>
        <w:t>元（</w:t>
      </w:r>
      <w:r>
        <w:rPr>
          <w:rFonts w:eastAsia="仿宋_GB2312"/>
          <w:color w:val="000000"/>
          <w:sz w:val="27"/>
          <w:szCs w:val="27"/>
          <w:lang/>
        </w:rPr>
        <w:t>¥_______</w:t>
      </w:r>
      <w:r>
        <w:rPr>
          <w:rFonts w:eastAsia="仿宋_GB2312"/>
          <w:color w:val="000000"/>
          <w:sz w:val="27"/>
          <w:szCs w:val="27"/>
          <w:lang/>
        </w:rPr>
        <w:t>）。</w:t>
      </w:r>
    </w:p>
    <w:p w:rsidR="00F60434" w:rsidRDefault="00824F39">
      <w:pPr>
        <w:widowControl/>
        <w:spacing w:line="484" w:lineRule="exact"/>
        <w:ind w:firstLineChars="200" w:firstLine="540"/>
        <w:rPr>
          <w:rFonts w:eastAsia="仿宋_GB2312"/>
          <w:color w:val="000000"/>
          <w:sz w:val="27"/>
          <w:szCs w:val="27"/>
          <w:lang/>
        </w:rPr>
      </w:pPr>
      <w:r>
        <w:rPr>
          <w:rFonts w:eastAsia="仿宋_GB2312"/>
          <w:color w:val="000000"/>
          <w:sz w:val="27"/>
          <w:szCs w:val="27"/>
          <w:lang/>
        </w:rPr>
        <w:t>本投标人承诺所交纳投标保证金是按照招标文件中</w:t>
      </w:r>
      <w:r>
        <w:rPr>
          <w:rFonts w:eastAsia="仿宋_GB2312"/>
          <w:color w:val="000000"/>
          <w:sz w:val="27"/>
          <w:szCs w:val="27"/>
          <w:lang/>
        </w:rPr>
        <w:t>“</w:t>
      </w:r>
      <w:r>
        <w:rPr>
          <w:rFonts w:eastAsia="仿宋_GB2312"/>
          <w:color w:val="000000"/>
          <w:sz w:val="27"/>
          <w:szCs w:val="27"/>
          <w:lang/>
        </w:rPr>
        <w:t>投标人须知前附表</w:t>
      </w:r>
      <w:r>
        <w:rPr>
          <w:rFonts w:eastAsia="仿宋_GB2312"/>
          <w:color w:val="000000"/>
          <w:sz w:val="27"/>
          <w:szCs w:val="27"/>
          <w:lang/>
        </w:rPr>
        <w:t>”3.4.1</w:t>
      </w:r>
      <w:r>
        <w:rPr>
          <w:rFonts w:eastAsia="仿宋_GB2312"/>
          <w:color w:val="000000"/>
          <w:sz w:val="27"/>
          <w:szCs w:val="27"/>
          <w:lang/>
        </w:rPr>
        <w:t>项要求交纳的，若有虚假，由此引起的一切责任均由我公司承担。</w:t>
      </w:r>
    </w:p>
    <w:p w:rsidR="00F60434" w:rsidRDefault="00F60434">
      <w:pPr>
        <w:widowControl/>
        <w:spacing w:line="484" w:lineRule="exact"/>
        <w:ind w:firstLineChars="200" w:firstLine="540"/>
        <w:rPr>
          <w:rFonts w:eastAsia="仿宋_GB2312"/>
          <w:color w:val="000000"/>
          <w:sz w:val="27"/>
          <w:szCs w:val="27"/>
          <w:lang/>
        </w:rPr>
      </w:pPr>
    </w:p>
    <w:p w:rsidR="00F60434" w:rsidRDefault="00824F39">
      <w:pPr>
        <w:spacing w:line="484" w:lineRule="exact"/>
        <w:ind w:firstLineChars="200" w:firstLine="540"/>
        <w:rPr>
          <w:rFonts w:eastAsia="仿宋_GB2312"/>
          <w:color w:val="000000"/>
          <w:sz w:val="27"/>
          <w:szCs w:val="27"/>
          <w:lang/>
        </w:rPr>
      </w:pPr>
      <w:r>
        <w:rPr>
          <w:rFonts w:eastAsia="仿宋_GB2312"/>
          <w:color w:val="000000"/>
          <w:sz w:val="27"/>
          <w:szCs w:val="27"/>
          <w:lang/>
        </w:rPr>
        <w:t>注：（</w:t>
      </w:r>
      <w:r>
        <w:rPr>
          <w:rFonts w:eastAsia="仿宋_GB2312"/>
          <w:color w:val="000000"/>
          <w:sz w:val="27"/>
          <w:szCs w:val="27"/>
          <w:lang/>
        </w:rPr>
        <w:t>1</w:t>
      </w:r>
      <w:r>
        <w:rPr>
          <w:rFonts w:eastAsia="仿宋_GB2312"/>
          <w:color w:val="000000"/>
          <w:sz w:val="27"/>
          <w:szCs w:val="27"/>
          <w:lang/>
        </w:rPr>
        <w:t>）采用转账形式提交投标保证金的，附《达州市公共资源交易服务网》打印出的投标保证金缴纳证明文件原件扫描件；</w:t>
      </w:r>
    </w:p>
    <w:p w:rsidR="00F60434" w:rsidRDefault="00824F39">
      <w:pPr>
        <w:spacing w:line="484" w:lineRule="exact"/>
        <w:ind w:firstLineChars="200" w:firstLine="540"/>
        <w:rPr>
          <w:rFonts w:eastAsia="仿宋_GB2312"/>
          <w:color w:val="000000"/>
          <w:sz w:val="27"/>
          <w:szCs w:val="27"/>
          <w:lang/>
        </w:rPr>
      </w:pPr>
      <w:r>
        <w:rPr>
          <w:rFonts w:eastAsia="仿宋_GB2312"/>
          <w:color w:val="000000"/>
          <w:sz w:val="27"/>
          <w:szCs w:val="27"/>
          <w:lang/>
        </w:rPr>
        <w:t>（</w:t>
      </w:r>
      <w:r>
        <w:rPr>
          <w:rFonts w:eastAsia="仿宋_GB2312"/>
          <w:color w:val="000000"/>
          <w:sz w:val="27"/>
          <w:szCs w:val="27"/>
          <w:lang/>
        </w:rPr>
        <w:t>2</w:t>
      </w:r>
      <w:r>
        <w:rPr>
          <w:rFonts w:eastAsia="仿宋_GB2312"/>
          <w:color w:val="000000"/>
          <w:sz w:val="27"/>
          <w:szCs w:val="27"/>
          <w:lang/>
        </w:rPr>
        <w:t>）采用合法保函形式（银行保函、建设工程保证保险、工程担保保函）提交投标保证金的，附银行保函或建设工程保证保险或工程担保保函原件扫描件。</w:t>
      </w:r>
      <w:r>
        <w:rPr>
          <w:rFonts w:eastAsia="仿宋_GB2312"/>
          <w:color w:val="000000"/>
          <w:sz w:val="27"/>
          <w:szCs w:val="27"/>
          <w:lang/>
        </w:rPr>
        <w:br/>
      </w:r>
    </w:p>
    <w:p w:rsidR="00F60434" w:rsidRDefault="00824F39">
      <w:pPr>
        <w:spacing w:line="484" w:lineRule="exact"/>
        <w:ind w:leftChars="256" w:left="3044" w:hangingChars="900" w:hanging="2430"/>
        <w:rPr>
          <w:rFonts w:eastAsia="仿宋_GB2312"/>
          <w:color w:val="000000"/>
          <w:sz w:val="27"/>
          <w:szCs w:val="27"/>
          <w:lang/>
        </w:rPr>
      </w:pPr>
      <w:r>
        <w:rPr>
          <w:rFonts w:eastAsia="仿宋_GB2312"/>
          <w:color w:val="000000"/>
          <w:sz w:val="27"/>
          <w:szCs w:val="27"/>
          <w:lang/>
        </w:rPr>
        <w:br/>
      </w:r>
      <w:r>
        <w:rPr>
          <w:rFonts w:eastAsia="仿宋_GB2312"/>
          <w:color w:val="000000"/>
          <w:sz w:val="27"/>
          <w:szCs w:val="27"/>
          <w:lang/>
        </w:rPr>
        <w:t>投标人：</w:t>
      </w:r>
      <w:r>
        <w:rPr>
          <w:rFonts w:eastAsia="仿宋_GB2312"/>
          <w:color w:val="000000"/>
          <w:sz w:val="27"/>
          <w:szCs w:val="27"/>
          <w:lang/>
        </w:rPr>
        <w:t>_______</w:t>
      </w:r>
      <w:r>
        <w:rPr>
          <w:rFonts w:eastAsia="仿宋_GB2312"/>
          <w:color w:val="000000"/>
          <w:sz w:val="27"/>
          <w:szCs w:val="27"/>
          <w:lang/>
        </w:rPr>
        <w:t>（同时加盖单位</w:t>
      </w:r>
      <w:r>
        <w:rPr>
          <w:rFonts w:eastAsia="仿宋_GB2312"/>
          <w:color w:val="000000"/>
          <w:sz w:val="27"/>
          <w:szCs w:val="27"/>
          <w:lang/>
        </w:rPr>
        <w:t>CFCA</w:t>
      </w:r>
      <w:r>
        <w:rPr>
          <w:rFonts w:eastAsia="仿宋_GB2312"/>
          <w:color w:val="000000"/>
          <w:sz w:val="27"/>
          <w:szCs w:val="27"/>
          <w:lang/>
        </w:rPr>
        <w:t>电子签章）</w:t>
      </w:r>
    </w:p>
    <w:p w:rsidR="00F60434" w:rsidRDefault="00824F39">
      <w:pPr>
        <w:spacing w:line="484" w:lineRule="exact"/>
        <w:rPr>
          <w:rFonts w:eastAsia="仿宋_GB2312"/>
          <w:color w:val="000000"/>
          <w:sz w:val="27"/>
          <w:szCs w:val="27"/>
          <w:lang/>
        </w:rPr>
      </w:pPr>
      <w:r>
        <w:rPr>
          <w:rFonts w:eastAsia="仿宋_GB2312"/>
          <w:color w:val="000000"/>
          <w:sz w:val="27"/>
          <w:szCs w:val="27"/>
          <w:lang/>
        </w:rPr>
        <w:t>法定代表人或其委托代理人：</w:t>
      </w:r>
      <w:r>
        <w:rPr>
          <w:rFonts w:eastAsia="仿宋_GB2312"/>
          <w:color w:val="000000"/>
          <w:sz w:val="27"/>
          <w:szCs w:val="27"/>
          <w:lang/>
        </w:rPr>
        <w:t>_______</w:t>
      </w:r>
      <w:r>
        <w:rPr>
          <w:rFonts w:eastAsia="仿宋_GB2312"/>
          <w:color w:val="000000"/>
          <w:sz w:val="27"/>
          <w:szCs w:val="27"/>
          <w:lang/>
        </w:rPr>
        <w:t>（</w:t>
      </w:r>
      <w:r>
        <w:rPr>
          <w:rFonts w:eastAsia="仿宋_GB2312"/>
          <w:color w:val="000000"/>
        </w:rPr>
        <w:t>同时加盖法定代表人或</w:t>
      </w:r>
      <w:r>
        <w:rPr>
          <w:rFonts w:eastAsia="仿宋_GB2312"/>
          <w:color w:val="000000"/>
        </w:rPr>
        <w:t>其委托代理人</w:t>
      </w:r>
      <w:r>
        <w:rPr>
          <w:rFonts w:eastAsia="仿宋_GB2312"/>
          <w:color w:val="000000"/>
        </w:rPr>
        <w:t>CFCA</w:t>
      </w:r>
      <w:r>
        <w:rPr>
          <w:rFonts w:eastAsia="仿宋_GB2312"/>
          <w:color w:val="000000"/>
        </w:rPr>
        <w:t>电子签章</w:t>
      </w:r>
      <w:r>
        <w:rPr>
          <w:rFonts w:eastAsia="仿宋_GB2312"/>
          <w:color w:val="000000"/>
          <w:sz w:val="27"/>
          <w:szCs w:val="27"/>
          <w:lang/>
        </w:rPr>
        <w:t>）</w:t>
      </w:r>
    </w:p>
    <w:p w:rsidR="00F60434" w:rsidRDefault="00F60434">
      <w:pPr>
        <w:spacing w:line="484" w:lineRule="exact"/>
        <w:ind w:firstLine="360"/>
        <w:rPr>
          <w:rFonts w:eastAsia="仿宋_GB2312"/>
          <w:color w:val="000000"/>
          <w:sz w:val="27"/>
          <w:szCs w:val="27"/>
        </w:rPr>
      </w:pPr>
    </w:p>
    <w:p w:rsidR="00F60434" w:rsidRDefault="00F60434">
      <w:pPr>
        <w:spacing w:line="484" w:lineRule="exact"/>
        <w:jc w:val="center"/>
        <w:rPr>
          <w:rFonts w:eastAsia="仿宋_GB2312"/>
          <w:color w:val="000000"/>
          <w:sz w:val="27"/>
          <w:szCs w:val="27"/>
        </w:rPr>
      </w:pP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color w:val="000000"/>
          <w:sz w:val="27"/>
          <w:szCs w:val="27"/>
        </w:rPr>
        <w:t xml:space="preserve">                                _______</w:t>
      </w:r>
      <w:r>
        <w:rPr>
          <w:rFonts w:eastAsia="仿宋_GB2312"/>
          <w:color w:val="000000"/>
          <w:sz w:val="27"/>
          <w:szCs w:val="27"/>
        </w:rPr>
        <w:t>年</w:t>
      </w:r>
      <w:r>
        <w:rPr>
          <w:rFonts w:eastAsia="仿宋_GB2312"/>
          <w:color w:val="000000"/>
          <w:sz w:val="27"/>
          <w:szCs w:val="27"/>
        </w:rPr>
        <w:t>_______</w:t>
      </w:r>
      <w:r>
        <w:rPr>
          <w:rFonts w:eastAsia="仿宋_GB2312"/>
          <w:color w:val="000000"/>
          <w:sz w:val="27"/>
          <w:szCs w:val="27"/>
        </w:rPr>
        <w:t>月</w:t>
      </w:r>
      <w:r>
        <w:rPr>
          <w:rFonts w:eastAsia="仿宋_GB2312"/>
          <w:color w:val="000000"/>
          <w:sz w:val="27"/>
          <w:szCs w:val="27"/>
        </w:rPr>
        <w:t>_______</w:t>
      </w:r>
      <w:r>
        <w:rPr>
          <w:rFonts w:eastAsia="仿宋_GB2312"/>
          <w:color w:val="000000"/>
          <w:sz w:val="27"/>
          <w:szCs w:val="27"/>
        </w:rPr>
        <w:t>日</w:t>
      </w: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824F39">
      <w:pPr>
        <w:kinsoku w:val="0"/>
        <w:overflowPunct w:val="0"/>
        <w:spacing w:line="400" w:lineRule="exact"/>
        <w:jc w:val="center"/>
        <w:outlineLvl w:val="1"/>
        <w:rPr>
          <w:rFonts w:ascii="黑体" w:eastAsia="黑体" w:hAnsi="黑体" w:cs="黑体"/>
          <w:color w:val="000000"/>
          <w:sz w:val="28"/>
          <w:szCs w:val="28"/>
        </w:rPr>
      </w:pPr>
      <w:bookmarkStart w:id="430" w:name="_Toc16681"/>
      <w:r>
        <w:rPr>
          <w:rFonts w:ascii="黑体" w:eastAsia="黑体" w:hAnsi="黑体" w:cs="黑体" w:hint="eastAsia"/>
          <w:color w:val="000000"/>
          <w:sz w:val="30"/>
          <w:szCs w:val="30"/>
        </w:rPr>
        <w:t>五、施工组织设计（适用于经评审的最低投标价法）</w:t>
      </w:r>
      <w:bookmarkEnd w:id="430"/>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投标人应按以下要点编制施工组织设计（文字宜精炼、内容具有针对性）：</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1.</w:t>
      </w:r>
      <w:r>
        <w:rPr>
          <w:rFonts w:eastAsia="仿宋_GB2312" w:hint="eastAsia"/>
          <w:color w:val="000000"/>
          <w:sz w:val="27"/>
          <w:szCs w:val="27"/>
        </w:rPr>
        <w:t>总体施工组织布置及规划</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2.</w:t>
      </w:r>
      <w:r>
        <w:rPr>
          <w:rFonts w:eastAsia="仿宋_GB2312" w:hint="eastAsia"/>
          <w:color w:val="000000"/>
          <w:sz w:val="27"/>
          <w:szCs w:val="27"/>
        </w:rPr>
        <w:t>重点、关键和难点工程的施工方案</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3.</w:t>
      </w:r>
      <w:r>
        <w:rPr>
          <w:rFonts w:eastAsia="仿宋_GB2312" w:hint="eastAsia"/>
          <w:color w:val="000000"/>
          <w:sz w:val="27"/>
          <w:szCs w:val="27"/>
        </w:rPr>
        <w:t>工期关键线路图及保证措施</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4.</w:t>
      </w:r>
      <w:r>
        <w:rPr>
          <w:rFonts w:eastAsia="仿宋_GB2312" w:hint="eastAsia"/>
          <w:color w:val="000000"/>
          <w:sz w:val="27"/>
          <w:szCs w:val="27"/>
        </w:rPr>
        <w:t>关键工程质量保证措施</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5.</w:t>
      </w:r>
      <w:r>
        <w:rPr>
          <w:rFonts w:eastAsia="仿宋_GB2312" w:hint="eastAsia"/>
          <w:color w:val="000000"/>
          <w:sz w:val="27"/>
          <w:szCs w:val="27"/>
        </w:rPr>
        <w:t>安全保证措施</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6.</w:t>
      </w:r>
      <w:r>
        <w:rPr>
          <w:rFonts w:eastAsia="仿宋_GB2312" w:hint="eastAsia"/>
          <w:color w:val="000000"/>
          <w:sz w:val="27"/>
          <w:szCs w:val="27"/>
        </w:rPr>
        <w:t>环境保护、水土保持、文明施工、文物保护保证措施</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7.</w:t>
      </w:r>
      <w:r>
        <w:rPr>
          <w:rFonts w:eastAsia="仿宋_GB2312" w:hint="eastAsia"/>
          <w:color w:val="000000"/>
          <w:sz w:val="27"/>
          <w:szCs w:val="27"/>
        </w:rPr>
        <w:t>项目风险预测与防范，事故应急预案</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8.</w:t>
      </w:r>
      <w:r>
        <w:rPr>
          <w:rFonts w:eastAsia="仿宋_GB2312" w:hint="eastAsia"/>
          <w:color w:val="000000"/>
          <w:sz w:val="27"/>
          <w:szCs w:val="27"/>
        </w:rPr>
        <w:t>其他应说明的事项</w:t>
      </w: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824F39">
      <w:pPr>
        <w:kinsoku w:val="0"/>
        <w:overflowPunct w:val="0"/>
        <w:spacing w:line="400" w:lineRule="exact"/>
        <w:jc w:val="center"/>
        <w:outlineLvl w:val="1"/>
        <w:rPr>
          <w:rFonts w:ascii="黑体" w:eastAsia="黑体" w:hAnsi="黑体" w:cs="黑体"/>
          <w:color w:val="000000"/>
          <w:sz w:val="30"/>
          <w:szCs w:val="30"/>
        </w:rPr>
      </w:pPr>
      <w:bookmarkStart w:id="431" w:name="_Toc7587"/>
      <w:r>
        <w:rPr>
          <w:rFonts w:ascii="黑体" w:eastAsia="黑体" w:hAnsi="黑体" w:cs="黑体" w:hint="eastAsia"/>
          <w:color w:val="000000"/>
          <w:sz w:val="30"/>
          <w:szCs w:val="30"/>
        </w:rPr>
        <w:t>五、施工组织设计（适用于综合评分法）</w:t>
      </w:r>
      <w:bookmarkEnd w:id="431"/>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 xml:space="preserve">1.  </w:t>
      </w:r>
      <w:r>
        <w:rPr>
          <w:rFonts w:eastAsia="仿宋_GB2312" w:hint="eastAsia"/>
          <w:color w:val="000000"/>
          <w:sz w:val="27"/>
          <w:szCs w:val="27"/>
        </w:rPr>
        <w:t>投标人应按以下要点编制施工组织设计（文字宜精炼、内容具有针对性）：</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w:t>
      </w:r>
      <w:r>
        <w:rPr>
          <w:rFonts w:eastAsia="仿宋_GB2312" w:hint="eastAsia"/>
          <w:color w:val="000000"/>
          <w:sz w:val="27"/>
          <w:szCs w:val="27"/>
        </w:rPr>
        <w:t>1</w:t>
      </w:r>
      <w:r>
        <w:rPr>
          <w:rFonts w:eastAsia="仿宋_GB2312" w:hint="eastAsia"/>
          <w:color w:val="000000"/>
          <w:sz w:val="27"/>
          <w:szCs w:val="27"/>
        </w:rPr>
        <w:t>）总体施工组织布置及规划</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w:t>
      </w:r>
      <w:r>
        <w:rPr>
          <w:rFonts w:eastAsia="仿宋_GB2312" w:hint="eastAsia"/>
          <w:color w:val="000000"/>
          <w:sz w:val="27"/>
          <w:szCs w:val="27"/>
        </w:rPr>
        <w:t>2</w:t>
      </w:r>
      <w:r>
        <w:rPr>
          <w:rFonts w:eastAsia="仿宋_GB2312" w:hint="eastAsia"/>
          <w:color w:val="000000"/>
          <w:sz w:val="27"/>
          <w:szCs w:val="27"/>
        </w:rPr>
        <w:t>）主要工程项目的施工方案、方法与技术措施（尤其对重点、关键和难点工</w:t>
      </w:r>
      <w:r>
        <w:rPr>
          <w:rFonts w:eastAsia="仿宋_GB2312" w:hint="eastAsia"/>
          <w:color w:val="000000"/>
          <w:sz w:val="27"/>
          <w:szCs w:val="27"/>
        </w:rPr>
        <w:t xml:space="preserve"> </w:t>
      </w:r>
      <w:r>
        <w:rPr>
          <w:rFonts w:eastAsia="仿宋_GB2312" w:hint="eastAsia"/>
          <w:color w:val="000000"/>
          <w:sz w:val="27"/>
          <w:szCs w:val="27"/>
        </w:rPr>
        <w:t>程的施工方案、方法及措施）</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w:t>
      </w:r>
      <w:r>
        <w:rPr>
          <w:rFonts w:eastAsia="仿宋_GB2312" w:hint="eastAsia"/>
          <w:color w:val="000000"/>
          <w:sz w:val="27"/>
          <w:szCs w:val="27"/>
        </w:rPr>
        <w:t>3</w:t>
      </w:r>
      <w:r>
        <w:rPr>
          <w:rFonts w:eastAsia="仿宋_GB2312" w:hint="eastAsia"/>
          <w:color w:val="000000"/>
          <w:sz w:val="27"/>
          <w:szCs w:val="27"/>
        </w:rPr>
        <w:t>）工期保证体系及保证措施</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w:t>
      </w:r>
      <w:r>
        <w:rPr>
          <w:rFonts w:eastAsia="仿宋_GB2312" w:hint="eastAsia"/>
          <w:color w:val="000000"/>
          <w:sz w:val="27"/>
          <w:szCs w:val="27"/>
        </w:rPr>
        <w:t>4</w:t>
      </w:r>
      <w:r>
        <w:rPr>
          <w:rFonts w:eastAsia="仿宋_GB2312" w:hint="eastAsia"/>
          <w:color w:val="000000"/>
          <w:sz w:val="27"/>
          <w:szCs w:val="27"/>
        </w:rPr>
        <w:t>）工程质量管理体系及保证措施</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w:t>
      </w:r>
      <w:r>
        <w:rPr>
          <w:rFonts w:eastAsia="仿宋_GB2312" w:hint="eastAsia"/>
          <w:color w:val="000000"/>
          <w:sz w:val="27"/>
          <w:szCs w:val="27"/>
        </w:rPr>
        <w:t>5</w:t>
      </w:r>
      <w:r>
        <w:rPr>
          <w:rFonts w:eastAsia="仿宋_GB2312" w:hint="eastAsia"/>
          <w:color w:val="000000"/>
          <w:sz w:val="27"/>
          <w:szCs w:val="27"/>
        </w:rPr>
        <w:t>）安全生产管理体系及保证措施</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w:t>
      </w:r>
      <w:r>
        <w:rPr>
          <w:rFonts w:eastAsia="仿宋_GB2312" w:hint="eastAsia"/>
          <w:color w:val="000000"/>
          <w:sz w:val="27"/>
          <w:szCs w:val="27"/>
        </w:rPr>
        <w:t>6</w:t>
      </w:r>
      <w:r>
        <w:rPr>
          <w:rFonts w:eastAsia="仿宋_GB2312" w:hint="eastAsia"/>
          <w:color w:val="000000"/>
          <w:sz w:val="27"/>
          <w:szCs w:val="27"/>
        </w:rPr>
        <w:t>）环境保护、水土保持保证体系及保证措施</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w:t>
      </w:r>
      <w:r>
        <w:rPr>
          <w:rFonts w:eastAsia="仿宋_GB2312" w:hint="eastAsia"/>
          <w:color w:val="000000"/>
          <w:sz w:val="27"/>
          <w:szCs w:val="27"/>
        </w:rPr>
        <w:t>7</w:t>
      </w:r>
      <w:r>
        <w:rPr>
          <w:rFonts w:eastAsia="仿宋_GB2312" w:hint="eastAsia"/>
          <w:color w:val="000000"/>
          <w:sz w:val="27"/>
          <w:szCs w:val="27"/>
        </w:rPr>
        <w:t>）文明施工、文物保护保证体系及保证措施</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w:t>
      </w:r>
      <w:r>
        <w:rPr>
          <w:rFonts w:eastAsia="仿宋_GB2312" w:hint="eastAsia"/>
          <w:color w:val="000000"/>
          <w:sz w:val="27"/>
          <w:szCs w:val="27"/>
        </w:rPr>
        <w:t>8</w:t>
      </w:r>
      <w:r>
        <w:rPr>
          <w:rFonts w:eastAsia="仿宋_GB2312" w:hint="eastAsia"/>
          <w:color w:val="000000"/>
          <w:sz w:val="27"/>
          <w:szCs w:val="27"/>
        </w:rPr>
        <w:t>）项目风险预测与防范，事故应急预案</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w:t>
      </w:r>
      <w:r>
        <w:rPr>
          <w:rFonts w:eastAsia="仿宋_GB2312" w:hint="eastAsia"/>
          <w:color w:val="000000"/>
          <w:sz w:val="27"/>
          <w:szCs w:val="27"/>
        </w:rPr>
        <w:t>9</w:t>
      </w:r>
      <w:r>
        <w:rPr>
          <w:rFonts w:eastAsia="仿宋_GB2312" w:hint="eastAsia"/>
          <w:color w:val="000000"/>
          <w:sz w:val="27"/>
          <w:szCs w:val="27"/>
        </w:rPr>
        <w:t>）其他应说明的事项</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 xml:space="preserve">2.  </w:t>
      </w:r>
      <w:r>
        <w:rPr>
          <w:rFonts w:eastAsia="仿宋_GB2312" w:hint="eastAsia"/>
          <w:color w:val="000000"/>
          <w:sz w:val="27"/>
          <w:szCs w:val="27"/>
        </w:rPr>
        <w:t>施工组织设计除采用文字表述外可附下列图表，图表及格式要求附后。</w:t>
      </w:r>
      <w:r>
        <w:rPr>
          <w:rFonts w:eastAsia="仿宋_GB2312" w:hint="eastAsia"/>
          <w:color w:val="000000"/>
          <w:sz w:val="27"/>
          <w:szCs w:val="27"/>
        </w:rPr>
        <w:t xml:space="preserve"> </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附表一</w:t>
      </w:r>
      <w:r>
        <w:rPr>
          <w:rFonts w:eastAsia="仿宋_GB2312" w:hint="eastAsia"/>
          <w:color w:val="000000"/>
          <w:sz w:val="27"/>
          <w:szCs w:val="27"/>
        </w:rPr>
        <w:t xml:space="preserve">  </w:t>
      </w:r>
      <w:r>
        <w:rPr>
          <w:rFonts w:eastAsia="仿宋_GB2312" w:hint="eastAsia"/>
          <w:color w:val="000000"/>
          <w:sz w:val="27"/>
          <w:szCs w:val="27"/>
        </w:rPr>
        <w:t>施工总体计划表</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附表二</w:t>
      </w:r>
      <w:r>
        <w:rPr>
          <w:rFonts w:eastAsia="仿宋_GB2312" w:hint="eastAsia"/>
          <w:color w:val="000000"/>
          <w:sz w:val="27"/>
          <w:szCs w:val="27"/>
        </w:rPr>
        <w:t xml:space="preserve">  </w:t>
      </w:r>
      <w:r>
        <w:rPr>
          <w:rFonts w:eastAsia="仿宋_GB2312" w:hint="eastAsia"/>
          <w:color w:val="000000"/>
          <w:sz w:val="27"/>
          <w:szCs w:val="27"/>
        </w:rPr>
        <w:t>分项工程进度率计划（斜率图）</w:t>
      </w:r>
      <w:r>
        <w:rPr>
          <w:rFonts w:eastAsia="仿宋_GB2312" w:hint="eastAsia"/>
          <w:color w:val="000000"/>
          <w:sz w:val="27"/>
          <w:szCs w:val="27"/>
        </w:rPr>
        <w:t xml:space="preserve"> </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附表三</w:t>
      </w:r>
      <w:r>
        <w:rPr>
          <w:rFonts w:eastAsia="仿宋_GB2312" w:hint="eastAsia"/>
          <w:color w:val="000000"/>
          <w:sz w:val="27"/>
          <w:szCs w:val="27"/>
        </w:rPr>
        <w:t xml:space="preserve"> </w:t>
      </w:r>
      <w:r>
        <w:rPr>
          <w:rFonts w:eastAsia="仿宋_GB2312" w:hint="eastAsia"/>
          <w:color w:val="000000"/>
          <w:sz w:val="27"/>
          <w:szCs w:val="27"/>
        </w:rPr>
        <w:t>工程管理曲线</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附表四</w:t>
      </w:r>
      <w:r>
        <w:rPr>
          <w:rFonts w:eastAsia="仿宋_GB2312" w:hint="eastAsia"/>
          <w:color w:val="000000"/>
          <w:sz w:val="27"/>
          <w:szCs w:val="27"/>
        </w:rPr>
        <w:t xml:space="preserve">  </w:t>
      </w:r>
      <w:r>
        <w:rPr>
          <w:rFonts w:eastAsia="仿宋_GB2312" w:hint="eastAsia"/>
          <w:color w:val="000000"/>
          <w:sz w:val="27"/>
          <w:szCs w:val="27"/>
        </w:rPr>
        <w:t>分项工程生产率和施工周期表</w:t>
      </w:r>
      <w:r>
        <w:rPr>
          <w:rFonts w:eastAsia="仿宋_GB2312" w:hint="eastAsia"/>
          <w:color w:val="000000"/>
          <w:sz w:val="27"/>
          <w:szCs w:val="27"/>
        </w:rPr>
        <w:t xml:space="preserve"> </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附表五</w:t>
      </w:r>
      <w:r>
        <w:rPr>
          <w:rFonts w:eastAsia="仿宋_GB2312" w:hint="eastAsia"/>
          <w:color w:val="000000"/>
          <w:sz w:val="27"/>
          <w:szCs w:val="27"/>
        </w:rPr>
        <w:t xml:space="preserve">  </w:t>
      </w:r>
      <w:r>
        <w:rPr>
          <w:rFonts w:eastAsia="仿宋_GB2312" w:hint="eastAsia"/>
          <w:color w:val="000000"/>
          <w:sz w:val="27"/>
          <w:szCs w:val="27"/>
        </w:rPr>
        <w:t>施工总平面图</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附表六</w:t>
      </w:r>
      <w:r>
        <w:rPr>
          <w:rFonts w:eastAsia="仿宋_GB2312" w:hint="eastAsia"/>
          <w:color w:val="000000"/>
          <w:sz w:val="27"/>
          <w:szCs w:val="27"/>
        </w:rPr>
        <w:t xml:space="preserve">  </w:t>
      </w:r>
      <w:r>
        <w:rPr>
          <w:rFonts w:eastAsia="仿宋_GB2312" w:hint="eastAsia"/>
          <w:color w:val="000000"/>
          <w:sz w:val="27"/>
          <w:szCs w:val="27"/>
        </w:rPr>
        <w:t>劳动力计划表</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附表七</w:t>
      </w:r>
      <w:r>
        <w:rPr>
          <w:rFonts w:eastAsia="仿宋_GB2312" w:hint="eastAsia"/>
          <w:color w:val="000000"/>
          <w:sz w:val="27"/>
          <w:szCs w:val="27"/>
        </w:rPr>
        <w:t xml:space="preserve">  </w:t>
      </w:r>
      <w:r>
        <w:rPr>
          <w:rFonts w:eastAsia="仿宋_GB2312" w:hint="eastAsia"/>
          <w:color w:val="000000"/>
          <w:sz w:val="27"/>
          <w:szCs w:val="27"/>
        </w:rPr>
        <w:t>临时占地计划表</w:t>
      </w:r>
    </w:p>
    <w:p w:rsidR="00F60434" w:rsidRDefault="00824F39" w:rsidP="00F21901">
      <w:pPr>
        <w:kinsoku w:val="0"/>
        <w:overflowPunct w:val="0"/>
        <w:spacing w:line="400" w:lineRule="exact"/>
        <w:ind w:leftChars="200" w:left="480"/>
        <w:jc w:val="both"/>
        <w:rPr>
          <w:rFonts w:eastAsia="仿宋_GB2312"/>
          <w:color w:val="000000"/>
          <w:sz w:val="27"/>
          <w:szCs w:val="27"/>
        </w:rPr>
      </w:pPr>
      <w:r>
        <w:rPr>
          <w:rFonts w:eastAsia="仿宋_GB2312" w:hint="eastAsia"/>
          <w:color w:val="000000"/>
          <w:sz w:val="27"/>
          <w:szCs w:val="27"/>
        </w:rPr>
        <w:t>附表八</w:t>
      </w:r>
      <w:r>
        <w:rPr>
          <w:rFonts w:eastAsia="仿宋_GB2312" w:hint="eastAsia"/>
          <w:color w:val="000000"/>
          <w:sz w:val="27"/>
          <w:szCs w:val="27"/>
        </w:rPr>
        <w:t xml:space="preserve">  </w:t>
      </w:r>
      <w:r>
        <w:rPr>
          <w:rFonts w:eastAsia="仿宋_GB2312" w:hint="eastAsia"/>
          <w:color w:val="000000"/>
          <w:sz w:val="27"/>
          <w:szCs w:val="27"/>
        </w:rPr>
        <w:t>外供电力需求计划表</w:t>
      </w: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rsidP="00F21901">
      <w:pPr>
        <w:kinsoku w:val="0"/>
        <w:overflowPunct w:val="0"/>
        <w:spacing w:line="400" w:lineRule="exact"/>
        <w:ind w:leftChars="200" w:left="480"/>
        <w:jc w:val="both"/>
        <w:rPr>
          <w:rFonts w:eastAsia="仿宋_GB2312"/>
          <w:color w:val="000000"/>
          <w:sz w:val="27"/>
          <w:szCs w:val="27"/>
        </w:rPr>
      </w:pPr>
    </w:p>
    <w:p w:rsidR="00F60434" w:rsidRDefault="00F60434">
      <w:pPr>
        <w:kinsoku w:val="0"/>
        <w:overflowPunct w:val="0"/>
        <w:spacing w:line="400" w:lineRule="exact"/>
        <w:jc w:val="both"/>
        <w:rPr>
          <w:rFonts w:eastAsia="仿宋_GB2312"/>
          <w:color w:val="000000"/>
          <w:sz w:val="27"/>
          <w:szCs w:val="27"/>
        </w:rPr>
        <w:sectPr w:rsidR="00F60434">
          <w:footnotePr>
            <w:numFmt w:val="decimalEnclosedCircleChinese"/>
            <w:numRestart w:val="eachPage"/>
          </w:footnotePr>
          <w:pgSz w:w="11907" w:h="16860"/>
          <w:pgMar w:top="1160" w:right="1460" w:bottom="280" w:left="1500" w:header="883" w:footer="0" w:gutter="0"/>
          <w:cols w:space="720"/>
        </w:sectPr>
      </w:pPr>
    </w:p>
    <w:p w:rsidR="00F60434" w:rsidRDefault="00824F39">
      <w:pPr>
        <w:pStyle w:val="a4"/>
        <w:kinsoku w:val="0"/>
        <w:overflowPunct w:val="0"/>
        <w:spacing w:line="360" w:lineRule="auto"/>
        <w:ind w:left="0"/>
        <w:outlineLvl w:val="2"/>
        <w:rPr>
          <w:rFonts w:ascii="Times New Roman" w:hAnsi="Times New Roman" w:hint="default"/>
          <w:sz w:val="28"/>
          <w:szCs w:val="28"/>
        </w:rPr>
      </w:pPr>
      <w:bookmarkStart w:id="432" w:name="_Toc8101"/>
      <w:r>
        <w:rPr>
          <w:rFonts w:ascii="黑体" w:eastAsia="黑体" w:hAnsi="黑体" w:cs="黑体"/>
          <w:sz w:val="28"/>
          <w:szCs w:val="28"/>
        </w:rPr>
        <w:t>附表一施工总体计划表</w:t>
      </w:r>
      <w:bookmarkEnd w:id="432"/>
    </w:p>
    <w:tbl>
      <w:tblPr>
        <w:tblStyle w:val="ab"/>
        <w:tblW w:w="15523" w:type="dxa"/>
        <w:tblLayout w:type="fixed"/>
        <w:tblLook w:val="04A0"/>
      </w:tblPr>
      <w:tblGrid>
        <w:gridCol w:w="2513"/>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66"/>
      </w:tblGrid>
      <w:tr w:rsidR="00F60434">
        <w:tc>
          <w:tcPr>
            <w:tcW w:w="2513" w:type="dxa"/>
            <w:vAlign w:val="center"/>
          </w:tcPr>
          <w:p w:rsidR="00F60434" w:rsidRDefault="00824F39">
            <w:pPr>
              <w:pStyle w:val="a4"/>
              <w:kinsoku w:val="0"/>
              <w:overflowPunct w:val="0"/>
              <w:jc w:val="center"/>
              <w:rPr>
                <w:rFonts w:ascii="Times New Roman" w:hAnsi="Times New Roman" w:hint="default"/>
                <w:sz w:val="21"/>
                <w:szCs w:val="21"/>
              </w:rPr>
            </w:pPr>
            <w:r>
              <w:rPr>
                <w:rFonts w:ascii="Times New Roman" w:hAnsi="Times New Roman"/>
                <w:sz w:val="21"/>
                <w:szCs w:val="21"/>
              </w:rPr>
              <w:t>年度</w:t>
            </w:r>
          </w:p>
        </w:tc>
        <w:tc>
          <w:tcPr>
            <w:tcW w:w="5376" w:type="dxa"/>
            <w:gridSpan w:val="12"/>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年</w:t>
            </w:r>
          </w:p>
        </w:tc>
        <w:tc>
          <w:tcPr>
            <w:tcW w:w="5376" w:type="dxa"/>
            <w:gridSpan w:val="12"/>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年</w:t>
            </w:r>
          </w:p>
        </w:tc>
        <w:tc>
          <w:tcPr>
            <w:tcW w:w="2258" w:type="dxa"/>
            <w:gridSpan w:val="5"/>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年</w:t>
            </w:r>
          </w:p>
        </w:tc>
      </w:tr>
      <w:tr w:rsidR="00F60434">
        <w:trPr>
          <w:trHeight w:val="869"/>
        </w:trPr>
        <w:tc>
          <w:tcPr>
            <w:tcW w:w="2513" w:type="dxa"/>
            <w:vAlign w:val="center"/>
          </w:tcPr>
          <w:p w:rsidR="00F60434" w:rsidRDefault="00F60434">
            <w:pPr>
              <w:pStyle w:val="a4"/>
              <w:kinsoku w:val="0"/>
              <w:overflowPunct w:val="0"/>
              <w:snapToGrid w:val="0"/>
              <w:ind w:left="0"/>
              <w:jc w:val="center"/>
              <w:rPr>
                <w:rFonts w:ascii="Times New Roman" w:hAnsi="Times New Roman" w:hint="default"/>
                <w:sz w:val="21"/>
                <w:szCs w:val="21"/>
              </w:rPr>
            </w:pPr>
          </w:p>
          <w:p w:rsidR="00F60434" w:rsidRDefault="00824F39">
            <w:pPr>
              <w:pStyle w:val="a4"/>
              <w:kinsoku w:val="0"/>
              <w:overflowPunct w:val="0"/>
              <w:snapToGrid w:val="0"/>
              <w:jc w:val="center"/>
              <w:rPr>
                <w:rFonts w:ascii="Times New Roman" w:hAnsi="Times New Roman" w:hint="default"/>
                <w:sz w:val="21"/>
                <w:szCs w:val="21"/>
              </w:rPr>
            </w:pPr>
            <w:r>
              <w:rPr>
                <w:rFonts w:ascii="Times New Roman" w:hAnsi="Times New Roman"/>
                <w:sz w:val="21"/>
                <w:szCs w:val="21"/>
              </w:rPr>
              <w:t>主要工程项目</w:t>
            </w:r>
          </w:p>
          <w:p w:rsidR="00F60434" w:rsidRDefault="00F60434">
            <w:pPr>
              <w:pStyle w:val="a4"/>
              <w:kinsoku w:val="0"/>
              <w:overflowPunct w:val="0"/>
              <w:jc w:val="center"/>
              <w:rPr>
                <w:rFonts w:ascii="Times New Roman" w:hAnsi="Times New Roman" w:hint="default"/>
                <w:sz w:val="21"/>
                <w:szCs w:val="21"/>
              </w:rPr>
            </w:pPr>
          </w:p>
          <w:p w:rsidR="00F60434" w:rsidRDefault="00824F39">
            <w:pPr>
              <w:pStyle w:val="a4"/>
              <w:kinsoku w:val="0"/>
              <w:overflowPunct w:val="0"/>
              <w:jc w:val="center"/>
              <w:rPr>
                <w:rFonts w:ascii="Times New Roman" w:hAnsi="Times New Roman" w:hint="default"/>
                <w:sz w:val="21"/>
                <w:szCs w:val="21"/>
              </w:rPr>
            </w:pPr>
            <w:r>
              <w:rPr>
                <w:rFonts w:ascii="Times New Roman" w:hAnsi="Times New Roman"/>
                <w:sz w:val="21"/>
                <w:szCs w:val="21"/>
              </w:rPr>
              <w:t>月份</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1</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2</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3</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4</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5</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6</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7</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8</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9</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10</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11</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12</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1</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2</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3</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4</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5</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6</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7</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8</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9</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10</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11</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12</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1</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2</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3</w:t>
            </w:r>
          </w:p>
        </w:tc>
        <w:tc>
          <w:tcPr>
            <w:tcW w:w="448"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4</w:t>
            </w:r>
          </w:p>
        </w:tc>
        <w:tc>
          <w:tcPr>
            <w:tcW w:w="466" w:type="dxa"/>
            <w:vAlign w:val="center"/>
          </w:tcPr>
          <w:p w:rsidR="00F60434" w:rsidRDefault="00824F39">
            <w:pPr>
              <w:pStyle w:val="a4"/>
              <w:kinsoku w:val="0"/>
              <w:overflowPunct w:val="0"/>
              <w:ind w:left="0"/>
              <w:jc w:val="center"/>
              <w:rPr>
                <w:rFonts w:ascii="Times New Roman" w:hAnsi="Times New Roman" w:hint="default"/>
                <w:sz w:val="21"/>
                <w:szCs w:val="21"/>
              </w:rPr>
            </w:pPr>
            <w:r>
              <w:rPr>
                <w:rFonts w:ascii="Times New Roman" w:hAnsi="Times New Roman"/>
                <w:sz w:val="21"/>
                <w:szCs w:val="21"/>
              </w:rPr>
              <w:t>....</w:t>
            </w:r>
          </w:p>
        </w:tc>
      </w:tr>
      <w:tr w:rsidR="00F60434">
        <w:tc>
          <w:tcPr>
            <w:tcW w:w="2513" w:type="dxa"/>
          </w:tcPr>
          <w:p w:rsidR="00F60434" w:rsidRDefault="00824F39">
            <w:pPr>
              <w:pStyle w:val="a4"/>
              <w:kinsoku w:val="0"/>
              <w:overflowPunct w:val="0"/>
              <w:rPr>
                <w:rFonts w:ascii="Times New Roman" w:hAnsi="Times New Roman" w:hint="default"/>
                <w:sz w:val="21"/>
                <w:szCs w:val="21"/>
              </w:rPr>
            </w:pPr>
            <w:r>
              <w:rPr>
                <w:rFonts w:ascii="Times New Roman" w:hAnsi="Times New Roman"/>
                <w:sz w:val="21"/>
                <w:szCs w:val="21"/>
              </w:rPr>
              <w:t>1.</w:t>
            </w:r>
            <w:r>
              <w:rPr>
                <w:rFonts w:ascii="Times New Roman" w:hAnsi="Times New Roman"/>
                <w:sz w:val="21"/>
                <w:szCs w:val="21"/>
              </w:rPr>
              <w:t>施工准备</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rPr>
                <w:rFonts w:ascii="Times New Roman" w:hAnsi="Times New Roman" w:hint="default"/>
                <w:sz w:val="21"/>
                <w:szCs w:val="21"/>
              </w:rPr>
            </w:pPr>
            <w:r>
              <w:rPr>
                <w:rFonts w:ascii="Times New Roman" w:hAnsi="Times New Roman"/>
                <w:sz w:val="21"/>
                <w:szCs w:val="21"/>
              </w:rPr>
              <w:t>2.</w:t>
            </w:r>
            <w:r>
              <w:rPr>
                <w:rFonts w:ascii="Times New Roman" w:hAnsi="Times New Roman"/>
                <w:sz w:val="21"/>
                <w:szCs w:val="21"/>
              </w:rPr>
              <w:t>路基处理</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rPr>
                <w:rFonts w:ascii="Times New Roman" w:hAnsi="Times New Roman" w:hint="default"/>
                <w:sz w:val="21"/>
                <w:szCs w:val="21"/>
              </w:rPr>
            </w:pPr>
            <w:r>
              <w:rPr>
                <w:rFonts w:ascii="Times New Roman" w:hAnsi="Times New Roman"/>
                <w:sz w:val="21"/>
                <w:szCs w:val="21"/>
              </w:rPr>
              <w:t>3.</w:t>
            </w:r>
            <w:r>
              <w:rPr>
                <w:rFonts w:ascii="Times New Roman" w:hAnsi="Times New Roman"/>
                <w:sz w:val="21"/>
                <w:szCs w:val="21"/>
              </w:rPr>
              <w:t>路基填筑</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rPr>
          <w:trHeight w:val="90"/>
        </w:trPr>
        <w:tc>
          <w:tcPr>
            <w:tcW w:w="2513" w:type="dxa"/>
          </w:tcPr>
          <w:p w:rsidR="00F60434" w:rsidRDefault="00824F39">
            <w:pPr>
              <w:pStyle w:val="a4"/>
              <w:kinsoku w:val="0"/>
              <w:overflowPunct w:val="0"/>
              <w:rPr>
                <w:rFonts w:ascii="Times New Roman" w:hAnsi="Times New Roman" w:hint="default"/>
                <w:sz w:val="21"/>
                <w:szCs w:val="21"/>
              </w:rPr>
            </w:pPr>
            <w:r>
              <w:rPr>
                <w:rFonts w:ascii="Times New Roman" w:hAnsi="Times New Roman"/>
                <w:sz w:val="21"/>
                <w:szCs w:val="21"/>
              </w:rPr>
              <w:t>4.</w:t>
            </w:r>
            <w:r>
              <w:rPr>
                <w:rFonts w:ascii="Times New Roman" w:hAnsi="Times New Roman"/>
                <w:sz w:val="21"/>
                <w:szCs w:val="21"/>
              </w:rPr>
              <w:t>涵洞</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rPr>
                <w:rFonts w:ascii="Times New Roman" w:hAnsi="Times New Roman" w:hint="default"/>
                <w:sz w:val="21"/>
                <w:szCs w:val="21"/>
              </w:rPr>
            </w:pPr>
            <w:r>
              <w:rPr>
                <w:rFonts w:ascii="Times New Roman" w:hAnsi="Times New Roman"/>
                <w:sz w:val="21"/>
                <w:szCs w:val="21"/>
              </w:rPr>
              <w:t>5.</w:t>
            </w:r>
            <w:r>
              <w:rPr>
                <w:rFonts w:ascii="Times New Roman" w:hAnsi="Times New Roman"/>
                <w:sz w:val="21"/>
                <w:szCs w:val="21"/>
              </w:rPr>
              <w:t>通道</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rPr>
                <w:rFonts w:ascii="Times New Roman" w:hAnsi="Times New Roman" w:hint="default"/>
                <w:sz w:val="21"/>
                <w:szCs w:val="21"/>
              </w:rPr>
            </w:pPr>
            <w:r>
              <w:rPr>
                <w:rFonts w:ascii="Times New Roman" w:hAnsi="Times New Roman"/>
                <w:sz w:val="21"/>
                <w:szCs w:val="21"/>
              </w:rPr>
              <w:t>6.</w:t>
            </w:r>
            <w:r>
              <w:rPr>
                <w:rFonts w:ascii="Times New Roman" w:hAnsi="Times New Roman"/>
                <w:sz w:val="21"/>
                <w:szCs w:val="21"/>
              </w:rPr>
              <w:t>防护及排水</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rPr>
                <w:rFonts w:ascii="Times New Roman" w:hAnsi="Times New Roman" w:hint="default"/>
                <w:sz w:val="21"/>
                <w:szCs w:val="21"/>
              </w:rPr>
            </w:pPr>
            <w:r>
              <w:rPr>
                <w:rFonts w:ascii="Times New Roman" w:hAnsi="Times New Roman"/>
                <w:sz w:val="21"/>
                <w:szCs w:val="21"/>
              </w:rPr>
              <w:t>7.</w:t>
            </w:r>
            <w:r>
              <w:rPr>
                <w:rFonts w:ascii="Times New Roman" w:hAnsi="Times New Roman"/>
                <w:sz w:val="21"/>
                <w:szCs w:val="21"/>
              </w:rPr>
              <w:t>路面基层</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rPr>
                <w:rFonts w:ascii="Times New Roman" w:hAnsi="Times New Roman" w:hint="default"/>
                <w:sz w:val="21"/>
                <w:szCs w:val="21"/>
              </w:rPr>
            </w:pPr>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）底基层</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rPr>
                <w:rFonts w:ascii="Times New Roman" w:hAnsi="Times New Roman" w:hint="default"/>
                <w:sz w:val="21"/>
                <w:szCs w:val="21"/>
              </w:rPr>
            </w:pPr>
            <w:r>
              <w:rPr>
                <w:rFonts w:ascii="Times New Roman" w:hAnsi="Times New Roman"/>
                <w:sz w:val="21"/>
                <w:szCs w:val="21"/>
              </w:rPr>
              <w:t>（</w:t>
            </w:r>
            <w:r>
              <w:rPr>
                <w:rFonts w:ascii="Times New Roman" w:hAnsi="Times New Roman"/>
                <w:sz w:val="21"/>
                <w:szCs w:val="21"/>
              </w:rPr>
              <w:t>2</w:t>
            </w:r>
            <w:r>
              <w:rPr>
                <w:rFonts w:ascii="Times New Roman" w:hAnsi="Times New Roman"/>
                <w:sz w:val="21"/>
                <w:szCs w:val="21"/>
              </w:rPr>
              <w:t>）基层</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rPr>
                <w:rFonts w:ascii="Times New Roman" w:hAnsi="Times New Roman" w:hint="default"/>
                <w:sz w:val="21"/>
                <w:szCs w:val="21"/>
              </w:rPr>
            </w:pPr>
            <w:r>
              <w:rPr>
                <w:rFonts w:ascii="Times New Roman" w:hAnsi="Times New Roman"/>
                <w:sz w:val="21"/>
                <w:szCs w:val="21"/>
              </w:rPr>
              <w:t>8.</w:t>
            </w:r>
            <w:r>
              <w:rPr>
                <w:rFonts w:ascii="Times New Roman" w:hAnsi="Times New Roman"/>
                <w:sz w:val="21"/>
                <w:szCs w:val="21"/>
              </w:rPr>
              <w:t>路面铺筑</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rPr>
                <w:rFonts w:ascii="Times New Roman" w:hAnsi="Times New Roman" w:hint="default"/>
                <w:sz w:val="21"/>
                <w:szCs w:val="21"/>
              </w:rPr>
            </w:pPr>
            <w:r>
              <w:rPr>
                <w:rFonts w:ascii="Times New Roman" w:hAnsi="Times New Roman"/>
                <w:sz w:val="21"/>
                <w:szCs w:val="21"/>
              </w:rPr>
              <w:t>9.</w:t>
            </w:r>
            <w:r>
              <w:rPr>
                <w:rFonts w:ascii="Times New Roman" w:hAnsi="Times New Roman"/>
                <w:sz w:val="21"/>
                <w:szCs w:val="21"/>
              </w:rPr>
              <w:t>路面标志标线</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rPr>
                <w:rFonts w:ascii="Times New Roman" w:hAnsi="Times New Roman" w:hint="default"/>
                <w:sz w:val="21"/>
                <w:szCs w:val="21"/>
              </w:rPr>
            </w:pPr>
            <w:r>
              <w:rPr>
                <w:rFonts w:ascii="Times New Roman" w:hAnsi="Times New Roman"/>
                <w:sz w:val="21"/>
                <w:szCs w:val="21"/>
              </w:rPr>
              <w:t>10.</w:t>
            </w:r>
            <w:r>
              <w:rPr>
                <w:rFonts w:ascii="Times New Roman" w:hAnsi="Times New Roman"/>
                <w:sz w:val="21"/>
                <w:szCs w:val="21"/>
              </w:rPr>
              <w:t>桥梁工程</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ind w:left="0"/>
              <w:rPr>
                <w:rFonts w:ascii="Times New Roman" w:hAnsi="Times New Roman" w:hint="default"/>
                <w:sz w:val="21"/>
                <w:szCs w:val="21"/>
              </w:rPr>
            </w:pPr>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）基层工程</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ind w:left="0"/>
              <w:rPr>
                <w:rFonts w:ascii="Times New Roman" w:hAnsi="Times New Roman" w:hint="default"/>
                <w:sz w:val="21"/>
                <w:szCs w:val="21"/>
              </w:rPr>
            </w:pPr>
            <w:r>
              <w:rPr>
                <w:rFonts w:ascii="Times New Roman" w:hAnsi="Times New Roman"/>
                <w:sz w:val="21"/>
                <w:szCs w:val="21"/>
              </w:rPr>
              <w:t>（</w:t>
            </w:r>
            <w:r>
              <w:rPr>
                <w:rFonts w:ascii="Times New Roman" w:hAnsi="Times New Roman"/>
                <w:sz w:val="21"/>
                <w:szCs w:val="21"/>
              </w:rPr>
              <w:t>2</w:t>
            </w:r>
            <w:r>
              <w:rPr>
                <w:rFonts w:ascii="Times New Roman" w:hAnsi="Times New Roman"/>
                <w:sz w:val="21"/>
                <w:szCs w:val="21"/>
              </w:rPr>
              <w:t>）墩台工程</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ind w:left="0"/>
              <w:rPr>
                <w:rFonts w:ascii="Times New Roman" w:hAnsi="Times New Roman" w:hint="default"/>
                <w:sz w:val="21"/>
                <w:szCs w:val="21"/>
              </w:rPr>
            </w:pPr>
            <w:r>
              <w:rPr>
                <w:rFonts w:ascii="Times New Roman" w:hAnsi="Times New Roman"/>
                <w:sz w:val="21"/>
                <w:szCs w:val="21"/>
              </w:rPr>
              <w:t>（</w:t>
            </w:r>
            <w:r>
              <w:rPr>
                <w:rFonts w:ascii="Times New Roman" w:hAnsi="Times New Roman"/>
                <w:sz w:val="21"/>
                <w:szCs w:val="21"/>
              </w:rPr>
              <w:t>3</w:t>
            </w:r>
            <w:r>
              <w:rPr>
                <w:rFonts w:ascii="Times New Roman" w:hAnsi="Times New Roman"/>
                <w:sz w:val="21"/>
                <w:szCs w:val="21"/>
              </w:rPr>
              <w:t>）梁体工程</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ind w:left="0"/>
              <w:rPr>
                <w:rFonts w:ascii="Times New Roman" w:hAnsi="Times New Roman" w:hint="default"/>
                <w:sz w:val="21"/>
                <w:szCs w:val="21"/>
              </w:rPr>
            </w:pPr>
            <w:r>
              <w:rPr>
                <w:rFonts w:ascii="Times New Roman" w:hAnsi="Times New Roman"/>
                <w:sz w:val="21"/>
                <w:szCs w:val="21"/>
              </w:rPr>
              <w:t>（</w:t>
            </w:r>
            <w:r>
              <w:rPr>
                <w:rFonts w:ascii="Times New Roman" w:hAnsi="Times New Roman"/>
                <w:sz w:val="21"/>
                <w:szCs w:val="21"/>
              </w:rPr>
              <w:t>4</w:t>
            </w:r>
            <w:r>
              <w:rPr>
                <w:rFonts w:ascii="Times New Roman" w:hAnsi="Times New Roman"/>
                <w:sz w:val="21"/>
                <w:szCs w:val="21"/>
              </w:rPr>
              <w:t>）梁体安装</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ind w:left="0"/>
              <w:rPr>
                <w:rFonts w:ascii="Times New Roman" w:hAnsi="Times New Roman" w:hint="default"/>
                <w:sz w:val="21"/>
                <w:szCs w:val="21"/>
              </w:rPr>
            </w:pPr>
            <w:r>
              <w:rPr>
                <w:rFonts w:ascii="Times New Roman" w:hAnsi="Times New Roman"/>
                <w:sz w:val="21"/>
                <w:szCs w:val="21"/>
              </w:rPr>
              <w:t>（</w:t>
            </w:r>
            <w:r>
              <w:rPr>
                <w:rFonts w:ascii="Times New Roman" w:hAnsi="Times New Roman"/>
                <w:sz w:val="21"/>
                <w:szCs w:val="21"/>
              </w:rPr>
              <w:t>5</w:t>
            </w:r>
            <w:r>
              <w:rPr>
                <w:rFonts w:ascii="Times New Roman" w:hAnsi="Times New Roman"/>
                <w:sz w:val="21"/>
                <w:szCs w:val="21"/>
              </w:rPr>
              <w:t>）桥面铺装及人行道</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ind w:left="0"/>
              <w:rPr>
                <w:rFonts w:ascii="Times New Roman" w:hAnsi="Times New Roman" w:hint="default"/>
                <w:sz w:val="21"/>
                <w:szCs w:val="21"/>
              </w:rPr>
            </w:pPr>
            <w:r>
              <w:rPr>
                <w:rFonts w:ascii="Times New Roman" w:hAnsi="Times New Roman"/>
                <w:sz w:val="21"/>
                <w:szCs w:val="21"/>
              </w:rPr>
              <w:t>11.</w:t>
            </w:r>
            <w:r>
              <w:rPr>
                <w:rFonts w:ascii="Times New Roman" w:hAnsi="Times New Roman"/>
                <w:sz w:val="21"/>
                <w:szCs w:val="21"/>
              </w:rPr>
              <w:t>隧道</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r w:rsidR="00F60434">
        <w:tc>
          <w:tcPr>
            <w:tcW w:w="2513" w:type="dxa"/>
          </w:tcPr>
          <w:p w:rsidR="00F60434" w:rsidRDefault="00824F39">
            <w:pPr>
              <w:pStyle w:val="a4"/>
              <w:kinsoku w:val="0"/>
              <w:overflowPunct w:val="0"/>
              <w:ind w:left="0"/>
              <w:rPr>
                <w:rFonts w:ascii="Times New Roman" w:hAnsi="Times New Roman" w:hint="default"/>
                <w:sz w:val="21"/>
                <w:szCs w:val="21"/>
              </w:rPr>
            </w:pPr>
            <w:r>
              <w:rPr>
                <w:rFonts w:ascii="Times New Roman" w:hAnsi="Times New Roman"/>
                <w:sz w:val="21"/>
                <w:szCs w:val="21"/>
              </w:rPr>
              <w:t>12.</w:t>
            </w:r>
            <w:r>
              <w:rPr>
                <w:rFonts w:ascii="Times New Roman" w:hAnsi="Times New Roman"/>
                <w:sz w:val="21"/>
                <w:szCs w:val="21"/>
              </w:rPr>
              <w:t>其他</w:t>
            </w: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48" w:type="dxa"/>
          </w:tcPr>
          <w:p w:rsidR="00F60434" w:rsidRDefault="00F60434">
            <w:pPr>
              <w:pStyle w:val="a4"/>
              <w:kinsoku w:val="0"/>
              <w:overflowPunct w:val="0"/>
              <w:ind w:left="0"/>
              <w:rPr>
                <w:rFonts w:ascii="Times New Roman" w:hAnsi="Times New Roman" w:hint="default"/>
                <w:sz w:val="21"/>
                <w:szCs w:val="21"/>
              </w:rPr>
            </w:pPr>
          </w:p>
        </w:tc>
        <w:tc>
          <w:tcPr>
            <w:tcW w:w="466" w:type="dxa"/>
          </w:tcPr>
          <w:p w:rsidR="00F60434" w:rsidRDefault="00F60434">
            <w:pPr>
              <w:pStyle w:val="a4"/>
              <w:kinsoku w:val="0"/>
              <w:overflowPunct w:val="0"/>
              <w:ind w:left="0"/>
              <w:rPr>
                <w:rFonts w:ascii="Times New Roman" w:hAnsi="Times New Roman" w:hint="default"/>
                <w:sz w:val="21"/>
                <w:szCs w:val="21"/>
              </w:rPr>
            </w:pPr>
          </w:p>
        </w:tc>
      </w:tr>
    </w:tbl>
    <w:p w:rsidR="00F60434" w:rsidRDefault="00F60434">
      <w:pPr>
        <w:pStyle w:val="a4"/>
        <w:kinsoku w:val="0"/>
        <w:overflowPunct w:val="0"/>
        <w:ind w:left="0"/>
        <w:jc w:val="both"/>
        <w:rPr>
          <w:rFonts w:ascii="Times New Roman" w:hAnsi="Times New Roman" w:hint="default"/>
        </w:rPr>
        <w:sectPr w:rsidR="00F60434">
          <w:footnotePr>
            <w:numFmt w:val="decimalEnclosedCircleChinese"/>
          </w:footnotePr>
          <w:pgSz w:w="16860" w:h="11907" w:orient="landscape"/>
          <w:pgMar w:top="1500" w:right="1160" w:bottom="1640" w:left="280" w:header="883" w:footer="170" w:gutter="0"/>
          <w:cols w:space="720"/>
        </w:sectPr>
      </w:pPr>
    </w:p>
    <w:p w:rsidR="00F60434" w:rsidRDefault="00824F39">
      <w:pPr>
        <w:spacing w:line="360" w:lineRule="auto"/>
        <w:outlineLvl w:val="2"/>
      </w:pPr>
      <w:bookmarkStart w:id="433" w:name="_Toc18949"/>
      <w:r>
        <w:rPr>
          <w:rFonts w:ascii="黑体" w:eastAsia="黑体" w:hAnsi="黑体" w:cs="黑体" w:hint="eastAsia"/>
          <w:sz w:val="28"/>
          <w:szCs w:val="28"/>
        </w:rPr>
        <w:t>附表二分项工程进度率计划（斜率图）</w:t>
      </w:r>
      <w:bookmarkEnd w:id="433"/>
    </w:p>
    <w:p w:rsidR="00F60434" w:rsidRDefault="00F60434"/>
    <w:p w:rsidR="00F60434" w:rsidRDefault="00F60434"/>
    <w:tbl>
      <w:tblPr>
        <w:tblW w:w="14362" w:type="dxa"/>
        <w:tblInd w:w="205" w:type="dxa"/>
        <w:tblLayout w:type="fixed"/>
        <w:tblLook w:val="04A0"/>
      </w:tblPr>
      <w:tblGrid>
        <w:gridCol w:w="2468"/>
        <w:gridCol w:w="734"/>
        <w:gridCol w:w="486"/>
        <w:gridCol w:w="485"/>
        <w:gridCol w:w="484"/>
        <w:gridCol w:w="485"/>
        <w:gridCol w:w="485"/>
        <w:gridCol w:w="485"/>
        <w:gridCol w:w="487"/>
        <w:gridCol w:w="485"/>
        <w:gridCol w:w="485"/>
        <w:gridCol w:w="485"/>
        <w:gridCol w:w="485"/>
        <w:gridCol w:w="484"/>
        <w:gridCol w:w="485"/>
        <w:gridCol w:w="488"/>
        <w:gridCol w:w="485"/>
        <w:gridCol w:w="485"/>
        <w:gridCol w:w="484"/>
        <w:gridCol w:w="485"/>
        <w:gridCol w:w="485"/>
        <w:gridCol w:w="485"/>
        <w:gridCol w:w="485"/>
        <w:gridCol w:w="485"/>
        <w:gridCol w:w="487"/>
      </w:tblGrid>
      <w:tr w:rsidR="00F60434">
        <w:trPr>
          <w:trHeight w:hRule="exact" w:val="338"/>
        </w:trPr>
        <w:tc>
          <w:tcPr>
            <w:tcW w:w="3202"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401"/>
              </w:tabs>
              <w:kinsoku w:val="0"/>
              <w:overflowPunct w:val="0"/>
              <w:spacing w:before="53" w:line="273" w:lineRule="exact"/>
              <w:jc w:val="center"/>
            </w:pPr>
            <w:r>
              <w:rPr>
                <w:rFonts w:ascii="宋体" w:hint="eastAsia"/>
                <w:sz w:val="20"/>
              </w:rPr>
              <w:t>年</w:t>
            </w:r>
            <w:r>
              <w:rPr>
                <w:sz w:val="20"/>
              </w:rPr>
              <w:tab/>
            </w:r>
            <w:r>
              <w:rPr>
                <w:rFonts w:ascii="宋体" w:hint="eastAsia"/>
                <w:sz w:val="20"/>
              </w:rPr>
              <w:t>度</w:t>
            </w:r>
          </w:p>
        </w:tc>
        <w:tc>
          <w:tcPr>
            <w:tcW w:w="5821" w:type="dxa"/>
            <w:gridSpan w:val="1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501"/>
              </w:tabs>
              <w:kinsoku w:val="0"/>
              <w:overflowPunct w:val="0"/>
              <w:spacing w:line="289" w:lineRule="exact"/>
              <w:ind w:right="2"/>
              <w:jc w:val="center"/>
            </w:pPr>
            <w:r>
              <w:rPr>
                <w:sz w:val="20"/>
                <w:u w:val="single"/>
              </w:rPr>
              <w:tab/>
            </w:r>
            <w:r>
              <w:rPr>
                <w:rFonts w:ascii="宋体" w:hint="eastAsia"/>
                <w:sz w:val="20"/>
              </w:rPr>
              <w:t>年</w:t>
            </w:r>
          </w:p>
        </w:tc>
        <w:tc>
          <w:tcPr>
            <w:tcW w:w="5339" w:type="dxa"/>
            <w:gridSpan w:val="11"/>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501"/>
              </w:tabs>
              <w:kinsoku w:val="0"/>
              <w:overflowPunct w:val="0"/>
              <w:spacing w:line="289" w:lineRule="exact"/>
              <w:ind w:right="4"/>
              <w:jc w:val="center"/>
            </w:pPr>
            <w:r>
              <w:rPr>
                <w:sz w:val="20"/>
                <w:u w:val="single"/>
              </w:rPr>
              <w:tab/>
            </w:r>
            <w:r>
              <w:rPr>
                <w:rFonts w:ascii="宋体" w:hint="eastAsia"/>
                <w:sz w:val="20"/>
              </w:rPr>
              <w:t>年</w:t>
            </w:r>
          </w:p>
        </w:tc>
      </w:tr>
      <w:tr w:rsidR="00F60434">
        <w:trPr>
          <w:trHeight w:hRule="exact" w:val="341"/>
        </w:trPr>
        <w:tc>
          <w:tcPr>
            <w:tcW w:w="3202"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401"/>
              </w:tabs>
              <w:kinsoku w:val="0"/>
              <w:overflowPunct w:val="0"/>
              <w:spacing w:before="53" w:line="275" w:lineRule="exact"/>
              <w:jc w:val="center"/>
            </w:pPr>
            <w:r>
              <w:rPr>
                <w:rFonts w:ascii="宋体" w:hint="eastAsia"/>
                <w:sz w:val="20"/>
              </w:rPr>
              <w:t>季</w:t>
            </w:r>
            <w:r>
              <w:rPr>
                <w:sz w:val="20"/>
              </w:rPr>
              <w:tab/>
            </w:r>
            <w:r>
              <w:rPr>
                <w:rFonts w:ascii="宋体" w:hint="eastAsia"/>
                <w:sz w:val="20"/>
              </w:rPr>
              <w:t>度</w:t>
            </w:r>
          </w:p>
        </w:tc>
        <w:tc>
          <w:tcPr>
            <w:tcW w:w="1455"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65" w:lineRule="exact"/>
              <w:ind w:right="1"/>
              <w:jc w:val="center"/>
            </w:pPr>
            <w:r>
              <w:rPr>
                <w:rFonts w:ascii="宋体" w:hint="eastAsia"/>
                <w:sz w:val="20"/>
              </w:rPr>
              <w:t>一</w:t>
            </w:r>
          </w:p>
        </w:tc>
        <w:tc>
          <w:tcPr>
            <w:tcW w:w="1455"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65" w:lineRule="exact"/>
              <w:ind w:left="600" w:right="602"/>
              <w:jc w:val="center"/>
            </w:pPr>
            <w:r>
              <w:rPr>
                <w:rFonts w:ascii="宋体" w:hint="eastAsia"/>
                <w:sz w:val="20"/>
              </w:rPr>
              <w:t>二</w:t>
            </w:r>
          </w:p>
        </w:tc>
        <w:tc>
          <w:tcPr>
            <w:tcW w:w="1457"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65" w:lineRule="exact"/>
              <w:jc w:val="center"/>
            </w:pPr>
            <w:r>
              <w:rPr>
                <w:rFonts w:ascii="宋体" w:hint="eastAsia"/>
                <w:sz w:val="20"/>
              </w:rPr>
              <w:t>三</w:t>
            </w:r>
          </w:p>
        </w:tc>
        <w:tc>
          <w:tcPr>
            <w:tcW w:w="1454"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65" w:lineRule="exact"/>
              <w:ind w:left="600" w:right="602"/>
              <w:jc w:val="center"/>
            </w:pPr>
            <w:r>
              <w:rPr>
                <w:rFonts w:ascii="宋体" w:hint="eastAsia"/>
                <w:sz w:val="20"/>
              </w:rPr>
              <w:t>四</w:t>
            </w:r>
          </w:p>
        </w:tc>
        <w:tc>
          <w:tcPr>
            <w:tcW w:w="1458"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65" w:lineRule="exact"/>
              <w:ind w:right="4"/>
              <w:jc w:val="center"/>
            </w:pPr>
            <w:r>
              <w:rPr>
                <w:rFonts w:ascii="宋体" w:hint="eastAsia"/>
                <w:sz w:val="20"/>
              </w:rPr>
              <w:t>一</w:t>
            </w:r>
          </w:p>
        </w:tc>
        <w:tc>
          <w:tcPr>
            <w:tcW w:w="1454"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65" w:lineRule="exact"/>
              <w:ind w:left="600" w:right="602"/>
              <w:jc w:val="center"/>
            </w:pPr>
            <w:r>
              <w:rPr>
                <w:rFonts w:ascii="宋体" w:hint="eastAsia"/>
                <w:sz w:val="20"/>
              </w:rPr>
              <w:t>二</w:t>
            </w:r>
          </w:p>
        </w:tc>
        <w:tc>
          <w:tcPr>
            <w:tcW w:w="1455"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65" w:lineRule="exact"/>
              <w:ind w:right="2"/>
              <w:jc w:val="center"/>
            </w:pPr>
            <w:r>
              <w:rPr>
                <w:rFonts w:ascii="宋体" w:hint="eastAsia"/>
                <w:sz w:val="20"/>
              </w:rPr>
              <w:t>三</w:t>
            </w:r>
          </w:p>
        </w:tc>
        <w:tc>
          <w:tcPr>
            <w:tcW w:w="972"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65" w:lineRule="exact"/>
              <w:ind w:right="4"/>
              <w:jc w:val="center"/>
            </w:pPr>
            <w:r>
              <w:rPr>
                <w:rFonts w:ascii="宋体" w:hint="eastAsia"/>
                <w:sz w:val="20"/>
              </w:rPr>
              <w:t>四</w:t>
            </w:r>
          </w:p>
        </w:tc>
      </w:tr>
      <w:tr w:rsidR="00F60434">
        <w:trPr>
          <w:trHeight w:hRule="exact" w:val="341"/>
        </w:trPr>
        <w:tc>
          <w:tcPr>
            <w:tcW w:w="3202"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401"/>
              </w:tabs>
              <w:kinsoku w:val="0"/>
              <w:overflowPunct w:val="0"/>
              <w:spacing w:before="53" w:line="275" w:lineRule="exact"/>
              <w:jc w:val="center"/>
            </w:pPr>
            <w:r>
              <w:rPr>
                <w:rFonts w:ascii="宋体" w:hint="eastAsia"/>
                <w:sz w:val="20"/>
              </w:rPr>
              <w:t>月</w:t>
            </w:r>
            <w:r>
              <w:rPr>
                <w:sz w:val="20"/>
              </w:rPr>
              <w:tab/>
            </w:r>
            <w:r>
              <w:rPr>
                <w:rFonts w:ascii="宋体" w:hint="eastAsia"/>
                <w:sz w:val="20"/>
              </w:rPr>
              <w:t>份</w:t>
            </w:r>
          </w:p>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right="1"/>
              <w:jc w:val="center"/>
            </w:pPr>
            <w:r>
              <w:rPr>
                <w:rFonts w:eastAsia="Noto Sans S Chinese Light"/>
                <w:sz w:val="20"/>
              </w:rPr>
              <w:t>1</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2</w:t>
            </w:r>
          </w:p>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3</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4</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5</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6</w:t>
            </w:r>
          </w:p>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7" w:right="166"/>
              <w:jc w:val="center"/>
            </w:pPr>
            <w:r>
              <w:rPr>
                <w:rFonts w:eastAsia="Noto Sans S Chinese Light"/>
                <w:sz w:val="20"/>
              </w:rPr>
              <w:t>7</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8</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9</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35"/>
            </w:pPr>
            <w:r>
              <w:rPr>
                <w:rFonts w:eastAsia="Noto Sans S Chinese Light"/>
                <w:spacing w:val="1"/>
                <w:sz w:val="20"/>
              </w:rPr>
              <w:t>10</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40"/>
            </w:pPr>
            <w:r>
              <w:rPr>
                <w:rFonts w:eastAsia="Noto Sans S Chinese Light"/>
                <w:spacing w:val="-7"/>
                <w:sz w:val="20"/>
              </w:rPr>
              <w:t>11</w:t>
            </w:r>
          </w:p>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35"/>
            </w:pPr>
            <w:r>
              <w:rPr>
                <w:rFonts w:eastAsia="Noto Sans S Chinese Light"/>
                <w:spacing w:val="1"/>
                <w:sz w:val="20"/>
              </w:rPr>
              <w:t>12</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1</w:t>
            </w:r>
          </w:p>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7" w:right="166"/>
              <w:jc w:val="center"/>
            </w:pPr>
            <w:r>
              <w:rPr>
                <w:rFonts w:eastAsia="Noto Sans S Chinese Light"/>
                <w:sz w:val="20"/>
              </w:rPr>
              <w:t>2</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3</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4</w:t>
            </w:r>
          </w:p>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5</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6</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7</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right="1"/>
              <w:jc w:val="center"/>
            </w:pPr>
            <w:r>
              <w:rPr>
                <w:rFonts w:eastAsia="Noto Sans S Chinese Light"/>
                <w:sz w:val="20"/>
              </w:rPr>
              <w:t>8</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a="Noto Sans S Chinese Light"/>
                <w:sz w:val="20"/>
              </w:rPr>
              <w:t>9</w:t>
            </w:r>
          </w:p>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89" w:lineRule="exact"/>
              <w:ind w:left="135"/>
            </w:pPr>
            <w:r>
              <w:rPr>
                <w:rFonts w:eastAsia="Noto Sans S Chinese Light"/>
                <w:spacing w:val="1"/>
                <w:sz w:val="20"/>
              </w:rPr>
              <w:t>10</w:t>
            </w:r>
          </w:p>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line="234" w:lineRule="exact"/>
              <w:ind w:left="102"/>
            </w:pPr>
            <w:r>
              <w:rPr>
                <w:rFonts w:eastAsia="Times New Roman"/>
                <w:sz w:val="21"/>
              </w:rPr>
              <w:t>…</w:t>
            </w:r>
          </w:p>
        </w:tc>
      </w:tr>
      <w:tr w:rsidR="00F60434">
        <w:trPr>
          <w:trHeight w:hRule="exact" w:val="283"/>
        </w:trPr>
        <w:tc>
          <w:tcPr>
            <w:tcW w:w="2468" w:type="dxa"/>
            <w:vMerge w:val="restart"/>
            <w:tcBorders>
              <w:top w:val="single" w:sz="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229" w:lineRule="exact"/>
              <w:ind w:left="186"/>
            </w:pPr>
            <w:r>
              <w:rPr>
                <w:rFonts w:ascii="宋体" w:hint="eastAsia"/>
                <w:sz w:val="20"/>
              </w:rPr>
              <w:t>图例：</w:t>
            </w:r>
          </w:p>
        </w:tc>
        <w:tc>
          <w:tcPr>
            <w:tcW w:w="734" w:type="dxa"/>
            <w:vMerge w:val="restart"/>
            <w:tcBorders>
              <w:top w:val="single" w:sz="4" w:space="0" w:color="000000"/>
              <w:left w:val="nil"/>
              <w:bottom w:val="single" w:sz="4" w:space="0" w:color="000000"/>
              <w:right w:val="single" w:sz="4" w:space="0" w:color="000000"/>
              <w:tl2br w:val="nil"/>
              <w:tr2bl w:val="nil"/>
            </w:tcBorders>
          </w:tcPr>
          <w:p w:rsidR="00F60434" w:rsidRDefault="00824F39" w:rsidP="00F21901">
            <w:pPr>
              <w:pStyle w:val="TableParagraph"/>
              <w:kinsoku w:val="0"/>
              <w:overflowPunct w:val="0"/>
              <w:spacing w:line="400" w:lineRule="exact"/>
              <w:ind w:firstLineChars="100" w:firstLine="201"/>
              <w:jc w:val="both"/>
              <w:rPr>
                <w:sz w:val="20"/>
              </w:rPr>
            </w:pPr>
            <w:r>
              <w:rPr>
                <w:rFonts w:eastAsia="Noto Sans S Chinese Light"/>
                <w:spacing w:val="1"/>
                <w:sz w:val="20"/>
              </w:rPr>
              <w:t>100</w:t>
            </w:r>
          </w:p>
          <w:p w:rsidR="00F60434" w:rsidRDefault="00824F39">
            <w:pPr>
              <w:pStyle w:val="TableParagraph"/>
              <w:kinsoku w:val="0"/>
              <w:overflowPunct w:val="0"/>
              <w:ind w:right="20" w:firstLineChars="100" w:firstLine="200"/>
              <w:jc w:val="both"/>
              <w:rPr>
                <w:rFonts w:eastAsia="Noto Sans S Chinese Light"/>
                <w:sz w:val="20"/>
              </w:rPr>
            </w:pPr>
            <w:r>
              <w:rPr>
                <w:rFonts w:hint="eastAsia"/>
                <w:sz w:val="20"/>
              </w:rPr>
              <w:t>90</w:t>
            </w:r>
          </w:p>
          <w:p w:rsidR="00F60434" w:rsidRDefault="00F60434">
            <w:pPr>
              <w:pStyle w:val="TableParagraph"/>
              <w:kinsoku w:val="0"/>
              <w:overflowPunct w:val="0"/>
              <w:ind w:right="20"/>
              <w:jc w:val="both"/>
              <w:rPr>
                <w:rFonts w:eastAsia="Noto Sans S Chinese Light"/>
                <w:spacing w:val="1"/>
                <w:sz w:val="20"/>
              </w:rPr>
            </w:pPr>
          </w:p>
          <w:p w:rsidR="00F60434" w:rsidRDefault="00F60434" w:rsidP="00F21901">
            <w:pPr>
              <w:pStyle w:val="TableParagraph"/>
              <w:kinsoku w:val="0"/>
              <w:overflowPunct w:val="0"/>
              <w:ind w:right="20" w:firstLineChars="100" w:firstLine="201"/>
              <w:jc w:val="both"/>
              <w:rPr>
                <w:rFonts w:eastAsia="Noto Sans S Chinese Light"/>
                <w:spacing w:val="1"/>
                <w:sz w:val="20"/>
              </w:rPr>
            </w:pPr>
          </w:p>
          <w:p w:rsidR="00F60434" w:rsidRDefault="00824F39" w:rsidP="00F21901">
            <w:pPr>
              <w:pStyle w:val="TableParagraph"/>
              <w:kinsoku w:val="0"/>
              <w:overflowPunct w:val="0"/>
              <w:ind w:right="20" w:firstLineChars="100" w:firstLine="201"/>
              <w:jc w:val="both"/>
              <w:rPr>
                <w:rFonts w:eastAsia="Noto Sans S Chinese Light"/>
                <w:sz w:val="20"/>
              </w:rPr>
            </w:pPr>
            <w:r>
              <w:rPr>
                <w:rFonts w:hint="eastAsia"/>
                <w:spacing w:val="1"/>
                <w:sz w:val="20"/>
              </w:rPr>
              <w:t>8</w:t>
            </w:r>
            <w:r>
              <w:rPr>
                <w:rFonts w:eastAsia="Noto Sans S Chinese Light"/>
                <w:spacing w:val="1"/>
                <w:sz w:val="20"/>
              </w:rPr>
              <w:t>0</w:t>
            </w:r>
          </w:p>
          <w:p w:rsidR="00F60434" w:rsidRDefault="00F60434">
            <w:pPr>
              <w:pStyle w:val="TableParagraph"/>
              <w:kinsoku w:val="0"/>
              <w:overflowPunct w:val="0"/>
              <w:spacing w:before="7" w:line="240" w:lineRule="exact"/>
            </w:pPr>
          </w:p>
          <w:p w:rsidR="00F60434" w:rsidRDefault="00824F39" w:rsidP="00F21901">
            <w:pPr>
              <w:pStyle w:val="TableParagraph"/>
              <w:kinsoku w:val="0"/>
              <w:overflowPunct w:val="0"/>
              <w:ind w:right="20" w:firstLineChars="100" w:firstLine="201"/>
              <w:jc w:val="both"/>
              <w:rPr>
                <w:rFonts w:eastAsia="Noto Sans S Chinese Light"/>
                <w:sz w:val="20"/>
              </w:rPr>
            </w:pPr>
            <w:r>
              <w:rPr>
                <w:rFonts w:hint="eastAsia"/>
                <w:spacing w:val="1"/>
                <w:sz w:val="20"/>
              </w:rPr>
              <w:t>7</w:t>
            </w:r>
            <w:r>
              <w:rPr>
                <w:rFonts w:eastAsia="Noto Sans S Chinese Light"/>
                <w:spacing w:val="1"/>
                <w:sz w:val="20"/>
              </w:rPr>
              <w:t>0</w:t>
            </w:r>
          </w:p>
          <w:p w:rsidR="00F60434" w:rsidRDefault="00F60434">
            <w:pPr>
              <w:pStyle w:val="TableParagraph"/>
              <w:kinsoku w:val="0"/>
              <w:overflowPunct w:val="0"/>
              <w:spacing w:before="2" w:line="200" w:lineRule="exact"/>
              <w:rPr>
                <w:sz w:val="20"/>
              </w:rPr>
            </w:pPr>
          </w:p>
          <w:p w:rsidR="00F60434" w:rsidRDefault="00F60434">
            <w:pPr>
              <w:pStyle w:val="TableParagraph"/>
              <w:kinsoku w:val="0"/>
              <w:overflowPunct w:val="0"/>
              <w:ind w:right="20"/>
              <w:jc w:val="both"/>
              <w:rPr>
                <w:spacing w:val="1"/>
                <w:sz w:val="20"/>
              </w:rPr>
            </w:pPr>
          </w:p>
          <w:p w:rsidR="00F60434" w:rsidRDefault="00F60434">
            <w:pPr>
              <w:pStyle w:val="TableParagraph"/>
              <w:kinsoku w:val="0"/>
              <w:overflowPunct w:val="0"/>
              <w:ind w:right="20"/>
              <w:jc w:val="both"/>
              <w:rPr>
                <w:spacing w:val="1"/>
                <w:sz w:val="20"/>
              </w:rPr>
            </w:pPr>
          </w:p>
          <w:p w:rsidR="00F60434" w:rsidRDefault="00824F39" w:rsidP="00F21901">
            <w:pPr>
              <w:pStyle w:val="TableParagraph"/>
              <w:kinsoku w:val="0"/>
              <w:overflowPunct w:val="0"/>
              <w:ind w:right="20" w:firstLineChars="100" w:firstLine="201"/>
              <w:jc w:val="both"/>
              <w:rPr>
                <w:rFonts w:eastAsia="Noto Sans S Chinese Light"/>
                <w:sz w:val="20"/>
              </w:rPr>
            </w:pPr>
            <w:r>
              <w:rPr>
                <w:rFonts w:hint="eastAsia"/>
                <w:spacing w:val="1"/>
                <w:sz w:val="20"/>
              </w:rPr>
              <w:t>6</w:t>
            </w:r>
            <w:r>
              <w:rPr>
                <w:rFonts w:eastAsia="Noto Sans S Chinese Light"/>
                <w:spacing w:val="1"/>
                <w:sz w:val="20"/>
              </w:rPr>
              <w:t>0</w:t>
            </w:r>
          </w:p>
          <w:p w:rsidR="00F60434" w:rsidRDefault="00F60434">
            <w:pPr>
              <w:pStyle w:val="TableParagraph"/>
              <w:kinsoku w:val="0"/>
              <w:overflowPunct w:val="0"/>
              <w:spacing w:before="3" w:line="170" w:lineRule="exact"/>
              <w:rPr>
                <w:sz w:val="17"/>
              </w:rPr>
            </w:pPr>
          </w:p>
          <w:p w:rsidR="00F60434" w:rsidRDefault="00824F39" w:rsidP="00F21901">
            <w:pPr>
              <w:pStyle w:val="TableParagraph"/>
              <w:kinsoku w:val="0"/>
              <w:overflowPunct w:val="0"/>
              <w:ind w:right="20" w:firstLineChars="100" w:firstLine="201"/>
              <w:jc w:val="both"/>
              <w:rPr>
                <w:rFonts w:eastAsia="Noto Sans S Chinese Light"/>
                <w:sz w:val="20"/>
              </w:rPr>
            </w:pPr>
            <w:r>
              <w:rPr>
                <w:rFonts w:hint="eastAsia"/>
                <w:spacing w:val="1"/>
                <w:sz w:val="20"/>
              </w:rPr>
              <w:t>5</w:t>
            </w:r>
            <w:r>
              <w:rPr>
                <w:rFonts w:eastAsia="Noto Sans S Chinese Light"/>
                <w:spacing w:val="1"/>
                <w:sz w:val="20"/>
              </w:rPr>
              <w:t>0</w:t>
            </w:r>
          </w:p>
          <w:p w:rsidR="00F60434" w:rsidRDefault="00F60434">
            <w:pPr>
              <w:pStyle w:val="TableParagraph"/>
              <w:kinsoku w:val="0"/>
              <w:overflowPunct w:val="0"/>
              <w:spacing w:before="19" w:line="260" w:lineRule="exact"/>
              <w:rPr>
                <w:sz w:val="26"/>
              </w:rPr>
            </w:pPr>
          </w:p>
          <w:p w:rsidR="00F60434" w:rsidRDefault="00824F39" w:rsidP="00F21901">
            <w:pPr>
              <w:pStyle w:val="TableParagraph"/>
              <w:kinsoku w:val="0"/>
              <w:overflowPunct w:val="0"/>
              <w:ind w:right="20" w:firstLineChars="100" w:firstLine="201"/>
              <w:jc w:val="both"/>
              <w:rPr>
                <w:rFonts w:eastAsia="Noto Sans S Chinese Light"/>
                <w:sz w:val="20"/>
              </w:rPr>
            </w:pPr>
            <w:r>
              <w:rPr>
                <w:rFonts w:hint="eastAsia"/>
                <w:spacing w:val="1"/>
                <w:sz w:val="20"/>
              </w:rPr>
              <w:t>4</w:t>
            </w:r>
            <w:r>
              <w:rPr>
                <w:rFonts w:eastAsia="Noto Sans S Chinese Light"/>
                <w:spacing w:val="1"/>
                <w:sz w:val="20"/>
              </w:rPr>
              <w:t>0</w:t>
            </w:r>
          </w:p>
          <w:p w:rsidR="00F60434" w:rsidRDefault="00F60434">
            <w:pPr>
              <w:pStyle w:val="TableParagraph"/>
              <w:kinsoku w:val="0"/>
              <w:overflowPunct w:val="0"/>
              <w:spacing w:before="16" w:line="200" w:lineRule="exact"/>
              <w:rPr>
                <w:sz w:val="20"/>
              </w:rPr>
            </w:pPr>
          </w:p>
          <w:p w:rsidR="00F60434" w:rsidRDefault="00F60434">
            <w:pPr>
              <w:pStyle w:val="TableParagraph"/>
              <w:kinsoku w:val="0"/>
              <w:overflowPunct w:val="0"/>
              <w:ind w:right="20"/>
              <w:jc w:val="both"/>
              <w:rPr>
                <w:rFonts w:eastAsia="Noto Sans S Chinese Light"/>
                <w:sz w:val="20"/>
              </w:rPr>
            </w:pPr>
          </w:p>
          <w:p w:rsidR="00F60434" w:rsidRDefault="00824F39">
            <w:pPr>
              <w:pStyle w:val="TableParagraph"/>
              <w:kinsoku w:val="0"/>
              <w:overflowPunct w:val="0"/>
              <w:spacing w:before="9" w:line="150" w:lineRule="exact"/>
              <w:ind w:firstLineChars="100" w:firstLine="200"/>
              <w:rPr>
                <w:sz w:val="20"/>
              </w:rPr>
            </w:pPr>
            <w:r>
              <w:rPr>
                <w:rFonts w:hint="eastAsia"/>
                <w:sz w:val="20"/>
              </w:rPr>
              <w:t>30</w:t>
            </w:r>
          </w:p>
          <w:p w:rsidR="00F60434" w:rsidRDefault="00F60434">
            <w:pPr>
              <w:pStyle w:val="TableParagraph"/>
              <w:kinsoku w:val="0"/>
              <w:overflowPunct w:val="0"/>
              <w:ind w:right="20"/>
              <w:jc w:val="both"/>
            </w:pPr>
          </w:p>
          <w:p w:rsidR="00F60434" w:rsidRDefault="00824F39">
            <w:pPr>
              <w:jc w:val="center"/>
              <w:rPr>
                <w:sz w:val="20"/>
              </w:rPr>
            </w:pPr>
            <w:r>
              <w:rPr>
                <w:rFonts w:hint="eastAsia"/>
                <w:sz w:val="20"/>
              </w:rPr>
              <w:t>20</w:t>
            </w:r>
          </w:p>
          <w:p w:rsidR="00F60434" w:rsidRDefault="00F60434">
            <w:pPr>
              <w:rPr>
                <w:sz w:val="20"/>
              </w:rPr>
            </w:pPr>
          </w:p>
          <w:p w:rsidR="00F60434" w:rsidRDefault="00F60434">
            <w:pPr>
              <w:rPr>
                <w:sz w:val="20"/>
              </w:rPr>
            </w:pPr>
          </w:p>
          <w:p w:rsidR="00F60434" w:rsidRDefault="00824F39">
            <w:pPr>
              <w:ind w:firstLineChars="100" w:firstLine="200"/>
            </w:pPr>
            <w:r>
              <w:rPr>
                <w:rFonts w:hint="eastAsia"/>
                <w:sz w:val="20"/>
              </w:rPr>
              <w:t>10</w:t>
            </w:r>
          </w:p>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4"/>
        </w:trPr>
        <w:tc>
          <w:tcPr>
            <w:tcW w:w="2468" w:type="dxa"/>
            <w:vMerge/>
            <w:tcBorders>
              <w:top w:val="single" w:sz="4" w:space="0" w:color="000000"/>
              <w:left w:val="single" w:sz="4" w:space="0" w:color="000000"/>
              <w:bottom w:val="single" w:sz="4"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6"/>
        </w:trPr>
        <w:tc>
          <w:tcPr>
            <w:tcW w:w="2468" w:type="dxa"/>
            <w:vMerge w:val="restart"/>
            <w:tcBorders>
              <w:top w:val="single" w:sz="4" w:space="0" w:color="000000"/>
              <w:left w:val="single" w:sz="4" w:space="0" w:color="000000"/>
              <w:bottom w:val="single" w:sz="12" w:space="0" w:color="000000"/>
              <w:right w:val="nil"/>
              <w:tl2br w:val="nil"/>
              <w:tr2bl w:val="nil"/>
            </w:tcBorders>
          </w:tcPr>
          <w:p w:rsidR="00F60434" w:rsidRDefault="00824F39">
            <w:pPr>
              <w:pStyle w:val="TableParagraph"/>
              <w:kinsoku w:val="0"/>
              <w:overflowPunct w:val="0"/>
              <w:spacing w:line="229" w:lineRule="exact"/>
              <w:ind w:left="856"/>
            </w:pPr>
            <w:r>
              <w:rPr>
                <w:rFonts w:ascii="宋体" w:hint="eastAsia"/>
                <w:sz w:val="20"/>
              </w:rPr>
              <w:t>施工准备</w:t>
            </w:r>
          </w:p>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pPr>
              <w:pStyle w:val="TableParagraph"/>
              <w:kinsoku w:val="0"/>
              <w:overflowPunct w:val="0"/>
              <w:spacing w:line="229" w:lineRule="exact"/>
              <w:ind w:left="856"/>
            </w:pPr>
          </w:p>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93"/>
        </w:trPr>
        <w:tc>
          <w:tcPr>
            <w:tcW w:w="2468" w:type="dxa"/>
            <w:vMerge/>
            <w:tcBorders>
              <w:top w:val="single" w:sz="4" w:space="0" w:color="000000"/>
              <w:left w:val="single" w:sz="4" w:space="0" w:color="000000"/>
              <w:bottom w:val="single" w:sz="12"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3"/>
        </w:trPr>
        <w:tc>
          <w:tcPr>
            <w:tcW w:w="2468" w:type="dxa"/>
            <w:vMerge w:val="restart"/>
            <w:tcBorders>
              <w:top w:val="single" w:sz="12" w:space="0" w:color="000000"/>
              <w:left w:val="single" w:sz="4" w:space="0" w:color="000000"/>
              <w:bottom w:val="single" w:sz="12" w:space="0" w:color="000000"/>
              <w:right w:val="nil"/>
              <w:tl2br w:val="nil"/>
              <w:tr2bl w:val="nil"/>
            </w:tcBorders>
          </w:tcPr>
          <w:p w:rsidR="00F60434" w:rsidRDefault="00824F39">
            <w:pPr>
              <w:pStyle w:val="TableParagraph"/>
              <w:kinsoku w:val="0"/>
              <w:overflowPunct w:val="0"/>
              <w:spacing w:line="229" w:lineRule="exact"/>
              <w:ind w:left="856"/>
              <w:rPr>
                <w:sz w:val="20"/>
              </w:rPr>
            </w:pPr>
            <w:r>
              <w:rPr>
                <w:rFonts w:ascii="宋体" w:hint="eastAsia"/>
                <w:sz w:val="20"/>
              </w:rPr>
              <w:t>路基填筑</w:t>
            </w:r>
          </w:p>
          <w:p w:rsidR="00F60434" w:rsidRDefault="00F60434">
            <w:pPr>
              <w:pStyle w:val="TableParagraph"/>
              <w:kinsoku w:val="0"/>
              <w:overflowPunct w:val="0"/>
              <w:spacing w:before="5" w:line="100" w:lineRule="exact"/>
              <w:rPr>
                <w:sz w:val="1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856"/>
            </w:pPr>
            <w:r>
              <w:rPr>
                <w:rFonts w:ascii="宋体" w:hint="eastAsia"/>
                <w:sz w:val="20"/>
              </w:rPr>
              <w:t>路面基层</w:t>
            </w:r>
          </w:p>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pPr>
              <w:pStyle w:val="TableParagraph"/>
              <w:kinsoku w:val="0"/>
              <w:overflowPunct w:val="0"/>
              <w:ind w:left="856"/>
            </w:pPr>
          </w:p>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6"/>
        </w:trPr>
        <w:tc>
          <w:tcPr>
            <w:tcW w:w="2468" w:type="dxa"/>
            <w:vMerge/>
            <w:tcBorders>
              <w:top w:val="single" w:sz="12" w:space="0" w:color="000000"/>
              <w:left w:val="single" w:sz="4" w:space="0" w:color="000000"/>
              <w:bottom w:val="single" w:sz="12"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3"/>
        </w:trPr>
        <w:tc>
          <w:tcPr>
            <w:tcW w:w="2468" w:type="dxa"/>
            <w:vMerge/>
            <w:tcBorders>
              <w:top w:val="single" w:sz="12" w:space="0" w:color="000000"/>
              <w:left w:val="single" w:sz="4" w:space="0" w:color="000000"/>
              <w:bottom w:val="single" w:sz="12"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322"/>
        </w:trPr>
        <w:tc>
          <w:tcPr>
            <w:tcW w:w="2468" w:type="dxa"/>
            <w:vMerge/>
            <w:tcBorders>
              <w:top w:val="single" w:sz="12" w:space="0" w:color="000000"/>
              <w:left w:val="single" w:sz="4" w:space="0" w:color="000000"/>
              <w:bottom w:val="single" w:sz="12"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6"/>
        </w:trPr>
        <w:tc>
          <w:tcPr>
            <w:tcW w:w="2468" w:type="dxa"/>
            <w:vMerge w:val="restart"/>
            <w:tcBorders>
              <w:top w:val="single" w:sz="12" w:space="0" w:color="000000"/>
              <w:left w:val="single" w:sz="4" w:space="0" w:color="000000"/>
              <w:bottom w:val="single" w:sz="24" w:space="0" w:color="000000"/>
              <w:right w:val="nil"/>
              <w:tl2br w:val="nil"/>
              <w:tr2bl w:val="nil"/>
            </w:tcBorders>
          </w:tcPr>
          <w:p w:rsidR="00F60434" w:rsidRDefault="00824F39">
            <w:pPr>
              <w:pStyle w:val="TableParagraph"/>
              <w:kinsoku w:val="0"/>
              <w:overflowPunct w:val="0"/>
              <w:spacing w:line="262" w:lineRule="exact"/>
              <w:ind w:left="47"/>
              <w:jc w:val="center"/>
              <w:rPr>
                <w:sz w:val="20"/>
              </w:rPr>
            </w:pPr>
            <w:r>
              <w:rPr>
                <w:rFonts w:ascii="宋体" w:hint="eastAsia"/>
                <w:sz w:val="20"/>
              </w:rPr>
              <w:t>路面面层</w:t>
            </w:r>
          </w:p>
          <w:p w:rsidR="00F60434" w:rsidRDefault="00F60434">
            <w:pPr>
              <w:pStyle w:val="TableParagraph"/>
              <w:kinsoku w:val="0"/>
              <w:overflowPunct w:val="0"/>
              <w:spacing w:before="17" w:line="240" w:lineRule="exact"/>
            </w:pPr>
          </w:p>
          <w:p w:rsidR="00F60434" w:rsidRDefault="00824F39">
            <w:pPr>
              <w:pStyle w:val="TableParagraph"/>
              <w:kinsoku w:val="0"/>
              <w:overflowPunct w:val="0"/>
              <w:spacing w:line="400" w:lineRule="exact"/>
              <w:jc w:val="center"/>
              <w:rPr>
                <w:sz w:val="20"/>
              </w:rPr>
            </w:pPr>
            <w:r>
              <w:rPr>
                <w:rFonts w:ascii="宋体" w:hint="eastAsia"/>
                <w:sz w:val="20"/>
              </w:rPr>
              <w:t>防护及</w:t>
            </w:r>
            <w:r>
              <w:rPr>
                <w:rFonts w:ascii="宋体" w:hint="eastAsia"/>
                <w:spacing w:val="1"/>
                <w:sz w:val="20"/>
              </w:rPr>
              <w:t>排</w:t>
            </w:r>
            <w:r>
              <w:rPr>
                <w:rFonts w:ascii="宋体" w:hint="eastAsia"/>
                <w:sz w:val="20"/>
              </w:rPr>
              <w:t>水</w:t>
            </w:r>
          </w:p>
          <w:p w:rsidR="00F60434" w:rsidRDefault="00824F39">
            <w:pPr>
              <w:pStyle w:val="TableParagraph"/>
              <w:kinsoku w:val="0"/>
              <w:overflowPunct w:val="0"/>
              <w:spacing w:line="400" w:lineRule="exact"/>
              <w:ind w:firstLineChars="300" w:firstLine="600"/>
              <w:jc w:val="both"/>
            </w:pPr>
            <w:r>
              <w:rPr>
                <w:rFonts w:ascii="宋体" w:hint="eastAsia"/>
                <w:sz w:val="20"/>
              </w:rPr>
              <w:t>涵洞及</w:t>
            </w:r>
            <w:r>
              <w:rPr>
                <w:rFonts w:ascii="宋体" w:hint="eastAsia"/>
                <w:spacing w:val="1"/>
                <w:sz w:val="20"/>
              </w:rPr>
              <w:t>通</w:t>
            </w:r>
            <w:r>
              <w:rPr>
                <w:rFonts w:ascii="宋体" w:hint="eastAsia"/>
                <w:sz w:val="20"/>
              </w:rPr>
              <w:t>道</w:t>
            </w:r>
          </w:p>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pPr>
              <w:pStyle w:val="TableParagraph"/>
              <w:kinsoku w:val="0"/>
              <w:overflowPunct w:val="0"/>
              <w:spacing w:line="425" w:lineRule="auto"/>
              <w:ind w:left="755" w:right="708"/>
              <w:jc w:val="center"/>
            </w:pPr>
          </w:p>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3"/>
        </w:trPr>
        <w:tc>
          <w:tcPr>
            <w:tcW w:w="2468" w:type="dxa"/>
            <w:vMerge/>
            <w:tcBorders>
              <w:top w:val="single" w:sz="12" w:space="0" w:color="000000"/>
              <w:left w:val="single" w:sz="4" w:space="0" w:color="000000"/>
              <w:bottom w:val="single" w:sz="24"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4"/>
        </w:trPr>
        <w:tc>
          <w:tcPr>
            <w:tcW w:w="2468" w:type="dxa"/>
            <w:vMerge/>
            <w:tcBorders>
              <w:top w:val="single" w:sz="12" w:space="0" w:color="000000"/>
              <w:left w:val="single" w:sz="4" w:space="0" w:color="000000"/>
              <w:bottom w:val="single" w:sz="24"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6"/>
        </w:trPr>
        <w:tc>
          <w:tcPr>
            <w:tcW w:w="2468" w:type="dxa"/>
            <w:vMerge/>
            <w:tcBorders>
              <w:top w:val="single" w:sz="12" w:space="0" w:color="000000"/>
              <w:left w:val="single" w:sz="4" w:space="0" w:color="000000"/>
              <w:bottom w:val="single" w:sz="24"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3"/>
        </w:trPr>
        <w:tc>
          <w:tcPr>
            <w:tcW w:w="2468" w:type="dxa"/>
            <w:vMerge/>
            <w:tcBorders>
              <w:top w:val="single" w:sz="12" w:space="0" w:color="000000"/>
              <w:left w:val="single" w:sz="4" w:space="0" w:color="000000"/>
              <w:bottom w:val="single" w:sz="24"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323"/>
        </w:trPr>
        <w:tc>
          <w:tcPr>
            <w:tcW w:w="2468" w:type="dxa"/>
            <w:vMerge/>
            <w:tcBorders>
              <w:top w:val="single" w:sz="12" w:space="0" w:color="000000"/>
              <w:left w:val="single" w:sz="4" w:space="0" w:color="000000"/>
              <w:bottom w:val="single" w:sz="24"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6"/>
        </w:trPr>
        <w:tc>
          <w:tcPr>
            <w:tcW w:w="2468" w:type="dxa"/>
            <w:vMerge w:val="restart"/>
            <w:tcBorders>
              <w:top w:val="single" w:sz="24" w:space="0" w:color="000000"/>
              <w:left w:val="single" w:sz="4" w:space="0" w:color="000000"/>
              <w:bottom w:val="single" w:sz="24" w:space="0" w:color="000000"/>
              <w:right w:val="nil"/>
              <w:tl2br w:val="nil"/>
              <w:tr2bl w:val="nil"/>
            </w:tcBorders>
          </w:tcPr>
          <w:p w:rsidR="00F60434" w:rsidRDefault="00824F39">
            <w:pPr>
              <w:pStyle w:val="TableParagraph"/>
              <w:kinsoku w:val="0"/>
              <w:overflowPunct w:val="0"/>
              <w:spacing w:line="246" w:lineRule="exact"/>
              <w:ind w:left="697"/>
            </w:pPr>
            <w:r>
              <w:rPr>
                <w:rFonts w:ascii="宋体" w:hint="eastAsia"/>
                <w:sz w:val="20"/>
              </w:rPr>
              <w:t>桥梁下</w:t>
            </w:r>
            <w:r>
              <w:rPr>
                <w:rFonts w:ascii="宋体" w:hint="eastAsia"/>
                <w:spacing w:val="2"/>
                <w:sz w:val="20"/>
              </w:rPr>
              <w:t>部</w:t>
            </w:r>
            <w:r>
              <w:rPr>
                <w:rFonts w:ascii="宋体" w:hint="eastAsia"/>
                <w:sz w:val="20"/>
              </w:rPr>
              <w:t>工程</w:t>
            </w:r>
          </w:p>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pPr>
              <w:pStyle w:val="TableParagraph"/>
              <w:kinsoku w:val="0"/>
              <w:overflowPunct w:val="0"/>
              <w:spacing w:line="246" w:lineRule="exact"/>
              <w:ind w:left="697"/>
            </w:pPr>
          </w:p>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323"/>
        </w:trPr>
        <w:tc>
          <w:tcPr>
            <w:tcW w:w="2468" w:type="dxa"/>
            <w:vMerge/>
            <w:tcBorders>
              <w:top w:val="single" w:sz="24" w:space="0" w:color="000000"/>
              <w:left w:val="single" w:sz="4" w:space="0" w:color="000000"/>
              <w:bottom w:val="single" w:sz="24"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3"/>
        </w:trPr>
        <w:tc>
          <w:tcPr>
            <w:tcW w:w="2468" w:type="dxa"/>
            <w:vMerge w:val="restart"/>
            <w:tcBorders>
              <w:top w:val="single" w:sz="24" w:space="0" w:color="000000"/>
              <w:left w:val="single" w:sz="4" w:space="0" w:color="000000"/>
              <w:bottom w:val="single" w:sz="4" w:space="0" w:color="000000"/>
              <w:right w:val="nil"/>
              <w:tl2br w:val="nil"/>
              <w:tr2bl w:val="nil"/>
            </w:tcBorders>
          </w:tcPr>
          <w:p w:rsidR="00F60434" w:rsidRDefault="00824F39">
            <w:pPr>
              <w:pStyle w:val="TableParagraph"/>
              <w:kinsoku w:val="0"/>
              <w:overflowPunct w:val="0"/>
              <w:spacing w:line="400" w:lineRule="exact"/>
              <w:jc w:val="center"/>
              <w:rPr>
                <w:sz w:val="20"/>
              </w:rPr>
            </w:pPr>
            <w:r>
              <w:rPr>
                <w:rFonts w:ascii="宋体" w:hint="eastAsia"/>
                <w:sz w:val="20"/>
              </w:rPr>
              <w:t>桥梁上</w:t>
            </w:r>
            <w:r>
              <w:rPr>
                <w:rFonts w:ascii="宋体" w:hint="eastAsia"/>
                <w:spacing w:val="2"/>
                <w:sz w:val="20"/>
              </w:rPr>
              <w:t>部</w:t>
            </w:r>
            <w:r>
              <w:rPr>
                <w:rFonts w:ascii="宋体" w:hint="eastAsia"/>
                <w:sz w:val="20"/>
              </w:rPr>
              <w:t>工程</w:t>
            </w:r>
          </w:p>
          <w:p w:rsidR="00F60434" w:rsidRDefault="00824F39">
            <w:pPr>
              <w:pStyle w:val="TableParagraph"/>
              <w:kinsoku w:val="0"/>
              <w:overflowPunct w:val="0"/>
              <w:spacing w:line="400" w:lineRule="exact"/>
              <w:jc w:val="center"/>
            </w:pPr>
            <w:r>
              <w:rPr>
                <w:rFonts w:ascii="宋体" w:hint="eastAsia"/>
                <w:sz w:val="20"/>
              </w:rPr>
              <w:t>隧道</w:t>
            </w:r>
          </w:p>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pPr>
              <w:pStyle w:val="TableParagraph"/>
              <w:kinsoku w:val="0"/>
              <w:overflowPunct w:val="0"/>
              <w:ind w:right="10"/>
              <w:jc w:val="center"/>
            </w:pPr>
          </w:p>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6"/>
        </w:trPr>
        <w:tc>
          <w:tcPr>
            <w:tcW w:w="2468" w:type="dxa"/>
            <w:vMerge/>
            <w:tcBorders>
              <w:top w:val="single" w:sz="24" w:space="0" w:color="000000"/>
              <w:left w:val="single" w:sz="4" w:space="0" w:color="000000"/>
              <w:bottom w:val="single" w:sz="4"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4"/>
        </w:trPr>
        <w:tc>
          <w:tcPr>
            <w:tcW w:w="2468" w:type="dxa"/>
            <w:vMerge/>
            <w:tcBorders>
              <w:top w:val="single" w:sz="24" w:space="0" w:color="000000"/>
              <w:left w:val="single" w:sz="4" w:space="0" w:color="000000"/>
              <w:bottom w:val="single" w:sz="4"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283"/>
        </w:trPr>
        <w:tc>
          <w:tcPr>
            <w:tcW w:w="2468" w:type="dxa"/>
            <w:vMerge/>
            <w:tcBorders>
              <w:top w:val="single" w:sz="24" w:space="0" w:color="000000"/>
              <w:left w:val="single" w:sz="4" w:space="0" w:color="000000"/>
              <w:bottom w:val="single" w:sz="4" w:space="0" w:color="000000"/>
              <w:right w:val="nil"/>
              <w:tl2br w:val="nil"/>
              <w:tr2bl w:val="nil"/>
            </w:tcBorders>
          </w:tcPr>
          <w:p w:rsidR="00F60434" w:rsidRDefault="00F60434"/>
        </w:tc>
        <w:tc>
          <w:tcPr>
            <w:tcW w:w="734" w:type="dxa"/>
            <w:vMerge/>
            <w:tcBorders>
              <w:top w:val="single" w:sz="4" w:space="0" w:color="000000"/>
              <w:left w:val="nil"/>
              <w:bottom w:val="single" w:sz="4" w:space="0" w:color="000000"/>
              <w:right w:val="single" w:sz="4" w:space="0" w:color="000000"/>
              <w:tl2br w:val="nil"/>
              <w:tr2bl w:val="nil"/>
            </w:tcBorders>
          </w:tcPr>
          <w:p w:rsidR="00F60434" w:rsidRDefault="00F60434"/>
        </w:tc>
        <w:tc>
          <w:tcPr>
            <w:tcW w:w="48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8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F60434" w:rsidP="00F21901">
      <w:pPr>
        <w:kinsoku w:val="0"/>
        <w:overflowPunct w:val="0"/>
        <w:spacing w:line="400" w:lineRule="exact"/>
        <w:ind w:leftChars="200" w:left="480"/>
        <w:jc w:val="both"/>
        <w:rPr>
          <w:rFonts w:eastAsia="仿宋_GB2312"/>
          <w:color w:val="000000"/>
          <w:sz w:val="27"/>
          <w:szCs w:val="27"/>
        </w:rPr>
        <w:sectPr w:rsidR="00F60434">
          <w:footnotePr>
            <w:numFmt w:val="decimalEnclosedCircleChinese"/>
            <w:numRestart w:val="eachPage"/>
          </w:footnotePr>
          <w:pgSz w:w="16860" w:h="11907" w:orient="landscape"/>
          <w:pgMar w:top="1500" w:right="1160" w:bottom="1460" w:left="280" w:header="883" w:footer="170" w:gutter="0"/>
          <w:cols w:space="720"/>
        </w:sectPr>
      </w:pPr>
    </w:p>
    <w:p w:rsidR="00F60434" w:rsidRDefault="00824F39">
      <w:pPr>
        <w:pStyle w:val="3"/>
        <w:kinsoku w:val="0"/>
        <w:overflowPunct w:val="0"/>
        <w:spacing w:line="360" w:lineRule="auto"/>
        <w:ind w:left="0"/>
        <w:rPr>
          <w:rFonts w:eastAsia="宋体" w:hint="default"/>
        </w:rPr>
      </w:pPr>
      <w:bookmarkStart w:id="434" w:name="_Toc5538"/>
      <w:r>
        <w:rPr>
          <w:rFonts w:ascii="Times New Roman" w:hAnsi="Times New Roman"/>
          <w:sz w:val="28"/>
        </w:rPr>
        <w:t>附表三工程管理</w:t>
      </w:r>
      <w:r>
        <w:rPr>
          <w:rFonts w:ascii="Times New Roman" w:hAnsi="Times New Roman"/>
          <w:spacing w:val="-3"/>
          <w:sz w:val="28"/>
        </w:rPr>
        <w:t>曲</w:t>
      </w:r>
      <w:r>
        <w:rPr>
          <w:rFonts w:ascii="Times New Roman" w:hAnsi="Times New Roman"/>
          <w:sz w:val="28"/>
        </w:rPr>
        <w:t>线</w:t>
      </w:r>
      <w:bookmarkEnd w:id="434"/>
    </w:p>
    <w:tbl>
      <w:tblPr>
        <w:tblStyle w:val="ab"/>
        <w:tblW w:w="9776" w:type="dxa"/>
        <w:tblLayout w:type="fixed"/>
        <w:tblLook w:val="04A0"/>
      </w:tblPr>
      <w:tblGrid>
        <w:gridCol w:w="707"/>
        <w:gridCol w:w="644"/>
        <w:gridCol w:w="422"/>
        <w:gridCol w:w="422"/>
        <w:gridCol w:w="422"/>
        <w:gridCol w:w="422"/>
        <w:gridCol w:w="422"/>
        <w:gridCol w:w="422"/>
        <w:gridCol w:w="422"/>
        <w:gridCol w:w="422"/>
        <w:gridCol w:w="422"/>
        <w:gridCol w:w="422"/>
        <w:gridCol w:w="422"/>
        <w:gridCol w:w="422"/>
        <w:gridCol w:w="422"/>
        <w:gridCol w:w="422"/>
        <w:gridCol w:w="422"/>
        <w:gridCol w:w="422"/>
        <w:gridCol w:w="422"/>
        <w:gridCol w:w="428"/>
        <w:gridCol w:w="420"/>
        <w:gridCol w:w="403"/>
      </w:tblGrid>
      <w:tr w:rsidR="00F60434">
        <w:trPr>
          <w:trHeight w:val="649"/>
        </w:trPr>
        <w:tc>
          <w:tcPr>
            <w:tcW w:w="1351" w:type="dxa"/>
            <w:gridSpan w:val="2"/>
            <w:vMerge w:val="restart"/>
          </w:tcPr>
          <w:p w:rsidR="00F60434" w:rsidRDefault="00F60434">
            <w:pPr>
              <w:tabs>
                <w:tab w:val="left" w:pos="854"/>
              </w:tabs>
              <w:snapToGrid w:val="0"/>
              <w:jc w:val="left"/>
              <w:rPr>
                <w:rFonts w:ascii="宋体" w:hAnsi="宋体" w:cs="宋体"/>
                <w:sz w:val="21"/>
                <w:szCs w:val="21"/>
              </w:rPr>
            </w:pPr>
          </w:p>
          <w:p w:rsidR="00F60434" w:rsidRDefault="00F60434">
            <w:pPr>
              <w:tabs>
                <w:tab w:val="left" w:pos="854"/>
              </w:tabs>
              <w:snapToGrid w:val="0"/>
              <w:jc w:val="left"/>
              <w:rPr>
                <w:rFonts w:ascii="宋体" w:hAnsi="宋体" w:cs="宋体"/>
                <w:sz w:val="21"/>
                <w:szCs w:val="21"/>
              </w:rPr>
            </w:pPr>
          </w:p>
          <w:p w:rsidR="00F60434" w:rsidRDefault="00F60434">
            <w:pPr>
              <w:tabs>
                <w:tab w:val="left" w:pos="854"/>
              </w:tabs>
              <w:snapToGrid w:val="0"/>
              <w:jc w:val="left"/>
              <w:rPr>
                <w:rFonts w:ascii="宋体" w:hAnsi="宋体" w:cs="宋体"/>
                <w:sz w:val="21"/>
                <w:szCs w:val="21"/>
              </w:rPr>
            </w:pPr>
          </w:p>
          <w:p w:rsidR="00F60434" w:rsidRDefault="00824F39">
            <w:pPr>
              <w:tabs>
                <w:tab w:val="left" w:pos="854"/>
              </w:tabs>
              <w:snapToGrid w:val="0"/>
              <w:jc w:val="left"/>
              <w:rPr>
                <w:rFonts w:ascii="宋体" w:hAnsi="宋体" w:cs="宋体"/>
                <w:sz w:val="21"/>
                <w:szCs w:val="21"/>
              </w:rPr>
            </w:pPr>
            <w:r>
              <w:rPr>
                <w:rFonts w:ascii="宋体" w:hAnsi="宋体" w:cs="宋体" w:hint="eastAsia"/>
                <w:sz w:val="21"/>
                <w:szCs w:val="21"/>
              </w:rPr>
              <w:t>进度</w:t>
            </w:r>
          </w:p>
          <w:p w:rsidR="00F60434" w:rsidRDefault="00824F39">
            <w:pPr>
              <w:tabs>
                <w:tab w:val="left" w:pos="854"/>
              </w:tabs>
              <w:snapToGrid w:val="0"/>
              <w:jc w:val="left"/>
              <w:rPr>
                <w:rFonts w:ascii="宋体" w:hAnsi="宋体" w:cs="宋体"/>
                <w:sz w:val="21"/>
                <w:szCs w:val="21"/>
              </w:rPr>
            </w:pPr>
            <w:r>
              <w:rPr>
                <w:rFonts w:ascii="宋体" w:hAnsi="宋体" w:cs="宋体" w:hint="eastAsia"/>
                <w:sz w:val="21"/>
                <w:szCs w:val="21"/>
              </w:rPr>
              <w:t>季度</w:t>
            </w:r>
          </w:p>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年度</w:t>
            </w: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1351" w:type="dxa"/>
            <w:gridSpan w:val="2"/>
            <w:vMerge/>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rPr>
          <w:trHeight w:val="755"/>
        </w:trPr>
        <w:tc>
          <w:tcPr>
            <w:tcW w:w="1351" w:type="dxa"/>
            <w:gridSpan w:val="2"/>
            <w:vMerge/>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1</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2</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3</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4</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5</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6</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7</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8</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9</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10</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11</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12</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1</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2</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3</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4</w:t>
            </w:r>
          </w:p>
        </w:tc>
        <w:tc>
          <w:tcPr>
            <w:tcW w:w="422"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5</w:t>
            </w:r>
          </w:p>
        </w:tc>
        <w:tc>
          <w:tcPr>
            <w:tcW w:w="428" w:type="dxa"/>
          </w:tcPr>
          <w:p w:rsidR="00F60434" w:rsidRDefault="00824F39">
            <w:pPr>
              <w:tabs>
                <w:tab w:val="left" w:pos="854"/>
              </w:tabs>
              <w:spacing w:line="400" w:lineRule="exact"/>
              <w:jc w:val="left"/>
              <w:rPr>
                <w:rFonts w:ascii="宋体" w:hAnsi="宋体" w:cs="宋体"/>
                <w:sz w:val="21"/>
                <w:szCs w:val="21"/>
              </w:rPr>
            </w:pPr>
            <w:r>
              <w:rPr>
                <w:rFonts w:ascii="宋体" w:hAnsi="宋体" w:cs="宋体" w:hint="eastAsia"/>
                <w:sz w:val="21"/>
                <w:szCs w:val="21"/>
              </w:rPr>
              <w:t>6</w:t>
            </w: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val="restart"/>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p w:rsidR="00F60434" w:rsidRDefault="00F60434">
            <w:pPr>
              <w:tabs>
                <w:tab w:val="left" w:pos="854"/>
              </w:tabs>
              <w:spacing w:line="400" w:lineRule="exact"/>
              <w:jc w:val="left"/>
              <w:rPr>
                <w:rFonts w:ascii="宋体" w:hAnsi="宋体" w:cs="宋体"/>
                <w:sz w:val="21"/>
                <w:szCs w:val="21"/>
              </w:rPr>
            </w:pPr>
          </w:p>
          <w:p w:rsidR="00F60434" w:rsidRDefault="00824F39">
            <w:pPr>
              <w:tabs>
                <w:tab w:val="left" w:pos="854"/>
              </w:tabs>
              <w:spacing w:line="400" w:lineRule="exact"/>
              <w:jc w:val="left"/>
              <w:rPr>
                <w:sz w:val="21"/>
                <w:szCs w:val="21"/>
              </w:rPr>
            </w:pPr>
            <w:r>
              <w:rPr>
                <w:sz w:val="21"/>
                <w:szCs w:val="21"/>
              </w:rPr>
              <w:t>工</w:t>
            </w:r>
          </w:p>
          <w:p w:rsidR="00F60434" w:rsidRDefault="00824F39">
            <w:pPr>
              <w:tabs>
                <w:tab w:val="left" w:pos="854"/>
              </w:tabs>
              <w:spacing w:line="400" w:lineRule="exact"/>
              <w:jc w:val="left"/>
              <w:rPr>
                <w:sz w:val="21"/>
                <w:szCs w:val="21"/>
              </w:rPr>
            </w:pPr>
            <w:r>
              <w:rPr>
                <w:sz w:val="21"/>
                <w:szCs w:val="21"/>
              </w:rPr>
              <w:t>程</w:t>
            </w:r>
          </w:p>
          <w:p w:rsidR="00F60434" w:rsidRDefault="00824F39">
            <w:pPr>
              <w:tabs>
                <w:tab w:val="left" w:pos="854"/>
              </w:tabs>
              <w:spacing w:line="400" w:lineRule="exact"/>
              <w:jc w:val="left"/>
              <w:rPr>
                <w:sz w:val="21"/>
                <w:szCs w:val="21"/>
              </w:rPr>
            </w:pPr>
            <w:r>
              <w:rPr>
                <w:sz w:val="21"/>
                <w:szCs w:val="21"/>
              </w:rPr>
              <w:t>完</w:t>
            </w:r>
          </w:p>
          <w:p w:rsidR="00F60434" w:rsidRDefault="00824F39">
            <w:pPr>
              <w:tabs>
                <w:tab w:val="left" w:pos="854"/>
              </w:tabs>
              <w:spacing w:line="400" w:lineRule="exact"/>
              <w:jc w:val="left"/>
              <w:rPr>
                <w:sz w:val="21"/>
                <w:szCs w:val="21"/>
              </w:rPr>
            </w:pPr>
            <w:r>
              <w:rPr>
                <w:sz w:val="21"/>
                <w:szCs w:val="21"/>
              </w:rPr>
              <w:t>成</w:t>
            </w:r>
          </w:p>
          <w:p w:rsidR="00F60434" w:rsidRDefault="00824F39">
            <w:pPr>
              <w:tabs>
                <w:tab w:val="left" w:pos="854"/>
              </w:tabs>
              <w:spacing w:line="400" w:lineRule="exact"/>
              <w:jc w:val="left"/>
              <w:rPr>
                <w:sz w:val="21"/>
                <w:szCs w:val="21"/>
              </w:rPr>
            </w:pPr>
            <w:r>
              <w:rPr>
                <w:sz w:val="21"/>
                <w:szCs w:val="21"/>
              </w:rPr>
              <w:t>的</w:t>
            </w:r>
          </w:p>
          <w:p w:rsidR="00F60434" w:rsidRDefault="00824F39">
            <w:pPr>
              <w:tabs>
                <w:tab w:val="left" w:pos="854"/>
              </w:tabs>
              <w:spacing w:line="400" w:lineRule="exact"/>
              <w:jc w:val="left"/>
              <w:rPr>
                <w:sz w:val="21"/>
                <w:szCs w:val="21"/>
              </w:rPr>
            </w:pPr>
            <w:r>
              <w:rPr>
                <w:sz w:val="21"/>
                <w:szCs w:val="21"/>
              </w:rPr>
              <w:t>百</w:t>
            </w:r>
          </w:p>
          <w:p w:rsidR="00F60434" w:rsidRDefault="00824F39">
            <w:pPr>
              <w:tabs>
                <w:tab w:val="left" w:pos="854"/>
              </w:tabs>
              <w:spacing w:line="400" w:lineRule="exact"/>
              <w:jc w:val="left"/>
              <w:rPr>
                <w:sz w:val="21"/>
                <w:szCs w:val="21"/>
              </w:rPr>
            </w:pPr>
            <w:r>
              <w:rPr>
                <w:sz w:val="21"/>
                <w:szCs w:val="21"/>
              </w:rPr>
              <w:t>分</w:t>
            </w:r>
          </w:p>
          <w:p w:rsidR="00F60434" w:rsidRDefault="00824F39">
            <w:pPr>
              <w:tabs>
                <w:tab w:val="left" w:pos="854"/>
              </w:tabs>
              <w:spacing w:line="400" w:lineRule="exact"/>
              <w:jc w:val="left"/>
              <w:rPr>
                <w:rFonts w:ascii="宋体" w:hAnsi="宋体" w:cs="宋体"/>
                <w:sz w:val="21"/>
                <w:szCs w:val="21"/>
              </w:rPr>
            </w:pPr>
            <w:r>
              <w:rPr>
                <w:sz w:val="21"/>
                <w:szCs w:val="21"/>
              </w:rPr>
              <w:t>比（</w:t>
            </w:r>
            <w:r>
              <w:rPr>
                <w:sz w:val="21"/>
                <w:szCs w:val="21"/>
              </w:rPr>
              <w:t>%</w:t>
            </w:r>
            <w:r>
              <w:rPr>
                <w:sz w:val="21"/>
                <w:szCs w:val="21"/>
              </w:rPr>
              <w:t>）</w:t>
            </w:r>
          </w:p>
        </w:tc>
        <w:tc>
          <w:tcPr>
            <w:tcW w:w="643" w:type="dxa"/>
            <w:tcBorders>
              <w:top w:val="nil"/>
              <w:left w:val="nil"/>
              <w:bottom w:val="nil"/>
              <w:right w:val="dashSmallGap" w:sz="4" w:space="0" w:color="auto"/>
            </w:tcBorders>
          </w:tcPr>
          <w:p w:rsidR="00F60434" w:rsidRDefault="00824F39">
            <w:pPr>
              <w:tabs>
                <w:tab w:val="left" w:pos="854"/>
              </w:tabs>
              <w:spacing w:line="400" w:lineRule="exact"/>
              <w:jc w:val="right"/>
              <w:rPr>
                <w:rFonts w:ascii="宋体" w:hAnsi="宋体" w:cs="宋体"/>
                <w:sz w:val="21"/>
                <w:szCs w:val="21"/>
              </w:rPr>
            </w:pPr>
            <w:r>
              <w:rPr>
                <w:rFonts w:ascii="宋体" w:hAnsi="宋体" w:cs="宋体" w:hint="eastAsia"/>
                <w:sz w:val="21"/>
                <w:szCs w:val="21"/>
              </w:rPr>
              <w:t>100</w:t>
            </w: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F60434">
            <w:pPr>
              <w:tabs>
                <w:tab w:val="left" w:pos="854"/>
              </w:tabs>
              <w:spacing w:line="400" w:lineRule="exact"/>
              <w:jc w:val="right"/>
              <w:rPr>
                <w:rFonts w:ascii="宋体" w:hAnsi="宋体" w:cs="宋体"/>
                <w:sz w:val="21"/>
                <w:szCs w:val="21"/>
              </w:rPr>
            </w:pP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824F39">
            <w:pPr>
              <w:tabs>
                <w:tab w:val="left" w:pos="854"/>
              </w:tabs>
              <w:spacing w:line="400" w:lineRule="exact"/>
              <w:jc w:val="right"/>
              <w:rPr>
                <w:rFonts w:ascii="宋体" w:hAnsi="宋体" w:cs="宋体"/>
                <w:sz w:val="21"/>
                <w:szCs w:val="21"/>
              </w:rPr>
            </w:pPr>
            <w:r>
              <w:rPr>
                <w:rFonts w:ascii="宋体" w:hAnsi="宋体" w:cs="宋体" w:hint="eastAsia"/>
                <w:sz w:val="21"/>
                <w:szCs w:val="21"/>
              </w:rPr>
              <w:t>90</w:t>
            </w: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F60434">
            <w:pPr>
              <w:tabs>
                <w:tab w:val="left" w:pos="854"/>
              </w:tabs>
              <w:spacing w:line="400" w:lineRule="exact"/>
              <w:jc w:val="right"/>
              <w:rPr>
                <w:rFonts w:ascii="宋体" w:hAnsi="宋体" w:cs="宋体"/>
                <w:sz w:val="21"/>
                <w:szCs w:val="21"/>
              </w:rPr>
            </w:pP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824F39">
            <w:pPr>
              <w:tabs>
                <w:tab w:val="left" w:pos="854"/>
              </w:tabs>
              <w:spacing w:line="400" w:lineRule="exact"/>
              <w:jc w:val="right"/>
              <w:rPr>
                <w:rFonts w:ascii="宋体" w:hAnsi="宋体" w:cs="宋体"/>
                <w:sz w:val="21"/>
                <w:szCs w:val="21"/>
              </w:rPr>
            </w:pPr>
            <w:r>
              <w:rPr>
                <w:rFonts w:ascii="宋体" w:hAnsi="宋体" w:cs="宋体" w:hint="eastAsia"/>
                <w:sz w:val="21"/>
                <w:szCs w:val="21"/>
              </w:rPr>
              <w:t>80</w:t>
            </w: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F60434">
            <w:pPr>
              <w:tabs>
                <w:tab w:val="left" w:pos="854"/>
              </w:tabs>
              <w:spacing w:line="400" w:lineRule="exact"/>
              <w:jc w:val="right"/>
              <w:rPr>
                <w:rFonts w:ascii="宋体" w:hAnsi="宋体" w:cs="宋体"/>
                <w:sz w:val="21"/>
                <w:szCs w:val="21"/>
              </w:rPr>
            </w:pP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824F39">
            <w:pPr>
              <w:tabs>
                <w:tab w:val="left" w:pos="854"/>
              </w:tabs>
              <w:spacing w:line="400" w:lineRule="exact"/>
              <w:jc w:val="right"/>
              <w:rPr>
                <w:rFonts w:ascii="宋体" w:hAnsi="宋体" w:cs="宋体"/>
                <w:sz w:val="21"/>
                <w:szCs w:val="21"/>
              </w:rPr>
            </w:pPr>
            <w:r>
              <w:rPr>
                <w:rFonts w:ascii="宋体" w:hAnsi="宋体" w:cs="宋体" w:hint="eastAsia"/>
                <w:sz w:val="21"/>
                <w:szCs w:val="21"/>
              </w:rPr>
              <w:t>70</w:t>
            </w: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F60434">
            <w:pPr>
              <w:tabs>
                <w:tab w:val="left" w:pos="854"/>
              </w:tabs>
              <w:spacing w:line="400" w:lineRule="exact"/>
              <w:jc w:val="right"/>
              <w:rPr>
                <w:rFonts w:ascii="宋体" w:hAnsi="宋体" w:cs="宋体"/>
                <w:sz w:val="21"/>
                <w:szCs w:val="21"/>
              </w:rPr>
            </w:pP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824F39">
            <w:pPr>
              <w:tabs>
                <w:tab w:val="left" w:pos="854"/>
              </w:tabs>
              <w:spacing w:line="400" w:lineRule="exact"/>
              <w:jc w:val="right"/>
              <w:rPr>
                <w:rFonts w:ascii="宋体" w:hAnsi="宋体" w:cs="宋体"/>
                <w:sz w:val="21"/>
                <w:szCs w:val="21"/>
              </w:rPr>
            </w:pPr>
            <w:r>
              <w:rPr>
                <w:rFonts w:ascii="宋体" w:hAnsi="宋体" w:cs="宋体" w:hint="eastAsia"/>
                <w:sz w:val="21"/>
                <w:szCs w:val="21"/>
              </w:rPr>
              <w:t>60</w:t>
            </w: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F60434">
            <w:pPr>
              <w:tabs>
                <w:tab w:val="left" w:pos="854"/>
              </w:tabs>
              <w:spacing w:line="400" w:lineRule="exact"/>
              <w:jc w:val="right"/>
              <w:rPr>
                <w:rFonts w:ascii="宋体" w:hAnsi="宋体" w:cs="宋体"/>
                <w:sz w:val="21"/>
                <w:szCs w:val="21"/>
              </w:rPr>
            </w:pP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824F39">
            <w:pPr>
              <w:tabs>
                <w:tab w:val="left" w:pos="854"/>
              </w:tabs>
              <w:spacing w:line="400" w:lineRule="exact"/>
              <w:jc w:val="right"/>
              <w:rPr>
                <w:rFonts w:ascii="宋体" w:hAnsi="宋体" w:cs="宋体"/>
                <w:sz w:val="21"/>
                <w:szCs w:val="21"/>
              </w:rPr>
            </w:pPr>
            <w:r>
              <w:rPr>
                <w:rFonts w:ascii="宋体" w:hAnsi="宋体" w:cs="宋体" w:hint="eastAsia"/>
                <w:sz w:val="21"/>
                <w:szCs w:val="21"/>
              </w:rPr>
              <w:t>50</w:t>
            </w: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F60434">
            <w:pPr>
              <w:tabs>
                <w:tab w:val="left" w:pos="854"/>
              </w:tabs>
              <w:spacing w:line="400" w:lineRule="exact"/>
              <w:jc w:val="right"/>
              <w:rPr>
                <w:rFonts w:ascii="宋体" w:hAnsi="宋体" w:cs="宋体"/>
                <w:sz w:val="21"/>
                <w:szCs w:val="21"/>
              </w:rPr>
            </w:pP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824F39">
            <w:pPr>
              <w:tabs>
                <w:tab w:val="left" w:pos="854"/>
              </w:tabs>
              <w:spacing w:line="400" w:lineRule="exact"/>
              <w:jc w:val="right"/>
              <w:rPr>
                <w:rFonts w:ascii="宋体" w:hAnsi="宋体" w:cs="宋体"/>
                <w:sz w:val="21"/>
                <w:szCs w:val="21"/>
              </w:rPr>
            </w:pPr>
            <w:r>
              <w:rPr>
                <w:rFonts w:ascii="宋体" w:hAnsi="宋体" w:cs="宋体" w:hint="eastAsia"/>
                <w:sz w:val="21"/>
                <w:szCs w:val="21"/>
              </w:rPr>
              <w:t>40</w:t>
            </w: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F60434">
            <w:pPr>
              <w:tabs>
                <w:tab w:val="left" w:pos="854"/>
              </w:tabs>
              <w:spacing w:line="400" w:lineRule="exact"/>
              <w:jc w:val="right"/>
              <w:rPr>
                <w:rFonts w:ascii="宋体" w:hAnsi="宋体" w:cs="宋体"/>
                <w:sz w:val="21"/>
                <w:szCs w:val="21"/>
              </w:rPr>
            </w:pP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824F39">
            <w:pPr>
              <w:tabs>
                <w:tab w:val="left" w:pos="854"/>
              </w:tabs>
              <w:spacing w:line="400" w:lineRule="exact"/>
              <w:jc w:val="right"/>
              <w:rPr>
                <w:rFonts w:ascii="宋体" w:hAnsi="宋体" w:cs="宋体"/>
                <w:sz w:val="21"/>
                <w:szCs w:val="21"/>
              </w:rPr>
            </w:pPr>
            <w:r>
              <w:rPr>
                <w:rFonts w:ascii="宋体" w:hAnsi="宋体" w:cs="宋体" w:hint="eastAsia"/>
                <w:sz w:val="21"/>
                <w:szCs w:val="21"/>
              </w:rPr>
              <w:t>30</w:t>
            </w: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F60434">
            <w:pPr>
              <w:tabs>
                <w:tab w:val="left" w:pos="854"/>
              </w:tabs>
              <w:spacing w:line="400" w:lineRule="exact"/>
              <w:jc w:val="right"/>
              <w:rPr>
                <w:rFonts w:ascii="宋体" w:hAnsi="宋体" w:cs="宋体"/>
                <w:sz w:val="21"/>
                <w:szCs w:val="21"/>
              </w:rPr>
            </w:pP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824F39">
            <w:pPr>
              <w:tabs>
                <w:tab w:val="left" w:pos="854"/>
              </w:tabs>
              <w:spacing w:line="400" w:lineRule="exact"/>
              <w:jc w:val="right"/>
              <w:rPr>
                <w:rFonts w:ascii="宋体" w:hAnsi="宋体" w:cs="宋体"/>
                <w:sz w:val="21"/>
                <w:szCs w:val="21"/>
              </w:rPr>
            </w:pPr>
            <w:r>
              <w:rPr>
                <w:rFonts w:ascii="宋体" w:hAnsi="宋体" w:cs="宋体" w:hint="eastAsia"/>
                <w:sz w:val="21"/>
                <w:szCs w:val="21"/>
              </w:rPr>
              <w:t>20</w:t>
            </w: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F60434">
            <w:pPr>
              <w:tabs>
                <w:tab w:val="left" w:pos="854"/>
              </w:tabs>
              <w:spacing w:line="400" w:lineRule="exact"/>
              <w:jc w:val="right"/>
              <w:rPr>
                <w:rFonts w:ascii="宋体" w:hAnsi="宋体" w:cs="宋体"/>
                <w:sz w:val="21"/>
                <w:szCs w:val="21"/>
              </w:rPr>
            </w:pP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824F39">
            <w:pPr>
              <w:tabs>
                <w:tab w:val="left" w:pos="854"/>
              </w:tabs>
              <w:spacing w:line="400" w:lineRule="exact"/>
              <w:jc w:val="right"/>
              <w:rPr>
                <w:rFonts w:ascii="宋体" w:hAnsi="宋体" w:cs="宋体"/>
                <w:sz w:val="21"/>
                <w:szCs w:val="21"/>
              </w:rPr>
            </w:pPr>
            <w:r>
              <w:rPr>
                <w:rFonts w:ascii="宋体" w:hAnsi="宋体" w:cs="宋体" w:hint="eastAsia"/>
                <w:sz w:val="21"/>
                <w:szCs w:val="21"/>
              </w:rPr>
              <w:t>10</w:t>
            </w:r>
          </w:p>
        </w:tc>
        <w:tc>
          <w:tcPr>
            <w:tcW w:w="422" w:type="dxa"/>
            <w:tcBorders>
              <w:left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2" w:type="dxa"/>
          </w:tcPr>
          <w:p w:rsidR="00F60434" w:rsidRDefault="00F60434">
            <w:pPr>
              <w:tabs>
                <w:tab w:val="left" w:pos="854"/>
              </w:tabs>
              <w:spacing w:line="400" w:lineRule="exact"/>
              <w:jc w:val="left"/>
              <w:rPr>
                <w:rFonts w:ascii="宋体" w:hAnsi="宋体" w:cs="宋体"/>
                <w:sz w:val="21"/>
                <w:szCs w:val="21"/>
              </w:rPr>
            </w:pPr>
          </w:p>
        </w:tc>
        <w:tc>
          <w:tcPr>
            <w:tcW w:w="428" w:type="dxa"/>
          </w:tcPr>
          <w:p w:rsidR="00F60434" w:rsidRDefault="00F60434">
            <w:pPr>
              <w:tabs>
                <w:tab w:val="left" w:pos="854"/>
              </w:tabs>
              <w:spacing w:line="400" w:lineRule="exact"/>
              <w:jc w:val="left"/>
              <w:rPr>
                <w:rFonts w:ascii="宋体" w:hAnsi="宋体" w:cs="宋体"/>
                <w:sz w:val="21"/>
                <w:szCs w:val="21"/>
              </w:rPr>
            </w:pPr>
          </w:p>
        </w:tc>
        <w:tc>
          <w:tcPr>
            <w:tcW w:w="420" w:type="dxa"/>
          </w:tcPr>
          <w:p w:rsidR="00F60434" w:rsidRDefault="00F60434">
            <w:pPr>
              <w:tabs>
                <w:tab w:val="left" w:pos="854"/>
              </w:tabs>
              <w:spacing w:line="400" w:lineRule="exact"/>
              <w:jc w:val="left"/>
              <w:rPr>
                <w:rFonts w:ascii="宋体" w:hAnsi="宋体" w:cs="宋体"/>
                <w:sz w:val="21"/>
                <w:szCs w:val="21"/>
              </w:rPr>
            </w:pPr>
          </w:p>
        </w:tc>
        <w:tc>
          <w:tcPr>
            <w:tcW w:w="403" w:type="dxa"/>
          </w:tcPr>
          <w:p w:rsidR="00F60434" w:rsidRDefault="00F60434">
            <w:pPr>
              <w:tabs>
                <w:tab w:val="left" w:pos="854"/>
              </w:tabs>
              <w:spacing w:line="400" w:lineRule="exact"/>
              <w:jc w:val="left"/>
              <w:rPr>
                <w:rFonts w:ascii="宋体" w:hAnsi="宋体" w:cs="宋体"/>
                <w:sz w:val="21"/>
                <w:szCs w:val="21"/>
              </w:rPr>
            </w:pPr>
          </w:p>
        </w:tc>
      </w:tr>
      <w:tr w:rsidR="00F60434">
        <w:tc>
          <w:tcPr>
            <w:tcW w:w="707" w:type="dxa"/>
            <w:vMerge/>
            <w:tcBorders>
              <w:top w:val="nil"/>
              <w:left w:val="dashSmallGap" w:sz="4" w:space="0" w:color="auto"/>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dashSmallGap" w:sz="4" w:space="0" w:color="auto"/>
            </w:tcBorders>
          </w:tcPr>
          <w:p w:rsidR="00F60434" w:rsidRDefault="00F60434">
            <w:pPr>
              <w:tabs>
                <w:tab w:val="left" w:pos="854"/>
              </w:tabs>
              <w:spacing w:line="400" w:lineRule="exact"/>
              <w:jc w:val="right"/>
              <w:rPr>
                <w:rFonts w:ascii="宋体" w:hAnsi="宋体" w:cs="宋体"/>
                <w:sz w:val="21"/>
                <w:szCs w:val="21"/>
              </w:rPr>
            </w:pPr>
          </w:p>
        </w:tc>
        <w:tc>
          <w:tcPr>
            <w:tcW w:w="422" w:type="dxa"/>
            <w:tcBorders>
              <w:left w:val="dashSmallGap" w:sz="4" w:space="0" w:color="auto"/>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2"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8"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20"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c>
          <w:tcPr>
            <w:tcW w:w="403" w:type="dxa"/>
            <w:tcBorders>
              <w:bottom w:val="dashSmallGap" w:sz="4" w:space="0" w:color="auto"/>
            </w:tcBorders>
          </w:tcPr>
          <w:p w:rsidR="00F60434" w:rsidRDefault="00F60434">
            <w:pPr>
              <w:tabs>
                <w:tab w:val="left" w:pos="854"/>
              </w:tabs>
              <w:spacing w:line="400" w:lineRule="exact"/>
              <w:jc w:val="left"/>
              <w:rPr>
                <w:rFonts w:ascii="宋体" w:hAnsi="宋体" w:cs="宋体"/>
                <w:sz w:val="21"/>
                <w:szCs w:val="21"/>
              </w:rPr>
            </w:pPr>
          </w:p>
        </w:tc>
      </w:tr>
      <w:tr w:rsidR="00F60434">
        <w:tc>
          <w:tcPr>
            <w:tcW w:w="707" w:type="dxa"/>
            <w:tcBorders>
              <w:top w:val="nil"/>
              <w:left w:val="nil"/>
              <w:bottom w:val="nil"/>
              <w:right w:val="nil"/>
            </w:tcBorders>
          </w:tcPr>
          <w:p w:rsidR="00F60434" w:rsidRDefault="00F60434">
            <w:pPr>
              <w:tabs>
                <w:tab w:val="left" w:pos="854"/>
              </w:tabs>
              <w:spacing w:line="400" w:lineRule="exact"/>
              <w:jc w:val="left"/>
              <w:rPr>
                <w:rFonts w:ascii="宋体" w:hAnsi="宋体" w:cs="宋体"/>
                <w:sz w:val="21"/>
                <w:szCs w:val="21"/>
              </w:rPr>
            </w:pPr>
          </w:p>
        </w:tc>
        <w:tc>
          <w:tcPr>
            <w:tcW w:w="643" w:type="dxa"/>
            <w:tcBorders>
              <w:top w:val="nil"/>
              <w:left w:val="nil"/>
              <w:bottom w:val="nil"/>
              <w:right w:val="nil"/>
            </w:tcBorders>
          </w:tcPr>
          <w:p w:rsidR="00F60434" w:rsidRDefault="00824F39">
            <w:pPr>
              <w:tabs>
                <w:tab w:val="left" w:pos="854"/>
              </w:tabs>
              <w:spacing w:line="400" w:lineRule="exact"/>
              <w:jc w:val="right"/>
              <w:rPr>
                <w:rFonts w:ascii="宋体" w:hAnsi="宋体" w:cs="宋体"/>
                <w:sz w:val="18"/>
                <w:szCs w:val="18"/>
              </w:rPr>
            </w:pPr>
            <w:r>
              <w:rPr>
                <w:rFonts w:ascii="宋体" w:hAnsi="宋体" w:cs="宋体" w:hint="eastAsia"/>
                <w:sz w:val="18"/>
                <w:szCs w:val="18"/>
              </w:rPr>
              <w:t>0</w:t>
            </w:r>
          </w:p>
        </w:tc>
        <w:tc>
          <w:tcPr>
            <w:tcW w:w="422" w:type="dxa"/>
            <w:tcBorders>
              <w:top w:val="dashSmallGap" w:sz="4" w:space="0" w:color="auto"/>
              <w:left w:val="nil"/>
              <w:bottom w:val="nil"/>
              <w:right w:val="nil"/>
            </w:tcBorders>
          </w:tcPr>
          <w:p w:rsidR="00F60434" w:rsidRDefault="00F60434">
            <w:pPr>
              <w:tabs>
                <w:tab w:val="left" w:pos="854"/>
              </w:tabs>
              <w:spacing w:line="400" w:lineRule="exact"/>
              <w:jc w:val="right"/>
              <w:rPr>
                <w:rFonts w:ascii="宋体" w:hAnsi="宋体" w:cs="宋体"/>
                <w:sz w:val="18"/>
                <w:szCs w:val="18"/>
              </w:rPr>
            </w:pPr>
          </w:p>
        </w:tc>
        <w:tc>
          <w:tcPr>
            <w:tcW w:w="422" w:type="dxa"/>
            <w:tcBorders>
              <w:top w:val="dashSmallGap" w:sz="4" w:space="0" w:color="auto"/>
              <w:left w:val="nil"/>
              <w:bottom w:val="nil"/>
              <w:right w:val="nil"/>
            </w:tcBorders>
          </w:tcPr>
          <w:p w:rsidR="00F60434" w:rsidRDefault="00824F39">
            <w:pPr>
              <w:tabs>
                <w:tab w:val="left" w:pos="854"/>
              </w:tabs>
              <w:spacing w:line="400" w:lineRule="exact"/>
              <w:jc w:val="right"/>
              <w:rPr>
                <w:rFonts w:ascii="宋体" w:hAnsi="宋体" w:cs="宋体"/>
                <w:sz w:val="18"/>
                <w:szCs w:val="18"/>
              </w:rPr>
            </w:pPr>
            <w:r>
              <w:rPr>
                <w:rFonts w:ascii="宋体" w:hAnsi="宋体" w:cs="宋体" w:hint="eastAsia"/>
                <w:sz w:val="18"/>
                <w:szCs w:val="18"/>
              </w:rPr>
              <w:t>10</w:t>
            </w:r>
          </w:p>
        </w:tc>
        <w:tc>
          <w:tcPr>
            <w:tcW w:w="422" w:type="dxa"/>
            <w:tcBorders>
              <w:top w:val="dashSmallGap" w:sz="4" w:space="0" w:color="auto"/>
              <w:left w:val="nil"/>
              <w:bottom w:val="nil"/>
              <w:right w:val="nil"/>
            </w:tcBorders>
          </w:tcPr>
          <w:p w:rsidR="00F60434" w:rsidRDefault="00F60434">
            <w:pPr>
              <w:tabs>
                <w:tab w:val="left" w:pos="854"/>
              </w:tabs>
              <w:spacing w:line="400" w:lineRule="exact"/>
              <w:jc w:val="right"/>
              <w:rPr>
                <w:rFonts w:ascii="宋体" w:hAnsi="宋体" w:cs="宋体"/>
                <w:sz w:val="18"/>
                <w:szCs w:val="18"/>
              </w:rPr>
            </w:pPr>
          </w:p>
        </w:tc>
        <w:tc>
          <w:tcPr>
            <w:tcW w:w="422" w:type="dxa"/>
            <w:tcBorders>
              <w:top w:val="dashSmallGap" w:sz="4" w:space="0" w:color="auto"/>
              <w:left w:val="nil"/>
              <w:bottom w:val="nil"/>
              <w:right w:val="nil"/>
            </w:tcBorders>
          </w:tcPr>
          <w:p w:rsidR="00F60434" w:rsidRDefault="00824F39">
            <w:pPr>
              <w:tabs>
                <w:tab w:val="left" w:pos="854"/>
              </w:tabs>
              <w:spacing w:line="400" w:lineRule="exact"/>
              <w:jc w:val="right"/>
              <w:rPr>
                <w:rFonts w:ascii="宋体" w:hAnsi="宋体" w:cs="宋体"/>
                <w:sz w:val="18"/>
                <w:szCs w:val="18"/>
              </w:rPr>
            </w:pPr>
            <w:r>
              <w:rPr>
                <w:rFonts w:ascii="宋体" w:hAnsi="宋体" w:cs="宋体" w:hint="eastAsia"/>
                <w:sz w:val="18"/>
                <w:szCs w:val="18"/>
              </w:rPr>
              <w:t>20</w:t>
            </w:r>
          </w:p>
        </w:tc>
        <w:tc>
          <w:tcPr>
            <w:tcW w:w="422" w:type="dxa"/>
            <w:tcBorders>
              <w:top w:val="dashSmallGap" w:sz="4" w:space="0" w:color="auto"/>
              <w:left w:val="nil"/>
              <w:bottom w:val="nil"/>
              <w:right w:val="nil"/>
            </w:tcBorders>
          </w:tcPr>
          <w:p w:rsidR="00F60434" w:rsidRDefault="00F60434">
            <w:pPr>
              <w:tabs>
                <w:tab w:val="left" w:pos="854"/>
              </w:tabs>
              <w:spacing w:line="400" w:lineRule="exact"/>
              <w:jc w:val="right"/>
              <w:rPr>
                <w:rFonts w:ascii="宋体" w:hAnsi="宋体" w:cs="宋体"/>
                <w:sz w:val="18"/>
                <w:szCs w:val="18"/>
              </w:rPr>
            </w:pPr>
          </w:p>
        </w:tc>
        <w:tc>
          <w:tcPr>
            <w:tcW w:w="422" w:type="dxa"/>
            <w:tcBorders>
              <w:top w:val="dashSmallGap" w:sz="4" w:space="0" w:color="auto"/>
              <w:left w:val="nil"/>
              <w:bottom w:val="nil"/>
              <w:right w:val="nil"/>
            </w:tcBorders>
          </w:tcPr>
          <w:p w:rsidR="00F60434" w:rsidRDefault="00824F39">
            <w:pPr>
              <w:tabs>
                <w:tab w:val="left" w:pos="854"/>
              </w:tabs>
              <w:spacing w:line="400" w:lineRule="exact"/>
              <w:jc w:val="right"/>
              <w:rPr>
                <w:rFonts w:ascii="宋体" w:hAnsi="宋体" w:cs="宋体"/>
                <w:sz w:val="18"/>
                <w:szCs w:val="18"/>
              </w:rPr>
            </w:pPr>
            <w:r>
              <w:rPr>
                <w:rFonts w:ascii="宋体" w:hAnsi="宋体" w:cs="宋体" w:hint="eastAsia"/>
                <w:sz w:val="18"/>
                <w:szCs w:val="18"/>
              </w:rPr>
              <w:t>30</w:t>
            </w:r>
          </w:p>
        </w:tc>
        <w:tc>
          <w:tcPr>
            <w:tcW w:w="422" w:type="dxa"/>
            <w:tcBorders>
              <w:top w:val="dashSmallGap" w:sz="4" w:space="0" w:color="auto"/>
              <w:left w:val="nil"/>
              <w:bottom w:val="nil"/>
              <w:right w:val="nil"/>
            </w:tcBorders>
          </w:tcPr>
          <w:p w:rsidR="00F60434" w:rsidRDefault="00F60434">
            <w:pPr>
              <w:tabs>
                <w:tab w:val="left" w:pos="854"/>
              </w:tabs>
              <w:spacing w:line="400" w:lineRule="exact"/>
              <w:jc w:val="right"/>
              <w:rPr>
                <w:rFonts w:ascii="宋体" w:hAnsi="宋体" w:cs="宋体"/>
                <w:sz w:val="18"/>
                <w:szCs w:val="18"/>
              </w:rPr>
            </w:pPr>
          </w:p>
        </w:tc>
        <w:tc>
          <w:tcPr>
            <w:tcW w:w="422" w:type="dxa"/>
            <w:tcBorders>
              <w:top w:val="dashSmallGap" w:sz="4" w:space="0" w:color="auto"/>
              <w:left w:val="nil"/>
              <w:bottom w:val="nil"/>
              <w:right w:val="nil"/>
            </w:tcBorders>
          </w:tcPr>
          <w:p w:rsidR="00F60434" w:rsidRDefault="00824F39">
            <w:pPr>
              <w:tabs>
                <w:tab w:val="left" w:pos="854"/>
              </w:tabs>
              <w:spacing w:line="400" w:lineRule="exact"/>
              <w:jc w:val="right"/>
              <w:rPr>
                <w:rFonts w:ascii="宋体" w:hAnsi="宋体" w:cs="宋体"/>
                <w:sz w:val="18"/>
                <w:szCs w:val="18"/>
              </w:rPr>
            </w:pPr>
            <w:r>
              <w:rPr>
                <w:rFonts w:ascii="宋体" w:hAnsi="宋体" w:cs="宋体" w:hint="eastAsia"/>
                <w:sz w:val="18"/>
                <w:szCs w:val="18"/>
              </w:rPr>
              <w:t>40</w:t>
            </w:r>
          </w:p>
        </w:tc>
        <w:tc>
          <w:tcPr>
            <w:tcW w:w="422" w:type="dxa"/>
            <w:tcBorders>
              <w:top w:val="dashSmallGap" w:sz="4" w:space="0" w:color="auto"/>
              <w:left w:val="nil"/>
              <w:bottom w:val="nil"/>
              <w:right w:val="nil"/>
            </w:tcBorders>
          </w:tcPr>
          <w:p w:rsidR="00F60434" w:rsidRDefault="00F60434">
            <w:pPr>
              <w:tabs>
                <w:tab w:val="left" w:pos="854"/>
              </w:tabs>
              <w:spacing w:line="400" w:lineRule="exact"/>
              <w:jc w:val="right"/>
              <w:rPr>
                <w:rFonts w:ascii="宋体" w:hAnsi="宋体" w:cs="宋体"/>
                <w:sz w:val="18"/>
                <w:szCs w:val="18"/>
              </w:rPr>
            </w:pPr>
          </w:p>
        </w:tc>
        <w:tc>
          <w:tcPr>
            <w:tcW w:w="422" w:type="dxa"/>
            <w:tcBorders>
              <w:top w:val="dashSmallGap" w:sz="4" w:space="0" w:color="auto"/>
              <w:left w:val="nil"/>
              <w:bottom w:val="nil"/>
              <w:right w:val="nil"/>
            </w:tcBorders>
          </w:tcPr>
          <w:p w:rsidR="00F60434" w:rsidRDefault="00824F39">
            <w:pPr>
              <w:tabs>
                <w:tab w:val="left" w:pos="854"/>
              </w:tabs>
              <w:spacing w:line="400" w:lineRule="exact"/>
              <w:jc w:val="right"/>
              <w:rPr>
                <w:rFonts w:ascii="宋体" w:hAnsi="宋体" w:cs="宋体"/>
                <w:sz w:val="18"/>
                <w:szCs w:val="18"/>
              </w:rPr>
            </w:pPr>
            <w:r>
              <w:rPr>
                <w:rFonts w:ascii="宋体" w:hAnsi="宋体" w:cs="宋体" w:hint="eastAsia"/>
                <w:sz w:val="18"/>
                <w:szCs w:val="18"/>
              </w:rPr>
              <w:t>50</w:t>
            </w:r>
          </w:p>
        </w:tc>
        <w:tc>
          <w:tcPr>
            <w:tcW w:w="422" w:type="dxa"/>
            <w:tcBorders>
              <w:top w:val="dashSmallGap" w:sz="4" w:space="0" w:color="auto"/>
              <w:left w:val="nil"/>
              <w:bottom w:val="nil"/>
              <w:right w:val="nil"/>
            </w:tcBorders>
          </w:tcPr>
          <w:p w:rsidR="00F60434" w:rsidRDefault="00F60434">
            <w:pPr>
              <w:tabs>
                <w:tab w:val="left" w:pos="854"/>
              </w:tabs>
              <w:spacing w:line="400" w:lineRule="exact"/>
              <w:jc w:val="right"/>
              <w:rPr>
                <w:rFonts w:ascii="宋体" w:hAnsi="宋体" w:cs="宋体"/>
                <w:sz w:val="18"/>
                <w:szCs w:val="18"/>
              </w:rPr>
            </w:pPr>
          </w:p>
        </w:tc>
        <w:tc>
          <w:tcPr>
            <w:tcW w:w="422" w:type="dxa"/>
            <w:tcBorders>
              <w:top w:val="dashSmallGap" w:sz="4" w:space="0" w:color="auto"/>
              <w:left w:val="nil"/>
              <w:bottom w:val="nil"/>
              <w:right w:val="nil"/>
            </w:tcBorders>
          </w:tcPr>
          <w:p w:rsidR="00F60434" w:rsidRDefault="00824F39">
            <w:pPr>
              <w:tabs>
                <w:tab w:val="left" w:pos="854"/>
              </w:tabs>
              <w:spacing w:line="400" w:lineRule="exact"/>
              <w:jc w:val="right"/>
              <w:rPr>
                <w:rFonts w:ascii="宋体" w:hAnsi="宋体" w:cs="宋体"/>
                <w:sz w:val="18"/>
                <w:szCs w:val="18"/>
              </w:rPr>
            </w:pPr>
            <w:r>
              <w:rPr>
                <w:rFonts w:ascii="宋体" w:hAnsi="宋体" w:cs="宋体" w:hint="eastAsia"/>
                <w:sz w:val="18"/>
                <w:szCs w:val="18"/>
              </w:rPr>
              <w:t>60</w:t>
            </w:r>
          </w:p>
        </w:tc>
        <w:tc>
          <w:tcPr>
            <w:tcW w:w="422" w:type="dxa"/>
            <w:tcBorders>
              <w:top w:val="dashSmallGap" w:sz="4" w:space="0" w:color="auto"/>
              <w:left w:val="nil"/>
              <w:bottom w:val="nil"/>
              <w:right w:val="nil"/>
            </w:tcBorders>
          </w:tcPr>
          <w:p w:rsidR="00F60434" w:rsidRDefault="00F60434">
            <w:pPr>
              <w:tabs>
                <w:tab w:val="left" w:pos="854"/>
              </w:tabs>
              <w:spacing w:line="400" w:lineRule="exact"/>
              <w:jc w:val="right"/>
              <w:rPr>
                <w:rFonts w:ascii="宋体" w:hAnsi="宋体" w:cs="宋体"/>
                <w:sz w:val="18"/>
                <w:szCs w:val="18"/>
              </w:rPr>
            </w:pPr>
          </w:p>
        </w:tc>
        <w:tc>
          <w:tcPr>
            <w:tcW w:w="422" w:type="dxa"/>
            <w:tcBorders>
              <w:top w:val="dashSmallGap" w:sz="4" w:space="0" w:color="auto"/>
              <w:left w:val="nil"/>
              <w:bottom w:val="nil"/>
              <w:right w:val="nil"/>
            </w:tcBorders>
          </w:tcPr>
          <w:p w:rsidR="00F60434" w:rsidRDefault="00824F39">
            <w:pPr>
              <w:tabs>
                <w:tab w:val="left" w:pos="854"/>
              </w:tabs>
              <w:spacing w:line="400" w:lineRule="exact"/>
              <w:jc w:val="right"/>
              <w:rPr>
                <w:rFonts w:ascii="宋体" w:hAnsi="宋体" w:cs="宋体"/>
                <w:sz w:val="18"/>
                <w:szCs w:val="18"/>
              </w:rPr>
            </w:pPr>
            <w:r>
              <w:rPr>
                <w:rFonts w:ascii="宋体" w:hAnsi="宋体" w:cs="宋体" w:hint="eastAsia"/>
                <w:sz w:val="18"/>
                <w:szCs w:val="18"/>
              </w:rPr>
              <w:t>70</w:t>
            </w:r>
          </w:p>
        </w:tc>
        <w:tc>
          <w:tcPr>
            <w:tcW w:w="422" w:type="dxa"/>
            <w:tcBorders>
              <w:top w:val="dashSmallGap" w:sz="4" w:space="0" w:color="auto"/>
              <w:left w:val="nil"/>
              <w:bottom w:val="nil"/>
              <w:right w:val="nil"/>
            </w:tcBorders>
          </w:tcPr>
          <w:p w:rsidR="00F60434" w:rsidRDefault="00F60434">
            <w:pPr>
              <w:tabs>
                <w:tab w:val="left" w:pos="854"/>
              </w:tabs>
              <w:spacing w:line="400" w:lineRule="exact"/>
              <w:jc w:val="right"/>
              <w:rPr>
                <w:rFonts w:ascii="宋体" w:hAnsi="宋体" w:cs="宋体"/>
                <w:sz w:val="18"/>
                <w:szCs w:val="18"/>
              </w:rPr>
            </w:pPr>
          </w:p>
        </w:tc>
        <w:tc>
          <w:tcPr>
            <w:tcW w:w="422" w:type="dxa"/>
            <w:tcBorders>
              <w:top w:val="dashSmallGap" w:sz="4" w:space="0" w:color="auto"/>
              <w:left w:val="nil"/>
              <w:bottom w:val="nil"/>
              <w:right w:val="nil"/>
            </w:tcBorders>
          </w:tcPr>
          <w:p w:rsidR="00F60434" w:rsidRDefault="00824F39">
            <w:pPr>
              <w:tabs>
                <w:tab w:val="left" w:pos="854"/>
              </w:tabs>
              <w:spacing w:line="400" w:lineRule="exact"/>
              <w:jc w:val="right"/>
              <w:rPr>
                <w:rFonts w:ascii="宋体" w:hAnsi="宋体" w:cs="宋体"/>
                <w:sz w:val="18"/>
                <w:szCs w:val="18"/>
              </w:rPr>
            </w:pPr>
            <w:r>
              <w:rPr>
                <w:sz w:val="18"/>
                <w:szCs w:val="18"/>
              </w:rPr>
              <w:t>80</w:t>
            </w:r>
          </w:p>
        </w:tc>
        <w:tc>
          <w:tcPr>
            <w:tcW w:w="422" w:type="dxa"/>
            <w:tcBorders>
              <w:top w:val="dashSmallGap" w:sz="4" w:space="0" w:color="auto"/>
              <w:left w:val="nil"/>
              <w:bottom w:val="nil"/>
              <w:right w:val="nil"/>
            </w:tcBorders>
          </w:tcPr>
          <w:p w:rsidR="00F60434" w:rsidRDefault="00F60434">
            <w:pPr>
              <w:tabs>
                <w:tab w:val="left" w:pos="854"/>
              </w:tabs>
              <w:spacing w:line="400" w:lineRule="exact"/>
              <w:jc w:val="right"/>
              <w:rPr>
                <w:rFonts w:ascii="宋体" w:hAnsi="宋体" w:cs="宋体"/>
                <w:sz w:val="18"/>
                <w:szCs w:val="18"/>
              </w:rPr>
            </w:pPr>
          </w:p>
        </w:tc>
        <w:tc>
          <w:tcPr>
            <w:tcW w:w="428" w:type="dxa"/>
            <w:tcBorders>
              <w:top w:val="dashSmallGap" w:sz="4" w:space="0" w:color="auto"/>
              <w:left w:val="nil"/>
              <w:bottom w:val="nil"/>
              <w:right w:val="nil"/>
            </w:tcBorders>
          </w:tcPr>
          <w:p w:rsidR="00F60434" w:rsidRDefault="00824F39">
            <w:pPr>
              <w:tabs>
                <w:tab w:val="left" w:pos="854"/>
              </w:tabs>
              <w:spacing w:line="400" w:lineRule="exact"/>
              <w:jc w:val="right"/>
              <w:rPr>
                <w:rFonts w:ascii="宋体" w:hAnsi="宋体" w:cs="宋体"/>
                <w:sz w:val="18"/>
                <w:szCs w:val="18"/>
              </w:rPr>
            </w:pPr>
            <w:r>
              <w:rPr>
                <w:rFonts w:ascii="宋体" w:hAnsi="宋体" w:cs="宋体" w:hint="eastAsia"/>
                <w:sz w:val="18"/>
                <w:szCs w:val="18"/>
              </w:rPr>
              <w:t>90</w:t>
            </w:r>
          </w:p>
        </w:tc>
        <w:tc>
          <w:tcPr>
            <w:tcW w:w="420" w:type="dxa"/>
            <w:tcBorders>
              <w:top w:val="dashSmallGap" w:sz="4" w:space="0" w:color="auto"/>
              <w:left w:val="nil"/>
              <w:bottom w:val="nil"/>
              <w:right w:val="nil"/>
            </w:tcBorders>
          </w:tcPr>
          <w:p w:rsidR="00F60434" w:rsidRDefault="00F60434">
            <w:pPr>
              <w:tabs>
                <w:tab w:val="left" w:pos="854"/>
              </w:tabs>
              <w:spacing w:line="400" w:lineRule="exact"/>
              <w:jc w:val="right"/>
              <w:rPr>
                <w:rFonts w:ascii="宋体" w:hAnsi="宋体" w:cs="宋体"/>
                <w:sz w:val="18"/>
                <w:szCs w:val="18"/>
              </w:rPr>
            </w:pPr>
          </w:p>
        </w:tc>
        <w:tc>
          <w:tcPr>
            <w:tcW w:w="403" w:type="dxa"/>
            <w:tcBorders>
              <w:top w:val="dashSmallGap" w:sz="4" w:space="0" w:color="auto"/>
              <w:left w:val="nil"/>
              <w:bottom w:val="nil"/>
              <w:right w:val="nil"/>
            </w:tcBorders>
          </w:tcPr>
          <w:p w:rsidR="00F60434" w:rsidRDefault="00824F39">
            <w:pPr>
              <w:tabs>
                <w:tab w:val="left" w:pos="854"/>
              </w:tabs>
              <w:spacing w:line="400" w:lineRule="exact"/>
              <w:jc w:val="right"/>
              <w:rPr>
                <w:rFonts w:ascii="宋体" w:hAnsi="宋体" w:cs="宋体"/>
                <w:sz w:val="18"/>
                <w:szCs w:val="18"/>
              </w:rPr>
            </w:pPr>
            <w:r>
              <w:rPr>
                <w:rFonts w:ascii="宋体" w:hAnsi="宋体" w:cs="宋体" w:hint="eastAsia"/>
                <w:sz w:val="18"/>
                <w:szCs w:val="18"/>
              </w:rPr>
              <w:t>100</w:t>
            </w:r>
          </w:p>
        </w:tc>
      </w:tr>
    </w:tbl>
    <w:p w:rsidR="00F60434" w:rsidRDefault="00824F39" w:rsidP="00F21901">
      <w:pPr>
        <w:kinsoku w:val="0"/>
        <w:overflowPunct w:val="0"/>
        <w:spacing w:line="400" w:lineRule="exact"/>
        <w:ind w:leftChars="200" w:left="480"/>
        <w:jc w:val="center"/>
        <w:rPr>
          <w:rFonts w:eastAsia="仿宋_GB2312"/>
          <w:color w:val="000000"/>
          <w:sz w:val="27"/>
          <w:szCs w:val="27"/>
        </w:rPr>
        <w:sectPr w:rsidR="00F60434">
          <w:footnotePr>
            <w:numFmt w:val="decimalEnclosedCircleChinese"/>
            <w:numRestart w:val="eachPage"/>
          </w:footnotePr>
          <w:pgSz w:w="11907" w:h="16860"/>
          <w:pgMar w:top="1160" w:right="1460" w:bottom="280" w:left="1500" w:header="883" w:footer="0" w:gutter="0"/>
          <w:cols w:space="720"/>
        </w:sectPr>
      </w:pPr>
      <w:r>
        <w:rPr>
          <w:rFonts w:eastAsia="仿宋_GB2312" w:hint="eastAsia"/>
          <w:color w:val="000000"/>
          <w:sz w:val="27"/>
          <w:szCs w:val="27"/>
        </w:rPr>
        <w:t>工程历程的百分比（</w:t>
      </w:r>
      <w:r>
        <w:rPr>
          <w:rFonts w:eastAsia="仿宋_GB2312" w:hint="eastAsia"/>
          <w:color w:val="000000"/>
          <w:sz w:val="27"/>
          <w:szCs w:val="27"/>
        </w:rPr>
        <w:t>%</w:t>
      </w:r>
      <w:r>
        <w:rPr>
          <w:rFonts w:eastAsia="仿宋_GB2312" w:hint="eastAsia"/>
          <w:color w:val="000000"/>
          <w:sz w:val="27"/>
          <w:szCs w:val="27"/>
        </w:rPr>
        <w:t>）</w:t>
      </w:r>
    </w:p>
    <w:p w:rsidR="00F60434" w:rsidRDefault="00824F39">
      <w:pPr>
        <w:pStyle w:val="3"/>
        <w:kinsoku w:val="0"/>
        <w:overflowPunct w:val="0"/>
        <w:spacing w:line="360" w:lineRule="auto"/>
        <w:ind w:left="0"/>
        <w:rPr>
          <w:rFonts w:ascii="Times New Roman" w:hAnsi="Times New Roman" w:hint="default"/>
          <w:sz w:val="28"/>
        </w:rPr>
      </w:pPr>
      <w:bookmarkStart w:id="435" w:name="_Toc32451"/>
      <w:r>
        <w:rPr>
          <w:rFonts w:ascii="Times New Roman" w:hAnsi="Times New Roman"/>
          <w:sz w:val="28"/>
        </w:rPr>
        <w:t>附表四分项工程</w:t>
      </w:r>
      <w:r>
        <w:rPr>
          <w:rFonts w:ascii="Times New Roman" w:hAnsi="Times New Roman"/>
          <w:spacing w:val="-3"/>
          <w:sz w:val="28"/>
        </w:rPr>
        <w:t>生</w:t>
      </w:r>
      <w:r>
        <w:rPr>
          <w:rFonts w:ascii="Times New Roman" w:hAnsi="Times New Roman"/>
          <w:sz w:val="28"/>
        </w:rPr>
        <w:t>产率和</w:t>
      </w:r>
      <w:r>
        <w:rPr>
          <w:rFonts w:ascii="Times New Roman" w:hAnsi="Times New Roman"/>
          <w:spacing w:val="-3"/>
          <w:sz w:val="28"/>
        </w:rPr>
        <w:t>施</w:t>
      </w:r>
      <w:r>
        <w:rPr>
          <w:rFonts w:ascii="Times New Roman" w:hAnsi="Times New Roman"/>
          <w:sz w:val="28"/>
        </w:rPr>
        <w:t>工周</w:t>
      </w:r>
      <w:r>
        <w:rPr>
          <w:rFonts w:ascii="Times New Roman" w:hAnsi="Times New Roman"/>
          <w:spacing w:val="-3"/>
          <w:sz w:val="28"/>
        </w:rPr>
        <w:t>期</w:t>
      </w:r>
      <w:r>
        <w:rPr>
          <w:rFonts w:ascii="Times New Roman" w:hAnsi="Times New Roman"/>
          <w:sz w:val="28"/>
        </w:rPr>
        <w:t>表</w:t>
      </w:r>
      <w:bookmarkEnd w:id="435"/>
    </w:p>
    <w:p w:rsidR="00F60434" w:rsidRDefault="00F60434">
      <w:pPr>
        <w:kinsoku w:val="0"/>
        <w:overflowPunct w:val="0"/>
        <w:spacing w:line="200" w:lineRule="exact"/>
        <w:rPr>
          <w:sz w:val="20"/>
        </w:rPr>
      </w:pPr>
    </w:p>
    <w:p w:rsidR="00F60434" w:rsidRDefault="00F60434">
      <w:pPr>
        <w:kinsoku w:val="0"/>
        <w:overflowPunct w:val="0"/>
        <w:spacing w:before="18" w:line="240" w:lineRule="exact"/>
      </w:pPr>
    </w:p>
    <w:tbl>
      <w:tblPr>
        <w:tblW w:w="14093" w:type="dxa"/>
        <w:tblInd w:w="217" w:type="dxa"/>
        <w:tblLayout w:type="fixed"/>
        <w:tblLook w:val="04A0"/>
      </w:tblPr>
      <w:tblGrid>
        <w:gridCol w:w="814"/>
        <w:gridCol w:w="552"/>
        <w:gridCol w:w="1443"/>
        <w:gridCol w:w="900"/>
        <w:gridCol w:w="900"/>
        <w:gridCol w:w="2701"/>
        <w:gridCol w:w="2160"/>
        <w:gridCol w:w="2146"/>
        <w:gridCol w:w="2477"/>
      </w:tblGrid>
      <w:tr w:rsidR="00F60434">
        <w:trPr>
          <w:trHeight w:hRule="exact" w:val="816"/>
        </w:trPr>
        <w:tc>
          <w:tcPr>
            <w:tcW w:w="81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5" w:line="260" w:lineRule="exact"/>
              <w:rPr>
                <w:sz w:val="26"/>
              </w:rPr>
            </w:pPr>
          </w:p>
          <w:p w:rsidR="00F60434" w:rsidRDefault="00824F39">
            <w:pPr>
              <w:pStyle w:val="TableParagraph"/>
              <w:kinsoku w:val="0"/>
              <w:overflowPunct w:val="0"/>
              <w:ind w:left="198"/>
            </w:pPr>
            <w:r>
              <w:rPr>
                <w:rFonts w:ascii="宋体" w:hint="eastAsia"/>
                <w:sz w:val="20"/>
              </w:rPr>
              <w:t>序号</w:t>
            </w:r>
          </w:p>
        </w:tc>
        <w:tc>
          <w:tcPr>
            <w:tcW w:w="552" w:type="dxa"/>
            <w:tcBorders>
              <w:top w:val="single" w:sz="6" w:space="0" w:color="000000"/>
              <w:left w:val="single" w:sz="6" w:space="0" w:color="000000"/>
              <w:bottom w:val="single" w:sz="6" w:space="0" w:color="000000"/>
              <w:right w:val="nil"/>
              <w:tl2br w:val="nil"/>
              <w:tr2bl w:val="nil"/>
            </w:tcBorders>
          </w:tcPr>
          <w:p w:rsidR="00F60434" w:rsidRDefault="00F60434"/>
        </w:tc>
        <w:tc>
          <w:tcPr>
            <w:tcW w:w="1443" w:type="dxa"/>
            <w:tcBorders>
              <w:top w:val="single" w:sz="6" w:space="0" w:color="000000"/>
              <w:left w:val="nil"/>
              <w:bottom w:val="single" w:sz="6" w:space="0" w:color="000000"/>
              <w:right w:val="single" w:sz="6" w:space="0" w:color="000000"/>
              <w:tl2br w:val="nil"/>
              <w:tr2bl w:val="nil"/>
            </w:tcBorders>
          </w:tcPr>
          <w:p w:rsidR="00F60434" w:rsidRDefault="00F60434">
            <w:pPr>
              <w:pStyle w:val="TableParagraph"/>
              <w:kinsoku w:val="0"/>
              <w:overflowPunct w:val="0"/>
              <w:spacing w:before="15" w:line="260" w:lineRule="exact"/>
              <w:rPr>
                <w:sz w:val="26"/>
              </w:rPr>
            </w:pPr>
          </w:p>
          <w:p w:rsidR="00F60434" w:rsidRDefault="00824F39">
            <w:pPr>
              <w:pStyle w:val="TableParagraph"/>
              <w:kinsoku w:val="0"/>
              <w:overflowPunct w:val="0"/>
              <w:ind w:left="45"/>
            </w:pPr>
            <w:r>
              <w:rPr>
                <w:rFonts w:ascii="宋体" w:hint="eastAsia"/>
                <w:sz w:val="20"/>
              </w:rPr>
              <w:t>工程项目</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5" w:line="260" w:lineRule="exact"/>
              <w:rPr>
                <w:sz w:val="26"/>
              </w:rPr>
            </w:pPr>
          </w:p>
          <w:p w:rsidR="00F60434" w:rsidRDefault="00824F39">
            <w:pPr>
              <w:pStyle w:val="TableParagraph"/>
              <w:kinsoku w:val="0"/>
              <w:overflowPunct w:val="0"/>
              <w:ind w:left="241"/>
            </w:pPr>
            <w:r>
              <w:rPr>
                <w:rFonts w:ascii="宋体" w:hint="eastAsia"/>
                <w:sz w:val="20"/>
              </w:rPr>
              <w:t>单位</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5" w:line="260" w:lineRule="exact"/>
              <w:rPr>
                <w:sz w:val="26"/>
              </w:rPr>
            </w:pPr>
          </w:p>
          <w:p w:rsidR="00F60434" w:rsidRDefault="00824F39">
            <w:pPr>
              <w:pStyle w:val="TableParagraph"/>
              <w:kinsoku w:val="0"/>
              <w:overflowPunct w:val="0"/>
              <w:ind w:left="241"/>
            </w:pPr>
            <w:r>
              <w:rPr>
                <w:rFonts w:ascii="宋体" w:hint="eastAsia"/>
                <w:sz w:val="20"/>
              </w:rPr>
              <w:t>数量</w:t>
            </w:r>
          </w:p>
        </w:tc>
        <w:tc>
          <w:tcPr>
            <w:tcW w:w="2701"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20" w:line="400" w:lineRule="exact"/>
              <w:ind w:left="642" w:right="1" w:hanging="543"/>
            </w:pPr>
            <w:r>
              <w:rPr>
                <w:rFonts w:ascii="宋体" w:hint="eastAsia"/>
                <w:sz w:val="20"/>
              </w:rPr>
              <w:t>平均每</w:t>
            </w:r>
            <w:r>
              <w:rPr>
                <w:rFonts w:ascii="宋体" w:hint="eastAsia"/>
                <w:spacing w:val="2"/>
                <w:sz w:val="20"/>
              </w:rPr>
              <w:t>生</w:t>
            </w:r>
            <w:r>
              <w:rPr>
                <w:rFonts w:ascii="宋体" w:hint="eastAsia"/>
                <w:sz w:val="20"/>
              </w:rPr>
              <w:t>产单</w:t>
            </w:r>
            <w:r>
              <w:rPr>
                <w:rFonts w:ascii="宋体" w:hint="eastAsia"/>
                <w:spacing w:val="2"/>
                <w:sz w:val="20"/>
              </w:rPr>
              <w:t>位</w:t>
            </w:r>
            <w:r>
              <w:rPr>
                <w:rFonts w:ascii="宋体" w:hint="eastAsia"/>
                <w:sz w:val="20"/>
              </w:rPr>
              <w:t>规</w:t>
            </w:r>
            <w:r>
              <w:rPr>
                <w:rFonts w:ascii="宋体" w:hint="eastAsia"/>
                <w:spacing w:val="-15"/>
                <w:sz w:val="20"/>
              </w:rPr>
              <w:t>模</w:t>
            </w:r>
            <w:r>
              <w:rPr>
                <w:rFonts w:ascii="宋体" w:hint="eastAsia"/>
                <w:sz w:val="20"/>
              </w:rPr>
              <w:t>（人，各种机械台）</w:t>
            </w:r>
          </w:p>
        </w:tc>
        <w:tc>
          <w:tcPr>
            <w:tcW w:w="216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3"/>
              <w:ind w:right="5"/>
              <w:jc w:val="center"/>
              <w:rPr>
                <w:sz w:val="20"/>
              </w:rPr>
            </w:pPr>
            <w:r>
              <w:rPr>
                <w:rFonts w:ascii="宋体" w:hint="eastAsia"/>
                <w:sz w:val="20"/>
              </w:rPr>
              <w:t>平均每</w:t>
            </w:r>
            <w:r>
              <w:rPr>
                <w:rFonts w:ascii="宋体" w:hint="eastAsia"/>
                <w:spacing w:val="2"/>
                <w:sz w:val="20"/>
              </w:rPr>
              <w:t>单</w:t>
            </w:r>
            <w:r>
              <w:rPr>
                <w:rFonts w:ascii="宋体" w:hint="eastAsia"/>
                <w:sz w:val="20"/>
              </w:rPr>
              <w:t>位生</w:t>
            </w:r>
            <w:r>
              <w:rPr>
                <w:rFonts w:ascii="宋体" w:hint="eastAsia"/>
                <w:spacing w:val="2"/>
                <w:sz w:val="20"/>
              </w:rPr>
              <w:t>产</w:t>
            </w:r>
            <w:r>
              <w:rPr>
                <w:rFonts w:ascii="宋体" w:hint="eastAsia"/>
                <w:sz w:val="20"/>
              </w:rPr>
              <w:t>率</w:t>
            </w:r>
          </w:p>
          <w:p w:rsidR="00F60434" w:rsidRDefault="00F60434">
            <w:pPr>
              <w:pStyle w:val="TableParagraph"/>
              <w:kinsoku w:val="0"/>
              <w:overflowPunct w:val="0"/>
              <w:spacing w:before="6" w:line="100" w:lineRule="exact"/>
              <w:rPr>
                <w:sz w:val="10"/>
              </w:rPr>
            </w:pPr>
          </w:p>
          <w:p w:rsidR="00F60434" w:rsidRDefault="00824F39">
            <w:pPr>
              <w:pStyle w:val="TableParagraph"/>
              <w:kinsoku w:val="0"/>
              <w:overflowPunct w:val="0"/>
              <w:ind w:right="4"/>
              <w:jc w:val="center"/>
            </w:pPr>
            <w:r>
              <w:rPr>
                <w:rFonts w:ascii="宋体" w:hint="eastAsia"/>
                <w:sz w:val="20"/>
              </w:rPr>
              <w:t>（数量</w:t>
            </w:r>
            <w:r>
              <w:rPr>
                <w:rFonts w:ascii="宋体" w:hint="eastAsia"/>
                <w:spacing w:val="2"/>
                <w:sz w:val="20"/>
              </w:rPr>
              <w:t>、</w:t>
            </w:r>
            <w:r>
              <w:rPr>
                <w:rFonts w:ascii="宋体" w:hint="eastAsia"/>
                <w:sz w:val="20"/>
              </w:rPr>
              <w:t>每周）</w:t>
            </w:r>
          </w:p>
        </w:tc>
        <w:tc>
          <w:tcPr>
            <w:tcW w:w="214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20" w:line="400" w:lineRule="exact"/>
              <w:ind w:left="114" w:right="116" w:firstLine="448"/>
            </w:pPr>
            <w:r>
              <w:rPr>
                <w:rFonts w:ascii="宋体" w:hint="eastAsia"/>
                <w:sz w:val="20"/>
              </w:rPr>
              <w:t>每生产</w:t>
            </w:r>
            <w:r>
              <w:rPr>
                <w:rFonts w:ascii="宋体" w:hint="eastAsia"/>
                <w:spacing w:val="2"/>
                <w:sz w:val="20"/>
              </w:rPr>
              <w:t>单</w:t>
            </w:r>
            <w:r>
              <w:rPr>
                <w:rFonts w:ascii="宋体" w:hint="eastAsia"/>
                <w:sz w:val="20"/>
              </w:rPr>
              <w:t>位平均施</w:t>
            </w:r>
            <w:r>
              <w:rPr>
                <w:rFonts w:ascii="宋体" w:hint="eastAsia"/>
                <w:spacing w:val="2"/>
                <w:sz w:val="20"/>
              </w:rPr>
              <w:t>工</w:t>
            </w:r>
            <w:r>
              <w:rPr>
                <w:rFonts w:ascii="宋体" w:hint="eastAsia"/>
                <w:sz w:val="20"/>
              </w:rPr>
              <w:t>时间（</w:t>
            </w:r>
            <w:r>
              <w:rPr>
                <w:rFonts w:ascii="宋体" w:hint="eastAsia"/>
                <w:spacing w:val="2"/>
                <w:sz w:val="20"/>
              </w:rPr>
              <w:t>周</w:t>
            </w:r>
            <w:r>
              <w:rPr>
                <w:rFonts w:ascii="宋体" w:hint="eastAsia"/>
                <w:sz w:val="20"/>
              </w:rPr>
              <w:t>）</w:t>
            </w:r>
          </w:p>
        </w:tc>
        <w:tc>
          <w:tcPr>
            <w:tcW w:w="2477"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3"/>
              <w:ind w:right="3"/>
              <w:jc w:val="center"/>
              <w:rPr>
                <w:sz w:val="20"/>
              </w:rPr>
            </w:pPr>
            <w:r>
              <w:rPr>
                <w:rFonts w:ascii="宋体" w:hint="eastAsia"/>
                <w:sz w:val="20"/>
              </w:rPr>
              <w:t>生产单</w:t>
            </w:r>
            <w:r>
              <w:rPr>
                <w:rFonts w:ascii="宋体" w:hint="eastAsia"/>
                <w:spacing w:val="2"/>
                <w:sz w:val="20"/>
              </w:rPr>
              <w:t>位</w:t>
            </w:r>
            <w:r>
              <w:rPr>
                <w:rFonts w:ascii="宋体" w:hint="eastAsia"/>
                <w:sz w:val="20"/>
              </w:rPr>
              <w:t>总数</w:t>
            </w:r>
          </w:p>
          <w:p w:rsidR="00F60434" w:rsidRDefault="00F60434">
            <w:pPr>
              <w:pStyle w:val="TableParagraph"/>
              <w:kinsoku w:val="0"/>
              <w:overflowPunct w:val="0"/>
              <w:spacing w:before="6" w:line="100" w:lineRule="exact"/>
              <w:rPr>
                <w:sz w:val="10"/>
              </w:rPr>
            </w:pPr>
          </w:p>
          <w:p w:rsidR="00F60434" w:rsidRDefault="00824F39">
            <w:pPr>
              <w:pStyle w:val="TableParagraph"/>
              <w:kinsoku w:val="0"/>
              <w:overflowPunct w:val="0"/>
              <w:ind w:right="2"/>
              <w:jc w:val="center"/>
            </w:pPr>
            <w:r>
              <w:rPr>
                <w:rFonts w:ascii="宋体" w:hint="eastAsia"/>
                <w:sz w:val="20"/>
              </w:rPr>
              <w:t>（个）</w:t>
            </w:r>
          </w:p>
        </w:tc>
      </w:tr>
      <w:tr w:rsidR="00F60434">
        <w:trPr>
          <w:trHeight w:hRule="exact" w:val="454"/>
        </w:trPr>
        <w:tc>
          <w:tcPr>
            <w:tcW w:w="81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8"/>
              <w:ind w:left="327" w:right="330"/>
              <w:jc w:val="center"/>
            </w:pPr>
            <w:r>
              <w:rPr>
                <w:rFonts w:eastAsia="Noto Sans S Chinese Light"/>
                <w:sz w:val="20"/>
              </w:rPr>
              <w:t>1</w:t>
            </w:r>
          </w:p>
        </w:tc>
        <w:tc>
          <w:tcPr>
            <w:tcW w:w="199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2"/>
              <w:ind w:left="99"/>
            </w:pPr>
            <w:r>
              <w:rPr>
                <w:rFonts w:ascii="宋体" w:hint="eastAsia"/>
                <w:sz w:val="20"/>
              </w:rPr>
              <w:t>特殊路</w:t>
            </w:r>
            <w:r>
              <w:rPr>
                <w:rFonts w:ascii="宋体" w:hint="eastAsia"/>
                <w:spacing w:val="2"/>
                <w:sz w:val="20"/>
              </w:rPr>
              <w:t>基</w:t>
            </w:r>
            <w:r>
              <w:rPr>
                <w:rFonts w:ascii="宋体" w:hint="eastAsia"/>
                <w:sz w:val="20"/>
              </w:rPr>
              <w:t>处理</w:t>
            </w:r>
          </w:p>
        </w:tc>
        <w:tc>
          <w:tcPr>
            <w:tcW w:w="900" w:type="dxa"/>
            <w:tcBorders>
              <w:top w:val="single" w:sz="6" w:space="0" w:color="000000"/>
              <w:left w:val="single" w:sz="6" w:space="0" w:color="000000"/>
              <w:bottom w:val="single" w:sz="6" w:space="0" w:color="000000"/>
              <w:right w:val="single" w:sz="6" w:space="0" w:color="000000"/>
              <w:tl2br w:val="nil"/>
              <w:tr2bl w:val="nil"/>
            </w:tcBorders>
            <w:vAlign w:val="center"/>
          </w:tcPr>
          <w:p w:rsidR="00F60434" w:rsidRDefault="00824F39">
            <w:pPr>
              <w:pStyle w:val="TableParagraph"/>
              <w:kinsoku w:val="0"/>
              <w:overflowPunct w:val="0"/>
              <w:jc w:val="center"/>
            </w:pPr>
            <w:r>
              <w:rPr>
                <w:rFonts w:eastAsia="Noto Sans S Chinese Light"/>
                <w:spacing w:val="1"/>
                <w:sz w:val="20"/>
              </w:rPr>
              <w:t>km</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7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4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57"/>
        </w:trPr>
        <w:tc>
          <w:tcPr>
            <w:tcW w:w="81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81"/>
              <w:ind w:left="327" w:right="330"/>
              <w:jc w:val="center"/>
            </w:pPr>
            <w:r>
              <w:rPr>
                <w:rFonts w:eastAsia="Noto Sans S Chinese Light"/>
                <w:sz w:val="20"/>
              </w:rPr>
              <w:t>2</w:t>
            </w:r>
          </w:p>
        </w:tc>
        <w:tc>
          <w:tcPr>
            <w:tcW w:w="199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99"/>
            </w:pPr>
            <w:r>
              <w:rPr>
                <w:rFonts w:ascii="宋体" w:hint="eastAsia"/>
                <w:sz w:val="20"/>
              </w:rPr>
              <w:t>路基填筑</w:t>
            </w:r>
          </w:p>
        </w:tc>
        <w:tc>
          <w:tcPr>
            <w:tcW w:w="900" w:type="dxa"/>
            <w:tcBorders>
              <w:top w:val="single" w:sz="6" w:space="0" w:color="000000"/>
              <w:left w:val="single" w:sz="6" w:space="0" w:color="000000"/>
              <w:bottom w:val="single" w:sz="6" w:space="0" w:color="000000"/>
              <w:right w:val="single" w:sz="6" w:space="0" w:color="000000"/>
              <w:tl2br w:val="nil"/>
              <w:tr2bl w:val="nil"/>
            </w:tcBorders>
            <w:vAlign w:val="center"/>
          </w:tcPr>
          <w:p w:rsidR="00F60434" w:rsidRDefault="00824F39">
            <w:pPr>
              <w:pStyle w:val="TableParagraph"/>
              <w:kinsoku w:val="0"/>
              <w:overflowPunct w:val="0"/>
              <w:spacing w:before="71"/>
              <w:ind w:left="205"/>
              <w:jc w:val="center"/>
            </w:pPr>
            <w:r>
              <w:rPr>
                <w:rFonts w:ascii="宋体" w:hint="eastAsia"/>
                <w:sz w:val="20"/>
              </w:rPr>
              <w:t>万</w:t>
            </w:r>
            <w:r>
              <w:rPr>
                <w:rFonts w:eastAsia="Noto Sans S Chinese Light"/>
                <w:spacing w:val="-5"/>
                <w:sz w:val="20"/>
              </w:rPr>
              <w:t>m</w:t>
            </w:r>
            <w:r>
              <w:rPr>
                <w:rFonts w:eastAsia="Noto Sans S Chinese Light"/>
                <w:position w:val="9"/>
                <w:sz w:val="13"/>
              </w:rPr>
              <w:t>3</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7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4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54"/>
        </w:trPr>
        <w:tc>
          <w:tcPr>
            <w:tcW w:w="81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8"/>
              <w:ind w:left="327" w:right="330"/>
              <w:jc w:val="center"/>
            </w:pPr>
            <w:r>
              <w:rPr>
                <w:rFonts w:eastAsia="Noto Sans S Chinese Light"/>
                <w:sz w:val="20"/>
              </w:rPr>
              <w:t>3</w:t>
            </w:r>
          </w:p>
        </w:tc>
        <w:tc>
          <w:tcPr>
            <w:tcW w:w="199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2"/>
              <w:ind w:left="99"/>
            </w:pPr>
            <w:r>
              <w:rPr>
                <w:rFonts w:ascii="宋体" w:hint="eastAsia"/>
                <w:sz w:val="20"/>
              </w:rPr>
              <w:t>路面基层</w:t>
            </w:r>
          </w:p>
        </w:tc>
        <w:tc>
          <w:tcPr>
            <w:tcW w:w="900" w:type="dxa"/>
            <w:tcBorders>
              <w:top w:val="single" w:sz="6" w:space="0" w:color="000000"/>
              <w:left w:val="single" w:sz="6" w:space="0" w:color="000000"/>
              <w:bottom w:val="single" w:sz="6" w:space="0" w:color="000000"/>
              <w:right w:val="single" w:sz="6" w:space="0" w:color="000000"/>
              <w:tl2br w:val="nil"/>
              <w:tr2bl w:val="nil"/>
            </w:tcBorders>
            <w:vAlign w:val="center"/>
          </w:tcPr>
          <w:p w:rsidR="00F60434" w:rsidRDefault="00824F39">
            <w:pPr>
              <w:pStyle w:val="TableParagraph"/>
              <w:kinsoku w:val="0"/>
              <w:overflowPunct w:val="0"/>
              <w:spacing w:before="68"/>
              <w:ind w:left="205"/>
              <w:jc w:val="center"/>
            </w:pPr>
            <w:r>
              <w:rPr>
                <w:rFonts w:ascii="宋体" w:hint="eastAsia"/>
                <w:sz w:val="20"/>
              </w:rPr>
              <w:t>万</w:t>
            </w:r>
            <w:r>
              <w:rPr>
                <w:rFonts w:eastAsia="Noto Sans S Chinese Light"/>
                <w:spacing w:val="-5"/>
                <w:sz w:val="20"/>
              </w:rPr>
              <w:t>m</w:t>
            </w:r>
            <w:r>
              <w:rPr>
                <w:rFonts w:eastAsia="Noto Sans S Chinese Light"/>
                <w:position w:val="9"/>
                <w:sz w:val="13"/>
              </w:rPr>
              <w:t>2</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7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4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56"/>
        </w:trPr>
        <w:tc>
          <w:tcPr>
            <w:tcW w:w="81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80"/>
              <w:ind w:left="327" w:right="330"/>
              <w:jc w:val="center"/>
            </w:pPr>
            <w:r>
              <w:rPr>
                <w:rFonts w:eastAsia="Noto Sans S Chinese Light"/>
                <w:sz w:val="20"/>
              </w:rPr>
              <w:t>4</w:t>
            </w:r>
          </w:p>
        </w:tc>
        <w:tc>
          <w:tcPr>
            <w:tcW w:w="199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4"/>
              <w:ind w:left="99"/>
            </w:pPr>
            <w:r>
              <w:rPr>
                <w:rFonts w:ascii="宋体" w:hint="eastAsia"/>
                <w:sz w:val="20"/>
              </w:rPr>
              <w:t>路面面层</w:t>
            </w:r>
          </w:p>
        </w:tc>
        <w:tc>
          <w:tcPr>
            <w:tcW w:w="900" w:type="dxa"/>
            <w:tcBorders>
              <w:top w:val="single" w:sz="6" w:space="0" w:color="000000"/>
              <w:left w:val="single" w:sz="6" w:space="0" w:color="000000"/>
              <w:bottom w:val="single" w:sz="6" w:space="0" w:color="000000"/>
              <w:right w:val="single" w:sz="6" w:space="0" w:color="000000"/>
              <w:tl2br w:val="nil"/>
              <w:tr2bl w:val="nil"/>
            </w:tcBorders>
            <w:vAlign w:val="center"/>
          </w:tcPr>
          <w:p w:rsidR="00F60434" w:rsidRDefault="00824F39">
            <w:pPr>
              <w:pStyle w:val="TableParagraph"/>
              <w:kinsoku w:val="0"/>
              <w:overflowPunct w:val="0"/>
              <w:spacing w:before="70"/>
              <w:ind w:left="205"/>
              <w:jc w:val="center"/>
            </w:pPr>
            <w:r>
              <w:rPr>
                <w:rFonts w:ascii="宋体" w:hint="eastAsia"/>
                <w:sz w:val="20"/>
              </w:rPr>
              <w:t>万</w:t>
            </w:r>
            <w:r>
              <w:rPr>
                <w:rFonts w:eastAsia="Noto Sans S Chinese Light"/>
                <w:spacing w:val="-5"/>
                <w:sz w:val="20"/>
              </w:rPr>
              <w:t>m</w:t>
            </w:r>
            <w:r>
              <w:rPr>
                <w:rFonts w:eastAsia="Noto Sans S Chinese Light"/>
                <w:position w:val="9"/>
                <w:sz w:val="13"/>
              </w:rPr>
              <w:t>2</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7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4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14"/>
        </w:trPr>
        <w:tc>
          <w:tcPr>
            <w:tcW w:w="81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8"/>
              <w:ind w:left="327" w:right="330"/>
              <w:jc w:val="center"/>
            </w:pPr>
            <w:r>
              <w:rPr>
                <w:rFonts w:eastAsia="Noto Sans S Chinese Light"/>
                <w:sz w:val="20"/>
              </w:rPr>
              <w:t>5</w:t>
            </w:r>
          </w:p>
        </w:tc>
        <w:tc>
          <w:tcPr>
            <w:tcW w:w="199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2"/>
              <w:ind w:left="99"/>
            </w:pPr>
            <w:r>
              <w:rPr>
                <w:rFonts w:ascii="宋体" w:hint="eastAsia"/>
                <w:sz w:val="20"/>
              </w:rPr>
              <w:t>路基防</w:t>
            </w:r>
            <w:r>
              <w:rPr>
                <w:rFonts w:ascii="宋体" w:hint="eastAsia"/>
                <w:spacing w:val="2"/>
                <w:sz w:val="20"/>
              </w:rPr>
              <w:t>护</w:t>
            </w:r>
            <w:r>
              <w:rPr>
                <w:rFonts w:ascii="宋体" w:hint="eastAsia"/>
                <w:sz w:val="20"/>
              </w:rPr>
              <w:t>及排水</w:t>
            </w:r>
          </w:p>
        </w:tc>
        <w:tc>
          <w:tcPr>
            <w:tcW w:w="900" w:type="dxa"/>
            <w:tcBorders>
              <w:top w:val="single" w:sz="6" w:space="0" w:color="000000"/>
              <w:left w:val="single" w:sz="6" w:space="0" w:color="000000"/>
              <w:bottom w:val="single" w:sz="6" w:space="0" w:color="000000"/>
              <w:right w:val="single" w:sz="6" w:space="0" w:color="000000"/>
              <w:tl2br w:val="nil"/>
              <w:tr2bl w:val="nil"/>
            </w:tcBorders>
            <w:vAlign w:val="center"/>
          </w:tcPr>
          <w:p w:rsidR="00F60434" w:rsidRDefault="00824F39">
            <w:pPr>
              <w:pStyle w:val="TableParagraph"/>
              <w:kinsoku w:val="0"/>
              <w:overflowPunct w:val="0"/>
              <w:jc w:val="center"/>
            </w:pPr>
            <w:r>
              <w:rPr>
                <w:rFonts w:eastAsia="Noto Sans S Chinese Light"/>
                <w:spacing w:val="1"/>
                <w:sz w:val="20"/>
              </w:rPr>
              <w:t>km</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7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4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56"/>
        </w:trPr>
        <w:tc>
          <w:tcPr>
            <w:tcW w:w="81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80"/>
              <w:ind w:left="327" w:right="330"/>
              <w:jc w:val="center"/>
            </w:pPr>
            <w:r>
              <w:rPr>
                <w:rFonts w:eastAsia="Noto Sans S Chinese Light"/>
                <w:sz w:val="20"/>
              </w:rPr>
              <w:t>6</w:t>
            </w:r>
          </w:p>
        </w:tc>
        <w:tc>
          <w:tcPr>
            <w:tcW w:w="199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824F39">
            <w:pPr>
              <w:ind w:firstLineChars="100" w:firstLine="200"/>
            </w:pPr>
            <w:r>
              <w:rPr>
                <w:rFonts w:ascii="宋体" w:hint="eastAsia"/>
                <w:sz w:val="20"/>
              </w:rPr>
              <w:t>涵</w:t>
            </w:r>
            <w:r>
              <w:rPr>
                <w:rFonts w:ascii="宋体" w:hint="eastAsia"/>
                <w:sz w:val="20"/>
              </w:rPr>
              <w:t>洞</w:t>
            </w:r>
          </w:p>
        </w:tc>
        <w:tc>
          <w:tcPr>
            <w:tcW w:w="900" w:type="dxa"/>
            <w:tcBorders>
              <w:top w:val="single" w:sz="6" w:space="0" w:color="000000"/>
              <w:left w:val="single" w:sz="6" w:space="0" w:color="000000"/>
              <w:bottom w:val="single" w:sz="6" w:space="0" w:color="000000"/>
              <w:right w:val="single" w:sz="6" w:space="0" w:color="000000"/>
              <w:tl2br w:val="nil"/>
              <w:tr2bl w:val="nil"/>
            </w:tcBorders>
            <w:vAlign w:val="center"/>
          </w:tcPr>
          <w:p w:rsidR="00F60434" w:rsidRDefault="00824F39">
            <w:pPr>
              <w:pStyle w:val="TableParagraph"/>
              <w:kinsoku w:val="0"/>
              <w:overflowPunct w:val="0"/>
              <w:spacing w:before="94"/>
              <w:ind w:left="322" w:right="322"/>
              <w:jc w:val="center"/>
            </w:pPr>
            <w:r>
              <w:rPr>
                <w:rFonts w:ascii="宋体" w:hint="eastAsia"/>
                <w:sz w:val="20"/>
              </w:rPr>
              <w:t>道</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7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4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56"/>
        </w:trPr>
        <w:tc>
          <w:tcPr>
            <w:tcW w:w="81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80"/>
              <w:ind w:left="327" w:right="330"/>
              <w:jc w:val="center"/>
            </w:pPr>
            <w:r>
              <w:rPr>
                <w:rFonts w:eastAsia="Noto Sans S Chinese Light"/>
                <w:sz w:val="20"/>
              </w:rPr>
              <w:t>7</w:t>
            </w:r>
          </w:p>
        </w:tc>
        <w:tc>
          <w:tcPr>
            <w:tcW w:w="199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824F39">
            <w:pPr>
              <w:ind w:firstLineChars="100" w:firstLine="200"/>
            </w:pPr>
            <w:r>
              <w:rPr>
                <w:rFonts w:ascii="宋体" w:hint="eastAsia"/>
                <w:sz w:val="20"/>
              </w:rPr>
              <w:t>通道</w:t>
            </w:r>
          </w:p>
        </w:tc>
        <w:tc>
          <w:tcPr>
            <w:tcW w:w="900" w:type="dxa"/>
            <w:tcBorders>
              <w:top w:val="single" w:sz="6" w:space="0" w:color="000000"/>
              <w:left w:val="single" w:sz="6" w:space="0" w:color="000000"/>
              <w:bottom w:val="single" w:sz="6" w:space="0" w:color="000000"/>
              <w:right w:val="single" w:sz="6" w:space="0" w:color="000000"/>
              <w:tl2br w:val="nil"/>
              <w:tr2bl w:val="nil"/>
            </w:tcBorders>
            <w:vAlign w:val="center"/>
          </w:tcPr>
          <w:p w:rsidR="00F60434" w:rsidRDefault="00824F39">
            <w:pPr>
              <w:pStyle w:val="TableParagraph"/>
              <w:kinsoku w:val="0"/>
              <w:overflowPunct w:val="0"/>
              <w:spacing w:before="95"/>
              <w:ind w:left="322" w:right="322"/>
              <w:jc w:val="center"/>
            </w:pPr>
            <w:r>
              <w:rPr>
                <w:rFonts w:ascii="宋体" w:hint="eastAsia"/>
                <w:sz w:val="20"/>
              </w:rPr>
              <w:t>道</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7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4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54"/>
        </w:trPr>
        <w:tc>
          <w:tcPr>
            <w:tcW w:w="81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8"/>
              <w:ind w:left="327" w:right="330"/>
              <w:jc w:val="center"/>
            </w:pPr>
            <w:r>
              <w:rPr>
                <w:rFonts w:eastAsia="Noto Sans S Chinese Light"/>
                <w:sz w:val="20"/>
              </w:rPr>
              <w:t>8</w:t>
            </w:r>
          </w:p>
        </w:tc>
        <w:tc>
          <w:tcPr>
            <w:tcW w:w="199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2"/>
              <w:ind w:left="99"/>
            </w:pPr>
            <w:r>
              <w:rPr>
                <w:rFonts w:ascii="宋体" w:hint="eastAsia"/>
                <w:sz w:val="20"/>
              </w:rPr>
              <w:t>桥梁基桩</w:t>
            </w:r>
          </w:p>
        </w:tc>
        <w:tc>
          <w:tcPr>
            <w:tcW w:w="900" w:type="dxa"/>
            <w:tcBorders>
              <w:top w:val="single" w:sz="6" w:space="0" w:color="000000"/>
              <w:left w:val="single" w:sz="6" w:space="0" w:color="000000"/>
              <w:bottom w:val="single" w:sz="6" w:space="0" w:color="000000"/>
              <w:right w:val="single" w:sz="6" w:space="0" w:color="000000"/>
              <w:tl2br w:val="nil"/>
              <w:tr2bl w:val="nil"/>
            </w:tcBorders>
            <w:vAlign w:val="center"/>
          </w:tcPr>
          <w:p w:rsidR="00F60434" w:rsidRDefault="00824F39">
            <w:pPr>
              <w:pStyle w:val="TableParagraph"/>
              <w:kinsoku w:val="0"/>
              <w:overflowPunct w:val="0"/>
              <w:spacing w:before="92"/>
              <w:ind w:left="322" w:right="322"/>
              <w:jc w:val="center"/>
            </w:pPr>
            <w:r>
              <w:rPr>
                <w:rFonts w:ascii="宋体" w:hint="eastAsia"/>
                <w:sz w:val="20"/>
              </w:rPr>
              <w:t>根</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7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4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56"/>
        </w:trPr>
        <w:tc>
          <w:tcPr>
            <w:tcW w:w="81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80"/>
              <w:ind w:left="327" w:right="330"/>
              <w:jc w:val="center"/>
            </w:pPr>
            <w:r>
              <w:rPr>
                <w:rFonts w:eastAsia="Noto Sans S Chinese Light"/>
                <w:sz w:val="20"/>
              </w:rPr>
              <w:t>9</w:t>
            </w:r>
          </w:p>
        </w:tc>
        <w:tc>
          <w:tcPr>
            <w:tcW w:w="199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4"/>
              <w:ind w:left="99"/>
            </w:pPr>
            <w:r>
              <w:rPr>
                <w:rFonts w:ascii="宋体" w:hint="eastAsia"/>
                <w:sz w:val="20"/>
              </w:rPr>
              <w:t>桥梁墩台</w:t>
            </w:r>
          </w:p>
        </w:tc>
        <w:tc>
          <w:tcPr>
            <w:tcW w:w="900" w:type="dxa"/>
            <w:tcBorders>
              <w:top w:val="single" w:sz="6" w:space="0" w:color="000000"/>
              <w:left w:val="single" w:sz="6" w:space="0" w:color="000000"/>
              <w:bottom w:val="single" w:sz="6" w:space="0" w:color="000000"/>
              <w:right w:val="single" w:sz="6" w:space="0" w:color="000000"/>
              <w:tl2br w:val="nil"/>
              <w:tr2bl w:val="nil"/>
            </w:tcBorders>
            <w:vAlign w:val="center"/>
          </w:tcPr>
          <w:p w:rsidR="00F60434" w:rsidRDefault="00824F39">
            <w:pPr>
              <w:pStyle w:val="TableParagraph"/>
              <w:kinsoku w:val="0"/>
              <w:overflowPunct w:val="0"/>
              <w:spacing w:before="94"/>
              <w:ind w:left="322" w:right="322"/>
              <w:jc w:val="center"/>
            </w:pPr>
            <w:r>
              <w:rPr>
                <w:rFonts w:ascii="宋体" w:hint="eastAsia"/>
                <w:sz w:val="20"/>
              </w:rPr>
              <w:t>座</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7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4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56"/>
        </w:trPr>
        <w:tc>
          <w:tcPr>
            <w:tcW w:w="81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8"/>
              <w:ind w:left="2"/>
              <w:jc w:val="center"/>
            </w:pPr>
            <w:r>
              <w:rPr>
                <w:rFonts w:eastAsia="Noto Sans S Chinese Light"/>
                <w:spacing w:val="1"/>
                <w:sz w:val="20"/>
              </w:rPr>
              <w:t>10</w:t>
            </w:r>
          </w:p>
        </w:tc>
        <w:tc>
          <w:tcPr>
            <w:tcW w:w="199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2"/>
              <w:ind w:left="99"/>
            </w:pPr>
            <w:r>
              <w:rPr>
                <w:rFonts w:ascii="宋体" w:hint="eastAsia"/>
                <w:sz w:val="20"/>
              </w:rPr>
              <w:t>梁体预</w:t>
            </w:r>
            <w:r>
              <w:rPr>
                <w:rFonts w:ascii="宋体" w:hint="eastAsia"/>
                <w:spacing w:val="2"/>
                <w:sz w:val="20"/>
              </w:rPr>
              <w:t>制</w:t>
            </w:r>
            <w:r>
              <w:rPr>
                <w:rFonts w:ascii="宋体" w:hint="eastAsia"/>
                <w:sz w:val="20"/>
              </w:rPr>
              <w:t>安装</w:t>
            </w:r>
          </w:p>
        </w:tc>
        <w:tc>
          <w:tcPr>
            <w:tcW w:w="900" w:type="dxa"/>
            <w:tcBorders>
              <w:top w:val="single" w:sz="6" w:space="0" w:color="000000"/>
              <w:left w:val="single" w:sz="6" w:space="0" w:color="000000"/>
              <w:bottom w:val="single" w:sz="6" w:space="0" w:color="000000"/>
              <w:right w:val="single" w:sz="6" w:space="0" w:color="000000"/>
              <w:tl2br w:val="nil"/>
              <w:tr2bl w:val="nil"/>
            </w:tcBorders>
            <w:vAlign w:val="center"/>
          </w:tcPr>
          <w:p w:rsidR="00F60434" w:rsidRDefault="00824F39">
            <w:pPr>
              <w:pStyle w:val="TableParagraph"/>
              <w:kinsoku w:val="0"/>
              <w:overflowPunct w:val="0"/>
              <w:spacing w:before="92"/>
              <w:ind w:left="322" w:right="322"/>
              <w:jc w:val="center"/>
            </w:pPr>
            <w:r>
              <w:rPr>
                <w:rFonts w:ascii="宋体" w:hint="eastAsia"/>
                <w:sz w:val="20"/>
              </w:rPr>
              <w:t>片</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7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1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4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bl>
    <w:p w:rsidR="00F60434" w:rsidRDefault="00824F39">
      <w:pPr>
        <w:kinsoku w:val="0"/>
        <w:overflowPunct w:val="0"/>
        <w:spacing w:before="68"/>
        <w:ind w:left="273"/>
        <w:rPr>
          <w:sz w:val="20"/>
        </w:rPr>
      </w:pPr>
      <w:r>
        <w:rPr>
          <w:rFonts w:ascii="宋体" w:hint="eastAsia"/>
          <w:sz w:val="20"/>
        </w:rPr>
        <w:t>注：互</w:t>
      </w:r>
      <w:r>
        <w:rPr>
          <w:rFonts w:ascii="宋体" w:hint="eastAsia"/>
          <w:spacing w:val="2"/>
          <w:sz w:val="20"/>
        </w:rPr>
        <w:t>通</w:t>
      </w:r>
      <w:r>
        <w:rPr>
          <w:rFonts w:ascii="宋体" w:hint="eastAsia"/>
          <w:sz w:val="20"/>
        </w:rPr>
        <w:t>立交</w:t>
      </w:r>
      <w:r>
        <w:rPr>
          <w:rFonts w:ascii="宋体" w:hint="eastAsia"/>
          <w:spacing w:val="2"/>
          <w:sz w:val="20"/>
        </w:rPr>
        <w:t>、</w:t>
      </w:r>
      <w:r>
        <w:rPr>
          <w:rFonts w:ascii="宋体" w:hint="eastAsia"/>
          <w:sz w:val="20"/>
        </w:rPr>
        <w:t>分离</w:t>
      </w:r>
      <w:r>
        <w:rPr>
          <w:rFonts w:ascii="宋体" w:hint="eastAsia"/>
          <w:spacing w:val="2"/>
          <w:sz w:val="20"/>
        </w:rPr>
        <w:t>立</w:t>
      </w:r>
      <w:r>
        <w:rPr>
          <w:rFonts w:ascii="宋体" w:hint="eastAsia"/>
          <w:sz w:val="20"/>
        </w:rPr>
        <w:t>交</w:t>
      </w:r>
      <w:r>
        <w:rPr>
          <w:rFonts w:ascii="宋体" w:hint="eastAsia"/>
          <w:spacing w:val="2"/>
          <w:sz w:val="20"/>
        </w:rPr>
        <w:t>的</w:t>
      </w:r>
      <w:r>
        <w:rPr>
          <w:rFonts w:ascii="宋体" w:hint="eastAsia"/>
          <w:sz w:val="20"/>
        </w:rPr>
        <w:t>匝道、</w:t>
      </w:r>
      <w:r>
        <w:rPr>
          <w:rFonts w:ascii="宋体" w:hint="eastAsia"/>
          <w:spacing w:val="2"/>
          <w:sz w:val="20"/>
        </w:rPr>
        <w:t>匝</w:t>
      </w:r>
      <w:r>
        <w:rPr>
          <w:rFonts w:ascii="宋体" w:hint="eastAsia"/>
          <w:sz w:val="20"/>
        </w:rPr>
        <w:t>道涵</w:t>
      </w:r>
      <w:r>
        <w:rPr>
          <w:rFonts w:ascii="宋体" w:hint="eastAsia"/>
          <w:spacing w:val="2"/>
          <w:sz w:val="20"/>
        </w:rPr>
        <w:t>洞</w:t>
      </w:r>
      <w:r>
        <w:rPr>
          <w:rFonts w:ascii="宋体" w:hint="eastAsia"/>
          <w:sz w:val="20"/>
        </w:rPr>
        <w:t>、通</w:t>
      </w:r>
      <w:r>
        <w:rPr>
          <w:rFonts w:ascii="宋体" w:hint="eastAsia"/>
          <w:spacing w:val="2"/>
          <w:sz w:val="20"/>
        </w:rPr>
        <w:t>道</w:t>
      </w:r>
      <w:r>
        <w:rPr>
          <w:rFonts w:ascii="宋体" w:hint="eastAsia"/>
          <w:sz w:val="20"/>
        </w:rPr>
        <w:t>、</w:t>
      </w:r>
      <w:r>
        <w:rPr>
          <w:rFonts w:ascii="宋体" w:hint="eastAsia"/>
          <w:spacing w:val="2"/>
          <w:sz w:val="20"/>
        </w:rPr>
        <w:t>桥</w:t>
      </w:r>
      <w:r>
        <w:rPr>
          <w:rFonts w:ascii="宋体" w:hint="eastAsia"/>
          <w:sz w:val="20"/>
        </w:rPr>
        <w:t>梁分别</w:t>
      </w:r>
      <w:r>
        <w:rPr>
          <w:rFonts w:ascii="宋体" w:hint="eastAsia"/>
          <w:spacing w:val="2"/>
          <w:sz w:val="20"/>
        </w:rPr>
        <w:t>归</w:t>
      </w:r>
      <w:r>
        <w:rPr>
          <w:rFonts w:ascii="宋体" w:hint="eastAsia"/>
          <w:sz w:val="20"/>
        </w:rPr>
        <w:t>入表</w:t>
      </w:r>
      <w:r>
        <w:rPr>
          <w:rFonts w:ascii="宋体" w:hint="eastAsia"/>
          <w:spacing w:val="2"/>
          <w:sz w:val="20"/>
        </w:rPr>
        <w:t>中</w:t>
      </w:r>
      <w:r>
        <w:rPr>
          <w:rFonts w:ascii="宋体" w:hint="eastAsia"/>
          <w:sz w:val="20"/>
        </w:rPr>
        <w:t>相关</w:t>
      </w:r>
      <w:r>
        <w:rPr>
          <w:rFonts w:ascii="宋体" w:hint="eastAsia"/>
          <w:spacing w:val="2"/>
          <w:sz w:val="20"/>
        </w:rPr>
        <w:t>的</w:t>
      </w:r>
      <w:r>
        <w:rPr>
          <w:rFonts w:ascii="宋体" w:hint="eastAsia"/>
          <w:sz w:val="20"/>
        </w:rPr>
        <w:t>项</w:t>
      </w:r>
      <w:r>
        <w:rPr>
          <w:rFonts w:ascii="宋体" w:hint="eastAsia"/>
          <w:spacing w:val="2"/>
          <w:sz w:val="20"/>
        </w:rPr>
        <w:t>目</w:t>
      </w:r>
      <w:r>
        <w:rPr>
          <w:rFonts w:ascii="宋体" w:hint="eastAsia"/>
          <w:sz w:val="20"/>
        </w:rPr>
        <w:t>内。</w:t>
      </w:r>
    </w:p>
    <w:p w:rsidR="00F60434" w:rsidRDefault="00F60434">
      <w:pPr>
        <w:snapToGrid w:val="0"/>
        <w:spacing w:line="500" w:lineRule="exact"/>
        <w:ind w:firstLineChars="200" w:firstLine="540"/>
        <w:rPr>
          <w:rFonts w:eastAsia="仿宋_GB2312"/>
          <w:color w:val="000000"/>
          <w:sz w:val="27"/>
          <w:szCs w:val="27"/>
        </w:rPr>
      </w:pPr>
    </w:p>
    <w:p w:rsidR="00F60434" w:rsidRDefault="00F60434">
      <w:pPr>
        <w:snapToGrid w:val="0"/>
        <w:spacing w:line="500" w:lineRule="exact"/>
        <w:ind w:firstLineChars="200" w:firstLine="540"/>
        <w:rPr>
          <w:rFonts w:eastAsia="仿宋_GB2312"/>
          <w:color w:val="000000"/>
          <w:sz w:val="27"/>
          <w:szCs w:val="27"/>
        </w:rPr>
      </w:pPr>
    </w:p>
    <w:p w:rsidR="00F60434" w:rsidRDefault="00F60434">
      <w:pPr>
        <w:snapToGrid w:val="0"/>
        <w:spacing w:line="500" w:lineRule="exact"/>
        <w:rPr>
          <w:rFonts w:eastAsia="仿宋_GB2312"/>
          <w:color w:val="000000"/>
          <w:sz w:val="27"/>
          <w:szCs w:val="27"/>
        </w:rPr>
      </w:pPr>
    </w:p>
    <w:p w:rsidR="00F60434" w:rsidRDefault="00F60434">
      <w:pPr>
        <w:snapToGrid w:val="0"/>
        <w:spacing w:line="500" w:lineRule="exact"/>
        <w:ind w:firstLineChars="200" w:firstLine="540"/>
        <w:rPr>
          <w:rFonts w:eastAsia="仿宋_GB2312"/>
          <w:color w:val="000000"/>
          <w:sz w:val="27"/>
          <w:szCs w:val="27"/>
        </w:rPr>
      </w:pPr>
    </w:p>
    <w:p w:rsidR="00F60434" w:rsidRDefault="00F60434">
      <w:pPr>
        <w:snapToGrid w:val="0"/>
        <w:spacing w:line="500" w:lineRule="exact"/>
        <w:outlineLvl w:val="1"/>
        <w:rPr>
          <w:rFonts w:eastAsia="仿宋_GB2312"/>
          <w:color w:val="000000"/>
          <w:sz w:val="27"/>
          <w:szCs w:val="27"/>
        </w:rPr>
        <w:sectPr w:rsidR="00F60434">
          <w:footnotePr>
            <w:numFmt w:val="decimalEnclosedCircleChinese"/>
            <w:numRestart w:val="eachPage"/>
          </w:footnotePr>
          <w:pgSz w:w="16860" w:h="11907" w:orient="landscape"/>
          <w:pgMar w:top="1500" w:right="1160" w:bottom="1460" w:left="280" w:header="883" w:footer="0" w:gutter="0"/>
          <w:cols w:space="720"/>
        </w:sectPr>
      </w:pPr>
    </w:p>
    <w:p w:rsidR="00F60434" w:rsidRDefault="00824F39">
      <w:pPr>
        <w:spacing w:line="500" w:lineRule="exact"/>
        <w:outlineLvl w:val="2"/>
        <w:rPr>
          <w:rFonts w:eastAsia="仿宋_GB2312"/>
          <w:color w:val="000000"/>
          <w:sz w:val="36"/>
        </w:rPr>
      </w:pPr>
      <w:bookmarkStart w:id="436" w:name="_Toc6887"/>
      <w:r>
        <w:rPr>
          <w:rFonts w:ascii="黑体" w:eastAsia="黑体" w:hAnsi="黑体" w:cs="黑体" w:hint="eastAsia"/>
          <w:color w:val="000000"/>
          <w:sz w:val="28"/>
          <w:szCs w:val="28"/>
        </w:rPr>
        <w:t>附表五</w:t>
      </w:r>
      <w:r>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施工总平面图</w:t>
      </w:r>
      <w:bookmarkEnd w:id="436"/>
    </w:p>
    <w:p w:rsidR="00F60434" w:rsidRDefault="00F60434">
      <w:pPr>
        <w:spacing w:line="500" w:lineRule="exact"/>
        <w:jc w:val="center"/>
        <w:rPr>
          <w:rFonts w:eastAsia="仿宋_GB2312"/>
          <w:color w:val="000000"/>
          <w:sz w:val="36"/>
          <w:u w:val="single"/>
        </w:rPr>
      </w:pPr>
    </w:p>
    <w:p w:rsidR="00F60434" w:rsidRDefault="00F60434">
      <w:pPr>
        <w:spacing w:line="500" w:lineRule="exact"/>
        <w:jc w:val="both"/>
        <w:rPr>
          <w:rFonts w:eastAsia="仿宋_GB2312"/>
          <w:color w:val="000000"/>
          <w:sz w:val="36"/>
          <w:u w:val="single"/>
        </w:rPr>
      </w:pPr>
    </w:p>
    <w:p w:rsidR="00F60434" w:rsidRDefault="00824F39">
      <w:pPr>
        <w:spacing w:line="360" w:lineRule="auto"/>
        <w:ind w:firstLineChars="200" w:firstLine="480"/>
        <w:jc w:val="both"/>
        <w:rPr>
          <w:rFonts w:eastAsia="仿宋_GB2312"/>
          <w:color w:val="000000"/>
          <w:sz w:val="36"/>
          <w:u w:val="single"/>
        </w:rPr>
      </w:pPr>
      <w:r>
        <w:rPr>
          <w:rFonts w:asciiTheme="minorEastAsia" w:eastAsiaTheme="minorEastAsia" w:hAnsiTheme="minorEastAsia" w:cstheme="minorEastAsia" w:hint="eastAsia"/>
          <w:color w:val="000000"/>
          <w:szCs w:val="24"/>
        </w:rPr>
        <w:t>投标人应递交一份施工总平面图，绘出现场临时设施布置图表并附文字说明，</w:t>
      </w:r>
      <w:r>
        <w:rPr>
          <w:rFonts w:asciiTheme="minorEastAsia" w:eastAsiaTheme="minorEastAsia" w:hAnsiTheme="minorEastAsia" w:cstheme="minorEastAsia" w:hint="eastAsia"/>
          <w:color w:val="000000"/>
          <w:szCs w:val="24"/>
        </w:rPr>
        <w:t xml:space="preserve"> </w:t>
      </w:r>
      <w:r>
        <w:rPr>
          <w:rFonts w:asciiTheme="minorEastAsia" w:eastAsiaTheme="minorEastAsia" w:hAnsiTheme="minorEastAsia" w:cstheme="minorEastAsia" w:hint="eastAsia"/>
          <w:color w:val="000000"/>
          <w:szCs w:val="24"/>
        </w:rPr>
        <w:t>说明施工营地、料场、临时设施、加工车间、现场办公、设备及仓储、供电、供水、</w:t>
      </w:r>
      <w:r>
        <w:rPr>
          <w:rFonts w:asciiTheme="minorEastAsia" w:eastAsiaTheme="minorEastAsia" w:hAnsiTheme="minorEastAsia" w:cstheme="minorEastAsia" w:hint="eastAsia"/>
          <w:color w:val="000000"/>
          <w:szCs w:val="24"/>
        </w:rPr>
        <w:t xml:space="preserve"> </w:t>
      </w:r>
      <w:r>
        <w:rPr>
          <w:rFonts w:asciiTheme="minorEastAsia" w:eastAsiaTheme="minorEastAsia" w:hAnsiTheme="minorEastAsia" w:cstheme="minorEastAsia" w:hint="eastAsia"/>
          <w:color w:val="000000"/>
          <w:szCs w:val="24"/>
        </w:rPr>
        <w:t>卫生、生活、道路、消防等设施的情况和布置。</w:t>
      </w:r>
    </w:p>
    <w:p w:rsidR="00F60434" w:rsidRDefault="00F60434">
      <w:pPr>
        <w:spacing w:line="500" w:lineRule="exact"/>
        <w:jc w:val="center"/>
        <w:rPr>
          <w:rFonts w:eastAsia="仿宋_GB2312"/>
          <w:color w:val="000000"/>
          <w:sz w:val="36"/>
          <w:u w:val="single"/>
        </w:rPr>
        <w:sectPr w:rsidR="00F60434">
          <w:footnotePr>
            <w:numFmt w:val="decimalEnclosedCircleChinese"/>
            <w:numRestart w:val="eachPage"/>
          </w:footnotePr>
          <w:pgSz w:w="11907" w:h="16860"/>
          <w:pgMar w:top="1160" w:right="1460" w:bottom="280" w:left="1500" w:header="883" w:footer="0" w:gutter="0"/>
          <w:cols w:space="720"/>
        </w:sectPr>
      </w:pPr>
    </w:p>
    <w:p w:rsidR="00F60434" w:rsidRDefault="00824F39">
      <w:pPr>
        <w:pStyle w:val="3"/>
        <w:kinsoku w:val="0"/>
        <w:overflowPunct w:val="0"/>
        <w:spacing w:line="360" w:lineRule="auto"/>
        <w:ind w:left="0"/>
        <w:rPr>
          <w:rFonts w:ascii="Times New Roman" w:hAnsi="Times New Roman" w:hint="default"/>
          <w:sz w:val="28"/>
        </w:rPr>
      </w:pPr>
      <w:bookmarkStart w:id="437" w:name="_Toc19859"/>
      <w:r>
        <w:rPr>
          <w:rFonts w:ascii="Times New Roman" w:hAnsi="Times New Roman"/>
          <w:sz w:val="28"/>
        </w:rPr>
        <w:t>附</w:t>
      </w:r>
      <w:r>
        <w:rPr>
          <w:rFonts w:ascii="Times New Roman" w:hAnsi="Times New Roman"/>
          <w:spacing w:val="-1"/>
          <w:sz w:val="28"/>
        </w:rPr>
        <w:t>表</w:t>
      </w:r>
      <w:r>
        <w:rPr>
          <w:rFonts w:ascii="Times New Roman" w:hAnsi="Times New Roman"/>
          <w:sz w:val="28"/>
        </w:rPr>
        <w:t>六劳动力计</w:t>
      </w:r>
      <w:r>
        <w:rPr>
          <w:rFonts w:ascii="Times New Roman" w:hAnsi="Times New Roman"/>
          <w:spacing w:val="-3"/>
          <w:sz w:val="28"/>
        </w:rPr>
        <w:t>划</w:t>
      </w:r>
      <w:r>
        <w:rPr>
          <w:rFonts w:ascii="Times New Roman" w:hAnsi="Times New Roman"/>
          <w:sz w:val="28"/>
        </w:rPr>
        <w:t>表</w:t>
      </w:r>
      <w:bookmarkEnd w:id="437"/>
    </w:p>
    <w:p w:rsidR="00F60434" w:rsidRDefault="00F60434">
      <w:pPr>
        <w:kinsoku w:val="0"/>
        <w:overflowPunct w:val="0"/>
        <w:spacing w:before="4" w:line="110" w:lineRule="exact"/>
        <w:rPr>
          <w:sz w:val="11"/>
        </w:rPr>
      </w:pPr>
    </w:p>
    <w:p w:rsidR="00F60434" w:rsidRDefault="00824F39">
      <w:pPr>
        <w:kinsoku w:val="0"/>
        <w:overflowPunct w:val="0"/>
        <w:spacing w:before="1"/>
        <w:ind w:right="423"/>
        <w:jc w:val="right"/>
        <w:rPr>
          <w:rFonts w:eastAsia="黑体"/>
          <w:sz w:val="21"/>
        </w:rPr>
      </w:pPr>
      <w:r>
        <w:rPr>
          <w:rFonts w:eastAsia="黑体" w:hint="eastAsia"/>
          <w:sz w:val="21"/>
        </w:rPr>
        <w:t>单位</w:t>
      </w:r>
      <w:r>
        <w:rPr>
          <w:rFonts w:eastAsia="黑体" w:hint="eastAsia"/>
          <w:spacing w:val="-3"/>
          <w:sz w:val="21"/>
        </w:rPr>
        <w:t>：</w:t>
      </w:r>
      <w:r>
        <w:rPr>
          <w:rFonts w:eastAsia="黑体" w:hint="eastAsia"/>
          <w:sz w:val="21"/>
        </w:rPr>
        <w:t>人</w:t>
      </w:r>
    </w:p>
    <w:p w:rsidR="00F60434" w:rsidRDefault="00F60434">
      <w:pPr>
        <w:kinsoku w:val="0"/>
        <w:overflowPunct w:val="0"/>
        <w:spacing w:before="6" w:line="50" w:lineRule="exact"/>
        <w:rPr>
          <w:sz w:val="5"/>
        </w:rPr>
      </w:pPr>
    </w:p>
    <w:tbl>
      <w:tblPr>
        <w:tblW w:w="8893" w:type="dxa"/>
        <w:tblInd w:w="219" w:type="dxa"/>
        <w:tblLayout w:type="fixed"/>
        <w:tblLook w:val="04A0"/>
      </w:tblPr>
      <w:tblGrid>
        <w:gridCol w:w="864"/>
        <w:gridCol w:w="1363"/>
        <w:gridCol w:w="1109"/>
        <w:gridCol w:w="1111"/>
        <w:gridCol w:w="1112"/>
        <w:gridCol w:w="1111"/>
        <w:gridCol w:w="1112"/>
        <w:gridCol w:w="1111"/>
      </w:tblGrid>
      <w:tr w:rsidR="00F60434">
        <w:trPr>
          <w:trHeight w:hRule="exact" w:val="45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215"/>
            </w:pPr>
            <w:r>
              <w:rPr>
                <w:rFonts w:ascii="宋体" w:hint="eastAsia"/>
                <w:sz w:val="21"/>
              </w:rPr>
              <w:t>工种</w:t>
            </w:r>
          </w:p>
        </w:tc>
        <w:tc>
          <w:tcPr>
            <w:tcW w:w="8029" w:type="dxa"/>
            <w:gridSpan w:val="7"/>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2536"/>
            </w:pPr>
            <w:r>
              <w:rPr>
                <w:rFonts w:ascii="宋体" w:hint="eastAsia"/>
                <w:sz w:val="21"/>
              </w:rPr>
              <w:t>按工</w:t>
            </w:r>
            <w:r>
              <w:rPr>
                <w:rFonts w:ascii="宋体" w:hint="eastAsia"/>
                <w:spacing w:val="-3"/>
                <w:sz w:val="21"/>
              </w:rPr>
              <w:t>程</w:t>
            </w:r>
            <w:r>
              <w:rPr>
                <w:rFonts w:ascii="宋体" w:hint="eastAsia"/>
                <w:sz w:val="21"/>
              </w:rPr>
              <w:t>施</w:t>
            </w:r>
            <w:r>
              <w:rPr>
                <w:rFonts w:ascii="宋体" w:hint="eastAsia"/>
                <w:spacing w:val="-3"/>
                <w:sz w:val="21"/>
              </w:rPr>
              <w:t>工</w:t>
            </w:r>
            <w:r>
              <w:rPr>
                <w:rFonts w:ascii="宋体" w:hint="eastAsia"/>
                <w:sz w:val="21"/>
              </w:rPr>
              <w:t>阶</w:t>
            </w:r>
            <w:r>
              <w:rPr>
                <w:rFonts w:ascii="宋体" w:hint="eastAsia"/>
                <w:spacing w:val="-3"/>
                <w:sz w:val="21"/>
              </w:rPr>
              <w:t>段</w:t>
            </w:r>
            <w:r>
              <w:rPr>
                <w:rFonts w:ascii="宋体" w:hint="eastAsia"/>
                <w:sz w:val="21"/>
              </w:rPr>
              <w:t>投</w:t>
            </w:r>
            <w:r>
              <w:rPr>
                <w:rFonts w:ascii="宋体" w:hint="eastAsia"/>
                <w:spacing w:val="-3"/>
                <w:sz w:val="21"/>
              </w:rPr>
              <w:t>入</w:t>
            </w:r>
            <w:r>
              <w:rPr>
                <w:rFonts w:ascii="宋体" w:hint="eastAsia"/>
                <w:sz w:val="21"/>
              </w:rPr>
              <w:t>劳</w:t>
            </w:r>
            <w:r>
              <w:rPr>
                <w:rFonts w:ascii="宋体" w:hint="eastAsia"/>
                <w:spacing w:val="-3"/>
                <w:sz w:val="21"/>
              </w:rPr>
              <w:t>动</w:t>
            </w:r>
            <w:r>
              <w:rPr>
                <w:rFonts w:ascii="宋体" w:hint="eastAsia"/>
                <w:sz w:val="21"/>
              </w:rPr>
              <w:t>力情况</w:t>
            </w:r>
          </w:p>
        </w:tc>
      </w:tr>
      <w:tr w:rsidR="00F60434">
        <w:trPr>
          <w:trHeight w:hRule="exact" w:val="449"/>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2"/>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2"/>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8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1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F60434">
      <w:pPr>
        <w:spacing w:line="500" w:lineRule="exact"/>
        <w:jc w:val="center"/>
        <w:rPr>
          <w:rFonts w:eastAsia="仿宋_GB2312"/>
          <w:color w:val="000000"/>
          <w:sz w:val="36"/>
          <w:u w:val="single"/>
        </w:rPr>
        <w:sectPr w:rsidR="00F60434">
          <w:footnotePr>
            <w:numFmt w:val="decimalEnclosedCircleChinese"/>
            <w:numRestart w:val="eachPage"/>
          </w:footnotePr>
          <w:pgSz w:w="11907" w:h="16860"/>
          <w:pgMar w:top="1160" w:right="1460" w:bottom="280" w:left="1500" w:header="883" w:footer="0" w:gutter="0"/>
          <w:cols w:space="720"/>
        </w:sectPr>
      </w:pPr>
    </w:p>
    <w:p w:rsidR="00F60434" w:rsidRDefault="00824F39">
      <w:pPr>
        <w:pStyle w:val="3"/>
        <w:kinsoku w:val="0"/>
        <w:overflowPunct w:val="0"/>
        <w:spacing w:line="360" w:lineRule="auto"/>
        <w:ind w:left="0"/>
        <w:rPr>
          <w:rFonts w:ascii="Times New Roman" w:hAnsi="Times New Roman" w:hint="default"/>
          <w:sz w:val="28"/>
        </w:rPr>
      </w:pPr>
      <w:bookmarkStart w:id="438" w:name="_Toc14134"/>
      <w:r>
        <w:rPr>
          <w:rFonts w:ascii="Times New Roman" w:hAnsi="Times New Roman"/>
          <w:sz w:val="28"/>
        </w:rPr>
        <w:t>附</w:t>
      </w:r>
      <w:r>
        <w:rPr>
          <w:rFonts w:ascii="Times New Roman" w:hAnsi="Times New Roman"/>
          <w:spacing w:val="-1"/>
          <w:sz w:val="28"/>
        </w:rPr>
        <w:t>表</w:t>
      </w:r>
      <w:r>
        <w:rPr>
          <w:rFonts w:ascii="Times New Roman" w:hAnsi="Times New Roman"/>
          <w:sz w:val="28"/>
        </w:rPr>
        <w:t>七临时占地</w:t>
      </w:r>
      <w:r>
        <w:rPr>
          <w:rFonts w:ascii="Times New Roman" w:hAnsi="Times New Roman"/>
          <w:spacing w:val="-3"/>
          <w:sz w:val="28"/>
        </w:rPr>
        <w:t>计</w:t>
      </w:r>
      <w:r>
        <w:rPr>
          <w:rFonts w:ascii="Times New Roman" w:hAnsi="Times New Roman"/>
          <w:sz w:val="28"/>
        </w:rPr>
        <w:t>划表</w:t>
      </w:r>
      <w:bookmarkEnd w:id="438"/>
    </w:p>
    <w:p w:rsidR="00F60434" w:rsidRDefault="00F60434">
      <w:pPr>
        <w:kinsoku w:val="0"/>
        <w:overflowPunct w:val="0"/>
        <w:spacing w:line="200" w:lineRule="exact"/>
        <w:rPr>
          <w:sz w:val="20"/>
        </w:rPr>
      </w:pPr>
    </w:p>
    <w:p w:rsidR="00F60434" w:rsidRDefault="00F60434">
      <w:pPr>
        <w:kinsoku w:val="0"/>
        <w:overflowPunct w:val="0"/>
        <w:spacing w:line="280" w:lineRule="exact"/>
        <w:rPr>
          <w:sz w:val="28"/>
        </w:rPr>
      </w:pPr>
    </w:p>
    <w:tbl>
      <w:tblPr>
        <w:tblW w:w="8838" w:type="dxa"/>
        <w:tblInd w:w="203" w:type="dxa"/>
        <w:tblLayout w:type="fixed"/>
        <w:tblLook w:val="04A0"/>
      </w:tblPr>
      <w:tblGrid>
        <w:gridCol w:w="2839"/>
        <w:gridCol w:w="394"/>
        <w:gridCol w:w="396"/>
        <w:gridCol w:w="600"/>
        <w:gridCol w:w="600"/>
        <w:gridCol w:w="600"/>
        <w:gridCol w:w="1560"/>
        <w:gridCol w:w="601"/>
        <w:gridCol w:w="624"/>
        <w:gridCol w:w="624"/>
      </w:tblGrid>
      <w:tr w:rsidR="00F60434">
        <w:trPr>
          <w:trHeight w:hRule="exact" w:val="415"/>
        </w:trPr>
        <w:tc>
          <w:tcPr>
            <w:tcW w:w="2839" w:type="dxa"/>
            <w:vMerge w:val="restart"/>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5" w:line="260" w:lineRule="exact"/>
              <w:rPr>
                <w:sz w:val="26"/>
              </w:rPr>
            </w:pPr>
          </w:p>
          <w:p w:rsidR="00F60434" w:rsidRDefault="00824F39">
            <w:pPr>
              <w:pStyle w:val="TableParagraph"/>
              <w:tabs>
                <w:tab w:val="left" w:pos="1832"/>
              </w:tabs>
              <w:kinsoku w:val="0"/>
              <w:overflowPunct w:val="0"/>
              <w:ind w:left="781"/>
            </w:pPr>
            <w:r>
              <w:rPr>
                <w:rFonts w:ascii="宋体" w:hint="eastAsia"/>
                <w:sz w:val="21"/>
              </w:rPr>
              <w:t>用</w:t>
            </w:r>
            <w:r>
              <w:rPr>
                <w:sz w:val="21"/>
              </w:rPr>
              <w:tab/>
            </w:r>
            <w:r>
              <w:rPr>
                <w:rFonts w:ascii="宋体" w:hint="eastAsia"/>
                <w:sz w:val="21"/>
              </w:rPr>
              <w:t>途</w:t>
            </w:r>
          </w:p>
        </w:tc>
        <w:tc>
          <w:tcPr>
            <w:tcW w:w="2590" w:type="dxa"/>
            <w:gridSpan w:val="5"/>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tabs>
                <w:tab w:val="left" w:pos="1170"/>
              </w:tabs>
              <w:kinsoku w:val="0"/>
              <w:overflowPunct w:val="0"/>
              <w:spacing w:before="34" w:line="364" w:lineRule="exact"/>
              <w:ind w:left="433"/>
            </w:pPr>
            <w:r>
              <w:rPr>
                <w:rFonts w:ascii="宋体" w:hint="eastAsia"/>
                <w:sz w:val="21"/>
              </w:rPr>
              <w:t>面</w:t>
            </w:r>
            <w:r>
              <w:rPr>
                <w:sz w:val="21"/>
              </w:rPr>
              <w:tab/>
            </w:r>
            <w:r>
              <w:rPr>
                <w:rFonts w:ascii="宋体" w:hint="eastAsia"/>
                <w:sz w:val="21"/>
              </w:rPr>
              <w:t>积（</w:t>
            </w:r>
            <w:r>
              <w:rPr>
                <w:rFonts w:eastAsia="Noto Sans S Chinese Light"/>
                <w:spacing w:val="-5"/>
                <w:sz w:val="21"/>
              </w:rPr>
              <w:t>m</w:t>
            </w:r>
            <w:r>
              <w:rPr>
                <w:rFonts w:eastAsia="Noto Sans S Chinese Light"/>
                <w:position w:val="10"/>
                <w:sz w:val="14"/>
              </w:rPr>
              <w:t>2</w:t>
            </w:r>
            <w:r>
              <w:rPr>
                <w:rFonts w:ascii="宋体" w:hint="eastAsia"/>
                <w:sz w:val="21"/>
              </w:rPr>
              <w:t>）</w:t>
            </w:r>
          </w:p>
        </w:tc>
        <w:tc>
          <w:tcPr>
            <w:tcW w:w="1560" w:type="dxa"/>
            <w:vMerge w:val="restart"/>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59"/>
              <w:ind w:left="2"/>
              <w:jc w:val="center"/>
              <w:rPr>
                <w:sz w:val="21"/>
              </w:rPr>
            </w:pPr>
            <w:r>
              <w:rPr>
                <w:rFonts w:ascii="宋体" w:hint="eastAsia"/>
                <w:sz w:val="21"/>
              </w:rPr>
              <w:t>需用</w:t>
            </w:r>
            <w:r>
              <w:rPr>
                <w:rFonts w:ascii="宋体" w:hint="eastAsia"/>
                <w:spacing w:val="-3"/>
                <w:sz w:val="21"/>
              </w:rPr>
              <w:t>时</w:t>
            </w:r>
            <w:r>
              <w:rPr>
                <w:rFonts w:ascii="宋体" w:hint="eastAsia"/>
                <w:sz w:val="21"/>
              </w:rPr>
              <w:t>间</w:t>
            </w:r>
          </w:p>
          <w:p w:rsidR="00F60434" w:rsidRDefault="00F60434">
            <w:pPr>
              <w:pStyle w:val="TableParagraph"/>
              <w:kinsoku w:val="0"/>
              <w:overflowPunct w:val="0"/>
              <w:spacing w:before="3" w:line="100" w:lineRule="exact"/>
              <w:rPr>
                <w:sz w:val="10"/>
              </w:rPr>
            </w:pPr>
          </w:p>
          <w:p w:rsidR="00F60434" w:rsidRDefault="00824F39">
            <w:pPr>
              <w:pStyle w:val="TableParagraph"/>
              <w:tabs>
                <w:tab w:val="left" w:pos="319"/>
                <w:tab w:val="left" w:pos="844"/>
              </w:tabs>
              <w:kinsoku w:val="0"/>
              <w:overflowPunct w:val="0"/>
              <w:ind w:left="2"/>
              <w:jc w:val="center"/>
              <w:rPr>
                <w:sz w:val="21"/>
              </w:rPr>
            </w:pPr>
            <w:r>
              <w:rPr>
                <w:sz w:val="21"/>
                <w:u w:val="single"/>
              </w:rPr>
              <w:tab/>
            </w:r>
            <w:r>
              <w:rPr>
                <w:rFonts w:ascii="宋体" w:hint="eastAsia"/>
                <w:sz w:val="21"/>
              </w:rPr>
              <w:t>年</w:t>
            </w:r>
            <w:r>
              <w:rPr>
                <w:sz w:val="21"/>
                <w:u w:val="single"/>
              </w:rPr>
              <w:tab/>
            </w:r>
            <w:r>
              <w:rPr>
                <w:rFonts w:ascii="宋体" w:hint="eastAsia"/>
                <w:spacing w:val="-3"/>
                <w:sz w:val="21"/>
              </w:rPr>
              <w:t>月至</w:t>
            </w:r>
          </w:p>
          <w:p w:rsidR="00F60434" w:rsidRDefault="00824F39">
            <w:pPr>
              <w:pStyle w:val="TableParagraph"/>
              <w:tabs>
                <w:tab w:val="left" w:pos="319"/>
                <w:tab w:val="left" w:pos="844"/>
              </w:tabs>
              <w:kinsoku w:val="0"/>
              <w:overflowPunct w:val="0"/>
              <w:spacing w:before="91"/>
              <w:ind w:left="2"/>
              <w:jc w:val="center"/>
            </w:pPr>
            <w:r>
              <w:rPr>
                <w:sz w:val="21"/>
                <w:u w:val="single"/>
              </w:rPr>
              <w:tab/>
            </w:r>
            <w:r>
              <w:rPr>
                <w:rFonts w:ascii="宋体" w:hint="eastAsia"/>
                <w:sz w:val="21"/>
              </w:rPr>
              <w:t>年</w:t>
            </w:r>
            <w:r>
              <w:rPr>
                <w:sz w:val="21"/>
                <w:u w:val="single"/>
              </w:rPr>
              <w:tab/>
            </w:r>
            <w:r>
              <w:rPr>
                <w:rFonts w:ascii="宋体" w:hint="eastAsia"/>
                <w:sz w:val="21"/>
              </w:rPr>
              <w:t>月</w:t>
            </w:r>
          </w:p>
        </w:tc>
        <w:tc>
          <w:tcPr>
            <w:tcW w:w="1849" w:type="dxa"/>
            <w:gridSpan w:val="3"/>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59"/>
              <w:ind w:left="496"/>
            </w:pPr>
            <w:r>
              <w:rPr>
                <w:rFonts w:ascii="宋体" w:hint="eastAsia"/>
                <w:sz w:val="21"/>
              </w:rPr>
              <w:t>用地</w:t>
            </w:r>
            <w:r>
              <w:rPr>
                <w:rFonts w:ascii="宋体" w:hint="eastAsia"/>
                <w:spacing w:val="-3"/>
                <w:sz w:val="21"/>
              </w:rPr>
              <w:t>位</w:t>
            </w:r>
            <w:r>
              <w:rPr>
                <w:rFonts w:ascii="宋体" w:hint="eastAsia"/>
                <w:sz w:val="21"/>
              </w:rPr>
              <w:t>置</w:t>
            </w:r>
          </w:p>
        </w:tc>
      </w:tr>
      <w:tr w:rsidR="00F60434">
        <w:trPr>
          <w:trHeight w:hRule="exact" w:val="816"/>
        </w:trPr>
        <w:tc>
          <w:tcPr>
            <w:tcW w:w="2839" w:type="dxa"/>
            <w:vMerge/>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59"/>
              <w:ind w:left="496"/>
            </w:pPr>
          </w:p>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17" w:line="400" w:lineRule="exact"/>
              <w:ind w:left="83" w:right="83"/>
            </w:pPr>
            <w:r>
              <w:rPr>
                <w:rFonts w:ascii="宋体" w:hint="eastAsia"/>
                <w:sz w:val="21"/>
              </w:rPr>
              <w:t>菜</w:t>
            </w:r>
            <w:r>
              <w:rPr>
                <w:rFonts w:ascii="宋体" w:hint="eastAsia"/>
                <w:sz w:val="21"/>
              </w:rPr>
              <w:t xml:space="preserve"> </w:t>
            </w:r>
            <w:r>
              <w:rPr>
                <w:rFonts w:ascii="宋体" w:hint="eastAsia"/>
                <w:sz w:val="21"/>
              </w:rPr>
              <w:t>地</w:t>
            </w:r>
          </w:p>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17" w:line="400" w:lineRule="exact"/>
              <w:ind w:left="83" w:right="85"/>
            </w:pPr>
            <w:r>
              <w:rPr>
                <w:rFonts w:ascii="宋体" w:hint="eastAsia"/>
                <w:sz w:val="21"/>
              </w:rPr>
              <w:t>水</w:t>
            </w:r>
            <w:r>
              <w:rPr>
                <w:rFonts w:ascii="宋体" w:hint="eastAsia"/>
                <w:sz w:val="21"/>
              </w:rPr>
              <w:t xml:space="preserve"> </w:t>
            </w:r>
            <w:r>
              <w:rPr>
                <w:rFonts w:ascii="宋体" w:hint="eastAsia"/>
                <w:sz w:val="21"/>
              </w:rPr>
              <w:t>田</w:t>
            </w:r>
          </w:p>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9" w:line="240" w:lineRule="exact"/>
            </w:pPr>
          </w:p>
          <w:p w:rsidR="00F60434" w:rsidRDefault="00824F39">
            <w:pPr>
              <w:pStyle w:val="TableParagraph"/>
              <w:kinsoku w:val="0"/>
              <w:overflowPunct w:val="0"/>
              <w:ind w:left="83"/>
            </w:pPr>
            <w:r>
              <w:rPr>
                <w:rFonts w:ascii="宋体" w:hint="eastAsia"/>
                <w:sz w:val="21"/>
              </w:rPr>
              <w:t>旱地</w:t>
            </w:r>
          </w:p>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9" w:line="240" w:lineRule="exact"/>
            </w:pPr>
          </w:p>
          <w:p w:rsidR="00F60434" w:rsidRDefault="00824F39">
            <w:pPr>
              <w:pStyle w:val="TableParagraph"/>
              <w:kinsoku w:val="0"/>
              <w:overflowPunct w:val="0"/>
              <w:ind w:left="83"/>
            </w:pPr>
            <w:r>
              <w:rPr>
                <w:rFonts w:ascii="宋体" w:hint="eastAsia"/>
                <w:sz w:val="21"/>
              </w:rPr>
              <w:t>果园</w:t>
            </w:r>
          </w:p>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9" w:line="240" w:lineRule="exact"/>
            </w:pPr>
          </w:p>
          <w:p w:rsidR="00F60434" w:rsidRDefault="00824F39">
            <w:pPr>
              <w:pStyle w:val="TableParagraph"/>
              <w:kinsoku w:val="0"/>
              <w:overflowPunct w:val="0"/>
              <w:ind w:left="83"/>
            </w:pPr>
            <w:r>
              <w:rPr>
                <w:rFonts w:ascii="宋体" w:hint="eastAsia"/>
                <w:sz w:val="21"/>
              </w:rPr>
              <w:t>荒地</w:t>
            </w:r>
          </w:p>
        </w:tc>
        <w:tc>
          <w:tcPr>
            <w:tcW w:w="1560" w:type="dxa"/>
            <w:vMerge/>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ind w:left="83"/>
            </w:pPr>
          </w:p>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9" w:line="240" w:lineRule="exact"/>
            </w:pPr>
          </w:p>
          <w:p w:rsidR="00F60434" w:rsidRDefault="00824F39">
            <w:pPr>
              <w:pStyle w:val="TableParagraph"/>
              <w:kinsoku w:val="0"/>
              <w:overflowPunct w:val="0"/>
              <w:ind w:left="83"/>
            </w:pPr>
            <w:r>
              <w:rPr>
                <w:rFonts w:ascii="宋体" w:hint="eastAsia"/>
                <w:sz w:val="21"/>
              </w:rPr>
              <w:t>桩号</w:t>
            </w:r>
          </w:p>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57"/>
              <w:ind w:left="95"/>
              <w:rPr>
                <w:sz w:val="21"/>
              </w:rPr>
            </w:pPr>
            <w:r>
              <w:rPr>
                <w:rFonts w:ascii="宋体" w:hint="eastAsia"/>
                <w:sz w:val="21"/>
              </w:rPr>
              <w:t>左侧</w:t>
            </w:r>
          </w:p>
          <w:p w:rsidR="00F60434" w:rsidRDefault="00824F39">
            <w:pPr>
              <w:pStyle w:val="TableParagraph"/>
              <w:kinsoku w:val="0"/>
              <w:overflowPunct w:val="0"/>
              <w:spacing w:before="66" w:line="367" w:lineRule="exact"/>
              <w:ind w:left="20"/>
            </w:pPr>
            <w:r>
              <w:rPr>
                <w:rFonts w:ascii="宋体" w:hint="eastAsia"/>
                <w:sz w:val="21"/>
              </w:rPr>
              <w:t>（</w:t>
            </w:r>
            <w:r>
              <w:rPr>
                <w:rFonts w:eastAsia="Noto Sans S Chinese Light"/>
                <w:spacing w:val="-5"/>
                <w:sz w:val="21"/>
              </w:rPr>
              <w:t>m</w:t>
            </w:r>
            <w:r>
              <w:rPr>
                <w:rFonts w:ascii="宋体" w:hint="eastAsia"/>
                <w:sz w:val="21"/>
              </w:rPr>
              <w:t>）</w:t>
            </w:r>
          </w:p>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57"/>
              <w:ind w:left="95"/>
              <w:rPr>
                <w:sz w:val="21"/>
              </w:rPr>
            </w:pPr>
            <w:r>
              <w:rPr>
                <w:rFonts w:ascii="宋体" w:hint="eastAsia"/>
                <w:sz w:val="21"/>
              </w:rPr>
              <w:t>右侧</w:t>
            </w:r>
          </w:p>
          <w:p w:rsidR="00F60434" w:rsidRDefault="00824F39">
            <w:pPr>
              <w:pStyle w:val="TableParagraph"/>
              <w:kinsoku w:val="0"/>
              <w:overflowPunct w:val="0"/>
              <w:spacing w:before="66" w:line="367" w:lineRule="exact"/>
              <w:ind w:left="20"/>
            </w:pPr>
            <w:r>
              <w:rPr>
                <w:rFonts w:ascii="宋体" w:hint="eastAsia"/>
                <w:sz w:val="21"/>
              </w:rPr>
              <w:t>（</w:t>
            </w:r>
            <w:r>
              <w:rPr>
                <w:rFonts w:eastAsia="Noto Sans S Chinese Light"/>
                <w:spacing w:val="-5"/>
                <w:sz w:val="21"/>
              </w:rPr>
              <w:t>m</w:t>
            </w:r>
            <w:r>
              <w:rPr>
                <w:rFonts w:ascii="宋体" w:hint="eastAsia"/>
                <w:sz w:val="21"/>
              </w:rPr>
              <w:t>）</w:t>
            </w:r>
          </w:p>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57"/>
              <w:ind w:left="20"/>
            </w:pPr>
            <w:r>
              <w:rPr>
                <w:rFonts w:ascii="宋体" w:hint="eastAsia"/>
                <w:sz w:val="21"/>
              </w:rPr>
              <w:t>一、</w:t>
            </w:r>
            <w:r>
              <w:rPr>
                <w:rFonts w:ascii="宋体" w:hint="eastAsia"/>
                <w:spacing w:val="-3"/>
                <w:sz w:val="21"/>
              </w:rPr>
              <w:t>临</w:t>
            </w:r>
            <w:r>
              <w:rPr>
                <w:rFonts w:ascii="宋体" w:hint="eastAsia"/>
                <w:sz w:val="21"/>
              </w:rPr>
              <w:t>时</w:t>
            </w:r>
            <w:r>
              <w:rPr>
                <w:rFonts w:ascii="宋体" w:hint="eastAsia"/>
                <w:spacing w:val="-3"/>
                <w:sz w:val="21"/>
              </w:rPr>
              <w:t>工</w:t>
            </w:r>
            <w:r>
              <w:rPr>
                <w:rFonts w:ascii="宋体" w:hint="eastAsia"/>
                <w:sz w:val="21"/>
              </w:rPr>
              <w:t>程</w:t>
            </w:r>
          </w:p>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32" w:line="367" w:lineRule="exact"/>
              <w:ind w:left="231"/>
            </w:pPr>
            <w:r>
              <w:rPr>
                <w:rFonts w:eastAsia="Noto Sans S Chinese Light"/>
                <w:sz w:val="21"/>
              </w:rPr>
              <w:t>1.</w:t>
            </w:r>
            <w:r>
              <w:rPr>
                <w:rFonts w:ascii="宋体" w:hint="eastAsia"/>
                <w:spacing w:val="-3"/>
                <w:sz w:val="21"/>
              </w:rPr>
              <w:t>便道</w:t>
            </w:r>
          </w:p>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6"/>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32" w:line="367" w:lineRule="exact"/>
              <w:ind w:left="231"/>
            </w:pPr>
            <w:r>
              <w:rPr>
                <w:rFonts w:eastAsia="Noto Sans S Chinese Light"/>
                <w:sz w:val="21"/>
              </w:rPr>
              <w:t>2.</w:t>
            </w:r>
            <w:r>
              <w:rPr>
                <w:rFonts w:ascii="宋体" w:hint="eastAsia"/>
                <w:spacing w:val="-3"/>
                <w:sz w:val="21"/>
              </w:rPr>
              <w:t>便桥</w:t>
            </w:r>
          </w:p>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3"/>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line="150" w:lineRule="exact"/>
              <w:rPr>
                <w:sz w:val="15"/>
              </w:rPr>
            </w:pPr>
          </w:p>
          <w:p w:rsidR="00F60434" w:rsidRDefault="00824F39">
            <w:pPr>
              <w:pStyle w:val="TableParagraph"/>
              <w:kinsoku w:val="0"/>
              <w:overflowPunct w:val="0"/>
              <w:ind w:left="231"/>
            </w:pPr>
            <w:r>
              <w:rPr>
                <w:rFonts w:eastAsia="Times New Roman"/>
                <w:sz w:val="21"/>
              </w:rPr>
              <w:t>3.</w:t>
            </w:r>
            <w:r>
              <w:rPr>
                <w:rFonts w:eastAsia="Times New Roman"/>
                <w:spacing w:val="-3"/>
                <w:sz w:val="21"/>
              </w:rPr>
              <w:t>…</w:t>
            </w:r>
            <w:r>
              <w:rPr>
                <w:rFonts w:eastAsia="Times New Roman"/>
                <w:sz w:val="21"/>
              </w:rPr>
              <w:t>…</w:t>
            </w:r>
          </w:p>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3" w:line="150" w:lineRule="exact"/>
              <w:rPr>
                <w:sz w:val="15"/>
              </w:rPr>
            </w:pPr>
          </w:p>
          <w:p w:rsidR="00F60434" w:rsidRDefault="00824F39">
            <w:pPr>
              <w:pStyle w:val="TableParagraph"/>
              <w:kinsoku w:val="0"/>
              <w:overflowPunct w:val="0"/>
              <w:ind w:left="337"/>
            </w:pPr>
            <w:r>
              <w:rPr>
                <w:rFonts w:eastAsia="Times New Roman"/>
                <w:spacing w:val="-3"/>
                <w:sz w:val="21"/>
              </w:rPr>
              <w:t>……</w:t>
            </w:r>
          </w:p>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59"/>
              <w:ind w:left="20"/>
            </w:pPr>
            <w:r>
              <w:rPr>
                <w:rFonts w:ascii="宋体" w:hint="eastAsia"/>
                <w:sz w:val="21"/>
              </w:rPr>
              <w:t>二、</w:t>
            </w:r>
            <w:r>
              <w:rPr>
                <w:rFonts w:ascii="宋体" w:hint="eastAsia"/>
                <w:spacing w:val="-3"/>
                <w:sz w:val="21"/>
              </w:rPr>
              <w:t>生</w:t>
            </w:r>
            <w:r>
              <w:rPr>
                <w:rFonts w:ascii="宋体" w:hint="eastAsia"/>
                <w:sz w:val="21"/>
              </w:rPr>
              <w:t>产</w:t>
            </w:r>
            <w:r>
              <w:rPr>
                <w:rFonts w:ascii="宋体" w:hint="eastAsia"/>
                <w:spacing w:val="-3"/>
                <w:sz w:val="21"/>
              </w:rPr>
              <w:t>及</w:t>
            </w:r>
            <w:r>
              <w:rPr>
                <w:rFonts w:ascii="宋体" w:hint="eastAsia"/>
                <w:sz w:val="21"/>
              </w:rPr>
              <w:t>生</w:t>
            </w:r>
            <w:r>
              <w:rPr>
                <w:rFonts w:ascii="宋体" w:hint="eastAsia"/>
                <w:spacing w:val="-3"/>
                <w:sz w:val="21"/>
              </w:rPr>
              <w:t>活</w:t>
            </w:r>
            <w:r>
              <w:rPr>
                <w:rFonts w:ascii="宋体" w:hint="eastAsia"/>
                <w:sz w:val="21"/>
              </w:rPr>
              <w:t>临</w:t>
            </w:r>
            <w:r>
              <w:rPr>
                <w:rFonts w:ascii="宋体" w:hint="eastAsia"/>
                <w:spacing w:val="-3"/>
                <w:sz w:val="21"/>
              </w:rPr>
              <w:t>时</w:t>
            </w:r>
            <w:r>
              <w:rPr>
                <w:rFonts w:ascii="宋体" w:hint="eastAsia"/>
                <w:sz w:val="21"/>
              </w:rPr>
              <w:t>设施</w:t>
            </w:r>
          </w:p>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34" w:line="364" w:lineRule="exact"/>
              <w:ind w:left="231"/>
            </w:pPr>
            <w:r>
              <w:rPr>
                <w:rFonts w:eastAsia="Noto Sans S Chinese Light"/>
                <w:sz w:val="21"/>
              </w:rPr>
              <w:t>1.</w:t>
            </w:r>
            <w:r>
              <w:rPr>
                <w:rFonts w:ascii="宋体" w:hint="eastAsia"/>
                <w:spacing w:val="-3"/>
                <w:sz w:val="21"/>
              </w:rPr>
              <w:t>临</w:t>
            </w:r>
            <w:r>
              <w:rPr>
                <w:rFonts w:ascii="宋体" w:hint="eastAsia"/>
                <w:sz w:val="21"/>
              </w:rPr>
              <w:t>时</w:t>
            </w:r>
            <w:r>
              <w:rPr>
                <w:rFonts w:ascii="宋体" w:hint="eastAsia"/>
                <w:spacing w:val="-3"/>
                <w:sz w:val="21"/>
              </w:rPr>
              <w:t>住</w:t>
            </w:r>
            <w:r>
              <w:rPr>
                <w:rFonts w:ascii="宋体" w:hint="eastAsia"/>
                <w:sz w:val="21"/>
              </w:rPr>
              <w:t>房</w:t>
            </w:r>
          </w:p>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32" w:line="367" w:lineRule="exact"/>
              <w:ind w:left="231"/>
            </w:pPr>
            <w:r>
              <w:rPr>
                <w:rFonts w:eastAsia="Noto Sans S Chinese Light"/>
                <w:sz w:val="21"/>
              </w:rPr>
              <w:t>2.</w:t>
            </w:r>
            <w:r>
              <w:rPr>
                <w:rFonts w:ascii="宋体" w:hint="eastAsia"/>
                <w:spacing w:val="-3"/>
                <w:sz w:val="21"/>
              </w:rPr>
              <w:t>办</w:t>
            </w:r>
            <w:r>
              <w:rPr>
                <w:rFonts w:ascii="宋体" w:hint="eastAsia"/>
                <w:sz w:val="21"/>
              </w:rPr>
              <w:t>公</w:t>
            </w:r>
            <w:r>
              <w:rPr>
                <w:rFonts w:ascii="宋体" w:hint="eastAsia"/>
                <w:spacing w:val="-3"/>
                <w:sz w:val="21"/>
              </w:rPr>
              <w:t>等</w:t>
            </w:r>
            <w:r>
              <w:rPr>
                <w:rFonts w:ascii="宋体" w:hint="eastAsia"/>
                <w:sz w:val="21"/>
              </w:rPr>
              <w:t>公</w:t>
            </w:r>
            <w:r>
              <w:rPr>
                <w:rFonts w:ascii="宋体" w:hint="eastAsia"/>
                <w:spacing w:val="-3"/>
                <w:sz w:val="21"/>
              </w:rPr>
              <w:t>用</w:t>
            </w:r>
            <w:r>
              <w:rPr>
                <w:rFonts w:ascii="宋体" w:hint="eastAsia"/>
                <w:sz w:val="21"/>
              </w:rPr>
              <w:t>房屋</w:t>
            </w:r>
          </w:p>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32" w:line="367" w:lineRule="exact"/>
              <w:ind w:left="231"/>
            </w:pPr>
            <w:r>
              <w:rPr>
                <w:rFonts w:eastAsia="Noto Sans S Chinese Light"/>
                <w:sz w:val="21"/>
              </w:rPr>
              <w:t>3.</w:t>
            </w:r>
            <w:r>
              <w:rPr>
                <w:rFonts w:ascii="宋体" w:hint="eastAsia"/>
                <w:spacing w:val="-3"/>
                <w:sz w:val="21"/>
              </w:rPr>
              <w:t>料库</w:t>
            </w:r>
          </w:p>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6"/>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32" w:line="367" w:lineRule="exact"/>
              <w:ind w:left="231"/>
            </w:pPr>
            <w:r>
              <w:rPr>
                <w:rFonts w:eastAsia="Noto Sans S Chinese Light"/>
                <w:sz w:val="21"/>
              </w:rPr>
              <w:t>4.</w:t>
            </w:r>
            <w:r>
              <w:rPr>
                <w:rFonts w:ascii="宋体" w:hint="eastAsia"/>
                <w:spacing w:val="-3"/>
                <w:sz w:val="21"/>
              </w:rPr>
              <w:t>预</w:t>
            </w:r>
            <w:r>
              <w:rPr>
                <w:rFonts w:ascii="宋体" w:hint="eastAsia"/>
                <w:sz w:val="21"/>
              </w:rPr>
              <w:t>制场</w:t>
            </w:r>
          </w:p>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 w:line="150" w:lineRule="exact"/>
              <w:rPr>
                <w:sz w:val="15"/>
              </w:rPr>
            </w:pPr>
          </w:p>
          <w:p w:rsidR="00F60434" w:rsidRDefault="00824F39">
            <w:pPr>
              <w:pStyle w:val="TableParagraph"/>
              <w:kinsoku w:val="0"/>
              <w:overflowPunct w:val="0"/>
              <w:ind w:left="231"/>
            </w:pPr>
            <w:r>
              <w:rPr>
                <w:rFonts w:eastAsia="Times New Roman"/>
                <w:sz w:val="21"/>
              </w:rPr>
              <w:t>……</w:t>
            </w:r>
          </w:p>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3"/>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6"/>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5"/>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416"/>
        </w:trPr>
        <w:tc>
          <w:tcPr>
            <w:tcW w:w="2839"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57"/>
              <w:ind w:left="20"/>
            </w:pPr>
            <w:r>
              <w:rPr>
                <w:rFonts w:ascii="宋体" w:hint="eastAsia"/>
                <w:sz w:val="21"/>
              </w:rPr>
              <w:t>租用</w:t>
            </w:r>
            <w:r>
              <w:rPr>
                <w:rFonts w:ascii="宋体" w:hint="eastAsia"/>
                <w:spacing w:val="-3"/>
                <w:sz w:val="21"/>
              </w:rPr>
              <w:t>面</w:t>
            </w:r>
            <w:r>
              <w:rPr>
                <w:rFonts w:ascii="宋体" w:hint="eastAsia"/>
                <w:sz w:val="21"/>
              </w:rPr>
              <w:t>积</w:t>
            </w:r>
            <w:r>
              <w:rPr>
                <w:rFonts w:ascii="宋体" w:hint="eastAsia"/>
                <w:spacing w:val="-3"/>
                <w:sz w:val="21"/>
              </w:rPr>
              <w:t>合</w:t>
            </w:r>
            <w:r>
              <w:rPr>
                <w:rFonts w:ascii="宋体" w:hint="eastAsia"/>
                <w:sz w:val="21"/>
              </w:rPr>
              <w:t>计</w:t>
            </w:r>
          </w:p>
        </w:tc>
        <w:tc>
          <w:tcPr>
            <w:tcW w:w="3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39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6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0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62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bl>
    <w:p w:rsidR="00F60434" w:rsidRDefault="00F60434">
      <w:pPr>
        <w:spacing w:line="500" w:lineRule="exact"/>
        <w:jc w:val="center"/>
        <w:rPr>
          <w:rFonts w:eastAsia="仿宋_GB2312"/>
          <w:color w:val="000000"/>
          <w:sz w:val="36"/>
          <w:u w:val="single"/>
        </w:rPr>
        <w:sectPr w:rsidR="00F60434">
          <w:footnotePr>
            <w:numFmt w:val="decimalEnclosedCircleChinese"/>
            <w:numRestart w:val="eachPage"/>
          </w:footnotePr>
          <w:pgSz w:w="11907" w:h="16860"/>
          <w:pgMar w:top="1160" w:right="1460" w:bottom="280" w:left="1500" w:header="883" w:footer="0" w:gutter="0"/>
          <w:cols w:space="720"/>
        </w:sectPr>
      </w:pPr>
    </w:p>
    <w:p w:rsidR="00F60434" w:rsidRDefault="00824F39">
      <w:pPr>
        <w:kinsoku w:val="0"/>
        <w:overflowPunct w:val="0"/>
        <w:spacing w:line="360" w:lineRule="auto"/>
        <w:outlineLvl w:val="2"/>
        <w:rPr>
          <w:rFonts w:eastAsia="黑体"/>
          <w:sz w:val="28"/>
        </w:rPr>
      </w:pPr>
      <w:bookmarkStart w:id="439" w:name="_Toc28812"/>
      <w:r>
        <w:rPr>
          <w:rFonts w:eastAsia="黑体" w:hint="eastAsia"/>
          <w:sz w:val="28"/>
        </w:rPr>
        <w:t>附</w:t>
      </w:r>
      <w:r>
        <w:rPr>
          <w:rFonts w:eastAsia="黑体" w:hint="eastAsia"/>
          <w:spacing w:val="-1"/>
          <w:sz w:val="28"/>
        </w:rPr>
        <w:t>表</w:t>
      </w:r>
      <w:r>
        <w:rPr>
          <w:rFonts w:eastAsia="黑体" w:hint="eastAsia"/>
          <w:sz w:val="28"/>
        </w:rPr>
        <w:t>八外供电力</w:t>
      </w:r>
      <w:r>
        <w:rPr>
          <w:rFonts w:eastAsia="黑体" w:hint="eastAsia"/>
          <w:spacing w:val="-3"/>
          <w:sz w:val="28"/>
        </w:rPr>
        <w:t>需</w:t>
      </w:r>
      <w:r>
        <w:rPr>
          <w:rFonts w:eastAsia="黑体" w:hint="eastAsia"/>
          <w:sz w:val="28"/>
        </w:rPr>
        <w:t>求计划表</w:t>
      </w:r>
      <w:bookmarkEnd w:id="439"/>
    </w:p>
    <w:p w:rsidR="00F60434" w:rsidRDefault="00F60434">
      <w:pPr>
        <w:kinsoku w:val="0"/>
        <w:overflowPunct w:val="0"/>
        <w:spacing w:line="200" w:lineRule="exact"/>
        <w:rPr>
          <w:sz w:val="20"/>
        </w:rPr>
      </w:pPr>
    </w:p>
    <w:p w:rsidR="00F60434" w:rsidRDefault="00F60434">
      <w:pPr>
        <w:kinsoku w:val="0"/>
        <w:overflowPunct w:val="0"/>
        <w:spacing w:before="2" w:line="240" w:lineRule="exact"/>
      </w:pPr>
    </w:p>
    <w:tbl>
      <w:tblPr>
        <w:tblW w:w="8788" w:type="dxa"/>
        <w:tblInd w:w="218" w:type="dxa"/>
        <w:tblLayout w:type="fixed"/>
        <w:tblLook w:val="04A0"/>
      </w:tblPr>
      <w:tblGrid>
        <w:gridCol w:w="1039"/>
        <w:gridCol w:w="994"/>
        <w:gridCol w:w="1385"/>
        <w:gridCol w:w="1226"/>
        <w:gridCol w:w="2367"/>
        <w:gridCol w:w="1777"/>
      </w:tblGrid>
      <w:tr w:rsidR="00F60434">
        <w:trPr>
          <w:trHeight w:hRule="exact" w:val="374"/>
        </w:trPr>
        <w:tc>
          <w:tcPr>
            <w:tcW w:w="2033"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16"/>
              <w:ind w:left="438"/>
            </w:pPr>
            <w:r>
              <w:rPr>
                <w:rFonts w:ascii="宋体" w:hint="eastAsia"/>
                <w:sz w:val="21"/>
              </w:rPr>
              <w:t>用</w:t>
            </w:r>
            <w:r>
              <w:rPr>
                <w:rFonts w:ascii="宋体" w:hint="eastAsia"/>
                <w:sz w:val="21"/>
              </w:rPr>
              <w:t xml:space="preserve"> </w:t>
            </w:r>
            <w:r>
              <w:rPr>
                <w:rFonts w:ascii="宋体" w:hint="eastAsia"/>
                <w:sz w:val="21"/>
              </w:rPr>
              <w:t>电位置</w:t>
            </w:r>
          </w:p>
        </w:tc>
        <w:tc>
          <w:tcPr>
            <w:tcW w:w="1385" w:type="dxa"/>
            <w:vMerge w:val="restart"/>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tabs>
                <w:tab w:val="left" w:pos="901"/>
              </w:tabs>
              <w:kinsoku w:val="0"/>
              <w:overflowPunct w:val="0"/>
              <w:spacing w:before="16" w:line="278" w:lineRule="auto"/>
              <w:ind w:left="270" w:right="255"/>
              <w:rPr>
                <w:sz w:val="21"/>
              </w:rPr>
            </w:pPr>
            <w:r>
              <w:rPr>
                <w:rFonts w:ascii="宋体" w:hint="eastAsia"/>
                <w:sz w:val="21"/>
              </w:rPr>
              <w:t>计划</w:t>
            </w:r>
            <w:r>
              <w:rPr>
                <w:rFonts w:ascii="宋体" w:hint="eastAsia"/>
                <w:spacing w:val="-3"/>
                <w:sz w:val="21"/>
              </w:rPr>
              <w:t>用</w:t>
            </w:r>
            <w:r>
              <w:rPr>
                <w:rFonts w:ascii="宋体" w:hint="eastAsia"/>
                <w:sz w:val="21"/>
              </w:rPr>
              <w:t>电</w:t>
            </w:r>
            <w:r>
              <w:rPr>
                <w:rFonts w:ascii="宋体" w:hint="eastAsia"/>
                <w:sz w:val="21"/>
              </w:rPr>
              <w:t xml:space="preserve"> </w:t>
            </w:r>
            <w:r>
              <w:rPr>
                <w:rFonts w:ascii="宋体" w:hint="eastAsia"/>
                <w:sz w:val="21"/>
              </w:rPr>
              <w:t>数</w:t>
            </w:r>
            <w:r>
              <w:rPr>
                <w:sz w:val="21"/>
              </w:rPr>
              <w:tab/>
            </w:r>
            <w:r>
              <w:rPr>
                <w:rFonts w:ascii="宋体" w:hint="eastAsia"/>
                <w:sz w:val="21"/>
              </w:rPr>
              <w:t>量</w:t>
            </w:r>
          </w:p>
          <w:p w:rsidR="00F60434" w:rsidRDefault="00824F39">
            <w:pPr>
              <w:pStyle w:val="TableParagraph"/>
              <w:kinsoku w:val="0"/>
              <w:overflowPunct w:val="0"/>
              <w:spacing w:line="359" w:lineRule="exact"/>
              <w:ind w:left="258"/>
            </w:pPr>
            <w:r>
              <w:rPr>
                <w:rFonts w:ascii="宋体" w:hint="eastAsia"/>
                <w:sz w:val="21"/>
              </w:rPr>
              <w:t>（</w:t>
            </w:r>
            <w:r>
              <w:rPr>
                <w:rFonts w:eastAsia="Noto Sans S Chinese Light"/>
                <w:sz w:val="21"/>
              </w:rPr>
              <w:t>k</w:t>
            </w:r>
            <w:r>
              <w:rPr>
                <w:rFonts w:eastAsia="Noto Sans S Chinese Light"/>
                <w:spacing w:val="-20"/>
                <w:sz w:val="21"/>
              </w:rPr>
              <w:t>W</w:t>
            </w:r>
            <w:r>
              <w:rPr>
                <w:rFonts w:eastAsia="Noto Sans S Chinese Light"/>
                <w:spacing w:val="-3"/>
                <w:sz w:val="21"/>
              </w:rPr>
              <w:t>.</w:t>
            </w:r>
            <w:r>
              <w:rPr>
                <w:rFonts w:eastAsia="Noto Sans S Chinese Light"/>
                <w:sz w:val="21"/>
              </w:rPr>
              <w:t>h</w:t>
            </w:r>
            <w:r>
              <w:rPr>
                <w:rFonts w:ascii="宋体" w:hint="eastAsia"/>
                <w:sz w:val="21"/>
              </w:rPr>
              <w:t>）</w:t>
            </w:r>
          </w:p>
        </w:tc>
        <w:tc>
          <w:tcPr>
            <w:tcW w:w="1226" w:type="dxa"/>
            <w:vMerge w:val="restart"/>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4" w:line="180" w:lineRule="exact"/>
              <w:rPr>
                <w:sz w:val="18"/>
              </w:rPr>
            </w:pPr>
          </w:p>
          <w:p w:rsidR="00F60434" w:rsidRDefault="00F60434">
            <w:pPr>
              <w:pStyle w:val="TableParagraph"/>
              <w:kinsoku w:val="0"/>
              <w:overflowPunct w:val="0"/>
              <w:spacing w:line="200" w:lineRule="exact"/>
              <w:rPr>
                <w:sz w:val="20"/>
              </w:rPr>
            </w:pPr>
          </w:p>
          <w:p w:rsidR="00F60434" w:rsidRDefault="00824F39">
            <w:pPr>
              <w:pStyle w:val="TableParagraph"/>
              <w:tabs>
                <w:tab w:val="left" w:pos="718"/>
              </w:tabs>
              <w:kinsoku w:val="0"/>
              <w:overflowPunct w:val="0"/>
              <w:ind w:left="296"/>
            </w:pPr>
            <w:r>
              <w:rPr>
                <w:rFonts w:ascii="宋体" w:hint="eastAsia"/>
                <w:sz w:val="21"/>
              </w:rPr>
              <w:t>用</w:t>
            </w:r>
            <w:r>
              <w:rPr>
                <w:sz w:val="21"/>
              </w:rPr>
              <w:tab/>
            </w:r>
            <w:r>
              <w:rPr>
                <w:rFonts w:ascii="宋体" w:hint="eastAsia"/>
                <w:sz w:val="21"/>
              </w:rPr>
              <w:t>途</w:t>
            </w:r>
          </w:p>
        </w:tc>
        <w:tc>
          <w:tcPr>
            <w:tcW w:w="2367" w:type="dxa"/>
            <w:vMerge w:val="restart"/>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16"/>
              <w:ind w:left="10"/>
              <w:jc w:val="center"/>
              <w:rPr>
                <w:sz w:val="21"/>
              </w:rPr>
            </w:pPr>
            <w:r>
              <w:rPr>
                <w:rFonts w:ascii="宋体" w:hint="eastAsia"/>
                <w:sz w:val="21"/>
              </w:rPr>
              <w:t>需</w:t>
            </w:r>
            <w:r>
              <w:rPr>
                <w:rFonts w:ascii="宋体" w:hint="eastAsia"/>
                <w:sz w:val="21"/>
              </w:rPr>
              <w:t xml:space="preserve"> </w:t>
            </w:r>
            <w:r>
              <w:rPr>
                <w:rFonts w:ascii="宋体" w:hint="eastAsia"/>
                <w:sz w:val="21"/>
              </w:rPr>
              <w:t>用时间</w:t>
            </w:r>
          </w:p>
          <w:p w:rsidR="00F60434" w:rsidRDefault="00824F39">
            <w:pPr>
              <w:pStyle w:val="TableParagraph"/>
              <w:tabs>
                <w:tab w:val="left" w:pos="1084"/>
                <w:tab w:val="left" w:pos="1818"/>
              </w:tabs>
              <w:kinsoku w:val="0"/>
              <w:overflowPunct w:val="0"/>
              <w:spacing w:before="64" w:line="278" w:lineRule="auto"/>
              <w:ind w:left="347" w:right="320"/>
              <w:jc w:val="center"/>
            </w:pPr>
            <w:r>
              <w:rPr>
                <w:sz w:val="21"/>
                <w:u w:val="single"/>
              </w:rPr>
              <w:tab/>
            </w:r>
            <w:r>
              <w:rPr>
                <w:rFonts w:ascii="宋体" w:hint="eastAsia"/>
                <w:sz w:val="21"/>
              </w:rPr>
              <w:t>年</w:t>
            </w:r>
            <w:r>
              <w:rPr>
                <w:sz w:val="21"/>
                <w:u w:val="single"/>
              </w:rPr>
              <w:tab/>
            </w:r>
            <w:r>
              <w:rPr>
                <w:rFonts w:ascii="宋体" w:hint="eastAsia"/>
                <w:sz w:val="21"/>
              </w:rPr>
              <w:t>月</w:t>
            </w:r>
            <w:r>
              <w:rPr>
                <w:rFonts w:ascii="宋体" w:hint="eastAsia"/>
                <w:sz w:val="21"/>
              </w:rPr>
              <w:t xml:space="preserve"> </w:t>
            </w:r>
            <w:r>
              <w:rPr>
                <w:rFonts w:ascii="宋体" w:hint="eastAsia"/>
                <w:sz w:val="21"/>
              </w:rPr>
              <w:t>至</w:t>
            </w:r>
            <w:r>
              <w:rPr>
                <w:sz w:val="21"/>
                <w:u w:val="single"/>
              </w:rPr>
              <w:tab/>
            </w:r>
            <w:r>
              <w:rPr>
                <w:rFonts w:ascii="宋体" w:hint="eastAsia"/>
                <w:spacing w:val="-3"/>
                <w:sz w:val="21"/>
              </w:rPr>
              <w:t>年</w:t>
            </w:r>
            <w:r>
              <w:rPr>
                <w:spacing w:val="-3"/>
                <w:sz w:val="21"/>
                <w:u w:val="single"/>
              </w:rPr>
              <w:tab/>
            </w:r>
            <w:r>
              <w:rPr>
                <w:rFonts w:ascii="宋体" w:hint="eastAsia"/>
                <w:sz w:val="21"/>
              </w:rPr>
              <w:t>月</w:t>
            </w:r>
          </w:p>
        </w:tc>
        <w:tc>
          <w:tcPr>
            <w:tcW w:w="1777" w:type="dxa"/>
            <w:vMerge w:val="restart"/>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4" w:line="180" w:lineRule="exact"/>
              <w:rPr>
                <w:sz w:val="18"/>
              </w:rPr>
            </w:pPr>
          </w:p>
          <w:p w:rsidR="00F60434" w:rsidRDefault="00F60434">
            <w:pPr>
              <w:pStyle w:val="TableParagraph"/>
              <w:kinsoku w:val="0"/>
              <w:overflowPunct w:val="0"/>
              <w:spacing w:line="200" w:lineRule="exact"/>
              <w:rPr>
                <w:sz w:val="20"/>
              </w:rPr>
            </w:pPr>
          </w:p>
          <w:p w:rsidR="00F60434" w:rsidRDefault="00824F39">
            <w:pPr>
              <w:pStyle w:val="TableParagraph"/>
              <w:tabs>
                <w:tab w:val="left" w:pos="990"/>
              </w:tabs>
              <w:kinsoku w:val="0"/>
              <w:overflowPunct w:val="0"/>
              <w:ind w:left="568"/>
            </w:pPr>
            <w:r>
              <w:rPr>
                <w:rFonts w:ascii="宋体" w:hint="eastAsia"/>
                <w:sz w:val="21"/>
              </w:rPr>
              <w:t>备</w:t>
            </w:r>
            <w:r>
              <w:rPr>
                <w:sz w:val="21"/>
              </w:rPr>
              <w:tab/>
            </w:r>
            <w:r>
              <w:rPr>
                <w:rFonts w:ascii="宋体" w:hint="eastAsia"/>
                <w:sz w:val="21"/>
              </w:rPr>
              <w:t>注</w:t>
            </w:r>
          </w:p>
        </w:tc>
      </w:tr>
      <w:tr w:rsidR="00F60434">
        <w:trPr>
          <w:trHeight w:hRule="exact" w:val="73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6" w:line="190" w:lineRule="exact"/>
              <w:rPr>
                <w:sz w:val="19"/>
              </w:rPr>
            </w:pPr>
          </w:p>
          <w:p w:rsidR="00F60434" w:rsidRDefault="00824F39">
            <w:pPr>
              <w:pStyle w:val="TableParagraph"/>
              <w:tabs>
                <w:tab w:val="left" w:pos="625"/>
              </w:tabs>
              <w:kinsoku w:val="0"/>
              <w:overflowPunct w:val="0"/>
              <w:ind w:left="203"/>
            </w:pPr>
            <w:r>
              <w:rPr>
                <w:rFonts w:ascii="宋体" w:hint="eastAsia"/>
                <w:sz w:val="21"/>
              </w:rPr>
              <w:t>桩</w:t>
            </w:r>
            <w:r>
              <w:rPr>
                <w:sz w:val="21"/>
              </w:rPr>
              <w:tab/>
            </w:r>
            <w:r>
              <w:rPr>
                <w:rFonts w:ascii="宋体" w:hint="eastAsia"/>
                <w:sz w:val="21"/>
              </w:rPr>
              <w:t>号</w:t>
            </w:r>
          </w:p>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16"/>
              <w:ind w:left="179"/>
              <w:rPr>
                <w:sz w:val="21"/>
              </w:rPr>
            </w:pPr>
            <w:r>
              <w:rPr>
                <w:rFonts w:ascii="宋体" w:hint="eastAsia"/>
                <w:sz w:val="21"/>
              </w:rPr>
              <w:t>左或右</w:t>
            </w:r>
          </w:p>
          <w:p w:rsidR="00F60434" w:rsidRDefault="00824F39">
            <w:pPr>
              <w:pStyle w:val="TableParagraph"/>
              <w:kinsoku w:val="0"/>
              <w:overflowPunct w:val="0"/>
              <w:spacing w:before="25" w:line="367" w:lineRule="exact"/>
              <w:ind w:left="203"/>
            </w:pPr>
            <w:r>
              <w:rPr>
                <w:rFonts w:ascii="宋体" w:hint="eastAsia"/>
                <w:sz w:val="21"/>
              </w:rPr>
              <w:t>（</w:t>
            </w:r>
            <w:r>
              <w:rPr>
                <w:rFonts w:eastAsia="Noto Sans S Chinese Light"/>
                <w:spacing w:val="-5"/>
                <w:sz w:val="21"/>
              </w:rPr>
              <w:t>m</w:t>
            </w:r>
            <w:r>
              <w:rPr>
                <w:rFonts w:ascii="宋体" w:hint="eastAsia"/>
                <w:sz w:val="21"/>
              </w:rPr>
              <w:t>）</w:t>
            </w:r>
          </w:p>
        </w:tc>
        <w:tc>
          <w:tcPr>
            <w:tcW w:w="1385" w:type="dxa"/>
            <w:vMerge/>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25" w:line="367" w:lineRule="exact"/>
              <w:ind w:left="203"/>
            </w:pPr>
          </w:p>
        </w:tc>
        <w:tc>
          <w:tcPr>
            <w:tcW w:w="1226" w:type="dxa"/>
            <w:vMerge/>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25" w:line="367" w:lineRule="exact"/>
              <w:ind w:left="203"/>
            </w:pPr>
          </w:p>
        </w:tc>
        <w:tc>
          <w:tcPr>
            <w:tcW w:w="2367" w:type="dxa"/>
            <w:vMerge/>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25" w:line="367" w:lineRule="exact"/>
              <w:ind w:left="203"/>
            </w:pPr>
          </w:p>
        </w:tc>
        <w:tc>
          <w:tcPr>
            <w:tcW w:w="1777" w:type="dxa"/>
            <w:vMerge/>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25" w:line="367" w:lineRule="exact"/>
              <w:ind w:left="203"/>
            </w:pPr>
          </w:p>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7"/>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5"/>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7"/>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7"/>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5"/>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7"/>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7"/>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5"/>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7"/>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7"/>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4"/>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375"/>
        </w:trPr>
        <w:tc>
          <w:tcPr>
            <w:tcW w:w="103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994"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85"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22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236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777"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bl>
    <w:p w:rsidR="00F60434" w:rsidRDefault="00F60434">
      <w:pPr>
        <w:spacing w:line="500" w:lineRule="exact"/>
        <w:jc w:val="center"/>
        <w:rPr>
          <w:rFonts w:eastAsia="仿宋_GB2312"/>
          <w:color w:val="000000"/>
          <w:sz w:val="36"/>
          <w:u w:val="single"/>
        </w:rPr>
        <w:sectPr w:rsidR="00F60434">
          <w:footnotePr>
            <w:numFmt w:val="decimalEnclosedCircleChinese"/>
            <w:numRestart w:val="eachPage"/>
          </w:footnotePr>
          <w:pgSz w:w="11907" w:h="16860"/>
          <w:pgMar w:top="1160" w:right="1460" w:bottom="280" w:left="1500" w:header="883" w:footer="170" w:gutter="0"/>
          <w:cols w:space="720"/>
        </w:sectPr>
      </w:pPr>
    </w:p>
    <w:p w:rsidR="00F60434" w:rsidRDefault="00824F39">
      <w:pPr>
        <w:spacing w:line="500" w:lineRule="exact"/>
        <w:jc w:val="center"/>
        <w:outlineLvl w:val="1"/>
        <w:rPr>
          <w:rFonts w:eastAsia="仿宋_GB2312"/>
          <w:color w:val="000000"/>
          <w:sz w:val="30"/>
          <w:szCs w:val="30"/>
        </w:rPr>
      </w:pPr>
      <w:bookmarkStart w:id="440" w:name="_Toc12343"/>
      <w:r>
        <w:rPr>
          <w:rFonts w:ascii="黑体" w:eastAsia="黑体" w:hAnsi="黑体" w:cs="黑体" w:hint="eastAsia"/>
          <w:color w:val="000000"/>
          <w:sz w:val="30"/>
          <w:szCs w:val="30"/>
        </w:rPr>
        <w:t>六、项目管理结构</w:t>
      </w:r>
      <w:bookmarkEnd w:id="440"/>
    </w:p>
    <w:p w:rsidR="00F60434" w:rsidRDefault="00F60434">
      <w:pPr>
        <w:spacing w:line="500" w:lineRule="exact"/>
        <w:jc w:val="both"/>
        <w:rPr>
          <w:rFonts w:eastAsia="仿宋_GB2312"/>
          <w:color w:val="000000"/>
          <w:sz w:val="36"/>
        </w:rPr>
      </w:pPr>
    </w:p>
    <w:tbl>
      <w:tblPr>
        <w:tblStyle w:val="ab"/>
        <w:tblW w:w="8542" w:type="dxa"/>
        <w:tblLayout w:type="fixed"/>
        <w:tblLook w:val="04A0"/>
      </w:tblPr>
      <w:tblGrid>
        <w:gridCol w:w="8542"/>
      </w:tblGrid>
      <w:tr w:rsidR="00F60434">
        <w:trPr>
          <w:trHeight w:val="5990"/>
        </w:trPr>
        <w:tc>
          <w:tcPr>
            <w:tcW w:w="8542" w:type="dxa"/>
          </w:tcPr>
          <w:p w:rsidR="00F60434" w:rsidRDefault="00824F39">
            <w:pPr>
              <w:spacing w:line="500" w:lineRule="exact"/>
              <w:ind w:firstLineChars="200" w:firstLine="480"/>
              <w:rPr>
                <w:rFonts w:eastAsia="仿宋_GB2312"/>
                <w:color w:val="000000"/>
                <w:sz w:val="36"/>
              </w:rPr>
            </w:pPr>
            <w:r>
              <w:rPr>
                <w:rFonts w:asciiTheme="minorEastAsia" w:eastAsiaTheme="minorEastAsia" w:hAnsiTheme="minorEastAsia" w:cstheme="minorEastAsia" w:hint="eastAsia"/>
                <w:color w:val="000000"/>
                <w:szCs w:val="24"/>
              </w:rPr>
              <w:t>拟为承包本标段工程设立的组织机构以框图方式表示。</w:t>
            </w:r>
          </w:p>
        </w:tc>
      </w:tr>
      <w:tr w:rsidR="00F60434">
        <w:trPr>
          <w:trHeight w:val="4622"/>
        </w:trPr>
        <w:tc>
          <w:tcPr>
            <w:tcW w:w="8542" w:type="dxa"/>
          </w:tcPr>
          <w:p w:rsidR="00F60434" w:rsidRDefault="00824F39">
            <w:pPr>
              <w:spacing w:line="500" w:lineRule="exact"/>
              <w:ind w:firstLineChars="200" w:firstLine="480"/>
              <w:rPr>
                <w:rFonts w:eastAsia="仿宋_GB2312"/>
                <w:color w:val="000000"/>
                <w:sz w:val="36"/>
              </w:rPr>
            </w:pPr>
            <w:r>
              <w:rPr>
                <w:rFonts w:asciiTheme="minorEastAsia" w:eastAsiaTheme="minorEastAsia" w:hAnsiTheme="minorEastAsia" w:cstheme="minorEastAsia" w:hint="eastAsia"/>
                <w:color w:val="000000"/>
                <w:szCs w:val="24"/>
              </w:rPr>
              <w:t>说明</w:t>
            </w:r>
          </w:p>
        </w:tc>
      </w:tr>
    </w:tbl>
    <w:p w:rsidR="00F60434" w:rsidRDefault="00F60434">
      <w:pPr>
        <w:spacing w:line="500" w:lineRule="exact"/>
        <w:jc w:val="both"/>
        <w:rPr>
          <w:rFonts w:eastAsia="仿宋_GB2312"/>
          <w:color w:val="000000"/>
          <w:sz w:val="36"/>
        </w:rPr>
        <w:sectPr w:rsidR="00F60434">
          <w:footnotePr>
            <w:numFmt w:val="decimalEnclosedCircleChinese"/>
            <w:numRestart w:val="eachPage"/>
          </w:footnotePr>
          <w:pgSz w:w="11907" w:h="16860"/>
          <w:pgMar w:top="1160" w:right="1460" w:bottom="280" w:left="1500" w:header="883" w:footer="170" w:gutter="0"/>
          <w:cols w:space="720"/>
        </w:sectPr>
      </w:pPr>
    </w:p>
    <w:p w:rsidR="00F60434" w:rsidRDefault="00824F39">
      <w:pPr>
        <w:pStyle w:val="2"/>
        <w:kinsoku w:val="0"/>
        <w:overflowPunct w:val="0"/>
        <w:spacing w:line="360" w:lineRule="auto"/>
        <w:ind w:left="0"/>
        <w:jc w:val="center"/>
        <w:rPr>
          <w:rFonts w:ascii="Times New Roman" w:hAnsi="Times New Roman" w:hint="default"/>
          <w:sz w:val="28"/>
        </w:rPr>
      </w:pPr>
      <w:bookmarkStart w:id="441" w:name="_Toc735"/>
      <w:r>
        <w:rPr>
          <w:rFonts w:ascii="Times New Roman" w:hAnsi="Times New Roman"/>
          <w:sz w:val="30"/>
          <w:szCs w:val="30"/>
        </w:rPr>
        <w:t>七、拟</w:t>
      </w:r>
      <w:r>
        <w:rPr>
          <w:rFonts w:ascii="Times New Roman" w:hAnsi="Times New Roman"/>
          <w:spacing w:val="-3"/>
          <w:sz w:val="30"/>
          <w:szCs w:val="30"/>
        </w:rPr>
        <w:t>分</w:t>
      </w:r>
      <w:r>
        <w:rPr>
          <w:rFonts w:ascii="Times New Roman" w:hAnsi="Times New Roman"/>
          <w:sz w:val="30"/>
          <w:szCs w:val="30"/>
        </w:rPr>
        <w:t>包项</w:t>
      </w:r>
      <w:r>
        <w:rPr>
          <w:rFonts w:ascii="Times New Roman" w:hAnsi="Times New Roman"/>
          <w:spacing w:val="-3"/>
          <w:sz w:val="30"/>
          <w:szCs w:val="30"/>
        </w:rPr>
        <w:t>目情</w:t>
      </w:r>
      <w:r>
        <w:rPr>
          <w:rFonts w:ascii="Times New Roman" w:hAnsi="Times New Roman"/>
          <w:sz w:val="30"/>
          <w:szCs w:val="30"/>
        </w:rPr>
        <w:t>况表</w:t>
      </w:r>
      <w:bookmarkEnd w:id="441"/>
    </w:p>
    <w:p w:rsidR="00F60434" w:rsidRDefault="00F60434">
      <w:pPr>
        <w:kinsoku w:val="0"/>
        <w:overflowPunct w:val="0"/>
        <w:spacing w:line="200" w:lineRule="exact"/>
        <w:rPr>
          <w:sz w:val="20"/>
        </w:rPr>
      </w:pPr>
    </w:p>
    <w:p w:rsidR="00F60434" w:rsidRDefault="00F60434">
      <w:pPr>
        <w:kinsoku w:val="0"/>
        <w:overflowPunct w:val="0"/>
        <w:spacing w:before="3" w:line="280" w:lineRule="exact"/>
        <w:rPr>
          <w:sz w:val="28"/>
        </w:rPr>
      </w:pPr>
    </w:p>
    <w:tbl>
      <w:tblPr>
        <w:tblW w:w="8893" w:type="dxa"/>
        <w:tblInd w:w="219" w:type="dxa"/>
        <w:tblLayout w:type="fixed"/>
        <w:tblLook w:val="04A0"/>
      </w:tblPr>
      <w:tblGrid>
        <w:gridCol w:w="1989"/>
        <w:gridCol w:w="2456"/>
        <w:gridCol w:w="1865"/>
        <w:gridCol w:w="2583"/>
      </w:tblGrid>
      <w:tr w:rsidR="00F60434">
        <w:trPr>
          <w:trHeight w:hRule="exact" w:val="449"/>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147"/>
            </w:pPr>
            <w:r>
              <w:rPr>
                <w:rFonts w:ascii="宋体" w:hint="eastAsia"/>
                <w:sz w:val="21"/>
              </w:rPr>
              <w:t>拟分</w:t>
            </w:r>
            <w:r>
              <w:rPr>
                <w:rFonts w:ascii="宋体" w:hint="eastAsia"/>
                <w:spacing w:val="-3"/>
                <w:sz w:val="21"/>
              </w:rPr>
              <w:t>包</w:t>
            </w:r>
            <w:r>
              <w:rPr>
                <w:rFonts w:ascii="宋体" w:hint="eastAsia"/>
                <w:sz w:val="21"/>
              </w:rPr>
              <w:t>的</w:t>
            </w:r>
            <w:r>
              <w:rPr>
                <w:rFonts w:ascii="宋体" w:hint="eastAsia"/>
                <w:spacing w:val="-3"/>
                <w:sz w:val="21"/>
              </w:rPr>
              <w:t>工</w:t>
            </w:r>
            <w:r>
              <w:rPr>
                <w:rFonts w:ascii="宋体" w:hint="eastAsia"/>
                <w:sz w:val="21"/>
              </w:rPr>
              <w:t>程</w:t>
            </w:r>
            <w:r>
              <w:rPr>
                <w:rFonts w:ascii="宋体" w:hint="eastAsia"/>
                <w:spacing w:val="-3"/>
                <w:sz w:val="21"/>
              </w:rPr>
              <w:t>项</w:t>
            </w:r>
            <w:r>
              <w:rPr>
                <w:rFonts w:ascii="宋体" w:hint="eastAsia"/>
                <w:sz w:val="21"/>
              </w:rPr>
              <w:t>目</w:t>
            </w:r>
          </w:p>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592"/>
            </w:pPr>
            <w:r>
              <w:rPr>
                <w:rFonts w:ascii="宋体" w:hint="eastAsia"/>
                <w:sz w:val="21"/>
              </w:rPr>
              <w:t>主要</w:t>
            </w:r>
            <w:r>
              <w:rPr>
                <w:rFonts w:ascii="宋体" w:hint="eastAsia"/>
                <w:spacing w:val="-3"/>
                <w:sz w:val="21"/>
              </w:rPr>
              <w:t>工</w:t>
            </w:r>
            <w:r>
              <w:rPr>
                <w:rFonts w:ascii="宋体" w:hint="eastAsia"/>
                <w:sz w:val="21"/>
              </w:rPr>
              <w:t>程</w:t>
            </w:r>
            <w:r>
              <w:rPr>
                <w:rFonts w:ascii="宋体" w:hint="eastAsia"/>
                <w:spacing w:val="-3"/>
                <w:sz w:val="21"/>
              </w:rPr>
              <w:t>内容</w:t>
            </w:r>
          </w:p>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102"/>
            </w:pPr>
            <w:r>
              <w:rPr>
                <w:rFonts w:ascii="宋体" w:hint="eastAsia"/>
                <w:sz w:val="21"/>
              </w:rPr>
              <w:t>预计</w:t>
            </w:r>
            <w:r>
              <w:rPr>
                <w:rFonts w:ascii="宋体" w:hint="eastAsia"/>
                <w:spacing w:val="-3"/>
                <w:sz w:val="21"/>
              </w:rPr>
              <w:t>造</w:t>
            </w:r>
            <w:r>
              <w:rPr>
                <w:rFonts w:ascii="宋体" w:hint="eastAsia"/>
                <w:sz w:val="21"/>
              </w:rPr>
              <w:t>价</w:t>
            </w:r>
            <w:r>
              <w:rPr>
                <w:rFonts w:ascii="宋体" w:hint="eastAsia"/>
                <w:spacing w:val="-3"/>
                <w:sz w:val="21"/>
              </w:rPr>
              <w:t>（</w:t>
            </w:r>
            <w:r>
              <w:rPr>
                <w:rFonts w:ascii="宋体" w:hint="eastAsia"/>
                <w:sz w:val="21"/>
              </w:rPr>
              <w:t>万</w:t>
            </w:r>
            <w:r>
              <w:rPr>
                <w:rFonts w:ascii="宋体" w:hint="eastAsia"/>
                <w:spacing w:val="-3"/>
                <w:sz w:val="21"/>
              </w:rPr>
              <w:t>元</w:t>
            </w:r>
            <w:r>
              <w:rPr>
                <w:rFonts w:ascii="宋体" w:hint="eastAsia"/>
                <w:sz w:val="21"/>
              </w:rPr>
              <w:t>）</w:t>
            </w:r>
          </w:p>
        </w:tc>
        <w:tc>
          <w:tcPr>
            <w:tcW w:w="2583"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jc w:val="center"/>
            </w:pPr>
            <w:r>
              <w:rPr>
                <w:rFonts w:ascii="宋体" w:hint="eastAsia"/>
                <w:sz w:val="21"/>
              </w:rPr>
              <w:t>备</w:t>
            </w:r>
            <w:r>
              <w:rPr>
                <w:rFonts w:ascii="宋体" w:hint="eastAsia"/>
                <w:sz w:val="21"/>
              </w:rPr>
              <w:t xml:space="preserve"> </w:t>
            </w:r>
            <w:r>
              <w:rPr>
                <w:rFonts w:ascii="宋体" w:hint="eastAsia"/>
                <w:sz w:val="21"/>
              </w:rPr>
              <w:t>注</w:t>
            </w:r>
          </w:p>
        </w:tc>
      </w:tr>
      <w:tr w:rsidR="00F60434">
        <w:trPr>
          <w:trHeight w:hRule="exact" w:val="451"/>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2" w:line="140" w:lineRule="exact"/>
              <w:rPr>
                <w:sz w:val="14"/>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spacing w:line="342" w:lineRule="auto"/>
              <w:ind w:left="102" w:right="100"/>
            </w:pPr>
            <w:r>
              <w:rPr>
                <w:rFonts w:ascii="宋体" w:hint="eastAsia"/>
                <w:spacing w:val="4"/>
                <w:sz w:val="21"/>
              </w:rPr>
              <w:t>注：若无分包计</w:t>
            </w:r>
            <w:r>
              <w:rPr>
                <w:rFonts w:ascii="宋体" w:hint="eastAsia"/>
                <w:spacing w:val="5"/>
                <w:sz w:val="21"/>
              </w:rPr>
              <w:t>划</w:t>
            </w:r>
            <w:r>
              <w:rPr>
                <w:rFonts w:ascii="宋体" w:hint="eastAsia"/>
                <w:spacing w:val="2"/>
                <w:sz w:val="21"/>
              </w:rPr>
              <w:t>，</w:t>
            </w:r>
            <w:r>
              <w:rPr>
                <w:rFonts w:ascii="宋体" w:hint="eastAsia"/>
                <w:spacing w:val="4"/>
                <w:sz w:val="21"/>
              </w:rPr>
              <w:t>则</w:t>
            </w:r>
            <w:r>
              <w:rPr>
                <w:rFonts w:ascii="宋体" w:hint="eastAsia"/>
                <w:sz w:val="21"/>
              </w:rPr>
              <w:t>投</w:t>
            </w:r>
            <w:r>
              <w:rPr>
                <w:rFonts w:ascii="宋体" w:hint="eastAsia"/>
                <w:sz w:val="21"/>
              </w:rPr>
              <w:t xml:space="preserve"> </w:t>
            </w:r>
            <w:r>
              <w:rPr>
                <w:rFonts w:ascii="宋体" w:hint="eastAsia"/>
                <w:sz w:val="21"/>
              </w:rPr>
              <w:t>标人</w:t>
            </w:r>
            <w:r>
              <w:rPr>
                <w:rFonts w:ascii="宋体" w:hint="eastAsia"/>
                <w:spacing w:val="-3"/>
                <w:sz w:val="21"/>
              </w:rPr>
              <w:t>应</w:t>
            </w:r>
            <w:r>
              <w:rPr>
                <w:rFonts w:ascii="宋体" w:hint="eastAsia"/>
                <w:sz w:val="21"/>
              </w:rPr>
              <w:t>在</w:t>
            </w:r>
            <w:r>
              <w:rPr>
                <w:rFonts w:ascii="宋体" w:hint="eastAsia"/>
                <w:spacing w:val="-3"/>
                <w:sz w:val="21"/>
              </w:rPr>
              <w:t>本</w:t>
            </w:r>
            <w:r>
              <w:rPr>
                <w:rFonts w:ascii="宋体" w:hint="eastAsia"/>
                <w:sz w:val="21"/>
              </w:rPr>
              <w:t>表</w:t>
            </w:r>
            <w:r>
              <w:rPr>
                <w:rFonts w:ascii="宋体" w:hint="eastAsia"/>
                <w:spacing w:val="-3"/>
                <w:sz w:val="21"/>
              </w:rPr>
              <w:t>填</w:t>
            </w:r>
            <w:r>
              <w:rPr>
                <w:rFonts w:ascii="宋体" w:hint="eastAsia"/>
                <w:sz w:val="21"/>
              </w:rPr>
              <w:t>写</w:t>
            </w:r>
            <w:r>
              <w:rPr>
                <w:rFonts w:eastAsia="Times New Roman"/>
                <w:spacing w:val="-3"/>
                <w:sz w:val="21"/>
              </w:rPr>
              <w:t>“</w:t>
            </w:r>
            <w:r>
              <w:rPr>
                <w:rFonts w:ascii="宋体" w:hint="eastAsia"/>
                <w:sz w:val="21"/>
              </w:rPr>
              <w:t>无</w:t>
            </w:r>
            <w:r>
              <w:rPr>
                <w:rFonts w:eastAsia="Times New Roman"/>
                <w:sz w:val="21"/>
              </w:rPr>
              <w:t>”</w:t>
            </w:r>
          </w:p>
        </w:tc>
      </w:tr>
      <w:tr w:rsidR="00F60434">
        <w:trPr>
          <w:trHeight w:hRule="exact" w:val="569"/>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61"/>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00"/>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61"/>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61"/>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8"/>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61"/>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61"/>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8"/>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61"/>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61"/>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8"/>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61"/>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61"/>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8"/>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61"/>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61"/>
        </w:trPr>
        <w:tc>
          <w:tcPr>
            <w:tcW w:w="198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45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8"/>
        </w:trPr>
        <w:tc>
          <w:tcPr>
            <w:tcW w:w="4445"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6"/>
              <w:ind w:left="850"/>
            </w:pPr>
            <w:r>
              <w:rPr>
                <w:rFonts w:ascii="宋体" w:hint="eastAsia"/>
                <w:sz w:val="21"/>
              </w:rPr>
              <w:t>拟分</w:t>
            </w:r>
            <w:r>
              <w:rPr>
                <w:rFonts w:ascii="宋体" w:hint="eastAsia"/>
                <w:spacing w:val="-3"/>
                <w:sz w:val="21"/>
              </w:rPr>
              <w:t>包</w:t>
            </w:r>
            <w:r>
              <w:rPr>
                <w:rFonts w:ascii="宋体" w:hint="eastAsia"/>
                <w:sz w:val="21"/>
              </w:rPr>
              <w:t>工</w:t>
            </w:r>
            <w:r>
              <w:rPr>
                <w:rFonts w:ascii="宋体" w:hint="eastAsia"/>
                <w:spacing w:val="-3"/>
                <w:sz w:val="21"/>
              </w:rPr>
              <w:t>程</w:t>
            </w:r>
            <w:r>
              <w:rPr>
                <w:rFonts w:ascii="宋体" w:hint="eastAsia"/>
                <w:sz w:val="21"/>
              </w:rPr>
              <w:t>造</w:t>
            </w:r>
            <w:r>
              <w:rPr>
                <w:rFonts w:ascii="宋体" w:hint="eastAsia"/>
                <w:spacing w:val="-2"/>
                <w:sz w:val="21"/>
              </w:rPr>
              <w:t>价</w:t>
            </w:r>
            <w:r>
              <w:rPr>
                <w:rFonts w:ascii="宋体" w:hint="eastAsia"/>
                <w:sz w:val="21"/>
              </w:rPr>
              <w:t>合</w:t>
            </w:r>
            <w:r>
              <w:rPr>
                <w:rFonts w:ascii="宋体" w:hint="eastAsia"/>
                <w:spacing w:val="-3"/>
                <w:sz w:val="21"/>
              </w:rPr>
              <w:t>计</w:t>
            </w:r>
            <w:r>
              <w:rPr>
                <w:rFonts w:ascii="宋体" w:hint="eastAsia"/>
                <w:sz w:val="21"/>
              </w:rPr>
              <w:t>（</w:t>
            </w:r>
            <w:r>
              <w:rPr>
                <w:rFonts w:ascii="宋体" w:hint="eastAsia"/>
                <w:spacing w:val="-3"/>
                <w:sz w:val="21"/>
              </w:rPr>
              <w:t>万</w:t>
            </w:r>
            <w:r>
              <w:rPr>
                <w:rFonts w:ascii="宋体" w:hint="eastAsia"/>
                <w:sz w:val="21"/>
              </w:rPr>
              <w:t>元）</w:t>
            </w:r>
          </w:p>
        </w:tc>
        <w:tc>
          <w:tcPr>
            <w:tcW w:w="186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58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F60434">
      <w:pPr>
        <w:spacing w:line="500" w:lineRule="exact"/>
        <w:jc w:val="center"/>
        <w:rPr>
          <w:rFonts w:eastAsia="仿宋_GB2312"/>
          <w:color w:val="000000"/>
          <w:sz w:val="36"/>
          <w:u w:val="single"/>
        </w:rPr>
        <w:sectPr w:rsidR="00F60434">
          <w:footnotePr>
            <w:numFmt w:val="decimalEnclosedCircleChinese"/>
            <w:numRestart w:val="eachPage"/>
          </w:footnotePr>
          <w:pgSz w:w="11907" w:h="16860"/>
          <w:pgMar w:top="1160" w:right="1460" w:bottom="280" w:left="1500" w:header="883" w:footer="170" w:gutter="0"/>
          <w:cols w:space="720"/>
        </w:sectPr>
      </w:pPr>
    </w:p>
    <w:p w:rsidR="00F60434" w:rsidRDefault="00824F39">
      <w:pPr>
        <w:kinsoku w:val="0"/>
        <w:overflowPunct w:val="0"/>
        <w:spacing w:line="360" w:lineRule="auto"/>
        <w:jc w:val="center"/>
        <w:outlineLvl w:val="1"/>
        <w:rPr>
          <w:rFonts w:eastAsia="黑体"/>
          <w:sz w:val="28"/>
        </w:rPr>
      </w:pPr>
      <w:bookmarkStart w:id="442" w:name="_Toc6111"/>
      <w:r>
        <w:rPr>
          <w:rFonts w:eastAsia="黑体" w:hint="eastAsia"/>
          <w:sz w:val="30"/>
          <w:szCs w:val="30"/>
        </w:rPr>
        <w:t>八、资</w:t>
      </w:r>
      <w:r>
        <w:rPr>
          <w:rFonts w:eastAsia="黑体" w:hint="eastAsia"/>
          <w:spacing w:val="-3"/>
          <w:sz w:val="30"/>
          <w:szCs w:val="30"/>
        </w:rPr>
        <w:t>格</w:t>
      </w:r>
      <w:r>
        <w:rPr>
          <w:rFonts w:eastAsia="黑体" w:hint="eastAsia"/>
          <w:sz w:val="30"/>
          <w:szCs w:val="30"/>
        </w:rPr>
        <w:t>审查</w:t>
      </w:r>
      <w:r>
        <w:rPr>
          <w:rFonts w:eastAsia="黑体" w:hint="eastAsia"/>
          <w:spacing w:val="-3"/>
          <w:sz w:val="30"/>
          <w:szCs w:val="30"/>
        </w:rPr>
        <w:t>资</w:t>
      </w:r>
      <w:r>
        <w:rPr>
          <w:rFonts w:eastAsia="黑体" w:hint="eastAsia"/>
          <w:spacing w:val="-2"/>
          <w:sz w:val="30"/>
          <w:szCs w:val="30"/>
        </w:rPr>
        <w:t>料</w:t>
      </w:r>
      <w:r>
        <w:rPr>
          <w:rFonts w:eastAsia="黑体" w:hint="eastAsia"/>
          <w:sz w:val="30"/>
          <w:szCs w:val="30"/>
        </w:rPr>
        <w:t>（适用</w:t>
      </w:r>
      <w:r>
        <w:rPr>
          <w:rFonts w:eastAsia="黑体" w:hint="eastAsia"/>
          <w:spacing w:val="-3"/>
          <w:sz w:val="30"/>
          <w:szCs w:val="30"/>
        </w:rPr>
        <w:t>于</w:t>
      </w:r>
      <w:r>
        <w:rPr>
          <w:rFonts w:eastAsia="黑体" w:hint="eastAsia"/>
          <w:sz w:val="30"/>
          <w:szCs w:val="30"/>
        </w:rPr>
        <w:t>已进</w:t>
      </w:r>
      <w:r>
        <w:rPr>
          <w:rFonts w:eastAsia="黑体" w:hint="eastAsia"/>
          <w:spacing w:val="-3"/>
          <w:sz w:val="30"/>
          <w:szCs w:val="30"/>
        </w:rPr>
        <w:t>行资</w:t>
      </w:r>
      <w:r>
        <w:rPr>
          <w:rFonts w:eastAsia="黑体" w:hint="eastAsia"/>
          <w:sz w:val="30"/>
          <w:szCs w:val="30"/>
        </w:rPr>
        <w:t>格预审</w:t>
      </w:r>
      <w:r>
        <w:rPr>
          <w:rFonts w:eastAsia="黑体" w:hint="eastAsia"/>
          <w:spacing w:val="-2"/>
          <w:sz w:val="30"/>
          <w:szCs w:val="30"/>
        </w:rPr>
        <w:t>的</w:t>
      </w:r>
      <w:r>
        <w:rPr>
          <w:rFonts w:eastAsia="黑体" w:hint="eastAsia"/>
          <w:sz w:val="30"/>
          <w:szCs w:val="30"/>
        </w:rPr>
        <w:t>）</w:t>
      </w:r>
      <w:bookmarkEnd w:id="442"/>
    </w:p>
    <w:p w:rsidR="00F60434" w:rsidRDefault="00F60434">
      <w:pPr>
        <w:kinsoku w:val="0"/>
        <w:overflowPunct w:val="0"/>
        <w:spacing w:line="200" w:lineRule="exact"/>
        <w:rPr>
          <w:sz w:val="20"/>
        </w:rPr>
      </w:pPr>
    </w:p>
    <w:p w:rsidR="00F60434" w:rsidRDefault="00F60434">
      <w:pPr>
        <w:kinsoku w:val="0"/>
        <w:overflowPunct w:val="0"/>
        <w:spacing w:before="5" w:line="280" w:lineRule="exact"/>
        <w:rPr>
          <w:sz w:val="28"/>
        </w:rPr>
      </w:pPr>
    </w:p>
    <w:p w:rsidR="00F60434" w:rsidRDefault="00824F39">
      <w:pPr>
        <w:spacing w:line="500" w:lineRule="exact"/>
        <w:jc w:val="center"/>
        <w:rPr>
          <w:rFonts w:eastAsia="仿宋_GB2312"/>
          <w:color w:val="000000"/>
          <w:sz w:val="36"/>
          <w:u w:val="single"/>
        </w:rPr>
        <w:sectPr w:rsidR="00F60434">
          <w:footnotePr>
            <w:numFmt w:val="decimalEnclosedCircleChinese"/>
            <w:numRestart w:val="eachPage"/>
          </w:footnotePr>
          <w:pgSz w:w="11907" w:h="16860"/>
          <w:pgMar w:top="1160" w:right="1460" w:bottom="280" w:left="1500" w:header="883" w:footer="170" w:gutter="0"/>
          <w:cols w:space="720"/>
        </w:sectPr>
      </w:pPr>
      <w:r>
        <w:rPr>
          <w:rFonts w:hint="eastAsia"/>
        </w:rPr>
        <w:t>投标人应按通过资格预审后的新情况及第二</w:t>
      </w:r>
      <w:r>
        <w:rPr>
          <w:rFonts w:hint="eastAsia"/>
          <w:spacing w:val="-44"/>
        </w:rPr>
        <w:t>章</w:t>
      </w:r>
      <w:r>
        <w:t>“</w:t>
      </w:r>
      <w:r>
        <w:rPr>
          <w:rFonts w:hint="eastAsia"/>
        </w:rPr>
        <w:t>投标人须知</w:t>
      </w:r>
      <w:r>
        <w:rPr>
          <w:spacing w:val="-44"/>
        </w:rPr>
        <w:t>”</w:t>
      </w:r>
      <w:r>
        <w:rPr>
          <w:rFonts w:hint="eastAsia"/>
        </w:rPr>
        <w:t>第</w:t>
      </w:r>
      <w:r>
        <w:rPr>
          <w:rFonts w:eastAsia="Noto Sans S Chinese Light"/>
        </w:rPr>
        <w:t>3.5.1</w:t>
      </w:r>
      <w:r>
        <w:rPr>
          <w:rFonts w:hint="eastAsia"/>
        </w:rPr>
        <w:t>项的规定</w:t>
      </w:r>
      <w:r>
        <w:rPr>
          <w:rFonts w:hint="eastAsia"/>
        </w:rPr>
        <w:t xml:space="preserve"> </w:t>
      </w:r>
      <w:r>
        <w:rPr>
          <w:rFonts w:hint="eastAsia"/>
        </w:rPr>
        <w:t>对资格预</w:t>
      </w:r>
      <w:r>
        <w:rPr>
          <w:rFonts w:hint="eastAsia"/>
          <w:spacing w:val="-1"/>
        </w:rPr>
        <w:t>审</w:t>
      </w:r>
      <w:r>
        <w:rPr>
          <w:rFonts w:hint="eastAsia"/>
        </w:rPr>
        <w:t>申请文件进行更新或补充，表格格式同资格预审文件规定。</w:t>
      </w:r>
    </w:p>
    <w:p w:rsidR="00F60434" w:rsidRDefault="00824F39">
      <w:pPr>
        <w:pStyle w:val="2"/>
        <w:kinsoku w:val="0"/>
        <w:overflowPunct w:val="0"/>
        <w:spacing w:line="360" w:lineRule="auto"/>
        <w:ind w:left="0"/>
        <w:jc w:val="center"/>
        <w:rPr>
          <w:rFonts w:ascii="Times New Roman" w:hAnsi="Times New Roman" w:hint="default"/>
          <w:sz w:val="28"/>
        </w:rPr>
      </w:pPr>
      <w:bookmarkStart w:id="443" w:name="_Toc11302"/>
      <w:r>
        <w:rPr>
          <w:rFonts w:ascii="Times New Roman" w:hAnsi="Times New Roman"/>
          <w:sz w:val="30"/>
          <w:szCs w:val="30"/>
        </w:rPr>
        <w:t>八、资</w:t>
      </w:r>
      <w:r>
        <w:rPr>
          <w:rFonts w:ascii="Times New Roman" w:hAnsi="Times New Roman"/>
          <w:spacing w:val="-3"/>
          <w:sz w:val="30"/>
          <w:szCs w:val="30"/>
        </w:rPr>
        <w:t>格</w:t>
      </w:r>
      <w:r>
        <w:rPr>
          <w:rFonts w:ascii="Times New Roman" w:hAnsi="Times New Roman"/>
          <w:sz w:val="30"/>
          <w:szCs w:val="30"/>
        </w:rPr>
        <w:t>审查</w:t>
      </w:r>
      <w:r>
        <w:rPr>
          <w:rFonts w:ascii="Times New Roman" w:hAnsi="Times New Roman"/>
          <w:spacing w:val="-3"/>
          <w:sz w:val="30"/>
          <w:szCs w:val="30"/>
        </w:rPr>
        <w:t>资</w:t>
      </w:r>
      <w:r>
        <w:rPr>
          <w:rFonts w:ascii="Times New Roman" w:hAnsi="Times New Roman"/>
          <w:spacing w:val="-2"/>
          <w:sz w:val="30"/>
          <w:szCs w:val="30"/>
        </w:rPr>
        <w:t>料</w:t>
      </w:r>
      <w:r>
        <w:rPr>
          <w:rFonts w:ascii="Times New Roman" w:hAnsi="Times New Roman"/>
          <w:sz w:val="30"/>
          <w:szCs w:val="30"/>
        </w:rPr>
        <w:t>（适用</w:t>
      </w:r>
      <w:r>
        <w:rPr>
          <w:rFonts w:ascii="Times New Roman" w:hAnsi="Times New Roman"/>
          <w:spacing w:val="-3"/>
          <w:sz w:val="30"/>
          <w:szCs w:val="30"/>
        </w:rPr>
        <w:t>于</w:t>
      </w:r>
      <w:r>
        <w:rPr>
          <w:rFonts w:ascii="Times New Roman" w:hAnsi="Times New Roman"/>
          <w:sz w:val="30"/>
          <w:szCs w:val="30"/>
        </w:rPr>
        <w:t>未进</w:t>
      </w:r>
      <w:r>
        <w:rPr>
          <w:rFonts w:ascii="Times New Roman" w:hAnsi="Times New Roman"/>
          <w:spacing w:val="-3"/>
          <w:sz w:val="30"/>
          <w:szCs w:val="30"/>
        </w:rPr>
        <w:t>行资</w:t>
      </w:r>
      <w:r>
        <w:rPr>
          <w:rFonts w:ascii="Times New Roman" w:hAnsi="Times New Roman"/>
          <w:sz w:val="30"/>
          <w:szCs w:val="30"/>
        </w:rPr>
        <w:t>格预审</w:t>
      </w:r>
      <w:r>
        <w:rPr>
          <w:rFonts w:ascii="Times New Roman" w:hAnsi="Times New Roman"/>
          <w:spacing w:val="-2"/>
          <w:sz w:val="30"/>
          <w:szCs w:val="30"/>
        </w:rPr>
        <w:t>的</w:t>
      </w:r>
      <w:r>
        <w:rPr>
          <w:rFonts w:ascii="Times New Roman" w:hAnsi="Times New Roman"/>
          <w:sz w:val="30"/>
          <w:szCs w:val="30"/>
        </w:rPr>
        <w:t>）</w:t>
      </w:r>
      <w:bookmarkEnd w:id="443"/>
    </w:p>
    <w:p w:rsidR="00F60434" w:rsidRDefault="00F60434">
      <w:pPr>
        <w:kinsoku w:val="0"/>
        <w:overflowPunct w:val="0"/>
        <w:spacing w:line="200" w:lineRule="exact"/>
        <w:rPr>
          <w:sz w:val="20"/>
        </w:rPr>
      </w:pPr>
    </w:p>
    <w:p w:rsidR="00F60434" w:rsidRDefault="00F60434">
      <w:pPr>
        <w:kinsoku w:val="0"/>
        <w:overflowPunct w:val="0"/>
        <w:spacing w:before="11" w:line="200" w:lineRule="exact"/>
        <w:rPr>
          <w:sz w:val="20"/>
        </w:rPr>
      </w:pPr>
    </w:p>
    <w:p w:rsidR="00F60434" w:rsidRDefault="00824F39">
      <w:pPr>
        <w:pStyle w:val="a4"/>
        <w:kinsoku w:val="0"/>
        <w:overflowPunct w:val="0"/>
        <w:spacing w:line="360" w:lineRule="auto"/>
        <w:ind w:left="0"/>
        <w:jc w:val="center"/>
        <w:outlineLvl w:val="2"/>
        <w:rPr>
          <w:rFonts w:ascii="Times New Roman" w:eastAsia="黑体" w:hAnsi="Times New Roman" w:hint="default"/>
        </w:rPr>
      </w:pPr>
      <w:bookmarkStart w:id="444" w:name="bookmark311"/>
      <w:bookmarkStart w:id="445" w:name="_Toc18160"/>
      <w:bookmarkEnd w:id="444"/>
      <w:r>
        <w:rPr>
          <w:rFonts w:ascii="Times New Roman" w:eastAsia="黑体" w:hAnsi="Times New Roman"/>
          <w:sz w:val="28"/>
          <w:szCs w:val="28"/>
        </w:rPr>
        <w:t>（一）投标人基本情况表</w:t>
      </w:r>
      <w:bookmarkEnd w:id="445"/>
    </w:p>
    <w:p w:rsidR="00F60434" w:rsidRDefault="00F60434">
      <w:pPr>
        <w:kinsoku w:val="0"/>
        <w:overflowPunct w:val="0"/>
        <w:spacing w:before="7" w:line="30" w:lineRule="exact"/>
        <w:rPr>
          <w:sz w:val="3"/>
        </w:rPr>
      </w:pPr>
    </w:p>
    <w:tbl>
      <w:tblPr>
        <w:tblW w:w="8929" w:type="dxa"/>
        <w:tblInd w:w="219" w:type="dxa"/>
        <w:tblLayout w:type="fixed"/>
        <w:tblLook w:val="04A0"/>
      </w:tblPr>
      <w:tblGrid>
        <w:gridCol w:w="1908"/>
        <w:gridCol w:w="1000"/>
        <w:gridCol w:w="980"/>
        <w:gridCol w:w="528"/>
        <w:gridCol w:w="733"/>
        <w:gridCol w:w="1260"/>
        <w:gridCol w:w="900"/>
        <w:gridCol w:w="1620"/>
      </w:tblGrid>
      <w:tr w:rsidR="00F60434">
        <w:trPr>
          <w:trHeight w:hRule="exact" w:val="449"/>
        </w:trPr>
        <w:tc>
          <w:tcPr>
            <w:tcW w:w="190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421"/>
            </w:pPr>
            <w:r>
              <w:rPr>
                <w:rFonts w:ascii="宋体" w:hint="eastAsia"/>
                <w:sz w:val="21"/>
              </w:rPr>
              <w:t>投标</w:t>
            </w:r>
            <w:r>
              <w:rPr>
                <w:rFonts w:ascii="宋体" w:hint="eastAsia"/>
                <w:spacing w:val="-3"/>
                <w:sz w:val="21"/>
              </w:rPr>
              <w:t>人</w:t>
            </w:r>
            <w:r>
              <w:rPr>
                <w:rFonts w:ascii="宋体" w:hint="eastAsia"/>
                <w:sz w:val="21"/>
              </w:rPr>
              <w:t>名称</w:t>
            </w:r>
          </w:p>
        </w:tc>
        <w:tc>
          <w:tcPr>
            <w:tcW w:w="7021" w:type="dxa"/>
            <w:gridSpan w:val="7"/>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1"/>
        </w:trPr>
        <w:tc>
          <w:tcPr>
            <w:tcW w:w="190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526"/>
            </w:pPr>
            <w:r>
              <w:rPr>
                <w:rFonts w:ascii="宋体" w:hint="eastAsia"/>
                <w:sz w:val="21"/>
              </w:rPr>
              <w:t>注册</w:t>
            </w:r>
            <w:r>
              <w:rPr>
                <w:rFonts w:ascii="宋体" w:hint="eastAsia"/>
                <w:spacing w:val="-3"/>
                <w:sz w:val="21"/>
              </w:rPr>
              <w:t>地</w:t>
            </w:r>
            <w:r>
              <w:rPr>
                <w:rFonts w:ascii="宋体" w:hint="eastAsia"/>
                <w:sz w:val="21"/>
              </w:rPr>
              <w:t>址</w:t>
            </w:r>
          </w:p>
        </w:tc>
        <w:tc>
          <w:tcPr>
            <w:tcW w:w="3241" w:type="dxa"/>
            <w:gridSpan w:val="4"/>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6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111"/>
            </w:pPr>
            <w:r>
              <w:rPr>
                <w:rFonts w:ascii="宋体" w:hint="eastAsia"/>
                <w:sz w:val="21"/>
              </w:rPr>
              <w:t>邮政</w:t>
            </w:r>
            <w:r>
              <w:rPr>
                <w:rFonts w:ascii="宋体" w:hint="eastAsia"/>
                <w:spacing w:val="-3"/>
                <w:sz w:val="21"/>
              </w:rPr>
              <w:t>编</w:t>
            </w:r>
            <w:r>
              <w:rPr>
                <w:rFonts w:ascii="宋体" w:hint="eastAsia"/>
                <w:sz w:val="21"/>
              </w:rPr>
              <w:t>码</w:t>
            </w:r>
          </w:p>
        </w:tc>
        <w:tc>
          <w:tcPr>
            <w:tcW w:w="252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24"/>
        </w:trPr>
        <w:tc>
          <w:tcPr>
            <w:tcW w:w="1908"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7" w:line="280" w:lineRule="exact"/>
              <w:rPr>
                <w:sz w:val="28"/>
              </w:rPr>
            </w:pPr>
          </w:p>
          <w:p w:rsidR="00F60434" w:rsidRDefault="00824F39">
            <w:pPr>
              <w:pStyle w:val="TableParagraph"/>
              <w:kinsoku w:val="0"/>
              <w:overflowPunct w:val="0"/>
              <w:ind w:left="526"/>
            </w:pPr>
            <w:r>
              <w:rPr>
                <w:rFonts w:ascii="宋体" w:hint="eastAsia"/>
                <w:sz w:val="21"/>
              </w:rPr>
              <w:t>联系</w:t>
            </w:r>
            <w:r>
              <w:rPr>
                <w:rFonts w:ascii="宋体" w:hint="eastAsia"/>
                <w:spacing w:val="-3"/>
                <w:sz w:val="21"/>
              </w:rPr>
              <w:t>方</w:t>
            </w:r>
            <w:r>
              <w:rPr>
                <w:rFonts w:ascii="宋体" w:hint="eastAsia"/>
                <w:sz w:val="21"/>
              </w:rPr>
              <w:t>式</w:t>
            </w:r>
          </w:p>
        </w:tc>
        <w:tc>
          <w:tcPr>
            <w:tcW w:w="100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128"/>
            </w:pPr>
            <w:r>
              <w:rPr>
                <w:rFonts w:ascii="宋体" w:hint="eastAsia"/>
                <w:sz w:val="21"/>
              </w:rPr>
              <w:t>联系人</w:t>
            </w:r>
          </w:p>
        </w:tc>
        <w:tc>
          <w:tcPr>
            <w:tcW w:w="2241"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6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270"/>
            </w:pPr>
            <w:r>
              <w:rPr>
                <w:rFonts w:ascii="宋体" w:hint="eastAsia"/>
                <w:sz w:val="21"/>
              </w:rPr>
              <w:t>电</w:t>
            </w:r>
            <w:r>
              <w:rPr>
                <w:rFonts w:ascii="宋体" w:hint="eastAsia"/>
                <w:sz w:val="21"/>
              </w:rPr>
              <w:t xml:space="preserve"> </w:t>
            </w:r>
            <w:r>
              <w:rPr>
                <w:rFonts w:ascii="宋体" w:hint="eastAsia"/>
                <w:sz w:val="21"/>
              </w:rPr>
              <w:t>话</w:t>
            </w:r>
          </w:p>
        </w:tc>
        <w:tc>
          <w:tcPr>
            <w:tcW w:w="252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1908"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0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551"/>
              </w:tabs>
              <w:kinsoku w:val="0"/>
              <w:overflowPunct w:val="0"/>
              <w:spacing w:before="71"/>
              <w:ind w:left="128"/>
            </w:pPr>
            <w:r>
              <w:rPr>
                <w:rFonts w:ascii="宋体" w:hint="eastAsia"/>
                <w:sz w:val="21"/>
              </w:rPr>
              <w:t>传</w:t>
            </w:r>
            <w:r>
              <w:rPr>
                <w:sz w:val="21"/>
              </w:rPr>
              <w:tab/>
            </w:r>
            <w:r>
              <w:rPr>
                <w:rFonts w:ascii="宋体" w:hint="eastAsia"/>
                <w:sz w:val="21"/>
              </w:rPr>
              <w:t>真</w:t>
            </w:r>
          </w:p>
        </w:tc>
        <w:tc>
          <w:tcPr>
            <w:tcW w:w="2241"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6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111"/>
            </w:pPr>
            <w:r>
              <w:rPr>
                <w:rFonts w:ascii="宋体" w:hint="eastAsia"/>
                <w:sz w:val="21"/>
              </w:rPr>
              <w:t>电子</w:t>
            </w:r>
            <w:r>
              <w:rPr>
                <w:rFonts w:ascii="宋体" w:hint="eastAsia"/>
                <w:spacing w:val="-3"/>
                <w:sz w:val="21"/>
              </w:rPr>
              <w:t>邮</w:t>
            </w:r>
            <w:r>
              <w:rPr>
                <w:rFonts w:ascii="宋体" w:hint="eastAsia"/>
                <w:sz w:val="21"/>
              </w:rPr>
              <w:t>件</w:t>
            </w:r>
          </w:p>
        </w:tc>
        <w:tc>
          <w:tcPr>
            <w:tcW w:w="252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190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2"/>
              <w:ind w:left="421"/>
            </w:pPr>
            <w:r>
              <w:rPr>
                <w:rFonts w:ascii="宋体" w:hint="eastAsia"/>
                <w:sz w:val="21"/>
              </w:rPr>
              <w:t>法定</w:t>
            </w:r>
            <w:r>
              <w:rPr>
                <w:rFonts w:ascii="宋体" w:hint="eastAsia"/>
                <w:spacing w:val="-3"/>
                <w:sz w:val="21"/>
              </w:rPr>
              <w:t>代</w:t>
            </w:r>
            <w:r>
              <w:rPr>
                <w:rFonts w:ascii="宋体" w:hint="eastAsia"/>
                <w:sz w:val="21"/>
              </w:rPr>
              <w:t>表人</w:t>
            </w:r>
          </w:p>
        </w:tc>
        <w:tc>
          <w:tcPr>
            <w:tcW w:w="100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2"/>
              <w:ind w:left="234"/>
            </w:pPr>
            <w:r>
              <w:rPr>
                <w:rFonts w:ascii="宋体" w:hint="eastAsia"/>
                <w:sz w:val="21"/>
              </w:rPr>
              <w:t>姓名</w:t>
            </w:r>
          </w:p>
        </w:tc>
        <w:tc>
          <w:tcPr>
            <w:tcW w:w="9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6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2"/>
              <w:ind w:left="203"/>
            </w:pPr>
            <w:r>
              <w:rPr>
                <w:rFonts w:ascii="宋体" w:hint="eastAsia"/>
                <w:sz w:val="21"/>
              </w:rPr>
              <w:t>技术</w:t>
            </w:r>
            <w:r>
              <w:rPr>
                <w:rFonts w:ascii="宋体" w:hint="eastAsia"/>
                <w:spacing w:val="-3"/>
                <w:sz w:val="21"/>
              </w:rPr>
              <w:t>职</w:t>
            </w:r>
            <w:r>
              <w:rPr>
                <w:rFonts w:ascii="宋体" w:hint="eastAsia"/>
                <w:sz w:val="21"/>
              </w:rPr>
              <w:t>称</w:t>
            </w:r>
          </w:p>
        </w:tc>
        <w:tc>
          <w:tcPr>
            <w:tcW w:w="12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0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2"/>
              <w:jc w:val="center"/>
            </w:pPr>
            <w:r>
              <w:rPr>
                <w:rFonts w:ascii="宋体" w:hint="eastAsia"/>
                <w:sz w:val="21"/>
              </w:rPr>
              <w:t>电话</w:t>
            </w:r>
          </w:p>
        </w:tc>
        <w:tc>
          <w:tcPr>
            <w:tcW w:w="162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190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421"/>
            </w:pPr>
            <w:r>
              <w:rPr>
                <w:rFonts w:ascii="宋体" w:hint="eastAsia"/>
                <w:sz w:val="21"/>
              </w:rPr>
              <w:t>技术</w:t>
            </w:r>
            <w:r>
              <w:rPr>
                <w:rFonts w:ascii="宋体" w:hint="eastAsia"/>
                <w:spacing w:val="-3"/>
                <w:sz w:val="21"/>
              </w:rPr>
              <w:t>负</w:t>
            </w:r>
            <w:r>
              <w:rPr>
                <w:rFonts w:ascii="宋体" w:hint="eastAsia"/>
                <w:sz w:val="21"/>
              </w:rPr>
              <w:t>责人</w:t>
            </w:r>
          </w:p>
        </w:tc>
        <w:tc>
          <w:tcPr>
            <w:tcW w:w="100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234"/>
            </w:pPr>
            <w:r>
              <w:rPr>
                <w:rFonts w:ascii="宋体" w:hint="eastAsia"/>
                <w:sz w:val="21"/>
              </w:rPr>
              <w:t>姓名</w:t>
            </w:r>
          </w:p>
        </w:tc>
        <w:tc>
          <w:tcPr>
            <w:tcW w:w="9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61"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203"/>
            </w:pPr>
            <w:r>
              <w:rPr>
                <w:rFonts w:ascii="宋体" w:hint="eastAsia"/>
                <w:sz w:val="21"/>
              </w:rPr>
              <w:t>技术</w:t>
            </w:r>
            <w:r>
              <w:rPr>
                <w:rFonts w:ascii="宋体" w:hint="eastAsia"/>
                <w:spacing w:val="-3"/>
                <w:sz w:val="21"/>
              </w:rPr>
              <w:t>职</w:t>
            </w:r>
            <w:r>
              <w:rPr>
                <w:rFonts w:ascii="宋体" w:hint="eastAsia"/>
                <w:sz w:val="21"/>
              </w:rPr>
              <w:t>称</w:t>
            </w:r>
          </w:p>
        </w:tc>
        <w:tc>
          <w:tcPr>
            <w:tcW w:w="12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00"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jc w:val="center"/>
            </w:pPr>
            <w:r>
              <w:rPr>
                <w:rFonts w:ascii="宋体" w:hint="eastAsia"/>
                <w:sz w:val="21"/>
              </w:rPr>
              <w:t>电话</w:t>
            </w:r>
          </w:p>
        </w:tc>
        <w:tc>
          <w:tcPr>
            <w:tcW w:w="162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190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421"/>
            </w:pPr>
            <w:r>
              <w:rPr>
                <w:rFonts w:ascii="宋体" w:hint="eastAsia"/>
                <w:sz w:val="21"/>
              </w:rPr>
              <w:t>营业</w:t>
            </w:r>
            <w:r>
              <w:rPr>
                <w:rFonts w:ascii="宋体" w:hint="eastAsia"/>
                <w:spacing w:val="-3"/>
                <w:sz w:val="21"/>
              </w:rPr>
              <w:t>执</w:t>
            </w:r>
            <w:r>
              <w:rPr>
                <w:rFonts w:ascii="宋体" w:hint="eastAsia"/>
                <w:sz w:val="21"/>
              </w:rPr>
              <w:t>照号</w:t>
            </w:r>
          </w:p>
        </w:tc>
        <w:tc>
          <w:tcPr>
            <w:tcW w:w="198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041"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105"/>
              <w:jc w:val="center"/>
            </w:pPr>
            <w:r>
              <w:rPr>
                <w:rFonts w:ascii="宋体" w:hint="eastAsia"/>
                <w:sz w:val="21"/>
              </w:rPr>
              <w:t>员工</w:t>
            </w:r>
            <w:r>
              <w:rPr>
                <w:rFonts w:ascii="宋体" w:hint="eastAsia"/>
                <w:spacing w:val="-3"/>
                <w:sz w:val="21"/>
              </w:rPr>
              <w:t>总</w:t>
            </w:r>
            <w:r>
              <w:rPr>
                <w:rFonts w:ascii="宋体" w:hint="eastAsia"/>
                <w:sz w:val="21"/>
              </w:rPr>
              <w:t>人</w:t>
            </w:r>
            <w:r>
              <w:rPr>
                <w:rFonts w:ascii="宋体" w:hint="eastAsia"/>
                <w:spacing w:val="-3"/>
                <w:sz w:val="21"/>
              </w:rPr>
              <w:t>数</w:t>
            </w:r>
            <w:r>
              <w:rPr>
                <w:rFonts w:ascii="宋体" w:hint="eastAsia"/>
                <w:sz w:val="21"/>
              </w:rPr>
              <w:t>：</w:t>
            </w:r>
          </w:p>
        </w:tc>
      </w:tr>
      <w:tr w:rsidR="00F60434">
        <w:trPr>
          <w:trHeight w:hRule="exact" w:val="451"/>
        </w:trPr>
        <w:tc>
          <w:tcPr>
            <w:tcW w:w="190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318"/>
            </w:pPr>
            <w:r>
              <w:rPr>
                <w:rFonts w:ascii="宋体" w:hint="eastAsia"/>
                <w:sz w:val="21"/>
              </w:rPr>
              <w:t>企业</w:t>
            </w:r>
            <w:r>
              <w:rPr>
                <w:rFonts w:ascii="宋体" w:hint="eastAsia"/>
                <w:spacing w:val="-3"/>
                <w:sz w:val="21"/>
              </w:rPr>
              <w:t>资</w:t>
            </w:r>
            <w:r>
              <w:rPr>
                <w:rFonts w:ascii="宋体" w:hint="eastAsia"/>
                <w:sz w:val="21"/>
              </w:rPr>
              <w:t>质</w:t>
            </w:r>
            <w:r>
              <w:rPr>
                <w:rFonts w:ascii="宋体" w:hint="eastAsia"/>
                <w:spacing w:val="-3"/>
                <w:sz w:val="21"/>
              </w:rPr>
              <w:t>等</w:t>
            </w:r>
            <w:r>
              <w:rPr>
                <w:rFonts w:ascii="宋体" w:hint="eastAsia"/>
                <w:sz w:val="21"/>
              </w:rPr>
              <w:t>级</w:t>
            </w:r>
          </w:p>
        </w:tc>
        <w:tc>
          <w:tcPr>
            <w:tcW w:w="198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8"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3" w:line="150" w:lineRule="exact"/>
              <w:rPr>
                <w:sz w:val="15"/>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spacing w:line="340" w:lineRule="auto"/>
              <w:ind w:left="152" w:right="152"/>
            </w:pPr>
            <w:r>
              <w:rPr>
                <w:rFonts w:ascii="宋体" w:hint="eastAsia"/>
                <w:sz w:val="21"/>
              </w:rPr>
              <w:t>其</w:t>
            </w:r>
            <w:r>
              <w:rPr>
                <w:rFonts w:ascii="宋体" w:hint="eastAsia"/>
                <w:sz w:val="21"/>
              </w:rPr>
              <w:t xml:space="preserve"> </w:t>
            </w:r>
            <w:r>
              <w:rPr>
                <w:rFonts w:ascii="宋体" w:hint="eastAsia"/>
                <w:sz w:val="21"/>
              </w:rPr>
              <w:t>中</w:t>
            </w:r>
          </w:p>
        </w:tc>
        <w:tc>
          <w:tcPr>
            <w:tcW w:w="1993"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570"/>
            </w:pPr>
            <w:r>
              <w:rPr>
                <w:rFonts w:ascii="宋体" w:hint="eastAsia"/>
                <w:sz w:val="21"/>
              </w:rPr>
              <w:t>项目</w:t>
            </w:r>
            <w:r>
              <w:rPr>
                <w:rFonts w:ascii="宋体" w:hint="eastAsia"/>
                <w:spacing w:val="-3"/>
                <w:sz w:val="21"/>
              </w:rPr>
              <w:t>经</w:t>
            </w:r>
            <w:r>
              <w:rPr>
                <w:rFonts w:ascii="宋体" w:hint="eastAsia"/>
                <w:sz w:val="21"/>
              </w:rPr>
              <w:t>理</w:t>
            </w:r>
          </w:p>
        </w:tc>
        <w:tc>
          <w:tcPr>
            <w:tcW w:w="252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49"/>
        </w:trPr>
        <w:tc>
          <w:tcPr>
            <w:tcW w:w="190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526"/>
            </w:pPr>
            <w:r>
              <w:rPr>
                <w:rFonts w:ascii="宋体" w:hint="eastAsia"/>
                <w:sz w:val="21"/>
              </w:rPr>
              <w:t>注册</w:t>
            </w:r>
            <w:r>
              <w:rPr>
                <w:rFonts w:ascii="宋体" w:hint="eastAsia"/>
                <w:spacing w:val="-3"/>
                <w:sz w:val="21"/>
              </w:rPr>
              <w:t>资本</w:t>
            </w:r>
          </w:p>
        </w:tc>
        <w:tc>
          <w:tcPr>
            <w:tcW w:w="198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8"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93"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359"/>
            </w:pPr>
            <w:r>
              <w:rPr>
                <w:rFonts w:ascii="宋体" w:hint="eastAsia"/>
                <w:sz w:val="21"/>
              </w:rPr>
              <w:t>高级</w:t>
            </w:r>
            <w:r>
              <w:rPr>
                <w:rFonts w:ascii="宋体" w:hint="eastAsia"/>
                <w:spacing w:val="-3"/>
                <w:sz w:val="21"/>
              </w:rPr>
              <w:t>职</w:t>
            </w:r>
            <w:r>
              <w:rPr>
                <w:rFonts w:ascii="宋体" w:hint="eastAsia"/>
                <w:sz w:val="21"/>
              </w:rPr>
              <w:t>称</w:t>
            </w:r>
            <w:r>
              <w:rPr>
                <w:rFonts w:ascii="宋体" w:hint="eastAsia"/>
                <w:spacing w:val="-3"/>
                <w:sz w:val="21"/>
              </w:rPr>
              <w:t>人</w:t>
            </w:r>
            <w:r>
              <w:rPr>
                <w:rFonts w:ascii="宋体" w:hint="eastAsia"/>
                <w:sz w:val="21"/>
              </w:rPr>
              <w:t>员</w:t>
            </w:r>
          </w:p>
        </w:tc>
        <w:tc>
          <w:tcPr>
            <w:tcW w:w="252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51"/>
        </w:trPr>
        <w:tc>
          <w:tcPr>
            <w:tcW w:w="190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526"/>
            </w:pPr>
            <w:r>
              <w:rPr>
                <w:rFonts w:ascii="宋体" w:hint="eastAsia"/>
                <w:sz w:val="21"/>
              </w:rPr>
              <w:t>成立</w:t>
            </w:r>
            <w:r>
              <w:rPr>
                <w:rFonts w:ascii="宋体" w:hint="eastAsia"/>
                <w:spacing w:val="-3"/>
                <w:sz w:val="21"/>
              </w:rPr>
              <w:t>日期</w:t>
            </w:r>
          </w:p>
        </w:tc>
        <w:tc>
          <w:tcPr>
            <w:tcW w:w="198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8"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93"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359"/>
            </w:pPr>
            <w:r>
              <w:rPr>
                <w:rFonts w:ascii="宋体" w:hint="eastAsia"/>
                <w:sz w:val="21"/>
              </w:rPr>
              <w:t>中级</w:t>
            </w:r>
            <w:r>
              <w:rPr>
                <w:rFonts w:ascii="宋体" w:hint="eastAsia"/>
                <w:spacing w:val="-3"/>
                <w:sz w:val="21"/>
              </w:rPr>
              <w:t>职</w:t>
            </w:r>
            <w:r>
              <w:rPr>
                <w:rFonts w:ascii="宋体" w:hint="eastAsia"/>
                <w:sz w:val="21"/>
              </w:rPr>
              <w:t>称</w:t>
            </w:r>
            <w:r>
              <w:rPr>
                <w:rFonts w:ascii="宋体" w:hint="eastAsia"/>
                <w:spacing w:val="-3"/>
                <w:sz w:val="21"/>
              </w:rPr>
              <w:t>人</w:t>
            </w:r>
            <w:r>
              <w:rPr>
                <w:rFonts w:ascii="宋体" w:hint="eastAsia"/>
                <w:sz w:val="21"/>
              </w:rPr>
              <w:t>员</w:t>
            </w:r>
          </w:p>
        </w:tc>
        <w:tc>
          <w:tcPr>
            <w:tcW w:w="252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49"/>
        </w:trPr>
        <w:tc>
          <w:tcPr>
            <w:tcW w:w="190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107"/>
            </w:pPr>
            <w:r>
              <w:rPr>
                <w:rFonts w:ascii="宋体" w:hint="eastAsia"/>
                <w:sz w:val="21"/>
              </w:rPr>
              <w:t>基本</w:t>
            </w:r>
            <w:r>
              <w:rPr>
                <w:rFonts w:ascii="宋体" w:hint="eastAsia"/>
                <w:spacing w:val="-3"/>
                <w:sz w:val="21"/>
              </w:rPr>
              <w:t>账</w:t>
            </w:r>
            <w:r>
              <w:rPr>
                <w:rFonts w:ascii="宋体" w:hint="eastAsia"/>
                <w:sz w:val="21"/>
              </w:rPr>
              <w:t>户</w:t>
            </w:r>
            <w:r>
              <w:rPr>
                <w:rFonts w:ascii="宋体" w:hint="eastAsia"/>
                <w:spacing w:val="-3"/>
                <w:sz w:val="21"/>
              </w:rPr>
              <w:t>开</w:t>
            </w:r>
            <w:r>
              <w:rPr>
                <w:rFonts w:ascii="宋体" w:hint="eastAsia"/>
                <w:sz w:val="21"/>
              </w:rPr>
              <w:t>户</w:t>
            </w:r>
            <w:r>
              <w:rPr>
                <w:rFonts w:ascii="宋体" w:hint="eastAsia"/>
                <w:spacing w:val="-3"/>
                <w:sz w:val="21"/>
              </w:rPr>
              <w:t>银</w:t>
            </w:r>
            <w:r>
              <w:rPr>
                <w:rFonts w:ascii="宋体" w:hint="eastAsia"/>
                <w:sz w:val="21"/>
              </w:rPr>
              <w:t>行</w:t>
            </w:r>
          </w:p>
        </w:tc>
        <w:tc>
          <w:tcPr>
            <w:tcW w:w="198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8"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93"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359"/>
            </w:pPr>
            <w:r>
              <w:rPr>
                <w:rFonts w:ascii="宋体" w:hint="eastAsia"/>
                <w:sz w:val="21"/>
              </w:rPr>
              <w:t>初级</w:t>
            </w:r>
            <w:r>
              <w:rPr>
                <w:rFonts w:ascii="宋体" w:hint="eastAsia"/>
                <w:spacing w:val="-3"/>
                <w:sz w:val="21"/>
              </w:rPr>
              <w:t>职</w:t>
            </w:r>
            <w:r>
              <w:rPr>
                <w:rFonts w:ascii="宋体" w:hint="eastAsia"/>
                <w:sz w:val="21"/>
              </w:rPr>
              <w:t>称</w:t>
            </w:r>
            <w:r>
              <w:rPr>
                <w:rFonts w:ascii="宋体" w:hint="eastAsia"/>
                <w:spacing w:val="-3"/>
                <w:sz w:val="21"/>
              </w:rPr>
              <w:t>人</w:t>
            </w:r>
            <w:r>
              <w:rPr>
                <w:rFonts w:ascii="宋体" w:hint="eastAsia"/>
                <w:sz w:val="21"/>
              </w:rPr>
              <w:t>员</w:t>
            </w:r>
          </w:p>
        </w:tc>
        <w:tc>
          <w:tcPr>
            <w:tcW w:w="252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02"/>
        </w:trPr>
        <w:tc>
          <w:tcPr>
            <w:tcW w:w="190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2"/>
              <w:ind w:left="107"/>
            </w:pPr>
            <w:r>
              <w:rPr>
                <w:rFonts w:ascii="宋体" w:hint="eastAsia"/>
                <w:sz w:val="21"/>
              </w:rPr>
              <w:t>基本</w:t>
            </w:r>
            <w:r>
              <w:rPr>
                <w:rFonts w:ascii="宋体" w:hint="eastAsia"/>
                <w:spacing w:val="-3"/>
                <w:sz w:val="21"/>
              </w:rPr>
              <w:t>账</w:t>
            </w:r>
            <w:r>
              <w:rPr>
                <w:rFonts w:ascii="宋体" w:hint="eastAsia"/>
                <w:spacing w:val="-1"/>
                <w:sz w:val="21"/>
              </w:rPr>
              <w:t>户</w:t>
            </w:r>
            <w:r>
              <w:rPr>
                <w:rFonts w:ascii="宋体" w:hint="eastAsia"/>
                <w:spacing w:val="-3"/>
                <w:sz w:val="21"/>
              </w:rPr>
              <w:t>银</w:t>
            </w:r>
            <w:r>
              <w:rPr>
                <w:rFonts w:ascii="宋体" w:hint="eastAsia"/>
                <w:sz w:val="21"/>
              </w:rPr>
              <w:t>行</w:t>
            </w:r>
            <w:r>
              <w:rPr>
                <w:rFonts w:ascii="宋体" w:hint="eastAsia"/>
                <w:spacing w:val="-3"/>
                <w:sz w:val="21"/>
              </w:rPr>
              <w:t>账号</w:t>
            </w:r>
          </w:p>
        </w:tc>
        <w:tc>
          <w:tcPr>
            <w:tcW w:w="198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28"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93"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85"/>
              <w:ind w:right="4"/>
              <w:jc w:val="center"/>
            </w:pPr>
            <w:r>
              <w:rPr>
                <w:rFonts w:ascii="宋体" w:hint="eastAsia"/>
                <w:sz w:val="20"/>
              </w:rPr>
              <w:t>技工</w:t>
            </w:r>
          </w:p>
        </w:tc>
        <w:tc>
          <w:tcPr>
            <w:tcW w:w="252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1769"/>
        </w:trPr>
        <w:tc>
          <w:tcPr>
            <w:tcW w:w="190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2" w:line="130" w:lineRule="exact"/>
              <w:rPr>
                <w:sz w:val="13"/>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632"/>
            </w:pPr>
            <w:r>
              <w:rPr>
                <w:rFonts w:ascii="宋体" w:hint="eastAsia"/>
                <w:sz w:val="21"/>
              </w:rPr>
              <w:t>经营</w:t>
            </w:r>
            <w:r>
              <w:rPr>
                <w:rFonts w:ascii="宋体" w:hint="eastAsia"/>
                <w:spacing w:val="-3"/>
                <w:sz w:val="21"/>
              </w:rPr>
              <w:t>范</w:t>
            </w:r>
            <w:r>
              <w:rPr>
                <w:rFonts w:ascii="宋体" w:hint="eastAsia"/>
                <w:sz w:val="21"/>
              </w:rPr>
              <w:t>围</w:t>
            </w:r>
          </w:p>
        </w:tc>
        <w:tc>
          <w:tcPr>
            <w:tcW w:w="7021" w:type="dxa"/>
            <w:gridSpan w:val="7"/>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3250"/>
        </w:trPr>
        <w:tc>
          <w:tcPr>
            <w:tcW w:w="190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3" w:line="240" w:lineRule="exact"/>
            </w:pPr>
          </w:p>
          <w:p w:rsidR="00F60434" w:rsidRDefault="00824F39">
            <w:pPr>
              <w:pStyle w:val="TableParagraph"/>
              <w:kinsoku w:val="0"/>
              <w:overflowPunct w:val="0"/>
              <w:spacing w:line="340" w:lineRule="auto"/>
              <w:ind w:left="841" w:right="106" w:hanging="735"/>
            </w:pPr>
            <w:r>
              <w:rPr>
                <w:rFonts w:ascii="宋体" w:hint="eastAsia"/>
                <w:sz w:val="21"/>
              </w:rPr>
              <w:t>投标</w:t>
            </w:r>
            <w:r>
              <w:rPr>
                <w:rFonts w:ascii="宋体" w:hint="eastAsia"/>
                <w:spacing w:val="-3"/>
                <w:sz w:val="21"/>
              </w:rPr>
              <w:t>人</w:t>
            </w:r>
            <w:r>
              <w:rPr>
                <w:rFonts w:ascii="宋体" w:hint="eastAsia"/>
                <w:sz w:val="21"/>
              </w:rPr>
              <w:t>关</w:t>
            </w:r>
            <w:r>
              <w:rPr>
                <w:rFonts w:ascii="宋体" w:hint="eastAsia"/>
                <w:spacing w:val="-3"/>
                <w:sz w:val="21"/>
              </w:rPr>
              <w:t>联</w:t>
            </w:r>
            <w:r>
              <w:rPr>
                <w:rFonts w:ascii="宋体" w:hint="eastAsia"/>
                <w:sz w:val="21"/>
              </w:rPr>
              <w:t>企</w:t>
            </w:r>
            <w:r>
              <w:rPr>
                <w:rFonts w:ascii="宋体" w:hint="eastAsia"/>
                <w:spacing w:val="-3"/>
                <w:sz w:val="21"/>
              </w:rPr>
              <w:t>业</w:t>
            </w:r>
            <w:r>
              <w:rPr>
                <w:rFonts w:ascii="宋体" w:hint="eastAsia"/>
                <w:sz w:val="21"/>
              </w:rPr>
              <w:t>情</w:t>
            </w:r>
            <w:r>
              <w:rPr>
                <w:rFonts w:ascii="宋体" w:hint="eastAsia"/>
                <w:sz w:val="21"/>
              </w:rPr>
              <w:t xml:space="preserve"> </w:t>
            </w:r>
            <w:r>
              <w:rPr>
                <w:rFonts w:ascii="宋体" w:hint="eastAsia"/>
                <w:sz w:val="21"/>
              </w:rPr>
              <w:t>况</w:t>
            </w:r>
          </w:p>
        </w:tc>
        <w:tc>
          <w:tcPr>
            <w:tcW w:w="7021" w:type="dxa"/>
            <w:gridSpan w:val="7"/>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7"/>
              <w:ind w:left="102"/>
              <w:rPr>
                <w:sz w:val="21"/>
              </w:rPr>
            </w:pPr>
            <w:r>
              <w:rPr>
                <w:rFonts w:ascii="宋体" w:hint="eastAsia"/>
                <w:sz w:val="21"/>
              </w:rPr>
              <w:t>投标</w:t>
            </w:r>
            <w:r>
              <w:rPr>
                <w:rFonts w:ascii="宋体" w:hint="eastAsia"/>
                <w:spacing w:val="-3"/>
                <w:sz w:val="21"/>
              </w:rPr>
              <w:t>人</w:t>
            </w:r>
            <w:r>
              <w:rPr>
                <w:rFonts w:ascii="宋体" w:hint="eastAsia"/>
                <w:sz w:val="21"/>
              </w:rPr>
              <w:t>应</w:t>
            </w:r>
            <w:r>
              <w:rPr>
                <w:rFonts w:ascii="宋体" w:hint="eastAsia"/>
                <w:spacing w:val="-3"/>
                <w:sz w:val="21"/>
              </w:rPr>
              <w:t>提</w:t>
            </w:r>
            <w:r>
              <w:rPr>
                <w:rFonts w:ascii="宋体" w:hint="eastAsia"/>
                <w:sz w:val="21"/>
              </w:rPr>
              <w:t>供</w:t>
            </w:r>
            <w:r>
              <w:rPr>
                <w:rFonts w:ascii="宋体" w:hint="eastAsia"/>
                <w:spacing w:val="-3"/>
                <w:sz w:val="21"/>
              </w:rPr>
              <w:t>关</w:t>
            </w:r>
            <w:r>
              <w:rPr>
                <w:rFonts w:ascii="宋体" w:hint="eastAsia"/>
                <w:sz w:val="21"/>
              </w:rPr>
              <w:t>联</w:t>
            </w:r>
            <w:r>
              <w:rPr>
                <w:rFonts w:ascii="宋体" w:hint="eastAsia"/>
                <w:spacing w:val="-3"/>
                <w:sz w:val="21"/>
              </w:rPr>
              <w:t>企</w:t>
            </w:r>
            <w:r>
              <w:rPr>
                <w:rFonts w:ascii="宋体" w:hint="eastAsia"/>
                <w:sz w:val="21"/>
              </w:rPr>
              <w:t>业</w:t>
            </w:r>
            <w:r>
              <w:rPr>
                <w:rFonts w:ascii="宋体" w:hint="eastAsia"/>
                <w:spacing w:val="-3"/>
                <w:sz w:val="21"/>
              </w:rPr>
              <w:t>情</w:t>
            </w:r>
            <w:r>
              <w:rPr>
                <w:rFonts w:ascii="宋体" w:hint="eastAsia"/>
                <w:spacing w:val="-1"/>
                <w:sz w:val="21"/>
              </w:rPr>
              <w:t>况</w:t>
            </w:r>
            <w:r>
              <w:rPr>
                <w:rFonts w:ascii="宋体" w:hint="eastAsia"/>
                <w:sz w:val="21"/>
              </w:rPr>
              <w:t>，</w:t>
            </w:r>
            <w:r>
              <w:rPr>
                <w:rFonts w:ascii="宋体" w:hint="eastAsia"/>
                <w:spacing w:val="-3"/>
                <w:sz w:val="21"/>
              </w:rPr>
              <w:t>包</w:t>
            </w:r>
            <w:r>
              <w:rPr>
                <w:rFonts w:ascii="宋体" w:hint="eastAsia"/>
                <w:sz w:val="21"/>
              </w:rPr>
              <w:t>括：</w:t>
            </w:r>
          </w:p>
          <w:p w:rsidR="00F60434" w:rsidRDefault="00824F39">
            <w:pPr>
              <w:pStyle w:val="TableParagraph"/>
              <w:tabs>
                <w:tab w:val="left" w:pos="4211"/>
              </w:tabs>
              <w:kinsoku w:val="0"/>
              <w:overflowPunct w:val="0"/>
              <w:spacing w:before="66" w:line="269" w:lineRule="auto"/>
              <w:ind w:left="102" w:right="97" w:hanging="106"/>
              <w:jc w:val="both"/>
              <w:rPr>
                <w:sz w:val="21"/>
              </w:rPr>
            </w:pPr>
            <w:r>
              <w:rPr>
                <w:rFonts w:ascii="宋体" w:hint="eastAsia"/>
                <w:spacing w:val="2"/>
                <w:sz w:val="21"/>
              </w:rPr>
              <w:t>（</w:t>
            </w:r>
            <w:r>
              <w:rPr>
                <w:rFonts w:eastAsia="Noto Sans S Chinese Light"/>
                <w:spacing w:val="2"/>
                <w:sz w:val="21"/>
              </w:rPr>
              <w:t>1</w:t>
            </w:r>
            <w:r>
              <w:rPr>
                <w:rFonts w:ascii="宋体" w:hint="eastAsia"/>
                <w:spacing w:val="2"/>
                <w:sz w:val="21"/>
              </w:rPr>
              <w:t>）投</w:t>
            </w:r>
            <w:r>
              <w:rPr>
                <w:rFonts w:ascii="宋体" w:hint="eastAsia"/>
                <w:sz w:val="21"/>
              </w:rPr>
              <w:t>标</w:t>
            </w:r>
            <w:r>
              <w:rPr>
                <w:rFonts w:ascii="宋体" w:hint="eastAsia"/>
                <w:spacing w:val="2"/>
                <w:sz w:val="21"/>
              </w:rPr>
              <w:t>人</w:t>
            </w:r>
            <w:r>
              <w:rPr>
                <w:rFonts w:ascii="宋体" w:hint="eastAsia"/>
                <w:sz w:val="21"/>
              </w:rPr>
              <w:t>的</w:t>
            </w:r>
            <w:r>
              <w:rPr>
                <w:rFonts w:ascii="宋体" w:hint="eastAsia"/>
                <w:spacing w:val="2"/>
                <w:sz w:val="21"/>
              </w:rPr>
              <w:t>所有</w:t>
            </w:r>
            <w:r>
              <w:rPr>
                <w:rFonts w:ascii="宋体" w:hint="eastAsia"/>
                <w:sz w:val="21"/>
              </w:rPr>
              <w:t>股</w:t>
            </w:r>
            <w:r>
              <w:rPr>
                <w:rFonts w:ascii="宋体" w:hint="eastAsia"/>
                <w:spacing w:val="2"/>
                <w:sz w:val="21"/>
              </w:rPr>
              <w:t>东</w:t>
            </w:r>
            <w:r>
              <w:rPr>
                <w:rFonts w:ascii="宋体" w:hint="eastAsia"/>
                <w:sz w:val="21"/>
              </w:rPr>
              <w:t>名</w:t>
            </w:r>
            <w:r>
              <w:rPr>
                <w:rFonts w:ascii="宋体" w:hint="eastAsia"/>
                <w:spacing w:val="2"/>
                <w:sz w:val="21"/>
              </w:rPr>
              <w:t>称及</w:t>
            </w:r>
            <w:r>
              <w:rPr>
                <w:rFonts w:ascii="宋体" w:hint="eastAsia"/>
                <w:sz w:val="21"/>
              </w:rPr>
              <w:t>相</w:t>
            </w:r>
            <w:r>
              <w:rPr>
                <w:rFonts w:ascii="宋体" w:hint="eastAsia"/>
                <w:spacing w:val="2"/>
                <w:sz w:val="21"/>
              </w:rPr>
              <w:t>应股</w:t>
            </w:r>
            <w:r>
              <w:rPr>
                <w:rFonts w:ascii="宋体" w:hint="eastAsia"/>
                <w:sz w:val="21"/>
              </w:rPr>
              <w:t>权</w:t>
            </w:r>
            <w:r>
              <w:rPr>
                <w:rFonts w:ascii="宋体" w:hint="eastAsia"/>
                <w:spacing w:val="2"/>
                <w:sz w:val="21"/>
              </w:rPr>
              <w:t>（出</w:t>
            </w:r>
            <w:r>
              <w:rPr>
                <w:rFonts w:ascii="宋体" w:hint="eastAsia"/>
                <w:sz w:val="21"/>
              </w:rPr>
              <w:t>资</w:t>
            </w:r>
            <w:r>
              <w:rPr>
                <w:rFonts w:ascii="宋体" w:hint="eastAsia"/>
                <w:spacing w:val="2"/>
                <w:sz w:val="21"/>
              </w:rPr>
              <w:t>额</w:t>
            </w:r>
            <w:r>
              <w:rPr>
                <w:rFonts w:ascii="宋体" w:hint="eastAsia"/>
                <w:sz w:val="21"/>
              </w:rPr>
              <w:t>）</w:t>
            </w:r>
            <w:r>
              <w:rPr>
                <w:rFonts w:ascii="宋体" w:hint="eastAsia"/>
                <w:spacing w:val="2"/>
                <w:sz w:val="21"/>
              </w:rPr>
              <w:t>比例</w:t>
            </w:r>
            <w:r>
              <w:rPr>
                <w:rFonts w:ascii="宋体" w:hint="eastAsia"/>
                <w:spacing w:val="5"/>
                <w:sz w:val="21"/>
              </w:rPr>
              <w:t>；</w:t>
            </w:r>
            <w:r>
              <w:rPr>
                <w:rFonts w:ascii="宋体" w:hint="eastAsia"/>
                <w:spacing w:val="2"/>
                <w:sz w:val="21"/>
              </w:rPr>
              <w:t>如投</w:t>
            </w:r>
            <w:r>
              <w:rPr>
                <w:rFonts w:ascii="宋体" w:hint="eastAsia"/>
                <w:sz w:val="21"/>
              </w:rPr>
              <w:t>标</w:t>
            </w:r>
            <w:r>
              <w:rPr>
                <w:rFonts w:ascii="宋体" w:hint="eastAsia"/>
                <w:spacing w:val="2"/>
                <w:sz w:val="21"/>
              </w:rPr>
              <w:t>人为</w:t>
            </w:r>
            <w:r>
              <w:rPr>
                <w:rFonts w:ascii="宋体" w:hint="eastAsia"/>
                <w:sz w:val="21"/>
              </w:rPr>
              <w:t>上市</w:t>
            </w:r>
            <w:r>
              <w:rPr>
                <w:rFonts w:ascii="宋体" w:hint="eastAsia"/>
                <w:sz w:val="21"/>
              </w:rPr>
              <w:t xml:space="preserve"> </w:t>
            </w:r>
            <w:r>
              <w:rPr>
                <w:rFonts w:ascii="宋体" w:hint="eastAsia"/>
                <w:sz w:val="21"/>
              </w:rPr>
              <w:t>公司，</w:t>
            </w:r>
            <w:r>
              <w:rPr>
                <w:rFonts w:ascii="宋体" w:hint="eastAsia"/>
                <w:spacing w:val="-3"/>
                <w:sz w:val="21"/>
              </w:rPr>
              <w:t>投</w:t>
            </w:r>
            <w:r>
              <w:rPr>
                <w:rFonts w:ascii="宋体" w:hint="eastAsia"/>
                <w:sz w:val="21"/>
              </w:rPr>
              <w:t>标人应</w:t>
            </w:r>
            <w:r>
              <w:rPr>
                <w:rFonts w:ascii="宋体" w:hint="eastAsia"/>
                <w:spacing w:val="-3"/>
                <w:sz w:val="21"/>
              </w:rPr>
              <w:t>提</w:t>
            </w:r>
            <w:r>
              <w:rPr>
                <w:rFonts w:ascii="宋体" w:hint="eastAsia"/>
                <w:spacing w:val="-1"/>
                <w:sz w:val="21"/>
              </w:rPr>
              <w:t>供</w:t>
            </w:r>
            <w:r>
              <w:rPr>
                <w:rFonts w:ascii="宋体" w:hint="eastAsia"/>
                <w:sz w:val="21"/>
              </w:rPr>
              <w:t>股</w:t>
            </w:r>
            <w:r>
              <w:rPr>
                <w:rFonts w:ascii="宋体" w:hint="eastAsia"/>
                <w:spacing w:val="-3"/>
                <w:sz w:val="21"/>
              </w:rPr>
              <w:t>权</w:t>
            </w:r>
            <w:r>
              <w:rPr>
                <w:rFonts w:ascii="宋体" w:hint="eastAsia"/>
                <w:sz w:val="21"/>
              </w:rPr>
              <w:t>占公司</w:t>
            </w:r>
            <w:r>
              <w:rPr>
                <w:rFonts w:ascii="宋体" w:hint="eastAsia"/>
                <w:spacing w:val="-3"/>
                <w:sz w:val="21"/>
              </w:rPr>
              <w:t>股</w:t>
            </w:r>
            <w:r>
              <w:rPr>
                <w:rFonts w:ascii="宋体" w:hint="eastAsia"/>
                <w:sz w:val="21"/>
              </w:rPr>
              <w:t>份总数</w:t>
            </w:r>
            <w:r>
              <w:rPr>
                <w:sz w:val="21"/>
                <w:u w:val="single"/>
              </w:rPr>
              <w:tab/>
            </w:r>
            <w:r>
              <w:rPr>
                <w:rFonts w:eastAsia="Noto Sans S Chinese Light"/>
                <w:spacing w:val="-5"/>
                <w:sz w:val="21"/>
              </w:rPr>
              <w:t>%</w:t>
            </w:r>
            <w:r>
              <w:rPr>
                <w:rFonts w:ascii="宋体" w:hint="eastAsia"/>
                <w:sz w:val="21"/>
              </w:rPr>
              <w:t>以</w:t>
            </w:r>
            <w:r>
              <w:rPr>
                <w:rFonts w:ascii="宋体" w:hint="eastAsia"/>
                <w:spacing w:val="-3"/>
                <w:sz w:val="21"/>
              </w:rPr>
              <w:t>上</w:t>
            </w:r>
            <w:r>
              <w:rPr>
                <w:rFonts w:ascii="宋体" w:hint="eastAsia"/>
                <w:sz w:val="21"/>
              </w:rPr>
              <w:t>的所有</w:t>
            </w:r>
            <w:r>
              <w:rPr>
                <w:rFonts w:ascii="宋体" w:hint="eastAsia"/>
                <w:spacing w:val="-3"/>
                <w:sz w:val="21"/>
              </w:rPr>
              <w:t>股</w:t>
            </w:r>
            <w:r>
              <w:rPr>
                <w:rFonts w:ascii="宋体" w:hint="eastAsia"/>
                <w:sz w:val="21"/>
              </w:rPr>
              <w:t>东名称</w:t>
            </w:r>
            <w:r>
              <w:rPr>
                <w:rFonts w:ascii="宋体" w:hint="eastAsia"/>
                <w:spacing w:val="-3"/>
                <w:sz w:val="21"/>
              </w:rPr>
              <w:t>及</w:t>
            </w:r>
            <w:r>
              <w:rPr>
                <w:rFonts w:ascii="宋体" w:hint="eastAsia"/>
                <w:sz w:val="21"/>
              </w:rPr>
              <w:t>相应</w:t>
            </w:r>
            <w:r>
              <w:rPr>
                <w:rFonts w:ascii="宋体" w:hint="eastAsia"/>
                <w:sz w:val="21"/>
              </w:rPr>
              <w:t xml:space="preserve"> </w:t>
            </w:r>
            <w:r>
              <w:rPr>
                <w:rFonts w:ascii="宋体" w:hint="eastAsia"/>
                <w:sz w:val="21"/>
              </w:rPr>
              <w:t>股权</w:t>
            </w:r>
            <w:r>
              <w:rPr>
                <w:rFonts w:ascii="宋体" w:hint="eastAsia"/>
                <w:spacing w:val="-3"/>
                <w:sz w:val="21"/>
              </w:rPr>
              <w:t>比</w:t>
            </w:r>
            <w:r>
              <w:rPr>
                <w:rFonts w:ascii="宋体" w:hint="eastAsia"/>
                <w:sz w:val="21"/>
              </w:rPr>
              <w:t>例；</w:t>
            </w:r>
          </w:p>
          <w:p w:rsidR="00F60434" w:rsidRDefault="00824F39">
            <w:pPr>
              <w:pStyle w:val="TableParagraph"/>
              <w:kinsoku w:val="0"/>
              <w:overflowPunct w:val="0"/>
              <w:spacing w:before="40" w:line="277" w:lineRule="auto"/>
              <w:ind w:left="102" w:right="101" w:hanging="106"/>
              <w:jc w:val="both"/>
              <w:rPr>
                <w:sz w:val="21"/>
              </w:rPr>
            </w:pPr>
            <w:r>
              <w:rPr>
                <w:rFonts w:ascii="宋体" w:hint="eastAsia"/>
                <w:spacing w:val="2"/>
                <w:sz w:val="21"/>
              </w:rPr>
              <w:t>（</w:t>
            </w:r>
            <w:r>
              <w:rPr>
                <w:rFonts w:eastAsia="Noto Sans S Chinese Light"/>
                <w:spacing w:val="2"/>
                <w:sz w:val="21"/>
              </w:rPr>
              <w:t>2</w:t>
            </w:r>
            <w:r>
              <w:rPr>
                <w:rFonts w:ascii="宋体" w:hint="eastAsia"/>
                <w:spacing w:val="2"/>
                <w:sz w:val="21"/>
              </w:rPr>
              <w:t>）投</w:t>
            </w:r>
            <w:r>
              <w:rPr>
                <w:rFonts w:ascii="宋体" w:hint="eastAsia"/>
                <w:sz w:val="21"/>
              </w:rPr>
              <w:t>标</w:t>
            </w:r>
            <w:r>
              <w:rPr>
                <w:rFonts w:ascii="宋体" w:hint="eastAsia"/>
                <w:spacing w:val="3"/>
                <w:sz w:val="21"/>
              </w:rPr>
              <w:t>人</w:t>
            </w:r>
            <w:r>
              <w:rPr>
                <w:rFonts w:ascii="宋体" w:hint="eastAsia"/>
                <w:sz w:val="21"/>
              </w:rPr>
              <w:t>投</w:t>
            </w:r>
            <w:r>
              <w:rPr>
                <w:rFonts w:ascii="宋体" w:hint="eastAsia"/>
                <w:spacing w:val="2"/>
                <w:sz w:val="21"/>
              </w:rPr>
              <w:t>资（</w:t>
            </w:r>
            <w:r>
              <w:rPr>
                <w:rFonts w:ascii="宋体" w:hint="eastAsia"/>
                <w:sz w:val="21"/>
              </w:rPr>
              <w:t>控</w:t>
            </w:r>
            <w:r>
              <w:rPr>
                <w:rFonts w:ascii="宋体" w:hint="eastAsia"/>
                <w:spacing w:val="2"/>
                <w:sz w:val="21"/>
              </w:rPr>
              <w:t>股</w:t>
            </w:r>
            <w:r>
              <w:rPr>
                <w:rFonts w:ascii="宋体" w:hint="eastAsia"/>
                <w:sz w:val="21"/>
              </w:rPr>
              <w:t>）</w:t>
            </w:r>
            <w:r>
              <w:rPr>
                <w:rFonts w:ascii="宋体" w:hint="eastAsia"/>
                <w:spacing w:val="2"/>
                <w:sz w:val="21"/>
              </w:rPr>
              <w:t>或管</w:t>
            </w:r>
            <w:r>
              <w:rPr>
                <w:rFonts w:ascii="宋体" w:hint="eastAsia"/>
                <w:spacing w:val="1"/>
                <w:sz w:val="21"/>
              </w:rPr>
              <w:t>理</w:t>
            </w:r>
            <w:r>
              <w:rPr>
                <w:rFonts w:ascii="宋体" w:hint="eastAsia"/>
                <w:spacing w:val="2"/>
                <w:sz w:val="21"/>
              </w:rPr>
              <w:t>的下</w:t>
            </w:r>
            <w:r>
              <w:rPr>
                <w:rFonts w:ascii="宋体" w:hint="eastAsia"/>
                <w:sz w:val="21"/>
              </w:rPr>
              <w:t>属</w:t>
            </w:r>
            <w:r>
              <w:rPr>
                <w:rFonts w:ascii="宋体" w:hint="eastAsia"/>
                <w:spacing w:val="2"/>
                <w:sz w:val="21"/>
              </w:rPr>
              <w:t>企业</w:t>
            </w:r>
            <w:r>
              <w:rPr>
                <w:rFonts w:ascii="宋体" w:hint="eastAsia"/>
                <w:sz w:val="21"/>
              </w:rPr>
              <w:t>名</w:t>
            </w:r>
            <w:r>
              <w:rPr>
                <w:rFonts w:ascii="宋体" w:hint="eastAsia"/>
                <w:spacing w:val="2"/>
                <w:sz w:val="21"/>
              </w:rPr>
              <w:t>称</w:t>
            </w:r>
            <w:r>
              <w:rPr>
                <w:rFonts w:ascii="宋体" w:hint="eastAsia"/>
                <w:sz w:val="21"/>
              </w:rPr>
              <w:t>、</w:t>
            </w:r>
            <w:r>
              <w:rPr>
                <w:rFonts w:ascii="宋体" w:hint="eastAsia"/>
                <w:spacing w:val="2"/>
                <w:sz w:val="21"/>
              </w:rPr>
              <w:t>持有</w:t>
            </w:r>
            <w:r>
              <w:rPr>
                <w:rFonts w:ascii="宋体" w:hint="eastAsia"/>
                <w:sz w:val="21"/>
              </w:rPr>
              <w:t>股</w:t>
            </w:r>
            <w:r>
              <w:rPr>
                <w:rFonts w:ascii="宋体" w:hint="eastAsia"/>
                <w:spacing w:val="2"/>
                <w:sz w:val="21"/>
              </w:rPr>
              <w:t>权（</w:t>
            </w:r>
            <w:r>
              <w:rPr>
                <w:rFonts w:ascii="宋体" w:hint="eastAsia"/>
                <w:sz w:val="21"/>
              </w:rPr>
              <w:t>出</w:t>
            </w:r>
            <w:r>
              <w:rPr>
                <w:rFonts w:ascii="宋体" w:hint="eastAsia"/>
                <w:spacing w:val="2"/>
                <w:sz w:val="21"/>
              </w:rPr>
              <w:t>资额</w:t>
            </w:r>
            <w:r>
              <w:rPr>
                <w:rFonts w:ascii="宋体" w:hint="eastAsia"/>
                <w:sz w:val="21"/>
              </w:rPr>
              <w:t>）比</w:t>
            </w:r>
            <w:r>
              <w:rPr>
                <w:rFonts w:ascii="宋体" w:hint="eastAsia"/>
                <w:sz w:val="21"/>
              </w:rPr>
              <w:t xml:space="preserve"> </w:t>
            </w:r>
            <w:r>
              <w:rPr>
                <w:rFonts w:ascii="宋体" w:hint="eastAsia"/>
                <w:sz w:val="21"/>
              </w:rPr>
              <w:t>例；</w:t>
            </w:r>
          </w:p>
          <w:p w:rsidR="00F60434" w:rsidRDefault="00824F39">
            <w:pPr>
              <w:pStyle w:val="TableParagraph"/>
              <w:kinsoku w:val="0"/>
              <w:overflowPunct w:val="0"/>
              <w:spacing w:before="30"/>
              <w:ind w:left="-4"/>
            </w:pPr>
            <w:r>
              <w:rPr>
                <w:rFonts w:ascii="宋体" w:hint="eastAsia"/>
                <w:sz w:val="21"/>
              </w:rPr>
              <w:t>（</w:t>
            </w:r>
            <w:r>
              <w:rPr>
                <w:rFonts w:eastAsia="Noto Sans S Chinese Light"/>
                <w:sz w:val="21"/>
              </w:rPr>
              <w:t>3</w:t>
            </w:r>
            <w:r>
              <w:rPr>
                <w:rFonts w:ascii="宋体" w:hint="eastAsia"/>
                <w:sz w:val="21"/>
              </w:rPr>
              <w:t>）</w:t>
            </w:r>
            <w:r>
              <w:rPr>
                <w:rFonts w:ascii="宋体" w:hint="eastAsia"/>
                <w:spacing w:val="-3"/>
                <w:sz w:val="21"/>
              </w:rPr>
              <w:t>与</w:t>
            </w:r>
            <w:r>
              <w:rPr>
                <w:rFonts w:ascii="宋体" w:hint="eastAsia"/>
                <w:sz w:val="21"/>
              </w:rPr>
              <w:t>投</w:t>
            </w:r>
            <w:r>
              <w:rPr>
                <w:rFonts w:ascii="宋体" w:hint="eastAsia"/>
                <w:spacing w:val="-3"/>
                <w:sz w:val="21"/>
              </w:rPr>
              <w:t>标</w:t>
            </w:r>
            <w:r>
              <w:rPr>
                <w:rFonts w:ascii="宋体" w:hint="eastAsia"/>
                <w:sz w:val="21"/>
              </w:rPr>
              <w:t>人</w:t>
            </w:r>
            <w:r>
              <w:rPr>
                <w:rFonts w:ascii="宋体" w:hint="eastAsia"/>
                <w:spacing w:val="-3"/>
                <w:sz w:val="21"/>
              </w:rPr>
              <w:t>单</w:t>
            </w:r>
            <w:r>
              <w:rPr>
                <w:rFonts w:ascii="宋体" w:hint="eastAsia"/>
                <w:sz w:val="21"/>
              </w:rPr>
              <w:t>位</w:t>
            </w:r>
            <w:r>
              <w:rPr>
                <w:rFonts w:ascii="宋体" w:hint="eastAsia"/>
                <w:spacing w:val="-3"/>
                <w:sz w:val="21"/>
              </w:rPr>
              <w:t>负</w:t>
            </w:r>
            <w:r>
              <w:rPr>
                <w:rFonts w:ascii="宋体" w:hint="eastAsia"/>
                <w:sz w:val="21"/>
              </w:rPr>
              <w:t>责</w:t>
            </w:r>
            <w:r>
              <w:rPr>
                <w:rFonts w:ascii="宋体" w:hint="eastAsia"/>
                <w:spacing w:val="-3"/>
                <w:sz w:val="21"/>
              </w:rPr>
              <w:t>人</w:t>
            </w:r>
            <w:r>
              <w:rPr>
                <w:rFonts w:ascii="宋体" w:hint="eastAsia"/>
                <w:sz w:val="21"/>
              </w:rPr>
              <w:t>（即</w:t>
            </w:r>
            <w:r>
              <w:rPr>
                <w:rFonts w:ascii="宋体" w:hint="eastAsia"/>
                <w:spacing w:val="-3"/>
                <w:sz w:val="21"/>
              </w:rPr>
              <w:t>法</w:t>
            </w:r>
            <w:r>
              <w:rPr>
                <w:rFonts w:ascii="宋体" w:hint="eastAsia"/>
                <w:sz w:val="21"/>
              </w:rPr>
              <w:t>定</w:t>
            </w:r>
            <w:r>
              <w:rPr>
                <w:rFonts w:ascii="宋体" w:hint="eastAsia"/>
                <w:spacing w:val="-3"/>
                <w:sz w:val="21"/>
              </w:rPr>
              <w:t>代</w:t>
            </w:r>
            <w:r>
              <w:rPr>
                <w:rFonts w:ascii="宋体" w:hint="eastAsia"/>
                <w:sz w:val="21"/>
              </w:rPr>
              <w:t>表</w:t>
            </w:r>
            <w:r>
              <w:rPr>
                <w:rFonts w:ascii="宋体" w:hint="eastAsia"/>
                <w:spacing w:val="-3"/>
                <w:sz w:val="21"/>
              </w:rPr>
              <w:t>人</w:t>
            </w:r>
            <w:r>
              <w:rPr>
                <w:rFonts w:ascii="宋体" w:hint="eastAsia"/>
                <w:sz w:val="21"/>
              </w:rPr>
              <w:t>）</w:t>
            </w:r>
            <w:r>
              <w:rPr>
                <w:rFonts w:ascii="宋体" w:hint="eastAsia"/>
                <w:spacing w:val="-3"/>
                <w:sz w:val="21"/>
              </w:rPr>
              <w:t>为</w:t>
            </w:r>
            <w:r>
              <w:rPr>
                <w:rFonts w:ascii="宋体" w:hint="eastAsia"/>
                <w:sz w:val="21"/>
              </w:rPr>
              <w:t>同</w:t>
            </w:r>
            <w:r>
              <w:rPr>
                <w:rFonts w:ascii="宋体" w:hint="eastAsia"/>
                <w:spacing w:val="-3"/>
                <w:sz w:val="21"/>
              </w:rPr>
              <w:t>一</w:t>
            </w:r>
            <w:r>
              <w:rPr>
                <w:rFonts w:ascii="宋体" w:hint="eastAsia"/>
                <w:sz w:val="21"/>
              </w:rPr>
              <w:t>人的</w:t>
            </w:r>
            <w:r>
              <w:rPr>
                <w:rFonts w:ascii="宋体" w:hint="eastAsia"/>
                <w:spacing w:val="-3"/>
                <w:sz w:val="21"/>
              </w:rPr>
              <w:t>其</w:t>
            </w:r>
            <w:r>
              <w:rPr>
                <w:rFonts w:ascii="宋体" w:hint="eastAsia"/>
                <w:sz w:val="21"/>
              </w:rPr>
              <w:t>他</w:t>
            </w:r>
            <w:r>
              <w:rPr>
                <w:rFonts w:ascii="宋体" w:hint="eastAsia"/>
                <w:spacing w:val="-3"/>
                <w:sz w:val="21"/>
              </w:rPr>
              <w:t>单</w:t>
            </w:r>
            <w:r>
              <w:rPr>
                <w:rFonts w:ascii="宋体" w:hint="eastAsia"/>
                <w:sz w:val="21"/>
              </w:rPr>
              <w:t>位</w:t>
            </w:r>
            <w:r>
              <w:rPr>
                <w:rFonts w:ascii="宋体" w:hint="eastAsia"/>
                <w:spacing w:val="-3"/>
                <w:sz w:val="21"/>
              </w:rPr>
              <w:t>名</w:t>
            </w:r>
            <w:r>
              <w:rPr>
                <w:rFonts w:ascii="宋体" w:hint="eastAsia"/>
                <w:sz w:val="21"/>
              </w:rPr>
              <w:t>称</w:t>
            </w:r>
          </w:p>
        </w:tc>
      </w:tr>
      <w:tr w:rsidR="00F60434">
        <w:trPr>
          <w:trHeight w:hRule="exact" w:val="451"/>
        </w:trPr>
        <w:tc>
          <w:tcPr>
            <w:tcW w:w="1908"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1"/>
              <w:ind w:left="2"/>
              <w:jc w:val="center"/>
            </w:pPr>
            <w:r>
              <w:rPr>
                <w:rFonts w:ascii="宋体" w:hint="eastAsia"/>
                <w:sz w:val="21"/>
              </w:rPr>
              <w:t>备注</w:t>
            </w:r>
          </w:p>
        </w:tc>
        <w:tc>
          <w:tcPr>
            <w:tcW w:w="7021" w:type="dxa"/>
            <w:gridSpan w:val="7"/>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824F39">
      <w:pPr>
        <w:spacing w:line="500" w:lineRule="exact"/>
        <w:ind w:firstLineChars="200" w:firstLine="480"/>
        <w:jc w:val="both"/>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注：</w:t>
      </w:r>
      <w:r>
        <w:rPr>
          <w:rFonts w:asciiTheme="minorEastAsia" w:eastAsiaTheme="minorEastAsia" w:hAnsiTheme="minorEastAsia" w:cstheme="minorEastAsia" w:hint="eastAsia"/>
          <w:color w:val="000000"/>
          <w:szCs w:val="24"/>
        </w:rPr>
        <w:t>1.</w:t>
      </w:r>
      <w:r>
        <w:rPr>
          <w:rFonts w:asciiTheme="minorEastAsia" w:eastAsiaTheme="minorEastAsia" w:hAnsiTheme="minorEastAsia" w:cstheme="minorEastAsia" w:hint="eastAsia"/>
          <w:color w:val="000000"/>
          <w:szCs w:val="24"/>
        </w:rPr>
        <w:t>若是联合体投标，每个联合体成员都应填写“投标人基本情况表”。</w:t>
      </w:r>
    </w:p>
    <w:p w:rsidR="00F60434" w:rsidRDefault="00824F39">
      <w:pPr>
        <w:spacing w:line="500" w:lineRule="exact"/>
        <w:ind w:firstLineChars="200" w:firstLine="480"/>
        <w:jc w:val="both"/>
        <w:rPr>
          <w:rFonts w:asciiTheme="minorEastAsia" w:eastAsiaTheme="minorEastAsia" w:hAnsiTheme="minorEastAsia" w:cstheme="minorEastAsia"/>
          <w:color w:val="000000"/>
          <w:szCs w:val="24"/>
        </w:rPr>
        <w:sectPr w:rsidR="00F60434">
          <w:footnotePr>
            <w:numFmt w:val="decimalEnclosedCircleChinese"/>
            <w:numRestart w:val="eachPage"/>
          </w:footnotePr>
          <w:pgSz w:w="11907" w:h="16860"/>
          <w:pgMar w:top="1160" w:right="1460" w:bottom="280" w:left="1500" w:header="883" w:footer="170" w:gutter="0"/>
          <w:cols w:space="720"/>
        </w:sectPr>
      </w:pPr>
      <w:r>
        <w:rPr>
          <w:rFonts w:asciiTheme="minorEastAsia" w:eastAsiaTheme="minorEastAsia" w:hAnsiTheme="minorEastAsia" w:cstheme="minorEastAsia" w:hint="eastAsia"/>
          <w:color w:val="000000"/>
          <w:szCs w:val="24"/>
        </w:rPr>
        <w:t>2.</w:t>
      </w:r>
      <w:r>
        <w:rPr>
          <w:rFonts w:asciiTheme="minorEastAsia" w:eastAsiaTheme="minorEastAsia" w:hAnsiTheme="minorEastAsia" w:cstheme="minorEastAsia" w:hint="eastAsia"/>
          <w:color w:val="000000"/>
          <w:szCs w:val="24"/>
        </w:rPr>
        <w:t>附投标人资质证书、营业执照、安全生产许可证原件扫描件”。</w:t>
      </w:r>
    </w:p>
    <w:p w:rsidR="00F60434" w:rsidRDefault="00824F39">
      <w:pPr>
        <w:spacing w:line="500" w:lineRule="exact"/>
        <w:ind w:firstLineChars="200" w:firstLine="560"/>
        <w:jc w:val="center"/>
        <w:outlineLvl w:val="2"/>
        <w:rPr>
          <w:rFonts w:eastAsia="黑体"/>
        </w:rPr>
      </w:pPr>
      <w:bookmarkStart w:id="446" w:name="_Toc15205"/>
      <w:r>
        <w:rPr>
          <w:rFonts w:eastAsia="黑体" w:hint="eastAsia"/>
          <w:sz w:val="28"/>
          <w:szCs w:val="28"/>
        </w:rPr>
        <w:t>（二）投标人企业组织机构框图</w:t>
      </w:r>
      <w:bookmarkEnd w:id="446"/>
    </w:p>
    <w:p w:rsidR="00F60434" w:rsidRDefault="00F60434">
      <w:pPr>
        <w:spacing w:line="500" w:lineRule="exact"/>
        <w:ind w:firstLineChars="200" w:firstLine="480"/>
        <w:jc w:val="both"/>
        <w:rPr>
          <w:rFonts w:eastAsia="黑体"/>
        </w:rPr>
      </w:pPr>
    </w:p>
    <w:tbl>
      <w:tblPr>
        <w:tblStyle w:val="ab"/>
        <w:tblW w:w="9163" w:type="dxa"/>
        <w:tblLayout w:type="fixed"/>
        <w:tblLook w:val="04A0"/>
      </w:tblPr>
      <w:tblGrid>
        <w:gridCol w:w="9163"/>
      </w:tblGrid>
      <w:tr w:rsidR="00F60434">
        <w:trPr>
          <w:trHeight w:val="6087"/>
        </w:trPr>
        <w:tc>
          <w:tcPr>
            <w:tcW w:w="9163" w:type="dxa"/>
          </w:tcPr>
          <w:p w:rsidR="00F60434" w:rsidRDefault="00824F39">
            <w:pPr>
              <w:spacing w:line="500" w:lineRule="exact"/>
              <w:rPr>
                <w:rFonts w:eastAsia="黑体"/>
              </w:rPr>
            </w:pPr>
            <w:r>
              <w:rPr>
                <w:rFonts w:eastAsia="黑体" w:hint="eastAsia"/>
              </w:rPr>
              <w:t>以框图方式表示。</w:t>
            </w:r>
          </w:p>
        </w:tc>
      </w:tr>
      <w:tr w:rsidR="00F60434">
        <w:trPr>
          <w:trHeight w:val="3725"/>
        </w:trPr>
        <w:tc>
          <w:tcPr>
            <w:tcW w:w="9163" w:type="dxa"/>
          </w:tcPr>
          <w:p w:rsidR="00F60434" w:rsidRDefault="00824F39">
            <w:pPr>
              <w:spacing w:line="500" w:lineRule="exact"/>
              <w:rPr>
                <w:rFonts w:eastAsia="黑体"/>
              </w:rPr>
            </w:pPr>
            <w:r>
              <w:rPr>
                <w:rFonts w:eastAsia="黑体" w:hint="eastAsia"/>
              </w:rPr>
              <w:t>说明</w:t>
            </w:r>
          </w:p>
        </w:tc>
      </w:tr>
    </w:tbl>
    <w:p w:rsidR="00F60434" w:rsidRDefault="00F60434">
      <w:pPr>
        <w:spacing w:line="500" w:lineRule="exact"/>
        <w:ind w:firstLineChars="200" w:firstLine="480"/>
        <w:jc w:val="both"/>
        <w:rPr>
          <w:rFonts w:eastAsia="黑体"/>
        </w:rPr>
        <w:sectPr w:rsidR="00F60434">
          <w:footnotePr>
            <w:numFmt w:val="decimalEnclosedCircleChinese"/>
            <w:numRestart w:val="eachPage"/>
          </w:footnotePr>
          <w:pgSz w:w="11907" w:h="16860"/>
          <w:pgMar w:top="1160" w:right="1460" w:bottom="280" w:left="1500" w:header="883" w:footer="170" w:gutter="0"/>
          <w:cols w:space="720"/>
        </w:sectPr>
      </w:pPr>
    </w:p>
    <w:p w:rsidR="00F60434" w:rsidRDefault="00824F39">
      <w:pPr>
        <w:pStyle w:val="a4"/>
        <w:kinsoku w:val="0"/>
        <w:overflowPunct w:val="0"/>
        <w:spacing w:line="360" w:lineRule="auto"/>
        <w:ind w:left="0"/>
        <w:jc w:val="center"/>
        <w:outlineLvl w:val="2"/>
        <w:rPr>
          <w:rFonts w:ascii="Times New Roman" w:eastAsia="黑体" w:hAnsi="Times New Roman" w:hint="default"/>
        </w:rPr>
      </w:pPr>
      <w:bookmarkStart w:id="447" w:name="_Toc27774"/>
      <w:r>
        <w:rPr>
          <w:rFonts w:ascii="Times New Roman" w:eastAsia="黑体" w:hAnsi="Times New Roman"/>
          <w:sz w:val="28"/>
          <w:szCs w:val="28"/>
        </w:rPr>
        <w:t>（三）近年财务状况</w:t>
      </w:r>
      <w:bookmarkEnd w:id="447"/>
    </w:p>
    <w:p w:rsidR="00F60434" w:rsidRDefault="00F60434">
      <w:pPr>
        <w:kinsoku w:val="0"/>
        <w:overflowPunct w:val="0"/>
        <w:spacing w:line="200" w:lineRule="exact"/>
        <w:rPr>
          <w:sz w:val="20"/>
        </w:rPr>
      </w:pPr>
    </w:p>
    <w:p w:rsidR="00F60434" w:rsidRDefault="00F60434">
      <w:pPr>
        <w:kinsoku w:val="0"/>
        <w:overflowPunct w:val="0"/>
        <w:spacing w:before="5" w:line="240" w:lineRule="exact"/>
      </w:pPr>
    </w:p>
    <w:p w:rsidR="00F60434" w:rsidRDefault="00824F39">
      <w:pPr>
        <w:pStyle w:val="a4"/>
        <w:kinsoku w:val="0"/>
        <w:overflowPunct w:val="0"/>
        <w:ind w:left="376" w:right="217"/>
        <w:jc w:val="center"/>
        <w:rPr>
          <w:rFonts w:ascii="Times New Roman" w:eastAsia="黑体" w:hAnsi="Times New Roman" w:hint="default"/>
        </w:rPr>
      </w:pPr>
      <w:r>
        <w:rPr>
          <w:rFonts w:ascii="Times New Roman" w:eastAsia="黑体" w:hAnsi="Times New Roman"/>
        </w:rPr>
        <w:t>财务状况表</w:t>
      </w:r>
    </w:p>
    <w:p w:rsidR="00F60434" w:rsidRDefault="00F60434">
      <w:pPr>
        <w:kinsoku w:val="0"/>
        <w:overflowPunct w:val="0"/>
        <w:spacing w:before="6" w:line="150" w:lineRule="exact"/>
        <w:rPr>
          <w:sz w:val="15"/>
        </w:rPr>
      </w:pPr>
    </w:p>
    <w:p w:rsidR="00F60434" w:rsidRDefault="00F60434">
      <w:pPr>
        <w:kinsoku w:val="0"/>
        <w:overflowPunct w:val="0"/>
        <w:spacing w:line="200" w:lineRule="exact"/>
        <w:rPr>
          <w:sz w:val="20"/>
        </w:rPr>
      </w:pPr>
    </w:p>
    <w:tbl>
      <w:tblPr>
        <w:tblW w:w="8927" w:type="dxa"/>
        <w:tblInd w:w="219" w:type="dxa"/>
        <w:tblLayout w:type="fixed"/>
        <w:tblLook w:val="04A0"/>
      </w:tblPr>
      <w:tblGrid>
        <w:gridCol w:w="4066"/>
        <w:gridCol w:w="900"/>
        <w:gridCol w:w="1320"/>
        <w:gridCol w:w="1321"/>
        <w:gridCol w:w="1320"/>
      </w:tblGrid>
      <w:tr w:rsidR="00F60434">
        <w:trPr>
          <w:trHeight w:hRule="exact" w:val="576"/>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8"/>
              <w:ind w:left="126"/>
              <w:jc w:val="center"/>
            </w:pPr>
            <w:r>
              <w:rPr>
                <w:rFonts w:ascii="宋体" w:hint="eastAsia"/>
                <w:sz w:val="21"/>
              </w:rPr>
              <w:t>项目</w:t>
            </w:r>
            <w:r>
              <w:rPr>
                <w:rFonts w:ascii="宋体" w:hint="eastAsia"/>
                <w:spacing w:val="-3"/>
                <w:sz w:val="21"/>
              </w:rPr>
              <w:t>或</w:t>
            </w:r>
            <w:r>
              <w:rPr>
                <w:rFonts w:ascii="宋体" w:hint="eastAsia"/>
                <w:sz w:val="21"/>
              </w:rPr>
              <w:t>指标</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8"/>
              <w:ind w:left="239"/>
            </w:pPr>
            <w:r>
              <w:rPr>
                <w:rFonts w:ascii="宋体" w:hint="eastAsia"/>
                <w:sz w:val="21"/>
              </w:rPr>
              <w:t>单位</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tabs>
                <w:tab w:val="left" w:pos="870"/>
              </w:tabs>
              <w:kinsoku w:val="0"/>
              <w:overflowPunct w:val="0"/>
              <w:spacing w:before="98"/>
              <w:ind w:left="239"/>
            </w:pPr>
            <w:r>
              <w:rPr>
                <w:sz w:val="21"/>
                <w:u w:val="single"/>
              </w:rPr>
              <w:tab/>
            </w:r>
            <w:r>
              <w:rPr>
                <w:rFonts w:ascii="宋体" w:hint="eastAsia"/>
                <w:sz w:val="21"/>
              </w:rPr>
              <w:t>年</w:t>
            </w:r>
          </w:p>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tabs>
                <w:tab w:val="left" w:pos="870"/>
              </w:tabs>
              <w:kinsoku w:val="0"/>
              <w:overflowPunct w:val="0"/>
              <w:spacing w:before="98"/>
              <w:ind w:left="239"/>
            </w:pPr>
            <w:r>
              <w:rPr>
                <w:sz w:val="21"/>
                <w:u w:val="single"/>
              </w:rPr>
              <w:tab/>
            </w:r>
            <w:r>
              <w:rPr>
                <w:rFonts w:ascii="宋体" w:hint="eastAsia"/>
                <w:sz w:val="21"/>
              </w:rPr>
              <w:t>年</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tabs>
                <w:tab w:val="left" w:pos="870"/>
              </w:tabs>
              <w:kinsoku w:val="0"/>
              <w:overflowPunct w:val="0"/>
              <w:spacing w:before="98"/>
              <w:ind w:left="239"/>
            </w:pPr>
            <w:r>
              <w:rPr>
                <w:sz w:val="21"/>
                <w:u w:val="single"/>
              </w:rPr>
              <w:tab/>
            </w:r>
            <w:r>
              <w:rPr>
                <w:rFonts w:ascii="宋体" w:hint="eastAsia"/>
                <w:sz w:val="21"/>
              </w:rPr>
              <w:t>年</w:t>
            </w:r>
          </w:p>
        </w:tc>
      </w:tr>
      <w:tr w:rsidR="00F60434">
        <w:trPr>
          <w:trHeight w:hRule="exact" w:val="576"/>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147"/>
            </w:pPr>
            <w:r>
              <w:rPr>
                <w:rFonts w:ascii="宋体" w:hint="eastAsia"/>
                <w:sz w:val="21"/>
              </w:rPr>
              <w:t>一、注</w:t>
            </w:r>
            <w:r>
              <w:rPr>
                <w:rFonts w:ascii="宋体" w:hint="eastAsia"/>
                <w:spacing w:val="-3"/>
                <w:sz w:val="21"/>
              </w:rPr>
              <w:t>册</w:t>
            </w:r>
            <w:r>
              <w:rPr>
                <w:rFonts w:ascii="宋体" w:hint="eastAsia"/>
                <w:sz w:val="21"/>
              </w:rPr>
              <w:t>资本</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239"/>
            </w:pPr>
            <w:r>
              <w:rPr>
                <w:rFonts w:ascii="宋体" w:hint="eastAsia"/>
                <w:sz w:val="21"/>
              </w:rPr>
              <w:t>万元</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4"/>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147"/>
            </w:pPr>
            <w:r>
              <w:rPr>
                <w:rFonts w:ascii="宋体" w:hint="eastAsia"/>
                <w:sz w:val="21"/>
              </w:rPr>
              <w:t>二、净</w:t>
            </w:r>
            <w:r>
              <w:rPr>
                <w:rFonts w:ascii="宋体" w:hint="eastAsia"/>
                <w:spacing w:val="-3"/>
                <w:sz w:val="21"/>
              </w:rPr>
              <w:t>资</w:t>
            </w:r>
            <w:r>
              <w:rPr>
                <w:rFonts w:ascii="宋体" w:hint="eastAsia"/>
                <w:sz w:val="21"/>
              </w:rPr>
              <w:t>产</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239"/>
            </w:pPr>
            <w:r>
              <w:rPr>
                <w:rFonts w:ascii="宋体" w:hint="eastAsia"/>
                <w:sz w:val="21"/>
              </w:rPr>
              <w:t>万元</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6"/>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147"/>
            </w:pPr>
            <w:r>
              <w:rPr>
                <w:rFonts w:ascii="宋体" w:hint="eastAsia"/>
                <w:sz w:val="21"/>
              </w:rPr>
              <w:t>三、总</w:t>
            </w:r>
            <w:r>
              <w:rPr>
                <w:rFonts w:ascii="宋体" w:hint="eastAsia"/>
                <w:spacing w:val="-3"/>
                <w:sz w:val="21"/>
              </w:rPr>
              <w:t>资</w:t>
            </w:r>
            <w:r>
              <w:rPr>
                <w:rFonts w:ascii="宋体" w:hint="eastAsia"/>
                <w:sz w:val="21"/>
              </w:rPr>
              <w:t>产</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239"/>
            </w:pPr>
            <w:r>
              <w:rPr>
                <w:rFonts w:ascii="宋体" w:hint="eastAsia"/>
                <w:sz w:val="21"/>
              </w:rPr>
              <w:t>万元</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4"/>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147"/>
            </w:pPr>
            <w:r>
              <w:rPr>
                <w:rFonts w:ascii="宋体" w:hint="eastAsia"/>
                <w:sz w:val="21"/>
              </w:rPr>
              <w:t>四、固</w:t>
            </w:r>
            <w:r>
              <w:rPr>
                <w:rFonts w:ascii="宋体" w:hint="eastAsia"/>
                <w:spacing w:val="-3"/>
                <w:sz w:val="21"/>
              </w:rPr>
              <w:t>定</w:t>
            </w:r>
            <w:r>
              <w:rPr>
                <w:rFonts w:ascii="宋体" w:hint="eastAsia"/>
                <w:sz w:val="21"/>
              </w:rPr>
              <w:t>资产</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239"/>
            </w:pPr>
            <w:r>
              <w:rPr>
                <w:rFonts w:ascii="宋体" w:hint="eastAsia"/>
                <w:sz w:val="21"/>
              </w:rPr>
              <w:t>万元</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6"/>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8"/>
              <w:ind w:left="147"/>
            </w:pPr>
            <w:r>
              <w:rPr>
                <w:rFonts w:ascii="宋体" w:hint="eastAsia"/>
                <w:sz w:val="21"/>
              </w:rPr>
              <w:t>五、流</w:t>
            </w:r>
            <w:r>
              <w:rPr>
                <w:rFonts w:ascii="宋体" w:hint="eastAsia"/>
                <w:spacing w:val="-3"/>
                <w:sz w:val="21"/>
              </w:rPr>
              <w:t>动</w:t>
            </w:r>
            <w:r>
              <w:rPr>
                <w:rFonts w:ascii="宋体" w:hint="eastAsia"/>
                <w:sz w:val="21"/>
              </w:rPr>
              <w:t>资产</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8"/>
              <w:ind w:left="239"/>
            </w:pPr>
            <w:r>
              <w:rPr>
                <w:rFonts w:ascii="宋体" w:hint="eastAsia"/>
                <w:sz w:val="21"/>
              </w:rPr>
              <w:t>万元</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6"/>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147"/>
            </w:pPr>
            <w:r>
              <w:rPr>
                <w:rFonts w:ascii="宋体" w:hint="eastAsia"/>
                <w:sz w:val="21"/>
              </w:rPr>
              <w:t>六、流</w:t>
            </w:r>
            <w:r>
              <w:rPr>
                <w:rFonts w:ascii="宋体" w:hint="eastAsia"/>
                <w:spacing w:val="-3"/>
                <w:sz w:val="21"/>
              </w:rPr>
              <w:t>动</w:t>
            </w:r>
            <w:r>
              <w:rPr>
                <w:rFonts w:ascii="宋体" w:hint="eastAsia"/>
                <w:sz w:val="21"/>
              </w:rPr>
              <w:t>负债</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239"/>
            </w:pPr>
            <w:r>
              <w:rPr>
                <w:rFonts w:ascii="宋体" w:hint="eastAsia"/>
                <w:sz w:val="21"/>
              </w:rPr>
              <w:t>万元</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4"/>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147"/>
            </w:pPr>
            <w:r>
              <w:rPr>
                <w:rFonts w:ascii="宋体" w:hint="eastAsia"/>
                <w:sz w:val="21"/>
              </w:rPr>
              <w:t>七、负</w:t>
            </w:r>
            <w:r>
              <w:rPr>
                <w:rFonts w:ascii="宋体" w:hint="eastAsia"/>
                <w:spacing w:val="-3"/>
                <w:sz w:val="21"/>
              </w:rPr>
              <w:t>债</w:t>
            </w:r>
            <w:r>
              <w:rPr>
                <w:rFonts w:ascii="宋体" w:hint="eastAsia"/>
                <w:sz w:val="21"/>
              </w:rPr>
              <w:t>合计</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239"/>
            </w:pPr>
            <w:r>
              <w:rPr>
                <w:rFonts w:ascii="宋体" w:hint="eastAsia"/>
                <w:sz w:val="21"/>
              </w:rPr>
              <w:t>万元</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6"/>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6"/>
              <w:ind w:left="147"/>
            </w:pPr>
            <w:r>
              <w:rPr>
                <w:rFonts w:ascii="宋体" w:hint="eastAsia"/>
                <w:sz w:val="21"/>
              </w:rPr>
              <w:t>八、营</w:t>
            </w:r>
            <w:r>
              <w:rPr>
                <w:rFonts w:ascii="宋体" w:hint="eastAsia"/>
                <w:spacing w:val="-3"/>
                <w:sz w:val="21"/>
              </w:rPr>
              <w:t>业</w:t>
            </w:r>
            <w:r>
              <w:rPr>
                <w:rFonts w:ascii="宋体" w:hint="eastAsia"/>
                <w:sz w:val="21"/>
              </w:rPr>
              <w:t>收入</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6"/>
              <w:ind w:left="239"/>
            </w:pPr>
            <w:r>
              <w:rPr>
                <w:rFonts w:ascii="宋体" w:hint="eastAsia"/>
                <w:sz w:val="21"/>
              </w:rPr>
              <w:t>万元</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4"/>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147"/>
            </w:pPr>
            <w:r>
              <w:rPr>
                <w:rFonts w:ascii="宋体" w:hint="eastAsia"/>
                <w:sz w:val="21"/>
              </w:rPr>
              <w:t>九、净</w:t>
            </w:r>
            <w:r>
              <w:rPr>
                <w:rFonts w:ascii="宋体" w:hint="eastAsia"/>
                <w:spacing w:val="-3"/>
                <w:sz w:val="21"/>
              </w:rPr>
              <w:t>利</w:t>
            </w:r>
            <w:r>
              <w:rPr>
                <w:rFonts w:ascii="宋体" w:hint="eastAsia"/>
                <w:sz w:val="21"/>
              </w:rPr>
              <w:t>润</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239"/>
            </w:pPr>
            <w:r>
              <w:rPr>
                <w:rFonts w:ascii="宋体" w:hint="eastAsia"/>
                <w:sz w:val="21"/>
              </w:rPr>
              <w:t>万元</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6"/>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8"/>
              <w:ind w:left="147"/>
            </w:pPr>
            <w:r>
              <w:rPr>
                <w:rFonts w:ascii="宋体" w:hint="eastAsia"/>
                <w:sz w:val="21"/>
              </w:rPr>
              <w:t>十、现</w:t>
            </w:r>
            <w:r>
              <w:rPr>
                <w:rFonts w:ascii="宋体" w:hint="eastAsia"/>
                <w:spacing w:val="-3"/>
                <w:sz w:val="21"/>
              </w:rPr>
              <w:t>金</w:t>
            </w:r>
            <w:r>
              <w:rPr>
                <w:rFonts w:ascii="宋体" w:hint="eastAsia"/>
                <w:sz w:val="21"/>
              </w:rPr>
              <w:t>流</w:t>
            </w:r>
            <w:r>
              <w:rPr>
                <w:rFonts w:ascii="宋体" w:hint="eastAsia"/>
                <w:spacing w:val="-3"/>
                <w:sz w:val="21"/>
              </w:rPr>
              <w:t>量</w:t>
            </w:r>
            <w:r>
              <w:rPr>
                <w:rFonts w:ascii="宋体" w:hint="eastAsia"/>
                <w:sz w:val="21"/>
              </w:rPr>
              <w:t>净额</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8"/>
              <w:ind w:left="239"/>
            </w:pPr>
            <w:r>
              <w:rPr>
                <w:rFonts w:ascii="宋体" w:hint="eastAsia"/>
                <w:sz w:val="21"/>
              </w:rPr>
              <w:t>万元</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4"/>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5"/>
              <w:ind w:left="147"/>
            </w:pPr>
            <w:r>
              <w:rPr>
                <w:rFonts w:ascii="宋体" w:hint="eastAsia"/>
                <w:sz w:val="21"/>
              </w:rPr>
              <w:t>十一、</w:t>
            </w:r>
            <w:r>
              <w:rPr>
                <w:rFonts w:ascii="宋体" w:hint="eastAsia"/>
                <w:spacing w:val="-3"/>
                <w:sz w:val="21"/>
              </w:rPr>
              <w:t>主</w:t>
            </w:r>
            <w:r>
              <w:rPr>
                <w:rFonts w:ascii="宋体" w:hint="eastAsia"/>
                <w:sz w:val="21"/>
              </w:rPr>
              <w:t>要</w:t>
            </w:r>
            <w:r>
              <w:rPr>
                <w:rFonts w:ascii="宋体" w:hint="eastAsia"/>
                <w:spacing w:val="-3"/>
                <w:sz w:val="21"/>
              </w:rPr>
              <w:t>财</w:t>
            </w:r>
            <w:r>
              <w:rPr>
                <w:rFonts w:ascii="宋体" w:hint="eastAsia"/>
                <w:sz w:val="21"/>
              </w:rPr>
              <w:t>务</w:t>
            </w:r>
            <w:r>
              <w:rPr>
                <w:rFonts w:ascii="宋体" w:hint="eastAsia"/>
                <w:spacing w:val="-3"/>
                <w:sz w:val="21"/>
              </w:rPr>
              <w:t>指</w:t>
            </w:r>
            <w:r>
              <w:rPr>
                <w:rFonts w:ascii="宋体" w:hint="eastAsia"/>
                <w:sz w:val="21"/>
              </w:rPr>
              <w:t>标</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6"/>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3"/>
              <w:ind w:left="944"/>
            </w:pPr>
            <w:r>
              <w:rPr>
                <w:rFonts w:eastAsia="Noto Sans S Chinese Light"/>
                <w:sz w:val="21"/>
              </w:rPr>
              <w:t xml:space="preserve">1. </w:t>
            </w:r>
            <w:r>
              <w:rPr>
                <w:rFonts w:ascii="宋体" w:hint="eastAsia"/>
                <w:spacing w:val="-3"/>
                <w:sz w:val="21"/>
              </w:rPr>
              <w:t>净</w:t>
            </w:r>
            <w:r>
              <w:rPr>
                <w:rFonts w:ascii="宋体" w:hint="eastAsia"/>
                <w:sz w:val="21"/>
              </w:rPr>
              <w:t>资</w:t>
            </w:r>
            <w:r>
              <w:rPr>
                <w:rFonts w:ascii="宋体" w:hint="eastAsia"/>
                <w:spacing w:val="-3"/>
                <w:sz w:val="21"/>
              </w:rPr>
              <w:t>产</w:t>
            </w:r>
            <w:r>
              <w:rPr>
                <w:rFonts w:ascii="宋体" w:hint="eastAsia"/>
                <w:sz w:val="21"/>
              </w:rPr>
              <w:t>收</w:t>
            </w:r>
            <w:r>
              <w:rPr>
                <w:rFonts w:ascii="宋体" w:hint="eastAsia"/>
                <w:spacing w:val="-3"/>
                <w:sz w:val="21"/>
              </w:rPr>
              <w:t>益</w:t>
            </w:r>
            <w:r>
              <w:rPr>
                <w:rFonts w:ascii="宋体" w:hint="eastAsia"/>
                <w:sz w:val="21"/>
              </w:rPr>
              <w:t>率</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0"/>
              <w:ind w:left="340" w:right="326"/>
              <w:jc w:val="center"/>
            </w:pPr>
            <w:r>
              <w:rPr>
                <w:rFonts w:eastAsia="Noto Sans S Chinese Light"/>
                <w:sz w:val="21"/>
              </w:rPr>
              <w:t>%</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7"/>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1"/>
              <w:ind w:left="944"/>
            </w:pPr>
            <w:r>
              <w:rPr>
                <w:rFonts w:eastAsia="Noto Sans S Chinese Light"/>
                <w:sz w:val="21"/>
              </w:rPr>
              <w:t xml:space="preserve">2. </w:t>
            </w:r>
            <w:r>
              <w:rPr>
                <w:rFonts w:ascii="宋体" w:hint="eastAsia"/>
                <w:spacing w:val="-3"/>
                <w:sz w:val="21"/>
              </w:rPr>
              <w:t>总</w:t>
            </w:r>
            <w:r>
              <w:rPr>
                <w:rFonts w:ascii="宋体" w:hint="eastAsia"/>
                <w:sz w:val="21"/>
              </w:rPr>
              <w:t>资</w:t>
            </w:r>
            <w:r>
              <w:rPr>
                <w:rFonts w:ascii="宋体" w:hint="eastAsia"/>
                <w:spacing w:val="-3"/>
                <w:sz w:val="21"/>
              </w:rPr>
              <w:t>产</w:t>
            </w:r>
            <w:r>
              <w:rPr>
                <w:rFonts w:ascii="宋体" w:hint="eastAsia"/>
                <w:sz w:val="21"/>
              </w:rPr>
              <w:t>报</w:t>
            </w:r>
            <w:r>
              <w:rPr>
                <w:rFonts w:ascii="宋体" w:hint="eastAsia"/>
                <w:spacing w:val="-3"/>
                <w:sz w:val="21"/>
              </w:rPr>
              <w:t>酬</w:t>
            </w:r>
            <w:r>
              <w:rPr>
                <w:rFonts w:ascii="宋体" w:hint="eastAsia"/>
                <w:sz w:val="21"/>
              </w:rPr>
              <w:t>率</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68"/>
              <w:ind w:left="340" w:right="326"/>
              <w:jc w:val="center"/>
            </w:pPr>
            <w:r>
              <w:rPr>
                <w:rFonts w:eastAsia="Noto Sans S Chinese Light"/>
                <w:sz w:val="21"/>
              </w:rPr>
              <w:t>%</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4"/>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0"/>
              <w:ind w:left="944"/>
            </w:pPr>
            <w:r>
              <w:rPr>
                <w:rFonts w:eastAsia="Noto Sans S Chinese Light"/>
                <w:sz w:val="21"/>
              </w:rPr>
              <w:t xml:space="preserve">3. </w:t>
            </w:r>
            <w:r>
              <w:rPr>
                <w:rFonts w:ascii="宋体" w:hint="eastAsia"/>
                <w:spacing w:val="-3"/>
                <w:sz w:val="21"/>
              </w:rPr>
              <w:t>主</w:t>
            </w:r>
            <w:r>
              <w:rPr>
                <w:rFonts w:ascii="宋体" w:hint="eastAsia"/>
                <w:sz w:val="21"/>
              </w:rPr>
              <w:t>营</w:t>
            </w:r>
            <w:r>
              <w:rPr>
                <w:rFonts w:ascii="宋体" w:hint="eastAsia"/>
                <w:spacing w:val="-3"/>
                <w:sz w:val="21"/>
              </w:rPr>
              <w:t>业</w:t>
            </w:r>
            <w:r>
              <w:rPr>
                <w:rFonts w:ascii="宋体" w:hint="eastAsia"/>
                <w:sz w:val="21"/>
              </w:rPr>
              <w:t>务</w:t>
            </w:r>
            <w:r>
              <w:rPr>
                <w:rFonts w:ascii="宋体" w:hint="eastAsia"/>
                <w:spacing w:val="-3"/>
                <w:sz w:val="21"/>
              </w:rPr>
              <w:t>利</w:t>
            </w:r>
            <w:r>
              <w:rPr>
                <w:rFonts w:ascii="宋体" w:hint="eastAsia"/>
                <w:sz w:val="21"/>
              </w:rPr>
              <w:t>润率</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68"/>
              <w:ind w:left="340" w:right="326"/>
              <w:jc w:val="center"/>
            </w:pPr>
            <w:r>
              <w:rPr>
                <w:rFonts w:eastAsia="Noto Sans S Chinese Light"/>
                <w:sz w:val="21"/>
              </w:rPr>
              <w:t>%</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6"/>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0"/>
              <w:ind w:left="944"/>
            </w:pPr>
            <w:r>
              <w:rPr>
                <w:rFonts w:eastAsia="Noto Sans S Chinese Light"/>
                <w:sz w:val="21"/>
              </w:rPr>
              <w:t xml:space="preserve">4. </w:t>
            </w:r>
            <w:r>
              <w:rPr>
                <w:rFonts w:ascii="宋体" w:hint="eastAsia"/>
                <w:spacing w:val="-3"/>
                <w:sz w:val="21"/>
              </w:rPr>
              <w:t>资</w:t>
            </w:r>
            <w:r>
              <w:rPr>
                <w:rFonts w:ascii="宋体" w:hint="eastAsia"/>
                <w:sz w:val="21"/>
              </w:rPr>
              <w:t>产</w:t>
            </w:r>
            <w:r>
              <w:rPr>
                <w:rFonts w:ascii="宋体" w:hint="eastAsia"/>
                <w:spacing w:val="-3"/>
                <w:sz w:val="21"/>
              </w:rPr>
              <w:t>负</w:t>
            </w:r>
            <w:r>
              <w:rPr>
                <w:rFonts w:ascii="宋体" w:hint="eastAsia"/>
                <w:sz w:val="21"/>
              </w:rPr>
              <w:t>债率</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68"/>
              <w:ind w:left="340" w:right="326"/>
              <w:jc w:val="center"/>
            </w:pPr>
            <w:r>
              <w:rPr>
                <w:rFonts w:eastAsia="Noto Sans S Chinese Light"/>
                <w:sz w:val="21"/>
              </w:rPr>
              <w:t>%</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4"/>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0"/>
              <w:ind w:left="944"/>
            </w:pPr>
            <w:r>
              <w:rPr>
                <w:rFonts w:eastAsia="Noto Sans S Chinese Light"/>
                <w:sz w:val="21"/>
              </w:rPr>
              <w:t xml:space="preserve">5. </w:t>
            </w:r>
            <w:r>
              <w:rPr>
                <w:rFonts w:ascii="宋体" w:hint="eastAsia"/>
                <w:spacing w:val="-3"/>
                <w:sz w:val="21"/>
              </w:rPr>
              <w:t>流</w:t>
            </w:r>
            <w:r>
              <w:rPr>
                <w:rFonts w:ascii="宋体" w:hint="eastAsia"/>
                <w:sz w:val="21"/>
              </w:rPr>
              <w:t>动</w:t>
            </w:r>
            <w:r>
              <w:rPr>
                <w:rFonts w:ascii="宋体" w:hint="eastAsia"/>
                <w:spacing w:val="-3"/>
                <w:sz w:val="21"/>
              </w:rPr>
              <w:t>比</w:t>
            </w:r>
            <w:r>
              <w:rPr>
                <w:rFonts w:ascii="宋体" w:hint="eastAsia"/>
                <w:sz w:val="21"/>
              </w:rPr>
              <w:t>率</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68"/>
              <w:ind w:left="340" w:right="326"/>
              <w:jc w:val="center"/>
            </w:pPr>
            <w:r>
              <w:rPr>
                <w:rFonts w:eastAsia="Noto Sans S Chinese Light"/>
                <w:sz w:val="21"/>
              </w:rPr>
              <w:t>%</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76"/>
        </w:trPr>
        <w:tc>
          <w:tcPr>
            <w:tcW w:w="4066"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3"/>
              <w:ind w:left="944"/>
            </w:pPr>
            <w:r>
              <w:rPr>
                <w:rFonts w:eastAsia="Noto Sans S Chinese Light"/>
                <w:sz w:val="21"/>
              </w:rPr>
              <w:t xml:space="preserve">6. </w:t>
            </w:r>
            <w:r>
              <w:rPr>
                <w:rFonts w:ascii="宋体" w:hint="eastAsia"/>
                <w:spacing w:val="-3"/>
                <w:sz w:val="21"/>
              </w:rPr>
              <w:t>速</w:t>
            </w:r>
            <w:r>
              <w:rPr>
                <w:rFonts w:ascii="宋体" w:hint="eastAsia"/>
                <w:sz w:val="21"/>
              </w:rPr>
              <w:t>动</w:t>
            </w:r>
            <w:r>
              <w:rPr>
                <w:rFonts w:ascii="宋体" w:hint="eastAsia"/>
                <w:spacing w:val="-3"/>
                <w:sz w:val="21"/>
              </w:rPr>
              <w:t>比率</w:t>
            </w:r>
          </w:p>
        </w:tc>
        <w:tc>
          <w:tcPr>
            <w:tcW w:w="900"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70"/>
              <w:ind w:left="340" w:right="326"/>
              <w:jc w:val="center"/>
            </w:pPr>
            <w:r>
              <w:rPr>
                <w:rFonts w:eastAsia="Noto Sans S Chinese Light"/>
                <w:sz w:val="21"/>
              </w:rPr>
              <w:t>%</w:t>
            </w:r>
          </w:p>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1"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320"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bl>
    <w:p w:rsidR="00F60434" w:rsidRDefault="00824F39">
      <w:pPr>
        <w:kinsoku w:val="0"/>
        <w:overflowPunct w:val="0"/>
        <w:spacing w:before="32"/>
        <w:ind w:firstLineChars="200" w:firstLine="480"/>
        <w:jc w:val="both"/>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注</w:t>
      </w:r>
      <w:r>
        <w:rPr>
          <w:rFonts w:asciiTheme="minorEastAsia" w:eastAsiaTheme="minorEastAsia" w:hAnsiTheme="minorEastAsia" w:cstheme="minorEastAsia" w:hint="eastAsia"/>
          <w:spacing w:val="-32"/>
          <w:szCs w:val="24"/>
        </w:rPr>
        <w:t>：</w:t>
      </w:r>
      <w:r>
        <w:rPr>
          <w:rFonts w:asciiTheme="minorEastAsia" w:eastAsiaTheme="minorEastAsia" w:hAnsiTheme="minorEastAsia" w:cstheme="minorEastAsia" w:hint="eastAsia"/>
          <w:szCs w:val="24"/>
        </w:rPr>
        <w:t>1</w:t>
      </w:r>
      <w:r>
        <w:rPr>
          <w:rFonts w:asciiTheme="minorEastAsia" w:eastAsiaTheme="minorEastAsia" w:hAnsiTheme="minorEastAsia" w:cstheme="minorEastAsia" w:hint="eastAsia"/>
          <w:spacing w:val="-3"/>
          <w:szCs w:val="24"/>
        </w:rPr>
        <w:t>.</w:t>
      </w:r>
      <w:r>
        <w:rPr>
          <w:rFonts w:asciiTheme="minorEastAsia" w:eastAsiaTheme="minorEastAsia" w:hAnsiTheme="minorEastAsia" w:cstheme="minorEastAsia" w:hint="eastAsia"/>
          <w:szCs w:val="24"/>
        </w:rPr>
        <w:t>投</w:t>
      </w:r>
      <w:r>
        <w:rPr>
          <w:rFonts w:asciiTheme="minorEastAsia" w:eastAsiaTheme="minorEastAsia" w:hAnsiTheme="minorEastAsia" w:cstheme="minorEastAsia" w:hint="eastAsia"/>
          <w:spacing w:val="-3"/>
          <w:szCs w:val="24"/>
        </w:rPr>
        <w:t>标</w:t>
      </w:r>
      <w:r>
        <w:rPr>
          <w:rFonts w:asciiTheme="minorEastAsia" w:eastAsiaTheme="minorEastAsia" w:hAnsiTheme="minorEastAsia" w:cstheme="minorEastAsia" w:hint="eastAsia"/>
          <w:szCs w:val="24"/>
        </w:rPr>
        <w:t>人</w:t>
      </w:r>
      <w:r>
        <w:rPr>
          <w:rFonts w:asciiTheme="minorEastAsia" w:eastAsiaTheme="minorEastAsia" w:hAnsiTheme="minorEastAsia" w:cstheme="minorEastAsia" w:hint="eastAsia"/>
          <w:spacing w:val="-3"/>
          <w:szCs w:val="24"/>
        </w:rPr>
        <w:t>应</w:t>
      </w:r>
      <w:r>
        <w:rPr>
          <w:rFonts w:asciiTheme="minorEastAsia" w:eastAsiaTheme="minorEastAsia" w:hAnsiTheme="minorEastAsia" w:cstheme="minorEastAsia" w:hint="eastAsia"/>
          <w:szCs w:val="24"/>
        </w:rPr>
        <w:t>根</w:t>
      </w:r>
      <w:r>
        <w:rPr>
          <w:rFonts w:asciiTheme="minorEastAsia" w:eastAsiaTheme="minorEastAsia" w:hAnsiTheme="minorEastAsia" w:cstheme="minorEastAsia" w:hint="eastAsia"/>
          <w:spacing w:val="-3"/>
          <w:szCs w:val="24"/>
        </w:rPr>
        <w:t>据</w:t>
      </w:r>
      <w:r>
        <w:rPr>
          <w:rFonts w:asciiTheme="minorEastAsia" w:eastAsiaTheme="minorEastAsia" w:hAnsiTheme="minorEastAsia" w:cstheme="minorEastAsia" w:hint="eastAsia"/>
          <w:szCs w:val="24"/>
        </w:rPr>
        <w:t>招</w:t>
      </w:r>
      <w:r>
        <w:rPr>
          <w:rFonts w:asciiTheme="minorEastAsia" w:eastAsiaTheme="minorEastAsia" w:hAnsiTheme="minorEastAsia" w:cstheme="minorEastAsia" w:hint="eastAsia"/>
          <w:spacing w:val="-3"/>
          <w:szCs w:val="24"/>
        </w:rPr>
        <w:t>标文</w:t>
      </w:r>
      <w:r>
        <w:rPr>
          <w:rFonts w:asciiTheme="minorEastAsia" w:eastAsiaTheme="minorEastAsia" w:hAnsiTheme="minorEastAsia" w:cstheme="minorEastAsia" w:hint="eastAsia"/>
          <w:szCs w:val="24"/>
        </w:rPr>
        <w:t>件第</w:t>
      </w:r>
      <w:r>
        <w:rPr>
          <w:rFonts w:asciiTheme="minorEastAsia" w:eastAsiaTheme="minorEastAsia" w:hAnsiTheme="minorEastAsia" w:cstheme="minorEastAsia" w:hint="eastAsia"/>
          <w:spacing w:val="-3"/>
          <w:szCs w:val="24"/>
        </w:rPr>
        <w:t>二</w:t>
      </w:r>
      <w:r>
        <w:rPr>
          <w:rFonts w:asciiTheme="minorEastAsia" w:eastAsiaTheme="minorEastAsia" w:hAnsiTheme="minorEastAsia" w:cstheme="minorEastAsia" w:hint="eastAsia"/>
          <w:spacing w:val="-32"/>
          <w:szCs w:val="24"/>
        </w:rPr>
        <w:t>章</w:t>
      </w:r>
      <w:r>
        <w:rPr>
          <w:rFonts w:asciiTheme="minorEastAsia" w:eastAsiaTheme="minorEastAsia" w:hAnsiTheme="minorEastAsia" w:cstheme="minorEastAsia" w:hint="eastAsia"/>
          <w:spacing w:val="-3"/>
          <w:szCs w:val="24"/>
        </w:rPr>
        <w:t>“</w:t>
      </w:r>
      <w:r>
        <w:rPr>
          <w:rFonts w:asciiTheme="minorEastAsia" w:eastAsiaTheme="minorEastAsia" w:hAnsiTheme="minorEastAsia" w:cstheme="minorEastAsia" w:hint="eastAsia"/>
          <w:szCs w:val="24"/>
        </w:rPr>
        <w:t>投</w:t>
      </w:r>
      <w:r>
        <w:rPr>
          <w:rFonts w:asciiTheme="minorEastAsia" w:eastAsiaTheme="minorEastAsia" w:hAnsiTheme="minorEastAsia" w:cstheme="minorEastAsia" w:hint="eastAsia"/>
          <w:spacing w:val="-3"/>
          <w:szCs w:val="24"/>
        </w:rPr>
        <w:t>标</w:t>
      </w:r>
      <w:r>
        <w:rPr>
          <w:rFonts w:asciiTheme="minorEastAsia" w:eastAsiaTheme="minorEastAsia" w:hAnsiTheme="minorEastAsia" w:cstheme="minorEastAsia" w:hint="eastAsia"/>
          <w:szCs w:val="24"/>
        </w:rPr>
        <w:t>人</w:t>
      </w:r>
      <w:r>
        <w:rPr>
          <w:rFonts w:asciiTheme="minorEastAsia" w:eastAsiaTheme="minorEastAsia" w:hAnsiTheme="minorEastAsia" w:cstheme="minorEastAsia" w:hint="eastAsia"/>
          <w:spacing w:val="-3"/>
          <w:szCs w:val="24"/>
        </w:rPr>
        <w:t>须</w:t>
      </w:r>
      <w:r>
        <w:rPr>
          <w:rFonts w:asciiTheme="minorEastAsia" w:eastAsiaTheme="minorEastAsia" w:hAnsiTheme="minorEastAsia" w:cstheme="minorEastAsia" w:hint="eastAsia"/>
          <w:spacing w:val="-1"/>
          <w:szCs w:val="24"/>
        </w:rPr>
        <w:t>知</w:t>
      </w:r>
      <w:r>
        <w:rPr>
          <w:rFonts w:asciiTheme="minorEastAsia" w:eastAsiaTheme="minorEastAsia" w:hAnsiTheme="minorEastAsia" w:cstheme="minorEastAsia" w:hint="eastAsia"/>
          <w:spacing w:val="-34"/>
          <w:szCs w:val="24"/>
        </w:rPr>
        <w:t>”</w:t>
      </w:r>
      <w:r>
        <w:rPr>
          <w:rFonts w:asciiTheme="minorEastAsia" w:eastAsiaTheme="minorEastAsia" w:hAnsiTheme="minorEastAsia" w:cstheme="minorEastAsia" w:hint="eastAsia"/>
          <w:szCs w:val="24"/>
        </w:rPr>
        <w:t>第</w:t>
      </w:r>
      <w:r>
        <w:rPr>
          <w:rFonts w:asciiTheme="minorEastAsia" w:eastAsiaTheme="minorEastAsia" w:hAnsiTheme="minorEastAsia" w:cstheme="minorEastAsia" w:hint="eastAsia"/>
          <w:szCs w:val="24"/>
        </w:rPr>
        <w:t>3.5</w:t>
      </w:r>
      <w:r>
        <w:rPr>
          <w:rFonts w:asciiTheme="minorEastAsia" w:eastAsiaTheme="minorEastAsia" w:hAnsiTheme="minorEastAsia" w:cstheme="minorEastAsia" w:hint="eastAsia"/>
          <w:spacing w:val="-4"/>
          <w:szCs w:val="24"/>
        </w:rPr>
        <w:t>.</w:t>
      </w:r>
      <w:r>
        <w:rPr>
          <w:rFonts w:asciiTheme="minorEastAsia" w:eastAsiaTheme="minorEastAsia" w:hAnsiTheme="minorEastAsia" w:cstheme="minorEastAsia" w:hint="eastAsia"/>
          <w:szCs w:val="24"/>
        </w:rPr>
        <w:t>2</w:t>
      </w:r>
      <w:r>
        <w:rPr>
          <w:rFonts w:asciiTheme="minorEastAsia" w:eastAsiaTheme="minorEastAsia" w:hAnsiTheme="minorEastAsia" w:cstheme="minorEastAsia" w:hint="eastAsia"/>
          <w:spacing w:val="-3"/>
          <w:szCs w:val="24"/>
        </w:rPr>
        <w:t>项</w:t>
      </w:r>
      <w:r>
        <w:rPr>
          <w:rFonts w:asciiTheme="minorEastAsia" w:eastAsiaTheme="minorEastAsia" w:hAnsiTheme="minorEastAsia" w:cstheme="minorEastAsia" w:hint="eastAsia"/>
          <w:szCs w:val="24"/>
        </w:rPr>
        <w:t>的</w:t>
      </w:r>
      <w:r>
        <w:rPr>
          <w:rFonts w:asciiTheme="minorEastAsia" w:eastAsiaTheme="minorEastAsia" w:hAnsiTheme="minorEastAsia" w:cstheme="minorEastAsia" w:hint="eastAsia"/>
          <w:spacing w:val="-3"/>
          <w:szCs w:val="24"/>
        </w:rPr>
        <w:t>要</w:t>
      </w:r>
      <w:r>
        <w:rPr>
          <w:rFonts w:asciiTheme="minorEastAsia" w:eastAsiaTheme="minorEastAsia" w:hAnsiTheme="minorEastAsia" w:cstheme="minorEastAsia" w:hint="eastAsia"/>
          <w:szCs w:val="24"/>
        </w:rPr>
        <w:t>求</w:t>
      </w:r>
      <w:r>
        <w:rPr>
          <w:rFonts w:asciiTheme="minorEastAsia" w:eastAsiaTheme="minorEastAsia" w:hAnsiTheme="minorEastAsia" w:cstheme="minorEastAsia" w:hint="eastAsia"/>
          <w:spacing w:val="-3"/>
          <w:szCs w:val="24"/>
        </w:rPr>
        <w:t>在</w:t>
      </w:r>
      <w:r>
        <w:rPr>
          <w:rFonts w:asciiTheme="minorEastAsia" w:eastAsiaTheme="minorEastAsia" w:hAnsiTheme="minorEastAsia" w:cstheme="minorEastAsia" w:hint="eastAsia"/>
          <w:szCs w:val="24"/>
        </w:rPr>
        <w:t>本</w:t>
      </w:r>
      <w:r>
        <w:rPr>
          <w:rFonts w:asciiTheme="minorEastAsia" w:eastAsiaTheme="minorEastAsia" w:hAnsiTheme="minorEastAsia" w:cstheme="minorEastAsia" w:hint="eastAsia"/>
          <w:spacing w:val="-3"/>
          <w:szCs w:val="24"/>
        </w:rPr>
        <w:t>表后</w:t>
      </w:r>
      <w:r>
        <w:rPr>
          <w:rFonts w:asciiTheme="minorEastAsia" w:eastAsiaTheme="minorEastAsia" w:hAnsiTheme="minorEastAsia" w:cstheme="minorEastAsia" w:hint="eastAsia"/>
          <w:szCs w:val="24"/>
        </w:rPr>
        <w:t>附相</w:t>
      </w:r>
      <w:r>
        <w:rPr>
          <w:rFonts w:asciiTheme="minorEastAsia" w:eastAsiaTheme="minorEastAsia" w:hAnsiTheme="minorEastAsia" w:cstheme="minorEastAsia" w:hint="eastAsia"/>
          <w:spacing w:val="-3"/>
          <w:szCs w:val="24"/>
        </w:rPr>
        <w:t>关</w:t>
      </w:r>
      <w:r>
        <w:rPr>
          <w:rFonts w:asciiTheme="minorEastAsia" w:eastAsiaTheme="minorEastAsia" w:hAnsiTheme="minorEastAsia" w:cstheme="minorEastAsia" w:hint="eastAsia"/>
          <w:szCs w:val="24"/>
        </w:rPr>
        <w:t>证</w:t>
      </w:r>
      <w:r>
        <w:rPr>
          <w:rFonts w:asciiTheme="minorEastAsia" w:eastAsiaTheme="minorEastAsia" w:hAnsiTheme="minorEastAsia" w:cstheme="minorEastAsia" w:hint="eastAsia"/>
          <w:spacing w:val="-3"/>
          <w:szCs w:val="24"/>
        </w:rPr>
        <w:t>明</w:t>
      </w:r>
      <w:r>
        <w:rPr>
          <w:rFonts w:asciiTheme="minorEastAsia" w:eastAsiaTheme="minorEastAsia" w:hAnsiTheme="minorEastAsia" w:cstheme="minorEastAsia" w:hint="eastAsia"/>
          <w:szCs w:val="24"/>
        </w:rPr>
        <w:t>材</w:t>
      </w:r>
      <w:r>
        <w:rPr>
          <w:rFonts w:asciiTheme="minorEastAsia" w:eastAsiaTheme="minorEastAsia" w:hAnsiTheme="minorEastAsia" w:cstheme="minorEastAsia" w:hint="eastAsia"/>
          <w:spacing w:val="-3"/>
          <w:szCs w:val="24"/>
        </w:rPr>
        <w:t>料</w:t>
      </w:r>
      <w:r>
        <w:rPr>
          <w:rFonts w:asciiTheme="minorEastAsia" w:eastAsiaTheme="minorEastAsia" w:hAnsiTheme="minorEastAsia" w:cstheme="minorEastAsia" w:hint="eastAsia"/>
          <w:szCs w:val="24"/>
        </w:rPr>
        <w:t>。</w:t>
      </w:r>
    </w:p>
    <w:p w:rsidR="00F60434" w:rsidRDefault="00824F39">
      <w:pPr>
        <w:kinsoku w:val="0"/>
        <w:overflowPunct w:val="0"/>
        <w:spacing w:before="33"/>
        <w:ind w:firstLineChars="200" w:firstLine="480"/>
        <w:jc w:val="both"/>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2.</w:t>
      </w:r>
      <w:r>
        <w:rPr>
          <w:rFonts w:asciiTheme="minorEastAsia" w:eastAsiaTheme="minorEastAsia" w:hAnsiTheme="minorEastAsia" w:cstheme="minorEastAsia" w:hint="eastAsia"/>
          <w:szCs w:val="24"/>
        </w:rPr>
        <w:t>本</w:t>
      </w:r>
      <w:r>
        <w:rPr>
          <w:rFonts w:asciiTheme="minorEastAsia" w:eastAsiaTheme="minorEastAsia" w:hAnsiTheme="minorEastAsia" w:cstheme="minorEastAsia" w:hint="eastAsia"/>
          <w:spacing w:val="-3"/>
          <w:szCs w:val="24"/>
        </w:rPr>
        <w:t>表</w:t>
      </w:r>
      <w:r>
        <w:rPr>
          <w:rFonts w:asciiTheme="minorEastAsia" w:eastAsiaTheme="minorEastAsia" w:hAnsiTheme="minorEastAsia" w:cstheme="minorEastAsia" w:hint="eastAsia"/>
          <w:szCs w:val="24"/>
        </w:rPr>
        <w:t>所</w:t>
      </w:r>
      <w:r>
        <w:rPr>
          <w:rFonts w:asciiTheme="minorEastAsia" w:eastAsiaTheme="minorEastAsia" w:hAnsiTheme="minorEastAsia" w:cstheme="minorEastAsia" w:hint="eastAsia"/>
          <w:spacing w:val="-3"/>
          <w:szCs w:val="24"/>
        </w:rPr>
        <w:t>列</w:t>
      </w:r>
      <w:r>
        <w:rPr>
          <w:rFonts w:asciiTheme="minorEastAsia" w:eastAsiaTheme="minorEastAsia" w:hAnsiTheme="minorEastAsia" w:cstheme="minorEastAsia" w:hint="eastAsia"/>
          <w:szCs w:val="24"/>
        </w:rPr>
        <w:t>数</w:t>
      </w:r>
      <w:r>
        <w:rPr>
          <w:rFonts w:asciiTheme="minorEastAsia" w:eastAsiaTheme="minorEastAsia" w:hAnsiTheme="minorEastAsia" w:cstheme="minorEastAsia" w:hint="eastAsia"/>
          <w:spacing w:val="-3"/>
          <w:szCs w:val="24"/>
        </w:rPr>
        <w:t>据</w:t>
      </w:r>
      <w:r>
        <w:rPr>
          <w:rFonts w:asciiTheme="minorEastAsia" w:eastAsiaTheme="minorEastAsia" w:hAnsiTheme="minorEastAsia" w:cstheme="minorEastAsia" w:hint="eastAsia"/>
          <w:szCs w:val="24"/>
        </w:rPr>
        <w:t>必</w:t>
      </w:r>
      <w:r>
        <w:rPr>
          <w:rFonts w:asciiTheme="minorEastAsia" w:eastAsiaTheme="minorEastAsia" w:hAnsiTheme="minorEastAsia" w:cstheme="minorEastAsia" w:hint="eastAsia"/>
          <w:spacing w:val="-3"/>
          <w:szCs w:val="24"/>
        </w:rPr>
        <w:t>须</w:t>
      </w:r>
      <w:r>
        <w:rPr>
          <w:rFonts w:asciiTheme="minorEastAsia" w:eastAsiaTheme="minorEastAsia" w:hAnsiTheme="minorEastAsia" w:cstheme="minorEastAsia" w:hint="eastAsia"/>
          <w:szCs w:val="24"/>
        </w:rPr>
        <w:t>与</w:t>
      </w:r>
      <w:r>
        <w:rPr>
          <w:rFonts w:asciiTheme="minorEastAsia" w:eastAsiaTheme="minorEastAsia" w:hAnsiTheme="minorEastAsia" w:cstheme="minorEastAsia" w:hint="eastAsia"/>
          <w:spacing w:val="-3"/>
          <w:szCs w:val="24"/>
        </w:rPr>
        <w:t>本</w:t>
      </w:r>
      <w:r>
        <w:rPr>
          <w:rFonts w:asciiTheme="minorEastAsia" w:eastAsiaTheme="minorEastAsia" w:hAnsiTheme="minorEastAsia" w:cstheme="minorEastAsia" w:hint="eastAsia"/>
          <w:szCs w:val="24"/>
        </w:rPr>
        <w:t>表各</w:t>
      </w:r>
      <w:r>
        <w:rPr>
          <w:rFonts w:asciiTheme="minorEastAsia" w:eastAsiaTheme="minorEastAsia" w:hAnsiTheme="minorEastAsia" w:cstheme="minorEastAsia" w:hint="eastAsia"/>
          <w:spacing w:val="-3"/>
          <w:szCs w:val="24"/>
        </w:rPr>
        <w:t>附</w:t>
      </w:r>
      <w:r>
        <w:rPr>
          <w:rFonts w:asciiTheme="minorEastAsia" w:eastAsiaTheme="minorEastAsia" w:hAnsiTheme="minorEastAsia" w:cstheme="minorEastAsia" w:hint="eastAsia"/>
          <w:szCs w:val="24"/>
        </w:rPr>
        <w:t>件</w:t>
      </w:r>
      <w:r>
        <w:rPr>
          <w:rFonts w:asciiTheme="minorEastAsia" w:eastAsiaTheme="minorEastAsia" w:hAnsiTheme="minorEastAsia" w:cstheme="minorEastAsia" w:hint="eastAsia"/>
          <w:spacing w:val="-3"/>
          <w:szCs w:val="24"/>
        </w:rPr>
        <w:t>中</w:t>
      </w:r>
      <w:r>
        <w:rPr>
          <w:rFonts w:asciiTheme="minorEastAsia" w:eastAsiaTheme="minorEastAsia" w:hAnsiTheme="minorEastAsia" w:cstheme="minorEastAsia" w:hint="eastAsia"/>
          <w:szCs w:val="24"/>
        </w:rPr>
        <w:t>的</w:t>
      </w:r>
      <w:r>
        <w:rPr>
          <w:rFonts w:asciiTheme="minorEastAsia" w:eastAsiaTheme="minorEastAsia" w:hAnsiTheme="minorEastAsia" w:cstheme="minorEastAsia" w:hint="eastAsia"/>
          <w:spacing w:val="-3"/>
          <w:szCs w:val="24"/>
        </w:rPr>
        <w:t>数</w:t>
      </w:r>
      <w:r>
        <w:rPr>
          <w:rFonts w:asciiTheme="minorEastAsia" w:eastAsiaTheme="minorEastAsia" w:hAnsiTheme="minorEastAsia" w:cstheme="minorEastAsia" w:hint="eastAsia"/>
          <w:szCs w:val="24"/>
        </w:rPr>
        <w:t>据</w:t>
      </w:r>
      <w:r>
        <w:rPr>
          <w:rFonts w:asciiTheme="minorEastAsia" w:eastAsiaTheme="minorEastAsia" w:hAnsiTheme="minorEastAsia" w:cstheme="minorEastAsia" w:hint="eastAsia"/>
          <w:spacing w:val="-3"/>
          <w:szCs w:val="24"/>
        </w:rPr>
        <w:t>相</w:t>
      </w:r>
      <w:r>
        <w:rPr>
          <w:rFonts w:asciiTheme="minorEastAsia" w:eastAsiaTheme="minorEastAsia" w:hAnsiTheme="minorEastAsia" w:cstheme="minorEastAsia" w:hint="eastAsia"/>
          <w:szCs w:val="24"/>
        </w:rPr>
        <w:t>一</w:t>
      </w:r>
      <w:r>
        <w:rPr>
          <w:rFonts w:asciiTheme="minorEastAsia" w:eastAsiaTheme="minorEastAsia" w:hAnsiTheme="minorEastAsia" w:cstheme="minorEastAsia" w:hint="eastAsia"/>
          <w:spacing w:val="-3"/>
          <w:szCs w:val="24"/>
        </w:rPr>
        <w:t>致</w:t>
      </w:r>
      <w:r>
        <w:rPr>
          <w:rFonts w:asciiTheme="minorEastAsia" w:eastAsiaTheme="minorEastAsia" w:hAnsiTheme="minorEastAsia" w:cstheme="minorEastAsia" w:hint="eastAsia"/>
          <w:szCs w:val="24"/>
        </w:rPr>
        <w:t>。</w:t>
      </w:r>
    </w:p>
    <w:p w:rsidR="00F60434" w:rsidRDefault="00824F39">
      <w:pPr>
        <w:ind w:firstLineChars="200" w:firstLine="480"/>
        <w:jc w:val="both"/>
        <w:rPr>
          <w:rFonts w:asciiTheme="minorEastAsia" w:eastAsiaTheme="minorEastAsia" w:hAnsiTheme="minorEastAsia" w:cstheme="minorEastAsia"/>
          <w:szCs w:val="24"/>
        </w:rPr>
        <w:sectPr w:rsidR="00F60434">
          <w:footnotePr>
            <w:numFmt w:val="decimalEnclosedCircleChinese"/>
            <w:numRestart w:val="eachPage"/>
          </w:footnotePr>
          <w:pgSz w:w="11907" w:h="16860"/>
          <w:pgMar w:top="1160" w:right="1460" w:bottom="280" w:left="1500" w:header="883" w:footer="170" w:gutter="0"/>
          <w:cols w:space="720"/>
        </w:sectPr>
      </w:pPr>
      <w:r>
        <w:rPr>
          <w:rFonts w:asciiTheme="minorEastAsia" w:eastAsiaTheme="minorEastAsia" w:hAnsiTheme="minorEastAsia" w:cstheme="minorEastAsia" w:hint="eastAsia"/>
          <w:szCs w:val="24"/>
        </w:rPr>
        <w:t>3.</w:t>
      </w:r>
      <w:r>
        <w:rPr>
          <w:rFonts w:asciiTheme="minorEastAsia" w:eastAsiaTheme="minorEastAsia" w:hAnsiTheme="minorEastAsia" w:cstheme="minorEastAsia" w:hint="eastAsia"/>
          <w:szCs w:val="24"/>
        </w:rPr>
        <w:t>以</w:t>
      </w:r>
      <w:r>
        <w:rPr>
          <w:rFonts w:asciiTheme="minorEastAsia" w:eastAsiaTheme="minorEastAsia" w:hAnsiTheme="minorEastAsia" w:cstheme="minorEastAsia" w:hint="eastAsia"/>
          <w:spacing w:val="-3"/>
          <w:szCs w:val="24"/>
        </w:rPr>
        <w:t>联</w:t>
      </w:r>
      <w:r>
        <w:rPr>
          <w:rFonts w:asciiTheme="minorEastAsia" w:eastAsiaTheme="minorEastAsia" w:hAnsiTheme="minorEastAsia" w:cstheme="minorEastAsia" w:hint="eastAsia"/>
          <w:szCs w:val="24"/>
        </w:rPr>
        <w:t>合</w:t>
      </w:r>
      <w:r>
        <w:rPr>
          <w:rFonts w:asciiTheme="minorEastAsia" w:eastAsiaTheme="minorEastAsia" w:hAnsiTheme="minorEastAsia" w:cstheme="minorEastAsia" w:hint="eastAsia"/>
          <w:spacing w:val="-3"/>
          <w:szCs w:val="24"/>
        </w:rPr>
        <w:t>体</w:t>
      </w:r>
      <w:r>
        <w:rPr>
          <w:rFonts w:asciiTheme="minorEastAsia" w:eastAsiaTheme="minorEastAsia" w:hAnsiTheme="minorEastAsia" w:cstheme="minorEastAsia" w:hint="eastAsia"/>
          <w:szCs w:val="24"/>
        </w:rPr>
        <w:t>形</w:t>
      </w:r>
      <w:r>
        <w:rPr>
          <w:rFonts w:asciiTheme="minorEastAsia" w:eastAsiaTheme="minorEastAsia" w:hAnsiTheme="minorEastAsia" w:cstheme="minorEastAsia" w:hint="eastAsia"/>
          <w:spacing w:val="-3"/>
          <w:szCs w:val="24"/>
        </w:rPr>
        <w:t>式</w:t>
      </w:r>
      <w:r>
        <w:rPr>
          <w:rFonts w:asciiTheme="minorEastAsia" w:eastAsiaTheme="minorEastAsia" w:hAnsiTheme="minorEastAsia" w:cstheme="minorEastAsia" w:hint="eastAsia"/>
          <w:szCs w:val="24"/>
        </w:rPr>
        <w:t>参</w:t>
      </w:r>
      <w:r>
        <w:rPr>
          <w:rFonts w:asciiTheme="minorEastAsia" w:eastAsiaTheme="minorEastAsia" w:hAnsiTheme="minorEastAsia" w:cstheme="minorEastAsia" w:hint="eastAsia"/>
          <w:spacing w:val="-3"/>
          <w:szCs w:val="24"/>
        </w:rPr>
        <w:t>与</w:t>
      </w:r>
      <w:r>
        <w:rPr>
          <w:rFonts w:asciiTheme="minorEastAsia" w:eastAsiaTheme="minorEastAsia" w:hAnsiTheme="minorEastAsia" w:cstheme="minorEastAsia" w:hint="eastAsia"/>
          <w:szCs w:val="24"/>
        </w:rPr>
        <w:t>投</w:t>
      </w:r>
      <w:r>
        <w:rPr>
          <w:rFonts w:asciiTheme="minorEastAsia" w:eastAsiaTheme="minorEastAsia" w:hAnsiTheme="minorEastAsia" w:cstheme="minorEastAsia" w:hint="eastAsia"/>
          <w:spacing w:val="-3"/>
          <w:szCs w:val="24"/>
        </w:rPr>
        <w:t>标</w:t>
      </w:r>
      <w:r>
        <w:rPr>
          <w:rFonts w:asciiTheme="minorEastAsia" w:eastAsiaTheme="minorEastAsia" w:hAnsiTheme="minorEastAsia" w:cstheme="minorEastAsia" w:hint="eastAsia"/>
          <w:szCs w:val="24"/>
        </w:rPr>
        <w:t>的，</w:t>
      </w:r>
      <w:r>
        <w:rPr>
          <w:rFonts w:asciiTheme="minorEastAsia" w:eastAsiaTheme="minorEastAsia" w:hAnsiTheme="minorEastAsia" w:cstheme="minorEastAsia" w:hint="eastAsia"/>
          <w:spacing w:val="-3"/>
          <w:szCs w:val="24"/>
        </w:rPr>
        <w:t>联</w:t>
      </w:r>
      <w:r>
        <w:rPr>
          <w:rFonts w:asciiTheme="minorEastAsia" w:eastAsiaTheme="minorEastAsia" w:hAnsiTheme="minorEastAsia" w:cstheme="minorEastAsia" w:hint="eastAsia"/>
          <w:szCs w:val="24"/>
        </w:rPr>
        <w:t>合</w:t>
      </w:r>
      <w:r>
        <w:rPr>
          <w:rFonts w:asciiTheme="minorEastAsia" w:eastAsiaTheme="minorEastAsia" w:hAnsiTheme="minorEastAsia" w:cstheme="minorEastAsia" w:hint="eastAsia"/>
          <w:spacing w:val="-3"/>
          <w:szCs w:val="24"/>
        </w:rPr>
        <w:t>体</w:t>
      </w:r>
      <w:r>
        <w:rPr>
          <w:rFonts w:asciiTheme="minorEastAsia" w:eastAsiaTheme="minorEastAsia" w:hAnsiTheme="minorEastAsia" w:cstheme="minorEastAsia" w:hint="eastAsia"/>
          <w:szCs w:val="24"/>
        </w:rPr>
        <w:t>各</w:t>
      </w:r>
      <w:r>
        <w:rPr>
          <w:rFonts w:asciiTheme="minorEastAsia" w:eastAsiaTheme="minorEastAsia" w:hAnsiTheme="minorEastAsia" w:cstheme="minorEastAsia" w:hint="eastAsia"/>
          <w:spacing w:val="-3"/>
          <w:szCs w:val="24"/>
        </w:rPr>
        <w:t>成</w:t>
      </w:r>
      <w:r>
        <w:rPr>
          <w:rFonts w:asciiTheme="minorEastAsia" w:eastAsiaTheme="minorEastAsia" w:hAnsiTheme="minorEastAsia" w:cstheme="minorEastAsia" w:hint="eastAsia"/>
          <w:szCs w:val="24"/>
        </w:rPr>
        <w:t>员</w:t>
      </w:r>
      <w:r>
        <w:rPr>
          <w:rFonts w:asciiTheme="minorEastAsia" w:eastAsiaTheme="minorEastAsia" w:hAnsiTheme="minorEastAsia" w:cstheme="minorEastAsia" w:hint="eastAsia"/>
          <w:spacing w:val="-3"/>
          <w:szCs w:val="24"/>
        </w:rPr>
        <w:t>应</w:t>
      </w:r>
      <w:r>
        <w:rPr>
          <w:rFonts w:asciiTheme="minorEastAsia" w:eastAsiaTheme="minorEastAsia" w:hAnsiTheme="minorEastAsia" w:cstheme="minorEastAsia" w:hint="eastAsia"/>
          <w:szCs w:val="24"/>
        </w:rPr>
        <w:t>分</w:t>
      </w:r>
      <w:r>
        <w:rPr>
          <w:rFonts w:asciiTheme="minorEastAsia" w:eastAsiaTheme="minorEastAsia" w:hAnsiTheme="minorEastAsia" w:cstheme="minorEastAsia" w:hint="eastAsia"/>
          <w:spacing w:val="-3"/>
          <w:szCs w:val="24"/>
        </w:rPr>
        <w:t>别</w:t>
      </w:r>
      <w:r>
        <w:rPr>
          <w:rFonts w:asciiTheme="minorEastAsia" w:eastAsiaTheme="minorEastAsia" w:hAnsiTheme="minorEastAsia" w:cstheme="minorEastAsia" w:hint="eastAsia"/>
          <w:szCs w:val="24"/>
        </w:rPr>
        <w:t>填写。</w:t>
      </w:r>
    </w:p>
    <w:p w:rsidR="00F60434" w:rsidRDefault="00824F39">
      <w:pPr>
        <w:pStyle w:val="a4"/>
        <w:kinsoku w:val="0"/>
        <w:overflowPunct w:val="0"/>
        <w:spacing w:line="342" w:lineRule="exact"/>
        <w:ind w:left="140"/>
        <w:jc w:val="center"/>
        <w:rPr>
          <w:rFonts w:ascii="Times New Roman" w:eastAsia="黑体" w:hAnsi="Times New Roman" w:hint="default"/>
          <w:sz w:val="12"/>
        </w:rPr>
      </w:pPr>
      <w:r>
        <w:rPr>
          <w:rFonts w:ascii="Times New Roman" w:eastAsia="黑体" w:hAnsi="Times New Roman"/>
        </w:rPr>
        <w:t>银行信贷证明</w:t>
      </w:r>
    </w:p>
    <w:p w:rsidR="00F60434" w:rsidRDefault="00F60434">
      <w:pPr>
        <w:kinsoku w:val="0"/>
        <w:overflowPunct w:val="0"/>
        <w:spacing w:before="4" w:line="120" w:lineRule="exact"/>
        <w:rPr>
          <w:sz w:val="12"/>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pStyle w:val="a4"/>
        <w:tabs>
          <w:tab w:val="left" w:pos="5184"/>
        </w:tabs>
        <w:kinsoku w:val="0"/>
        <w:overflowPunct w:val="0"/>
        <w:rPr>
          <w:rFonts w:ascii="Times New Roman" w:hAnsi="Times New Roman" w:hint="default"/>
        </w:rPr>
      </w:pPr>
      <w:r>
        <w:rPr>
          <w:rFonts w:hAnsi="Times New Roman"/>
        </w:rPr>
        <w:t>银行名称</w:t>
      </w:r>
      <w:r>
        <w:rPr>
          <w:rFonts w:hAnsi="Times New Roman"/>
          <w:spacing w:val="-1"/>
        </w:rPr>
        <w:t>：</w:t>
      </w:r>
      <w:r>
        <w:rPr>
          <w:rFonts w:ascii="Times New Roman" w:hAnsi="Times New Roman" w:hint="default"/>
          <w:u w:val="single"/>
        </w:rPr>
        <w:tab/>
      </w:r>
    </w:p>
    <w:p w:rsidR="00F60434" w:rsidRDefault="00F60434">
      <w:pPr>
        <w:kinsoku w:val="0"/>
        <w:overflowPunct w:val="0"/>
        <w:spacing w:before="8" w:line="170" w:lineRule="exact"/>
        <w:rPr>
          <w:sz w:val="17"/>
        </w:rPr>
      </w:pPr>
    </w:p>
    <w:p w:rsidR="00F60434" w:rsidRDefault="00824F39">
      <w:pPr>
        <w:pStyle w:val="a4"/>
        <w:tabs>
          <w:tab w:val="left" w:pos="864"/>
          <w:tab w:val="left" w:pos="5184"/>
        </w:tabs>
        <w:kinsoku w:val="0"/>
        <w:overflowPunct w:val="0"/>
        <w:spacing w:line="340" w:lineRule="exact"/>
        <w:rPr>
          <w:rFonts w:ascii="Times New Roman" w:hAnsi="Times New Roman" w:hint="default"/>
        </w:rPr>
      </w:pPr>
      <w:r>
        <w:rPr>
          <w:rFonts w:hAnsi="Times New Roman"/>
        </w:rPr>
        <w:t>地</w:t>
      </w:r>
      <w:r>
        <w:rPr>
          <w:rFonts w:ascii="Times New Roman" w:hAnsi="Times New Roman" w:hint="default"/>
        </w:rPr>
        <w:tab/>
      </w:r>
      <w:r>
        <w:rPr>
          <w:rFonts w:hAnsi="Times New Roman"/>
        </w:rPr>
        <w:t>址：</w:t>
      </w:r>
      <w:r>
        <w:rPr>
          <w:rFonts w:ascii="Times New Roman" w:hAnsi="Times New Roman" w:hint="default"/>
          <w:u w:val="single"/>
        </w:rPr>
        <w:tab/>
      </w:r>
    </w:p>
    <w:p w:rsidR="00F60434" w:rsidRDefault="00F60434">
      <w:pPr>
        <w:kinsoku w:val="0"/>
        <w:overflowPunct w:val="0"/>
        <w:spacing w:before="1" w:line="180" w:lineRule="exact"/>
        <w:rPr>
          <w:sz w:val="18"/>
        </w:rPr>
      </w:pPr>
    </w:p>
    <w:p w:rsidR="00F60434" w:rsidRDefault="00824F39">
      <w:pPr>
        <w:pStyle w:val="a4"/>
        <w:tabs>
          <w:tab w:val="left" w:pos="2279"/>
        </w:tabs>
        <w:kinsoku w:val="0"/>
        <w:overflowPunct w:val="0"/>
        <w:spacing w:line="340" w:lineRule="exact"/>
        <w:ind w:left="0" w:right="305"/>
        <w:jc w:val="right"/>
        <w:rPr>
          <w:rFonts w:ascii="Times New Roman" w:hAnsi="Times New Roman" w:hint="default"/>
        </w:rPr>
      </w:pPr>
      <w:r>
        <w:rPr>
          <w:rFonts w:hAnsi="Times New Roman"/>
        </w:rPr>
        <w:t>日期：</w:t>
      </w:r>
      <w:r>
        <w:rPr>
          <w:rFonts w:ascii="Times New Roman" w:hAnsi="Times New Roman" w:hint="default"/>
          <w:u w:val="single"/>
        </w:rPr>
        <w:tab/>
      </w: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before="20" w:line="280" w:lineRule="exact"/>
        <w:rPr>
          <w:sz w:val="28"/>
        </w:rPr>
      </w:pPr>
    </w:p>
    <w:p w:rsidR="00F60434" w:rsidRDefault="00824F39">
      <w:pPr>
        <w:pStyle w:val="a4"/>
        <w:tabs>
          <w:tab w:val="left" w:pos="1104"/>
          <w:tab w:val="left" w:pos="3264"/>
        </w:tabs>
        <w:kinsoku w:val="0"/>
        <w:overflowPunct w:val="0"/>
        <w:spacing w:line="340" w:lineRule="exact"/>
        <w:rPr>
          <w:rFonts w:ascii="Times New Roman" w:hAnsi="Times New Roman" w:hint="default"/>
        </w:rPr>
      </w:pPr>
      <w:r>
        <w:rPr>
          <w:rFonts w:hAnsi="Times New Roman"/>
        </w:rPr>
        <w:t>致</w:t>
      </w:r>
      <w:r>
        <w:rPr>
          <w:rFonts w:hAnsi="Times New Roman"/>
          <w:spacing w:val="-1"/>
        </w:rPr>
        <w:t>：</w:t>
      </w:r>
      <w:r>
        <w:rPr>
          <w:rFonts w:ascii="Times New Roman" w:hAnsi="Times New Roman" w:hint="default"/>
          <w:spacing w:val="-1"/>
          <w:u w:val="single"/>
        </w:rPr>
        <w:tab/>
      </w:r>
      <w:r>
        <w:rPr>
          <w:rFonts w:hAnsi="Times New Roman"/>
          <w:u w:val="single"/>
        </w:rPr>
        <w:t>（招标人全称）</w:t>
      </w:r>
      <w:r>
        <w:rPr>
          <w:rFonts w:hAnsi="Times New Roman"/>
          <w:u w:val="single"/>
        </w:rPr>
        <w:t xml:space="preserve"> </w:t>
      </w:r>
      <w:r>
        <w:rPr>
          <w:rFonts w:ascii="Times New Roman" w:hAnsi="Times New Roman" w:hint="default"/>
          <w:u w:val="single"/>
        </w:rPr>
        <w:tab/>
      </w:r>
    </w:p>
    <w:p w:rsidR="00F60434" w:rsidRDefault="00F60434">
      <w:pPr>
        <w:kinsoku w:val="0"/>
        <w:overflowPunct w:val="0"/>
        <w:spacing w:before="2" w:line="180" w:lineRule="exact"/>
        <w:rPr>
          <w:sz w:val="18"/>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pStyle w:val="a4"/>
        <w:tabs>
          <w:tab w:val="left" w:pos="8341"/>
        </w:tabs>
        <w:kinsoku w:val="0"/>
        <w:overflowPunct w:val="0"/>
        <w:spacing w:line="340" w:lineRule="exact"/>
        <w:ind w:left="670"/>
        <w:rPr>
          <w:rFonts w:ascii="Times New Roman" w:hAnsi="Times New Roman" w:hint="default"/>
        </w:rPr>
      </w:pPr>
      <w:r w:rsidRPr="00F60434">
        <w:rPr>
          <w:rFonts w:ascii="Times New Roman" w:hAnsi="Times New Roman" w:hint="default"/>
          <w:sz w:val="20"/>
        </w:rPr>
        <w:pict>
          <v:shape id="任意多边形 152" o:spid="_x0000_s2050" style="position:absolute;left:0;text-align:left;margin-left:472.75pt;margin-top:16.9pt;width:24pt;height:1pt;z-index:-251536384;mso-position-horizontal-relative:page" coordsize="480,20" o:spt="100" o:gfxdata="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GeL&#10;zNkAAAAJAQAADwAAAAAAAAABACAAAAAiAAAAZHJzL2Rvd25yZXYueG1sUEsBAhQAFAAAAAgAh07i&#10;QN1pr9khAgAATgQAAA4AAAAAAAAAAQAgAAAAKAEAAGRycy9lMm9Eb2MueG1sUEsFBgAAAAAGAAYA&#10;WQEAALsFAAAAAA==&#10;" adj="0,,0" path="m,l480,e" filled="f" strokeweight=".24692mm">
            <v:stroke joinstyle="round"/>
            <v:formulas/>
            <v:path o:connecttype="segments"/>
            <w10:wrap anchorx="page"/>
          </v:shape>
        </w:pict>
      </w:r>
      <w:r w:rsidR="00824F39">
        <w:rPr>
          <w:rFonts w:hAnsi="Times New Roman"/>
        </w:rPr>
        <w:t>兹开具最高限额为人民币</w:t>
      </w:r>
      <w:r w:rsidR="00824F39">
        <w:rPr>
          <w:rFonts w:hAnsi="Times New Roman"/>
        </w:rPr>
        <w:t xml:space="preserve">  </w:t>
      </w:r>
      <w:r w:rsidR="00824F39">
        <w:rPr>
          <w:rFonts w:hAnsi="Times New Roman"/>
        </w:rPr>
        <w:t>万元的银行信贷</w:t>
      </w:r>
      <w:r w:rsidR="00824F39">
        <w:rPr>
          <w:rFonts w:hAnsi="Times New Roman"/>
          <w:spacing w:val="-92"/>
        </w:rPr>
        <w:t>，</w:t>
      </w:r>
      <w:r w:rsidR="00824F39">
        <w:rPr>
          <w:rFonts w:hAnsi="Times New Roman"/>
        </w:rPr>
        <w:t>供</w:t>
      </w:r>
      <w:r w:rsidR="00824F39">
        <w:rPr>
          <w:rFonts w:hAnsi="Times New Roman"/>
        </w:rPr>
        <w:t xml:space="preserve"> </w:t>
      </w:r>
      <w:r w:rsidR="00824F39">
        <w:rPr>
          <w:rFonts w:hAnsi="Times New Roman"/>
          <w:u w:val="single"/>
        </w:rPr>
        <w:t>（投</w:t>
      </w:r>
      <w:r w:rsidR="00824F39">
        <w:rPr>
          <w:rFonts w:hAnsi="Times New Roman"/>
        </w:rPr>
        <w:t>标人注册地</w:t>
      </w:r>
      <w:r w:rsidR="00824F39">
        <w:rPr>
          <w:rFonts w:hAnsi="Times New Roman"/>
          <w:spacing w:val="2"/>
        </w:rPr>
        <w:t>点</w:t>
      </w:r>
      <w:r w:rsidR="00824F39">
        <w:rPr>
          <w:rFonts w:hAnsi="Times New Roman"/>
        </w:rPr>
        <w:t>）</w:t>
      </w:r>
      <w:r w:rsidR="00824F39">
        <w:rPr>
          <w:rFonts w:ascii="Times New Roman" w:hAnsi="Times New Roman" w:hint="default"/>
        </w:rPr>
        <w:tab/>
      </w:r>
      <w:r w:rsidR="00824F39">
        <w:rPr>
          <w:rFonts w:hAnsi="Times New Roman"/>
        </w:rPr>
        <w:t>（投</w:t>
      </w:r>
    </w:p>
    <w:p w:rsidR="00F60434" w:rsidRDefault="00824F39">
      <w:pPr>
        <w:pStyle w:val="a4"/>
        <w:tabs>
          <w:tab w:val="left" w:pos="2184"/>
          <w:tab w:val="left" w:pos="2784"/>
          <w:tab w:val="left" w:pos="3384"/>
          <w:tab w:val="left" w:pos="6025"/>
        </w:tabs>
        <w:kinsoku w:val="0"/>
        <w:overflowPunct w:val="0"/>
        <w:spacing w:before="44" w:line="271" w:lineRule="auto"/>
        <w:ind w:right="101"/>
        <w:rPr>
          <w:rFonts w:ascii="Times New Roman" w:hAnsi="Times New Roman" w:hint="default"/>
        </w:rPr>
      </w:pPr>
      <w:r>
        <w:rPr>
          <w:rFonts w:hAnsi="Times New Roman"/>
        </w:rPr>
        <w:t>标人名称）</w:t>
      </w:r>
      <w:r>
        <w:rPr>
          <w:rFonts w:hAnsi="Times New Roman"/>
          <w:spacing w:val="-1"/>
        </w:rPr>
        <w:t>于</w:t>
      </w:r>
      <w:r>
        <w:rPr>
          <w:rFonts w:ascii="Times New Roman" w:hAnsi="Times New Roman" w:hint="default"/>
          <w:spacing w:val="-1"/>
          <w:u w:val="single"/>
        </w:rPr>
        <w:tab/>
      </w:r>
      <w:r>
        <w:rPr>
          <w:rFonts w:hAnsi="Times New Roman"/>
        </w:rPr>
        <w:t>年</w:t>
      </w:r>
      <w:r>
        <w:rPr>
          <w:rFonts w:ascii="Times New Roman" w:hAnsi="Times New Roman" w:hint="default"/>
          <w:u w:val="single"/>
        </w:rPr>
        <w:tab/>
      </w:r>
      <w:r>
        <w:rPr>
          <w:rFonts w:hAnsi="Times New Roman"/>
        </w:rPr>
        <w:t>月</w:t>
      </w:r>
      <w:r>
        <w:rPr>
          <w:rFonts w:ascii="Times New Roman" w:hAnsi="Times New Roman" w:hint="default"/>
          <w:u w:val="single"/>
        </w:rPr>
        <w:tab/>
      </w:r>
      <w:r>
        <w:rPr>
          <w:rFonts w:hAnsi="Times New Roman"/>
        </w:rPr>
        <w:t>日之前，在</w:t>
      </w:r>
      <w:r>
        <w:rPr>
          <w:rFonts w:ascii="Times New Roman" w:hAnsi="Times New Roman" w:hint="default"/>
          <w:u w:val="single"/>
        </w:rPr>
        <w:tab/>
      </w:r>
      <w:r>
        <w:rPr>
          <w:rFonts w:hAnsi="Times New Roman"/>
        </w:rPr>
        <w:t>（项目名称）需要时使用。</w:t>
      </w:r>
      <w:r>
        <w:rPr>
          <w:rFonts w:hAnsi="Times New Roman"/>
        </w:rPr>
        <w:t xml:space="preserve"> </w:t>
      </w:r>
      <w:r>
        <w:rPr>
          <w:rFonts w:hAnsi="Times New Roman"/>
        </w:rPr>
        <w:t>我行</w:t>
      </w:r>
      <w:r>
        <w:rPr>
          <w:rFonts w:hAnsi="Times New Roman"/>
          <w:spacing w:val="2"/>
        </w:rPr>
        <w:t>保</w:t>
      </w:r>
      <w:r>
        <w:rPr>
          <w:rFonts w:hAnsi="Times New Roman"/>
        </w:rPr>
        <w:t>证由</w:t>
      </w:r>
      <w:r>
        <w:rPr>
          <w:rFonts w:ascii="Times New Roman" w:hAnsi="Times New Roman" w:hint="default"/>
          <w:u w:val="single"/>
        </w:rPr>
        <w:tab/>
      </w:r>
      <w:r>
        <w:rPr>
          <w:rFonts w:ascii="Times New Roman" w:hAnsi="Times New Roman" w:hint="default"/>
          <w:u w:val="single"/>
        </w:rPr>
        <w:tab/>
      </w:r>
      <w:r>
        <w:rPr>
          <w:rFonts w:hAnsi="Times New Roman"/>
        </w:rPr>
        <w:t>（</w:t>
      </w:r>
      <w:r>
        <w:rPr>
          <w:rFonts w:hAnsi="Times New Roman"/>
          <w:spacing w:val="2"/>
        </w:rPr>
        <w:t>投</w:t>
      </w:r>
      <w:r>
        <w:rPr>
          <w:rFonts w:hAnsi="Times New Roman"/>
        </w:rPr>
        <w:t>标</w:t>
      </w:r>
      <w:r>
        <w:rPr>
          <w:rFonts w:hAnsi="Times New Roman"/>
          <w:spacing w:val="2"/>
        </w:rPr>
        <w:t>人</w:t>
      </w:r>
      <w:r>
        <w:rPr>
          <w:rFonts w:hAnsi="Times New Roman"/>
        </w:rPr>
        <w:t>名</w:t>
      </w:r>
      <w:r>
        <w:rPr>
          <w:rFonts w:hAnsi="Times New Roman"/>
          <w:spacing w:val="2"/>
        </w:rPr>
        <w:t>称</w:t>
      </w:r>
      <w:r>
        <w:rPr>
          <w:rFonts w:hAnsi="Times New Roman"/>
        </w:rPr>
        <w:t>）</w:t>
      </w:r>
      <w:r>
        <w:rPr>
          <w:rFonts w:hAnsi="Times New Roman"/>
          <w:spacing w:val="2"/>
        </w:rPr>
        <w:t>提供</w:t>
      </w:r>
      <w:r>
        <w:rPr>
          <w:rFonts w:hAnsi="Times New Roman"/>
        </w:rPr>
        <w:t>的财</w:t>
      </w:r>
      <w:r>
        <w:rPr>
          <w:rFonts w:hAnsi="Times New Roman"/>
          <w:spacing w:val="2"/>
        </w:rPr>
        <w:t>务</w:t>
      </w:r>
      <w:r>
        <w:rPr>
          <w:rFonts w:hAnsi="Times New Roman"/>
        </w:rPr>
        <w:t>报</w:t>
      </w:r>
      <w:r>
        <w:rPr>
          <w:rFonts w:hAnsi="Times New Roman"/>
          <w:spacing w:val="2"/>
        </w:rPr>
        <w:t>表</w:t>
      </w:r>
      <w:r>
        <w:rPr>
          <w:rFonts w:hAnsi="Times New Roman"/>
        </w:rPr>
        <w:t>中</w:t>
      </w:r>
      <w:r>
        <w:rPr>
          <w:rFonts w:hAnsi="Times New Roman"/>
          <w:spacing w:val="2"/>
        </w:rPr>
        <w:t>所</w:t>
      </w:r>
      <w:r>
        <w:rPr>
          <w:rFonts w:hAnsi="Times New Roman"/>
        </w:rPr>
        <w:t>开</w:t>
      </w:r>
      <w:r>
        <w:rPr>
          <w:rFonts w:hAnsi="Times New Roman"/>
          <w:spacing w:val="2"/>
        </w:rPr>
        <w:t>列的</w:t>
      </w:r>
      <w:r>
        <w:rPr>
          <w:rFonts w:hAnsi="Times New Roman"/>
        </w:rPr>
        <w:t>作为</w:t>
      </w:r>
      <w:r>
        <w:rPr>
          <w:rFonts w:hAnsi="Times New Roman"/>
          <w:spacing w:val="2"/>
        </w:rPr>
        <w:t>流</w:t>
      </w:r>
      <w:r>
        <w:rPr>
          <w:rFonts w:hAnsi="Times New Roman"/>
        </w:rPr>
        <w:t>动资产</w:t>
      </w:r>
      <w:r>
        <w:rPr>
          <w:rFonts w:hAnsi="Times New Roman"/>
        </w:rPr>
        <w:t xml:space="preserve"> </w:t>
      </w:r>
      <w:r>
        <w:rPr>
          <w:rFonts w:hAnsi="Times New Roman"/>
        </w:rPr>
        <w:t>的各项中无一项包含在上述提到的银行信贷中。</w:t>
      </w:r>
    </w:p>
    <w:p w:rsidR="00F60434" w:rsidRDefault="00F60434">
      <w:pPr>
        <w:kinsoku w:val="0"/>
        <w:overflowPunct w:val="0"/>
        <w:spacing w:before="3" w:line="130" w:lineRule="exact"/>
        <w:rPr>
          <w:sz w:val="13"/>
        </w:rPr>
      </w:pPr>
    </w:p>
    <w:p w:rsidR="00F60434" w:rsidRDefault="00824F39">
      <w:pPr>
        <w:pStyle w:val="a4"/>
        <w:kinsoku w:val="0"/>
        <w:overflowPunct w:val="0"/>
        <w:ind w:left="670"/>
        <w:rPr>
          <w:rFonts w:ascii="Times New Roman" w:hAnsi="Times New Roman" w:hint="default"/>
        </w:rPr>
      </w:pPr>
      <w:r>
        <w:rPr>
          <w:rFonts w:hAnsi="Times New Roman"/>
        </w:rPr>
        <w:t>此项目若未中标，该信贷证明自动失效，</w:t>
      </w:r>
      <w:r>
        <w:rPr>
          <w:rFonts w:hAnsi="Times New Roman"/>
          <w:spacing w:val="1"/>
        </w:rPr>
        <w:t>无</w:t>
      </w:r>
      <w:r>
        <w:rPr>
          <w:rFonts w:hAnsi="Times New Roman"/>
        </w:rPr>
        <w:t>须退回我行。</w:t>
      </w:r>
    </w:p>
    <w:p w:rsidR="00F60434" w:rsidRDefault="00F60434">
      <w:pPr>
        <w:kinsoku w:val="0"/>
        <w:overflowPunct w:val="0"/>
        <w:spacing w:before="8" w:line="160" w:lineRule="exact"/>
        <w:rPr>
          <w:sz w:val="16"/>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pStyle w:val="a4"/>
        <w:tabs>
          <w:tab w:val="left" w:pos="4224"/>
          <w:tab w:val="left" w:pos="6505"/>
          <w:tab w:val="left" w:pos="7945"/>
          <w:tab w:val="left" w:pos="8065"/>
        </w:tabs>
        <w:kinsoku w:val="0"/>
        <w:overflowPunct w:val="0"/>
        <w:ind w:left="2784" w:right="941"/>
        <w:jc w:val="both"/>
        <w:rPr>
          <w:rFonts w:ascii="Times New Roman" w:hAnsi="Times New Roman" w:hint="default"/>
        </w:rPr>
      </w:pPr>
      <w:r>
        <w:rPr>
          <w:rFonts w:hAnsi="Times New Roman"/>
          <w:szCs w:val="24"/>
        </w:rPr>
        <w:t>银行（</w:t>
      </w:r>
      <w:r>
        <w:rPr>
          <w:rFonts w:ascii="Times New Roman" w:eastAsia="仿宋_GB2312" w:hAnsi="Times New Roman" w:hint="default"/>
          <w:color w:val="000000"/>
          <w:szCs w:val="24"/>
        </w:rPr>
        <w:t>加盖单位</w:t>
      </w:r>
      <w:r>
        <w:rPr>
          <w:rFonts w:ascii="Times New Roman" w:eastAsia="仿宋_GB2312" w:hAnsi="Times New Roman" w:hint="default"/>
          <w:color w:val="000000"/>
          <w:szCs w:val="24"/>
        </w:rPr>
        <w:t>CFCA</w:t>
      </w:r>
      <w:r>
        <w:rPr>
          <w:rFonts w:ascii="Times New Roman" w:eastAsia="仿宋_GB2312" w:hAnsi="Times New Roman" w:hint="default"/>
          <w:color w:val="000000"/>
          <w:szCs w:val="24"/>
        </w:rPr>
        <w:t>电子签章</w:t>
      </w:r>
      <w:r>
        <w:rPr>
          <w:rFonts w:hAnsi="Times New Roman"/>
          <w:spacing w:val="-120"/>
          <w:szCs w:val="24"/>
        </w:rPr>
        <w:t>）</w:t>
      </w:r>
      <w:r>
        <w:rPr>
          <w:rFonts w:hAnsi="Times New Roman"/>
        </w:rPr>
        <w:t>：</w:t>
      </w:r>
      <w:r>
        <w:rPr>
          <w:rFonts w:ascii="Times New Roman" w:hAnsi="Times New Roman" w:hint="default"/>
          <w:u w:val="single"/>
        </w:rPr>
        <w:tab/>
      </w:r>
      <w:r>
        <w:rPr>
          <w:rFonts w:ascii="Times New Roman" w:hAnsi="Times New Roman" w:hint="default"/>
          <w:u w:val="single"/>
        </w:rPr>
        <w:tab/>
      </w:r>
      <w:r>
        <w:rPr>
          <w:rFonts w:ascii="Times New Roman" w:hAnsi="Times New Roman" w:hint="default"/>
          <w:u w:val="single"/>
        </w:rPr>
        <w:tab/>
      </w:r>
    </w:p>
    <w:p w:rsidR="00F60434" w:rsidRDefault="00824F39">
      <w:pPr>
        <w:pStyle w:val="a4"/>
        <w:tabs>
          <w:tab w:val="left" w:pos="4224"/>
          <w:tab w:val="left" w:pos="6505"/>
          <w:tab w:val="left" w:pos="7945"/>
          <w:tab w:val="left" w:pos="8065"/>
        </w:tabs>
        <w:kinsoku w:val="0"/>
        <w:overflowPunct w:val="0"/>
        <w:ind w:left="2784" w:right="941"/>
        <w:jc w:val="both"/>
        <w:rPr>
          <w:rFonts w:ascii="Times New Roman" w:hAnsi="Times New Roman" w:hint="default"/>
        </w:rPr>
      </w:pPr>
      <w:r>
        <w:rPr>
          <w:rFonts w:hAnsi="Times New Roman"/>
        </w:rPr>
        <w:t>银行主要负责人（签字</w:t>
      </w:r>
      <w:r>
        <w:rPr>
          <w:rFonts w:hAnsi="Times New Roman"/>
          <w:spacing w:val="-120"/>
        </w:rPr>
        <w:t>）</w:t>
      </w:r>
      <w:r>
        <w:rPr>
          <w:rFonts w:hAnsi="Times New Roman"/>
        </w:rPr>
        <w:t>：</w:t>
      </w:r>
      <w:r>
        <w:rPr>
          <w:rFonts w:ascii="Times New Roman" w:hAnsi="Times New Roman" w:hint="default"/>
          <w:u w:val="single"/>
        </w:rPr>
        <w:tab/>
      </w:r>
      <w:r>
        <w:rPr>
          <w:rFonts w:ascii="Times New Roman" w:hAnsi="Times New Roman" w:hint="default"/>
          <w:u w:val="single"/>
        </w:rPr>
        <w:tab/>
      </w:r>
      <w:r>
        <w:rPr>
          <w:rFonts w:ascii="Times New Roman" w:hAnsi="Times New Roman" w:hint="default"/>
          <w:u w:val="single"/>
        </w:rPr>
        <w:tab/>
      </w:r>
    </w:p>
    <w:p w:rsidR="00F60434" w:rsidRDefault="00824F39">
      <w:pPr>
        <w:pStyle w:val="a4"/>
        <w:tabs>
          <w:tab w:val="left" w:pos="4224"/>
          <w:tab w:val="left" w:pos="6505"/>
          <w:tab w:val="left" w:pos="7945"/>
          <w:tab w:val="left" w:pos="8065"/>
        </w:tabs>
        <w:kinsoku w:val="0"/>
        <w:overflowPunct w:val="0"/>
        <w:ind w:left="2784" w:right="941"/>
        <w:jc w:val="both"/>
        <w:rPr>
          <w:rFonts w:ascii="Times New Roman" w:hAnsi="Times New Roman" w:hint="default"/>
          <w:szCs w:val="24"/>
        </w:rPr>
      </w:pPr>
      <w:r>
        <w:rPr>
          <w:rFonts w:hAnsi="Times New Roman"/>
        </w:rPr>
        <w:t>银行主要负责人姓名、职务：</w:t>
      </w:r>
      <w:r>
        <w:rPr>
          <w:rFonts w:ascii="Times New Roman" w:hAnsi="Times New Roman" w:hint="default"/>
          <w:u w:val="single"/>
        </w:rPr>
        <w:tab/>
      </w:r>
      <w:r>
        <w:rPr>
          <w:rFonts w:ascii="Times New Roman" w:hAnsi="Times New Roman" w:hint="default"/>
          <w:u w:val="single"/>
        </w:rPr>
        <w:tab/>
      </w:r>
    </w:p>
    <w:p w:rsidR="00F60434" w:rsidRDefault="00824F39">
      <w:pPr>
        <w:kinsoku w:val="0"/>
        <w:overflowPunct w:val="0"/>
        <w:spacing w:before="7"/>
        <w:ind w:firstLineChars="1200" w:firstLine="2880"/>
        <w:rPr>
          <w:szCs w:val="24"/>
          <w:u w:val="single"/>
        </w:rPr>
      </w:pPr>
      <w:r>
        <w:rPr>
          <w:rFonts w:hint="eastAsia"/>
          <w:szCs w:val="24"/>
        </w:rPr>
        <w:t>银行电话：</w:t>
      </w:r>
    </w:p>
    <w:p w:rsidR="00F60434" w:rsidRDefault="00824F39">
      <w:pPr>
        <w:kinsoku w:val="0"/>
        <w:overflowPunct w:val="0"/>
        <w:spacing w:before="7"/>
        <w:ind w:firstLineChars="1200" w:firstLine="2880"/>
        <w:rPr>
          <w:szCs w:val="24"/>
          <w:u w:val="single"/>
        </w:rPr>
      </w:pPr>
      <w:r>
        <w:rPr>
          <w:rFonts w:hint="eastAsia"/>
          <w:szCs w:val="24"/>
        </w:rPr>
        <w:t>银行传真：</w:t>
      </w:r>
    </w:p>
    <w:p w:rsidR="00F60434" w:rsidRDefault="00F60434">
      <w:pPr>
        <w:kinsoku w:val="0"/>
        <w:overflowPunct w:val="0"/>
        <w:rPr>
          <w:szCs w:val="24"/>
        </w:rPr>
      </w:pPr>
    </w:p>
    <w:p w:rsidR="00F60434" w:rsidRDefault="00F60434">
      <w:pPr>
        <w:kinsoku w:val="0"/>
        <w:overflowPunct w:val="0"/>
        <w:rPr>
          <w:szCs w:val="24"/>
        </w:rPr>
      </w:pPr>
    </w:p>
    <w:p w:rsidR="00F60434" w:rsidRDefault="00824F39">
      <w:pPr>
        <w:kinsoku w:val="0"/>
        <w:overflowPunct w:val="0"/>
        <w:spacing w:before="25" w:line="320" w:lineRule="exact"/>
        <w:ind w:left="1229" w:right="182" w:hanging="632"/>
        <w:jc w:val="both"/>
        <w:rPr>
          <w:sz w:val="21"/>
        </w:rPr>
      </w:pPr>
      <w:r>
        <w:rPr>
          <w:rFonts w:ascii="宋体" w:hint="eastAsia"/>
          <w:sz w:val="21"/>
        </w:rPr>
        <w:t>注：</w:t>
      </w:r>
      <w:r>
        <w:rPr>
          <w:rFonts w:eastAsia="Noto Sans S Chinese Light"/>
          <w:sz w:val="21"/>
        </w:rPr>
        <w:t>1.</w:t>
      </w:r>
      <w:r>
        <w:rPr>
          <w:rFonts w:ascii="宋体" w:hint="eastAsia"/>
          <w:spacing w:val="-3"/>
          <w:sz w:val="21"/>
        </w:rPr>
        <w:t>允</w:t>
      </w:r>
      <w:r>
        <w:rPr>
          <w:rFonts w:ascii="宋体" w:hint="eastAsia"/>
          <w:sz w:val="21"/>
        </w:rPr>
        <w:t>许</w:t>
      </w:r>
      <w:r>
        <w:rPr>
          <w:rFonts w:ascii="宋体" w:hint="eastAsia"/>
          <w:spacing w:val="-3"/>
          <w:sz w:val="21"/>
        </w:rPr>
        <w:t>投</w:t>
      </w:r>
      <w:r>
        <w:rPr>
          <w:rFonts w:ascii="宋体" w:hint="eastAsia"/>
          <w:sz w:val="21"/>
        </w:rPr>
        <w:t>标</w:t>
      </w:r>
      <w:r>
        <w:rPr>
          <w:rFonts w:ascii="宋体" w:hint="eastAsia"/>
          <w:spacing w:val="-3"/>
          <w:sz w:val="21"/>
        </w:rPr>
        <w:t>人</w:t>
      </w:r>
      <w:r>
        <w:rPr>
          <w:rFonts w:ascii="宋体" w:hint="eastAsia"/>
          <w:sz w:val="21"/>
        </w:rPr>
        <w:t>实</w:t>
      </w:r>
      <w:r>
        <w:rPr>
          <w:rFonts w:ascii="宋体" w:hint="eastAsia"/>
          <w:spacing w:val="-3"/>
          <w:sz w:val="21"/>
        </w:rPr>
        <w:t>际开</w:t>
      </w:r>
      <w:r>
        <w:rPr>
          <w:rFonts w:ascii="宋体" w:hint="eastAsia"/>
          <w:sz w:val="21"/>
        </w:rPr>
        <w:t>具的</w:t>
      </w:r>
      <w:r>
        <w:rPr>
          <w:rFonts w:ascii="宋体" w:hint="eastAsia"/>
          <w:spacing w:val="-3"/>
          <w:sz w:val="21"/>
        </w:rPr>
        <w:t>银</w:t>
      </w:r>
      <w:r>
        <w:rPr>
          <w:rFonts w:ascii="宋体" w:hint="eastAsia"/>
          <w:sz w:val="21"/>
        </w:rPr>
        <w:t>行</w:t>
      </w:r>
      <w:r>
        <w:rPr>
          <w:rFonts w:ascii="宋体" w:hint="eastAsia"/>
          <w:spacing w:val="-3"/>
          <w:sz w:val="21"/>
        </w:rPr>
        <w:t>信</w:t>
      </w:r>
      <w:r>
        <w:rPr>
          <w:rFonts w:ascii="宋体" w:hint="eastAsia"/>
          <w:sz w:val="21"/>
        </w:rPr>
        <w:t>贷</w:t>
      </w:r>
      <w:r>
        <w:rPr>
          <w:rFonts w:ascii="宋体" w:hint="eastAsia"/>
          <w:spacing w:val="-3"/>
          <w:sz w:val="21"/>
        </w:rPr>
        <w:t>证</w:t>
      </w:r>
      <w:r>
        <w:rPr>
          <w:rFonts w:ascii="宋体" w:hint="eastAsia"/>
          <w:sz w:val="21"/>
        </w:rPr>
        <w:t>明</w:t>
      </w:r>
      <w:r>
        <w:rPr>
          <w:rFonts w:ascii="宋体" w:hint="eastAsia"/>
          <w:spacing w:val="-3"/>
          <w:sz w:val="21"/>
        </w:rPr>
        <w:t>的</w:t>
      </w:r>
      <w:r>
        <w:rPr>
          <w:rFonts w:ascii="宋体" w:hint="eastAsia"/>
          <w:sz w:val="21"/>
        </w:rPr>
        <w:t>格</w:t>
      </w:r>
      <w:r>
        <w:rPr>
          <w:rFonts w:ascii="宋体" w:hint="eastAsia"/>
          <w:spacing w:val="-3"/>
          <w:sz w:val="21"/>
        </w:rPr>
        <w:t>式</w:t>
      </w:r>
      <w:r>
        <w:rPr>
          <w:rFonts w:ascii="宋体" w:hint="eastAsia"/>
          <w:spacing w:val="-10"/>
          <w:sz w:val="21"/>
        </w:rPr>
        <w:t>与</w:t>
      </w:r>
      <w:r>
        <w:rPr>
          <w:rFonts w:ascii="宋体" w:hint="eastAsia"/>
          <w:spacing w:val="-3"/>
          <w:sz w:val="21"/>
        </w:rPr>
        <w:t>《</w:t>
      </w:r>
      <w:r>
        <w:rPr>
          <w:rFonts w:ascii="宋体" w:hint="eastAsia"/>
          <w:sz w:val="21"/>
        </w:rPr>
        <w:t>公</w:t>
      </w:r>
      <w:r>
        <w:rPr>
          <w:rFonts w:ascii="宋体" w:hint="eastAsia"/>
          <w:spacing w:val="-3"/>
          <w:sz w:val="21"/>
        </w:rPr>
        <w:t>路</w:t>
      </w:r>
      <w:r>
        <w:rPr>
          <w:rFonts w:ascii="宋体" w:hint="eastAsia"/>
          <w:sz w:val="21"/>
        </w:rPr>
        <w:t>工</w:t>
      </w:r>
      <w:r>
        <w:rPr>
          <w:rFonts w:ascii="宋体" w:hint="eastAsia"/>
          <w:spacing w:val="-3"/>
          <w:sz w:val="21"/>
        </w:rPr>
        <w:t>程</w:t>
      </w:r>
      <w:r>
        <w:rPr>
          <w:rFonts w:ascii="宋体" w:hint="eastAsia"/>
          <w:sz w:val="21"/>
        </w:rPr>
        <w:t>标</w:t>
      </w:r>
      <w:r>
        <w:rPr>
          <w:rFonts w:ascii="宋体" w:hint="eastAsia"/>
          <w:spacing w:val="-3"/>
          <w:sz w:val="21"/>
        </w:rPr>
        <w:t>准</w:t>
      </w:r>
      <w:r>
        <w:rPr>
          <w:rFonts w:ascii="宋体" w:hint="eastAsia"/>
          <w:sz w:val="21"/>
        </w:rPr>
        <w:t>施</w:t>
      </w:r>
      <w:r>
        <w:rPr>
          <w:rFonts w:ascii="宋体" w:hint="eastAsia"/>
          <w:spacing w:val="-3"/>
          <w:sz w:val="21"/>
        </w:rPr>
        <w:t>工招</w:t>
      </w:r>
      <w:r>
        <w:rPr>
          <w:rFonts w:ascii="宋体" w:hint="eastAsia"/>
          <w:sz w:val="21"/>
        </w:rPr>
        <w:t>标文</w:t>
      </w:r>
      <w:r>
        <w:rPr>
          <w:rFonts w:ascii="宋体" w:hint="eastAsia"/>
          <w:spacing w:val="-3"/>
          <w:sz w:val="21"/>
        </w:rPr>
        <w:t>件</w:t>
      </w:r>
      <w:r>
        <w:rPr>
          <w:rFonts w:ascii="宋体" w:hint="eastAsia"/>
          <w:spacing w:val="-13"/>
          <w:sz w:val="21"/>
        </w:rPr>
        <w:t>》</w:t>
      </w:r>
      <w:r>
        <w:rPr>
          <w:rFonts w:ascii="宋体" w:hint="eastAsia"/>
          <w:sz w:val="21"/>
        </w:rPr>
        <w:t>提供</w:t>
      </w:r>
      <w:r>
        <w:rPr>
          <w:rFonts w:ascii="宋体" w:hint="eastAsia"/>
          <w:sz w:val="21"/>
        </w:rPr>
        <w:t xml:space="preserve"> </w:t>
      </w:r>
      <w:r>
        <w:rPr>
          <w:rFonts w:ascii="宋体" w:hint="eastAsia"/>
          <w:sz w:val="21"/>
        </w:rPr>
        <w:t>的格</w:t>
      </w:r>
      <w:r>
        <w:rPr>
          <w:rFonts w:ascii="宋体" w:hint="eastAsia"/>
          <w:spacing w:val="-3"/>
          <w:sz w:val="21"/>
        </w:rPr>
        <w:t>式</w:t>
      </w:r>
      <w:r>
        <w:rPr>
          <w:rFonts w:ascii="宋体" w:hint="eastAsia"/>
          <w:sz w:val="21"/>
        </w:rPr>
        <w:t>有</w:t>
      </w:r>
      <w:r>
        <w:rPr>
          <w:rFonts w:ascii="宋体" w:hint="eastAsia"/>
          <w:spacing w:val="-3"/>
          <w:sz w:val="21"/>
        </w:rPr>
        <w:t>所</w:t>
      </w:r>
      <w:r>
        <w:rPr>
          <w:rFonts w:ascii="宋体" w:hint="eastAsia"/>
          <w:sz w:val="21"/>
        </w:rPr>
        <w:t>不</w:t>
      </w:r>
      <w:r>
        <w:rPr>
          <w:rFonts w:ascii="宋体" w:hint="eastAsia"/>
          <w:spacing w:val="-3"/>
          <w:sz w:val="21"/>
        </w:rPr>
        <w:t>同</w:t>
      </w:r>
      <w:r>
        <w:rPr>
          <w:rFonts w:ascii="宋体" w:hint="eastAsia"/>
          <w:sz w:val="21"/>
        </w:rPr>
        <w:t>，</w:t>
      </w:r>
      <w:r>
        <w:rPr>
          <w:rFonts w:ascii="宋体" w:hint="eastAsia"/>
          <w:spacing w:val="-3"/>
          <w:sz w:val="21"/>
        </w:rPr>
        <w:t>但</w:t>
      </w:r>
      <w:r>
        <w:rPr>
          <w:rFonts w:ascii="宋体" w:hint="eastAsia"/>
          <w:sz w:val="21"/>
        </w:rPr>
        <w:t>不</w:t>
      </w:r>
      <w:r>
        <w:rPr>
          <w:rFonts w:ascii="宋体" w:hint="eastAsia"/>
          <w:spacing w:val="-3"/>
          <w:sz w:val="21"/>
        </w:rPr>
        <w:t>得</w:t>
      </w:r>
      <w:r>
        <w:rPr>
          <w:rFonts w:ascii="宋体" w:hint="eastAsia"/>
          <w:sz w:val="21"/>
        </w:rPr>
        <w:t>更改</w:t>
      </w:r>
      <w:r>
        <w:rPr>
          <w:rFonts w:ascii="宋体" w:hint="eastAsia"/>
          <w:spacing w:val="-3"/>
          <w:sz w:val="21"/>
        </w:rPr>
        <w:t>《</w:t>
      </w:r>
      <w:r>
        <w:rPr>
          <w:rFonts w:ascii="宋体" w:hint="eastAsia"/>
          <w:sz w:val="21"/>
        </w:rPr>
        <w:t>公</w:t>
      </w:r>
      <w:r>
        <w:rPr>
          <w:rFonts w:ascii="宋体" w:hint="eastAsia"/>
          <w:spacing w:val="-3"/>
          <w:sz w:val="21"/>
        </w:rPr>
        <w:t>路</w:t>
      </w:r>
      <w:r>
        <w:rPr>
          <w:rFonts w:ascii="宋体" w:hint="eastAsia"/>
          <w:sz w:val="21"/>
        </w:rPr>
        <w:t>工</w:t>
      </w:r>
      <w:r>
        <w:rPr>
          <w:rFonts w:ascii="宋体" w:hint="eastAsia"/>
          <w:spacing w:val="-3"/>
          <w:sz w:val="21"/>
        </w:rPr>
        <w:t>程</w:t>
      </w:r>
      <w:r>
        <w:rPr>
          <w:rFonts w:ascii="宋体" w:hint="eastAsia"/>
          <w:sz w:val="21"/>
        </w:rPr>
        <w:t>标</w:t>
      </w:r>
      <w:r>
        <w:rPr>
          <w:rFonts w:ascii="宋体" w:hint="eastAsia"/>
          <w:spacing w:val="-3"/>
          <w:sz w:val="21"/>
        </w:rPr>
        <w:t>准</w:t>
      </w:r>
      <w:r>
        <w:rPr>
          <w:rFonts w:ascii="宋体" w:hint="eastAsia"/>
          <w:sz w:val="21"/>
        </w:rPr>
        <w:t>施</w:t>
      </w:r>
      <w:r>
        <w:rPr>
          <w:rFonts w:ascii="宋体" w:hint="eastAsia"/>
          <w:spacing w:val="-3"/>
          <w:sz w:val="21"/>
        </w:rPr>
        <w:t>工</w:t>
      </w:r>
      <w:r>
        <w:rPr>
          <w:rFonts w:ascii="宋体" w:hint="eastAsia"/>
          <w:sz w:val="21"/>
        </w:rPr>
        <w:t>招标</w:t>
      </w:r>
      <w:r>
        <w:rPr>
          <w:rFonts w:ascii="宋体" w:hint="eastAsia"/>
          <w:spacing w:val="-3"/>
          <w:sz w:val="21"/>
        </w:rPr>
        <w:t>文</w:t>
      </w:r>
      <w:r>
        <w:rPr>
          <w:rFonts w:ascii="宋体" w:hint="eastAsia"/>
          <w:sz w:val="21"/>
        </w:rPr>
        <w:t>件</w:t>
      </w:r>
      <w:r>
        <w:rPr>
          <w:rFonts w:ascii="宋体" w:hint="eastAsia"/>
          <w:spacing w:val="-3"/>
          <w:sz w:val="21"/>
        </w:rPr>
        <w:t>》</w:t>
      </w:r>
      <w:r>
        <w:rPr>
          <w:rFonts w:ascii="宋体" w:hint="eastAsia"/>
          <w:sz w:val="21"/>
        </w:rPr>
        <w:t>提</w:t>
      </w:r>
      <w:r>
        <w:rPr>
          <w:rFonts w:ascii="宋体" w:hint="eastAsia"/>
          <w:spacing w:val="-3"/>
          <w:sz w:val="21"/>
        </w:rPr>
        <w:t>供</w:t>
      </w:r>
      <w:r>
        <w:rPr>
          <w:rFonts w:ascii="宋体" w:hint="eastAsia"/>
          <w:sz w:val="21"/>
        </w:rPr>
        <w:t>的</w:t>
      </w:r>
      <w:r>
        <w:rPr>
          <w:rFonts w:ascii="宋体" w:hint="eastAsia"/>
          <w:spacing w:val="-3"/>
          <w:sz w:val="21"/>
        </w:rPr>
        <w:t>银</w:t>
      </w:r>
      <w:r>
        <w:rPr>
          <w:rFonts w:ascii="宋体" w:hint="eastAsia"/>
          <w:sz w:val="21"/>
        </w:rPr>
        <w:t>行</w:t>
      </w:r>
      <w:r>
        <w:rPr>
          <w:rFonts w:ascii="宋体" w:hint="eastAsia"/>
          <w:spacing w:val="-3"/>
          <w:sz w:val="21"/>
        </w:rPr>
        <w:t>信</w:t>
      </w:r>
      <w:r>
        <w:rPr>
          <w:rFonts w:ascii="宋体" w:hint="eastAsia"/>
          <w:sz w:val="21"/>
        </w:rPr>
        <w:t>贷证明</w:t>
      </w:r>
      <w:r>
        <w:rPr>
          <w:rFonts w:ascii="宋体" w:hint="eastAsia"/>
          <w:sz w:val="21"/>
        </w:rPr>
        <w:t xml:space="preserve"> </w:t>
      </w:r>
      <w:r>
        <w:rPr>
          <w:rFonts w:ascii="宋体" w:hint="eastAsia"/>
          <w:sz w:val="21"/>
        </w:rPr>
        <w:t>格式</w:t>
      </w:r>
      <w:r>
        <w:rPr>
          <w:rFonts w:ascii="宋体" w:hint="eastAsia"/>
          <w:spacing w:val="-3"/>
          <w:sz w:val="21"/>
        </w:rPr>
        <w:t>中</w:t>
      </w:r>
      <w:r>
        <w:rPr>
          <w:rFonts w:ascii="宋体" w:hint="eastAsia"/>
          <w:sz w:val="21"/>
        </w:rPr>
        <w:t>的</w:t>
      </w:r>
      <w:r>
        <w:rPr>
          <w:rFonts w:ascii="宋体" w:hint="eastAsia"/>
          <w:spacing w:val="-3"/>
          <w:sz w:val="21"/>
        </w:rPr>
        <w:t>实</w:t>
      </w:r>
      <w:r>
        <w:rPr>
          <w:rFonts w:ascii="宋体" w:hint="eastAsia"/>
          <w:sz w:val="21"/>
        </w:rPr>
        <w:t>质</w:t>
      </w:r>
      <w:r>
        <w:rPr>
          <w:rFonts w:ascii="宋体" w:hint="eastAsia"/>
          <w:spacing w:val="-3"/>
          <w:sz w:val="21"/>
        </w:rPr>
        <w:t>性</w:t>
      </w:r>
      <w:r>
        <w:rPr>
          <w:rFonts w:ascii="宋体" w:hint="eastAsia"/>
          <w:sz w:val="21"/>
        </w:rPr>
        <w:t>内</w:t>
      </w:r>
      <w:r>
        <w:rPr>
          <w:rFonts w:ascii="宋体" w:hint="eastAsia"/>
          <w:spacing w:val="-3"/>
          <w:sz w:val="21"/>
        </w:rPr>
        <w:t>容</w:t>
      </w:r>
      <w:r>
        <w:rPr>
          <w:rFonts w:ascii="宋体" w:hint="eastAsia"/>
          <w:sz w:val="21"/>
        </w:rPr>
        <w:t>。</w:t>
      </w:r>
    </w:p>
    <w:p w:rsidR="00F60434" w:rsidRDefault="00F60434">
      <w:pPr>
        <w:kinsoku w:val="0"/>
        <w:overflowPunct w:val="0"/>
        <w:spacing w:before="1" w:line="320" w:lineRule="exact"/>
        <w:ind w:left="1298" w:hanging="315"/>
        <w:rPr>
          <w:sz w:val="21"/>
        </w:rPr>
      </w:pPr>
    </w:p>
    <w:p w:rsidR="00F60434" w:rsidRDefault="00F60434">
      <w:pPr>
        <w:ind w:firstLineChars="200" w:firstLine="480"/>
        <w:jc w:val="both"/>
        <w:rPr>
          <w:rFonts w:asciiTheme="minorEastAsia" w:eastAsiaTheme="minorEastAsia" w:hAnsiTheme="minorEastAsia" w:cstheme="minorEastAsia"/>
          <w:szCs w:val="24"/>
        </w:rPr>
        <w:sectPr w:rsidR="00F60434">
          <w:footnotePr>
            <w:numFmt w:val="decimalEnclosedCircleChinese"/>
            <w:numRestart w:val="eachPage"/>
          </w:footnotePr>
          <w:pgSz w:w="11907" w:h="16860"/>
          <w:pgMar w:top="1160" w:right="1460" w:bottom="280" w:left="1500" w:header="883" w:footer="170" w:gutter="0"/>
          <w:cols w:space="720"/>
        </w:sectPr>
      </w:pPr>
    </w:p>
    <w:p w:rsidR="00F60434" w:rsidRDefault="00824F39">
      <w:pPr>
        <w:pStyle w:val="a4"/>
        <w:kinsoku w:val="0"/>
        <w:overflowPunct w:val="0"/>
        <w:spacing w:line="360" w:lineRule="auto"/>
        <w:ind w:left="0"/>
        <w:jc w:val="center"/>
        <w:outlineLvl w:val="2"/>
        <w:rPr>
          <w:rFonts w:ascii="Times New Roman" w:eastAsia="黑体" w:hAnsi="Times New Roman" w:hint="default"/>
          <w:sz w:val="28"/>
          <w:szCs w:val="28"/>
        </w:rPr>
      </w:pPr>
      <w:bookmarkStart w:id="448" w:name="_Toc22266"/>
      <w:r>
        <w:rPr>
          <w:rFonts w:ascii="Times New Roman" w:eastAsia="黑体" w:hAnsi="Times New Roman"/>
          <w:sz w:val="28"/>
          <w:szCs w:val="28"/>
        </w:rPr>
        <w:t>（四）近年完成的类似项目情况表</w:t>
      </w:r>
      <w:bookmarkEnd w:id="448"/>
    </w:p>
    <w:p w:rsidR="00F60434" w:rsidRDefault="00F60434">
      <w:pPr>
        <w:kinsoku w:val="0"/>
        <w:overflowPunct w:val="0"/>
        <w:spacing w:line="200" w:lineRule="exact"/>
        <w:rPr>
          <w:sz w:val="20"/>
        </w:rPr>
      </w:pPr>
    </w:p>
    <w:p w:rsidR="00F60434" w:rsidRDefault="00F60434">
      <w:pPr>
        <w:kinsoku w:val="0"/>
        <w:overflowPunct w:val="0"/>
        <w:spacing w:before="14" w:line="260" w:lineRule="exact"/>
        <w:rPr>
          <w:sz w:val="26"/>
        </w:rPr>
      </w:pPr>
    </w:p>
    <w:tbl>
      <w:tblPr>
        <w:tblW w:w="8893" w:type="dxa"/>
        <w:tblInd w:w="219" w:type="dxa"/>
        <w:tblLayout w:type="fixed"/>
        <w:tblLook w:val="04A0"/>
      </w:tblPr>
      <w:tblGrid>
        <w:gridCol w:w="2367"/>
        <w:gridCol w:w="6526"/>
      </w:tblGrid>
      <w:tr w:rsidR="00F60434">
        <w:trPr>
          <w:trHeight w:hRule="exact" w:val="682"/>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80" w:lineRule="exact"/>
              <w:rPr>
                <w:sz w:val="18"/>
              </w:rPr>
            </w:pPr>
          </w:p>
          <w:p w:rsidR="00F60434" w:rsidRDefault="00824F39">
            <w:pPr>
              <w:pStyle w:val="TableParagraph"/>
              <w:tabs>
                <w:tab w:val="left" w:pos="1388"/>
              </w:tabs>
              <w:kinsoku w:val="0"/>
              <w:overflowPunct w:val="0"/>
              <w:ind w:left="757"/>
            </w:pPr>
            <w:r>
              <w:rPr>
                <w:rFonts w:ascii="宋体" w:hint="eastAsia"/>
                <w:sz w:val="21"/>
              </w:rPr>
              <w:t>序</w:t>
            </w:r>
            <w:r>
              <w:rPr>
                <w:sz w:val="21"/>
              </w:rPr>
              <w:tab/>
            </w:r>
            <w:r>
              <w:rPr>
                <w:rFonts w:ascii="宋体" w:hint="eastAsia"/>
                <w:sz w:val="21"/>
              </w:rPr>
              <w:t>号</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79"/>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776"/>
            </w:pPr>
            <w:r>
              <w:rPr>
                <w:rFonts w:ascii="宋体" w:hint="eastAsia"/>
                <w:sz w:val="20"/>
              </w:rPr>
              <w:t>项目名称</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17"/>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9" w:line="160" w:lineRule="exact"/>
              <w:rPr>
                <w:sz w:val="16"/>
              </w:rPr>
            </w:pPr>
          </w:p>
          <w:p w:rsidR="00F60434" w:rsidRDefault="00824F39">
            <w:pPr>
              <w:pStyle w:val="TableParagraph"/>
              <w:kinsoku w:val="0"/>
              <w:overflowPunct w:val="0"/>
              <w:ind w:left="675"/>
            </w:pPr>
            <w:r>
              <w:rPr>
                <w:rFonts w:ascii="宋体" w:hint="eastAsia"/>
                <w:sz w:val="20"/>
              </w:rPr>
              <w:t>项目所</w:t>
            </w:r>
            <w:r>
              <w:rPr>
                <w:rFonts w:ascii="宋体" w:hint="eastAsia"/>
                <w:spacing w:val="2"/>
                <w:sz w:val="20"/>
              </w:rPr>
              <w:t>在</w:t>
            </w:r>
            <w:r>
              <w:rPr>
                <w:rFonts w:ascii="宋体" w:hint="eastAsia"/>
                <w:sz w:val="20"/>
              </w:rPr>
              <w:t>地</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25"/>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2" w:line="170" w:lineRule="exact"/>
              <w:rPr>
                <w:sz w:val="17"/>
              </w:rPr>
            </w:pPr>
          </w:p>
          <w:p w:rsidR="00F60434" w:rsidRDefault="00824F39">
            <w:pPr>
              <w:pStyle w:val="TableParagraph"/>
              <w:kinsoku w:val="0"/>
              <w:overflowPunct w:val="0"/>
              <w:ind w:left="675"/>
            </w:pPr>
            <w:r>
              <w:rPr>
                <w:rFonts w:ascii="宋体" w:hint="eastAsia"/>
                <w:sz w:val="20"/>
              </w:rPr>
              <w:t>发包人</w:t>
            </w:r>
            <w:r>
              <w:rPr>
                <w:rFonts w:ascii="宋体" w:hint="eastAsia"/>
                <w:spacing w:val="2"/>
                <w:sz w:val="20"/>
              </w:rPr>
              <w:t>名</w:t>
            </w:r>
            <w:r>
              <w:rPr>
                <w:rFonts w:ascii="宋体" w:hint="eastAsia"/>
                <w:sz w:val="20"/>
              </w:rPr>
              <w:t>称</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17"/>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9" w:line="160" w:lineRule="exact"/>
              <w:rPr>
                <w:sz w:val="16"/>
              </w:rPr>
            </w:pPr>
          </w:p>
          <w:p w:rsidR="00F60434" w:rsidRDefault="00824F39">
            <w:pPr>
              <w:pStyle w:val="TableParagraph"/>
              <w:kinsoku w:val="0"/>
              <w:overflowPunct w:val="0"/>
              <w:ind w:left="675"/>
            </w:pPr>
            <w:r>
              <w:rPr>
                <w:rFonts w:ascii="宋体" w:hint="eastAsia"/>
                <w:sz w:val="20"/>
              </w:rPr>
              <w:t>发包人</w:t>
            </w:r>
            <w:r>
              <w:rPr>
                <w:rFonts w:ascii="宋体" w:hint="eastAsia"/>
                <w:spacing w:val="2"/>
                <w:sz w:val="20"/>
              </w:rPr>
              <w:t>地</w:t>
            </w:r>
            <w:r>
              <w:rPr>
                <w:rFonts w:ascii="宋体" w:hint="eastAsia"/>
                <w:sz w:val="20"/>
              </w:rPr>
              <w:t>址</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26"/>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4" w:line="170" w:lineRule="exact"/>
              <w:rPr>
                <w:sz w:val="17"/>
              </w:rPr>
            </w:pPr>
          </w:p>
          <w:p w:rsidR="00F60434" w:rsidRDefault="00824F39">
            <w:pPr>
              <w:pStyle w:val="TableParagraph"/>
              <w:kinsoku w:val="0"/>
              <w:overflowPunct w:val="0"/>
              <w:ind w:left="675"/>
            </w:pPr>
            <w:r>
              <w:rPr>
                <w:rFonts w:ascii="宋体" w:hint="eastAsia"/>
                <w:sz w:val="20"/>
              </w:rPr>
              <w:t>发包人</w:t>
            </w:r>
            <w:r>
              <w:rPr>
                <w:rFonts w:ascii="宋体" w:hint="eastAsia"/>
                <w:spacing w:val="2"/>
                <w:sz w:val="20"/>
              </w:rPr>
              <w:t>电</w:t>
            </w:r>
            <w:r>
              <w:rPr>
                <w:rFonts w:ascii="宋体" w:hint="eastAsia"/>
                <w:sz w:val="20"/>
              </w:rPr>
              <w:t>话</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19"/>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 w:line="170" w:lineRule="exact"/>
              <w:rPr>
                <w:sz w:val="17"/>
              </w:rPr>
            </w:pPr>
          </w:p>
          <w:p w:rsidR="00F60434" w:rsidRDefault="00824F39">
            <w:pPr>
              <w:pStyle w:val="TableParagraph"/>
              <w:kinsoku w:val="0"/>
              <w:overflowPunct w:val="0"/>
              <w:ind w:left="776"/>
            </w:pPr>
            <w:r>
              <w:rPr>
                <w:rFonts w:ascii="宋体" w:hint="eastAsia"/>
                <w:sz w:val="20"/>
              </w:rPr>
              <w:t>合同价格</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14"/>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9" w:line="160" w:lineRule="exact"/>
              <w:rPr>
                <w:sz w:val="16"/>
              </w:rPr>
            </w:pPr>
          </w:p>
          <w:p w:rsidR="00F60434" w:rsidRDefault="00824F39">
            <w:pPr>
              <w:pStyle w:val="TableParagraph"/>
              <w:kinsoku w:val="0"/>
              <w:overflowPunct w:val="0"/>
              <w:ind w:left="776"/>
            </w:pPr>
            <w:r>
              <w:rPr>
                <w:rFonts w:ascii="宋体" w:hint="eastAsia"/>
                <w:sz w:val="20"/>
              </w:rPr>
              <w:t>开工日期</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9"/>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9" w:line="170" w:lineRule="exact"/>
              <w:rPr>
                <w:sz w:val="17"/>
              </w:rPr>
            </w:pPr>
          </w:p>
          <w:p w:rsidR="00F60434" w:rsidRDefault="00824F39">
            <w:pPr>
              <w:pStyle w:val="TableParagraph"/>
              <w:kinsoku w:val="0"/>
              <w:overflowPunct w:val="0"/>
              <w:ind w:left="776"/>
            </w:pPr>
            <w:r>
              <w:rPr>
                <w:rFonts w:ascii="宋体" w:hint="eastAsia"/>
                <w:sz w:val="20"/>
              </w:rPr>
              <w:t>交工日期</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17"/>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9" w:line="160" w:lineRule="exact"/>
              <w:rPr>
                <w:sz w:val="16"/>
              </w:rPr>
            </w:pPr>
          </w:p>
          <w:p w:rsidR="00F60434" w:rsidRDefault="00824F39">
            <w:pPr>
              <w:pStyle w:val="TableParagraph"/>
              <w:kinsoku w:val="0"/>
              <w:overflowPunct w:val="0"/>
              <w:ind w:left="675"/>
            </w:pPr>
            <w:r>
              <w:rPr>
                <w:rFonts w:ascii="宋体" w:hint="eastAsia"/>
                <w:sz w:val="20"/>
              </w:rPr>
              <w:t>承担的</w:t>
            </w:r>
            <w:r>
              <w:rPr>
                <w:rFonts w:ascii="宋体" w:hint="eastAsia"/>
                <w:spacing w:val="2"/>
                <w:sz w:val="20"/>
              </w:rPr>
              <w:t>工</w:t>
            </w:r>
            <w:r>
              <w:rPr>
                <w:rFonts w:ascii="宋体" w:hint="eastAsia"/>
                <w:sz w:val="20"/>
              </w:rPr>
              <w:t>作</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24"/>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1" w:line="170" w:lineRule="exact"/>
              <w:rPr>
                <w:sz w:val="17"/>
              </w:rPr>
            </w:pPr>
          </w:p>
          <w:p w:rsidR="00F60434" w:rsidRDefault="00824F39">
            <w:pPr>
              <w:pStyle w:val="TableParagraph"/>
              <w:kinsoku w:val="0"/>
              <w:overflowPunct w:val="0"/>
              <w:ind w:left="776"/>
            </w:pPr>
            <w:r>
              <w:rPr>
                <w:rFonts w:ascii="宋体" w:hint="eastAsia"/>
                <w:sz w:val="20"/>
              </w:rPr>
              <w:t>工程质量</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19"/>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9" w:line="160" w:lineRule="exact"/>
              <w:rPr>
                <w:sz w:val="16"/>
              </w:rPr>
            </w:pPr>
          </w:p>
          <w:p w:rsidR="00F60434" w:rsidRDefault="00824F39">
            <w:pPr>
              <w:pStyle w:val="TableParagraph"/>
              <w:kinsoku w:val="0"/>
              <w:overflowPunct w:val="0"/>
              <w:ind w:left="776"/>
            </w:pPr>
            <w:r>
              <w:rPr>
                <w:rFonts w:ascii="宋体" w:hint="eastAsia"/>
                <w:sz w:val="20"/>
              </w:rPr>
              <w:t>项目经理</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26"/>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4" w:line="170" w:lineRule="exact"/>
              <w:rPr>
                <w:sz w:val="17"/>
              </w:rPr>
            </w:pPr>
          </w:p>
          <w:p w:rsidR="00F60434" w:rsidRDefault="00824F39">
            <w:pPr>
              <w:pStyle w:val="TableParagraph"/>
              <w:kinsoku w:val="0"/>
              <w:overflowPunct w:val="0"/>
              <w:ind w:left="776"/>
            </w:pPr>
            <w:r>
              <w:rPr>
                <w:rFonts w:ascii="宋体" w:hint="eastAsia"/>
                <w:sz w:val="20"/>
              </w:rPr>
              <w:t>项目总工</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22"/>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2" w:line="170" w:lineRule="exact"/>
              <w:rPr>
                <w:sz w:val="17"/>
              </w:rPr>
            </w:pPr>
          </w:p>
          <w:p w:rsidR="00F60434" w:rsidRDefault="00824F39">
            <w:pPr>
              <w:pStyle w:val="TableParagraph"/>
              <w:kinsoku w:val="0"/>
              <w:overflowPunct w:val="0"/>
              <w:ind w:left="277"/>
            </w:pPr>
            <w:r>
              <w:rPr>
                <w:rFonts w:ascii="宋体" w:hint="eastAsia"/>
                <w:sz w:val="20"/>
              </w:rPr>
              <w:t>总监理</w:t>
            </w:r>
            <w:r>
              <w:rPr>
                <w:rFonts w:ascii="宋体" w:hint="eastAsia"/>
                <w:spacing w:val="2"/>
                <w:sz w:val="20"/>
              </w:rPr>
              <w:t>工</w:t>
            </w:r>
            <w:r>
              <w:rPr>
                <w:rFonts w:ascii="宋体" w:hint="eastAsia"/>
                <w:sz w:val="20"/>
              </w:rPr>
              <w:t>程师</w:t>
            </w:r>
            <w:r>
              <w:rPr>
                <w:rFonts w:ascii="宋体" w:hint="eastAsia"/>
                <w:spacing w:val="2"/>
                <w:sz w:val="20"/>
              </w:rPr>
              <w:t>及</w:t>
            </w:r>
            <w:r>
              <w:rPr>
                <w:rFonts w:ascii="宋体" w:hint="eastAsia"/>
                <w:sz w:val="20"/>
              </w:rPr>
              <w:t>电话</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1330"/>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4" w:line="120" w:lineRule="exact"/>
              <w:rPr>
                <w:sz w:val="12"/>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776"/>
            </w:pPr>
            <w:r>
              <w:rPr>
                <w:rFonts w:ascii="宋体" w:hint="eastAsia"/>
                <w:sz w:val="20"/>
              </w:rPr>
              <w:t>项目描述</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14"/>
        </w:trPr>
        <w:tc>
          <w:tcPr>
            <w:tcW w:w="236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60" w:lineRule="exact"/>
              <w:rPr>
                <w:sz w:val="16"/>
              </w:rPr>
            </w:pPr>
          </w:p>
          <w:p w:rsidR="00F60434" w:rsidRDefault="00824F39">
            <w:pPr>
              <w:pStyle w:val="TableParagraph"/>
              <w:kinsoku w:val="0"/>
              <w:overflowPunct w:val="0"/>
              <w:ind w:right="5"/>
              <w:jc w:val="center"/>
            </w:pPr>
            <w:r>
              <w:rPr>
                <w:rFonts w:ascii="宋体" w:hint="eastAsia"/>
                <w:sz w:val="20"/>
              </w:rPr>
              <w:t>备注</w:t>
            </w:r>
          </w:p>
        </w:tc>
        <w:tc>
          <w:tcPr>
            <w:tcW w:w="652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824F39">
      <w:pPr>
        <w:kinsoku w:val="0"/>
        <w:overflowPunct w:val="0"/>
        <w:spacing w:before="32"/>
        <w:jc w:val="both"/>
        <w:rPr>
          <w:szCs w:val="24"/>
        </w:rPr>
      </w:pPr>
      <w:r>
        <w:rPr>
          <w:rFonts w:ascii="宋体" w:hint="eastAsia"/>
          <w:szCs w:val="24"/>
        </w:rPr>
        <w:t>注</w:t>
      </w:r>
      <w:r>
        <w:rPr>
          <w:rFonts w:ascii="宋体" w:hint="eastAsia"/>
          <w:spacing w:val="-1"/>
          <w:szCs w:val="24"/>
        </w:rPr>
        <w:t>：</w:t>
      </w:r>
      <w:r>
        <w:rPr>
          <w:rFonts w:eastAsia="Noto Sans S Chinese Light"/>
          <w:szCs w:val="24"/>
        </w:rPr>
        <w:t>1</w:t>
      </w:r>
      <w:r>
        <w:rPr>
          <w:rFonts w:eastAsia="Noto Sans S Chinese Light"/>
          <w:spacing w:val="-3"/>
          <w:szCs w:val="24"/>
        </w:rPr>
        <w:t>.</w:t>
      </w:r>
      <w:r>
        <w:rPr>
          <w:rFonts w:ascii="宋体" w:hint="eastAsia"/>
          <w:szCs w:val="24"/>
        </w:rPr>
        <w:t>每</w:t>
      </w:r>
      <w:r>
        <w:rPr>
          <w:rFonts w:ascii="宋体" w:hint="eastAsia"/>
          <w:spacing w:val="-3"/>
          <w:szCs w:val="24"/>
        </w:rPr>
        <w:t>张</w:t>
      </w:r>
      <w:r>
        <w:rPr>
          <w:rFonts w:ascii="宋体" w:hint="eastAsia"/>
          <w:szCs w:val="24"/>
        </w:rPr>
        <w:t>表</w:t>
      </w:r>
      <w:r>
        <w:rPr>
          <w:rFonts w:ascii="宋体" w:hint="eastAsia"/>
          <w:spacing w:val="-3"/>
          <w:szCs w:val="24"/>
        </w:rPr>
        <w:t>格</w:t>
      </w:r>
      <w:r>
        <w:rPr>
          <w:rFonts w:ascii="宋体" w:hint="eastAsia"/>
          <w:szCs w:val="24"/>
        </w:rPr>
        <w:t>只</w:t>
      </w:r>
      <w:r>
        <w:rPr>
          <w:rFonts w:ascii="宋体" w:hint="eastAsia"/>
          <w:spacing w:val="-3"/>
          <w:szCs w:val="24"/>
        </w:rPr>
        <w:t>填</w:t>
      </w:r>
      <w:r>
        <w:rPr>
          <w:rFonts w:ascii="宋体" w:hint="eastAsia"/>
          <w:szCs w:val="24"/>
        </w:rPr>
        <w:t>写</w:t>
      </w:r>
      <w:r>
        <w:rPr>
          <w:rFonts w:ascii="宋体" w:hint="eastAsia"/>
          <w:spacing w:val="-3"/>
          <w:szCs w:val="24"/>
        </w:rPr>
        <w:t>一</w:t>
      </w:r>
      <w:r>
        <w:rPr>
          <w:rFonts w:ascii="宋体" w:hint="eastAsia"/>
          <w:szCs w:val="24"/>
        </w:rPr>
        <w:t>个项</w:t>
      </w:r>
      <w:r>
        <w:rPr>
          <w:rFonts w:ascii="宋体" w:hint="eastAsia"/>
          <w:spacing w:val="-3"/>
          <w:szCs w:val="24"/>
        </w:rPr>
        <w:t>目</w:t>
      </w:r>
      <w:r>
        <w:rPr>
          <w:rFonts w:ascii="宋体" w:hint="eastAsia"/>
          <w:szCs w:val="24"/>
        </w:rPr>
        <w:t>，</w:t>
      </w:r>
      <w:r>
        <w:rPr>
          <w:rFonts w:ascii="宋体" w:hint="eastAsia"/>
          <w:spacing w:val="-3"/>
          <w:szCs w:val="24"/>
        </w:rPr>
        <w:t>并</w:t>
      </w:r>
      <w:r>
        <w:rPr>
          <w:rFonts w:ascii="宋体" w:hint="eastAsia"/>
          <w:szCs w:val="24"/>
        </w:rPr>
        <w:t>标</w:t>
      </w:r>
      <w:r>
        <w:rPr>
          <w:rFonts w:ascii="宋体" w:hint="eastAsia"/>
          <w:spacing w:val="-3"/>
          <w:szCs w:val="24"/>
        </w:rPr>
        <w:t>明</w:t>
      </w:r>
      <w:r>
        <w:rPr>
          <w:rFonts w:ascii="宋体" w:hint="eastAsia"/>
          <w:szCs w:val="24"/>
        </w:rPr>
        <w:t>序</w:t>
      </w:r>
      <w:r>
        <w:rPr>
          <w:rFonts w:ascii="宋体" w:hint="eastAsia"/>
          <w:spacing w:val="-3"/>
          <w:szCs w:val="24"/>
        </w:rPr>
        <w:t>号</w:t>
      </w:r>
      <w:r>
        <w:rPr>
          <w:rFonts w:ascii="宋体" w:hint="eastAsia"/>
          <w:szCs w:val="24"/>
        </w:rPr>
        <w:t>。</w:t>
      </w:r>
    </w:p>
    <w:p w:rsidR="00F60434" w:rsidRDefault="00824F39">
      <w:pPr>
        <w:kinsoku w:val="0"/>
        <w:overflowPunct w:val="0"/>
        <w:ind w:firstLineChars="200" w:firstLine="480"/>
        <w:jc w:val="both"/>
        <w:rPr>
          <w:szCs w:val="24"/>
        </w:rPr>
      </w:pPr>
      <w:r>
        <w:rPr>
          <w:rFonts w:eastAsia="Noto Sans S Chinese Light"/>
          <w:szCs w:val="24"/>
        </w:rPr>
        <w:t>2.</w:t>
      </w:r>
      <w:r>
        <w:rPr>
          <w:rFonts w:ascii="宋体" w:hint="eastAsia"/>
          <w:szCs w:val="24"/>
        </w:rPr>
        <w:t>投</w:t>
      </w:r>
      <w:r>
        <w:rPr>
          <w:rFonts w:ascii="宋体" w:hint="eastAsia"/>
          <w:spacing w:val="-3"/>
          <w:szCs w:val="24"/>
        </w:rPr>
        <w:t>标</w:t>
      </w:r>
      <w:r>
        <w:rPr>
          <w:rFonts w:ascii="宋体" w:hint="eastAsia"/>
          <w:szCs w:val="24"/>
        </w:rPr>
        <w:t>人</w:t>
      </w:r>
      <w:r>
        <w:rPr>
          <w:rFonts w:ascii="宋体" w:hint="eastAsia"/>
          <w:spacing w:val="-3"/>
          <w:szCs w:val="24"/>
        </w:rPr>
        <w:t>应</w:t>
      </w:r>
      <w:r>
        <w:rPr>
          <w:rFonts w:ascii="宋体" w:hint="eastAsia"/>
          <w:szCs w:val="24"/>
        </w:rPr>
        <w:t>根</w:t>
      </w:r>
      <w:r>
        <w:rPr>
          <w:rFonts w:ascii="宋体" w:hint="eastAsia"/>
          <w:spacing w:val="-3"/>
          <w:szCs w:val="24"/>
        </w:rPr>
        <w:t>据</w:t>
      </w:r>
      <w:r>
        <w:rPr>
          <w:rFonts w:ascii="宋体" w:hint="eastAsia"/>
          <w:szCs w:val="24"/>
        </w:rPr>
        <w:t>招</w:t>
      </w:r>
      <w:r>
        <w:rPr>
          <w:rFonts w:ascii="宋体" w:hint="eastAsia"/>
          <w:spacing w:val="-3"/>
          <w:szCs w:val="24"/>
        </w:rPr>
        <w:t>标</w:t>
      </w:r>
      <w:r>
        <w:rPr>
          <w:rFonts w:ascii="宋体" w:hint="eastAsia"/>
          <w:szCs w:val="24"/>
        </w:rPr>
        <w:t>文</w:t>
      </w:r>
      <w:r>
        <w:rPr>
          <w:rFonts w:ascii="宋体" w:hint="eastAsia"/>
          <w:spacing w:val="-3"/>
          <w:szCs w:val="24"/>
        </w:rPr>
        <w:t>件</w:t>
      </w:r>
      <w:r>
        <w:rPr>
          <w:rFonts w:ascii="宋体" w:hint="eastAsia"/>
          <w:szCs w:val="24"/>
        </w:rPr>
        <w:t>第二</w:t>
      </w:r>
      <w:r>
        <w:rPr>
          <w:rFonts w:ascii="宋体" w:hint="eastAsia"/>
          <w:spacing w:val="-48"/>
          <w:szCs w:val="24"/>
        </w:rPr>
        <w:t>章</w:t>
      </w:r>
      <w:r>
        <w:rPr>
          <w:spacing w:val="-3"/>
          <w:szCs w:val="24"/>
        </w:rPr>
        <w:t>“</w:t>
      </w:r>
      <w:r>
        <w:rPr>
          <w:rFonts w:ascii="宋体" w:hint="eastAsia"/>
          <w:szCs w:val="24"/>
        </w:rPr>
        <w:t>投</w:t>
      </w:r>
      <w:r>
        <w:rPr>
          <w:rFonts w:ascii="宋体" w:hint="eastAsia"/>
          <w:spacing w:val="-3"/>
          <w:szCs w:val="24"/>
        </w:rPr>
        <w:t>标</w:t>
      </w:r>
      <w:r>
        <w:rPr>
          <w:rFonts w:ascii="宋体" w:hint="eastAsia"/>
          <w:szCs w:val="24"/>
        </w:rPr>
        <w:t>人</w:t>
      </w:r>
      <w:r>
        <w:rPr>
          <w:rFonts w:ascii="宋体" w:hint="eastAsia"/>
          <w:spacing w:val="-3"/>
          <w:szCs w:val="24"/>
        </w:rPr>
        <w:t>须</w:t>
      </w:r>
      <w:r>
        <w:rPr>
          <w:rFonts w:ascii="宋体" w:hint="eastAsia"/>
          <w:spacing w:val="-1"/>
          <w:szCs w:val="24"/>
        </w:rPr>
        <w:t>知</w:t>
      </w:r>
      <w:r>
        <w:rPr>
          <w:spacing w:val="-48"/>
          <w:szCs w:val="24"/>
        </w:rPr>
        <w:t>”</w:t>
      </w:r>
      <w:r>
        <w:rPr>
          <w:rFonts w:ascii="宋体" w:hint="eastAsia"/>
          <w:szCs w:val="24"/>
        </w:rPr>
        <w:t>第</w:t>
      </w:r>
      <w:r>
        <w:rPr>
          <w:rFonts w:eastAsia="Noto Sans S Chinese Light"/>
          <w:szCs w:val="24"/>
        </w:rPr>
        <w:t>3</w:t>
      </w:r>
      <w:r>
        <w:rPr>
          <w:rFonts w:eastAsia="Noto Sans S Chinese Light"/>
          <w:spacing w:val="-4"/>
          <w:szCs w:val="24"/>
        </w:rPr>
        <w:t>.</w:t>
      </w:r>
      <w:r>
        <w:rPr>
          <w:rFonts w:eastAsia="Noto Sans S Chinese Light"/>
          <w:szCs w:val="24"/>
        </w:rPr>
        <w:t>5</w:t>
      </w:r>
      <w:r>
        <w:rPr>
          <w:rFonts w:eastAsia="Noto Sans S Chinese Light"/>
          <w:spacing w:val="-2"/>
          <w:szCs w:val="24"/>
        </w:rPr>
        <w:t>.</w:t>
      </w:r>
      <w:r>
        <w:rPr>
          <w:rFonts w:eastAsia="Noto Sans S Chinese Light"/>
          <w:szCs w:val="24"/>
        </w:rPr>
        <w:t>3</w:t>
      </w:r>
      <w:r>
        <w:rPr>
          <w:rFonts w:ascii="宋体" w:hint="eastAsia"/>
          <w:spacing w:val="-3"/>
          <w:szCs w:val="24"/>
        </w:rPr>
        <w:t>项</w:t>
      </w:r>
      <w:r>
        <w:rPr>
          <w:rFonts w:ascii="宋体" w:hint="eastAsia"/>
          <w:szCs w:val="24"/>
        </w:rPr>
        <w:t>的</w:t>
      </w:r>
      <w:r>
        <w:rPr>
          <w:rFonts w:ascii="宋体" w:hint="eastAsia"/>
          <w:spacing w:val="-3"/>
          <w:szCs w:val="24"/>
        </w:rPr>
        <w:t>要</w:t>
      </w:r>
      <w:r>
        <w:rPr>
          <w:rFonts w:ascii="宋体" w:hint="eastAsia"/>
          <w:szCs w:val="24"/>
        </w:rPr>
        <w:t>求</w:t>
      </w:r>
      <w:r>
        <w:rPr>
          <w:rFonts w:ascii="宋体" w:hint="eastAsia"/>
          <w:spacing w:val="-3"/>
          <w:szCs w:val="24"/>
        </w:rPr>
        <w:t>在</w:t>
      </w:r>
      <w:r>
        <w:rPr>
          <w:rFonts w:ascii="宋体" w:hint="eastAsia"/>
          <w:szCs w:val="24"/>
        </w:rPr>
        <w:t>本</w:t>
      </w:r>
      <w:r>
        <w:rPr>
          <w:rFonts w:ascii="宋体" w:hint="eastAsia"/>
          <w:spacing w:val="-3"/>
          <w:szCs w:val="24"/>
        </w:rPr>
        <w:t>表</w:t>
      </w:r>
      <w:r>
        <w:rPr>
          <w:rFonts w:ascii="宋体" w:hint="eastAsia"/>
          <w:szCs w:val="24"/>
        </w:rPr>
        <w:t>后</w:t>
      </w:r>
      <w:r>
        <w:rPr>
          <w:rFonts w:ascii="宋体" w:hint="eastAsia"/>
          <w:spacing w:val="-3"/>
          <w:szCs w:val="24"/>
        </w:rPr>
        <w:t>附相</w:t>
      </w:r>
      <w:r>
        <w:rPr>
          <w:rFonts w:ascii="宋体" w:hint="eastAsia"/>
          <w:szCs w:val="24"/>
        </w:rPr>
        <w:t>关证</w:t>
      </w:r>
      <w:r>
        <w:rPr>
          <w:rFonts w:ascii="宋体" w:hint="eastAsia"/>
          <w:spacing w:val="-3"/>
          <w:szCs w:val="24"/>
        </w:rPr>
        <w:t>明</w:t>
      </w:r>
      <w:r>
        <w:rPr>
          <w:rFonts w:ascii="宋体" w:hint="eastAsia"/>
          <w:szCs w:val="24"/>
        </w:rPr>
        <w:t>材</w:t>
      </w:r>
      <w:r>
        <w:rPr>
          <w:rFonts w:ascii="宋体" w:hint="eastAsia"/>
          <w:spacing w:val="-3"/>
          <w:szCs w:val="24"/>
        </w:rPr>
        <w:t>料</w:t>
      </w:r>
      <w:r>
        <w:rPr>
          <w:rFonts w:ascii="宋体" w:hint="eastAsia"/>
          <w:szCs w:val="24"/>
        </w:rPr>
        <w:t>。</w:t>
      </w:r>
    </w:p>
    <w:p w:rsidR="00F60434" w:rsidRDefault="00824F39">
      <w:pPr>
        <w:ind w:firstLineChars="200" w:firstLine="480"/>
        <w:jc w:val="both"/>
        <w:rPr>
          <w:rFonts w:ascii="宋体"/>
          <w:szCs w:val="24"/>
        </w:rPr>
      </w:pPr>
      <w:r>
        <w:rPr>
          <w:rFonts w:eastAsia="Noto Sans S Chinese Light"/>
          <w:szCs w:val="24"/>
        </w:rPr>
        <w:t>3.</w:t>
      </w:r>
      <w:r>
        <w:rPr>
          <w:rFonts w:ascii="宋体" w:hint="eastAsia"/>
          <w:szCs w:val="24"/>
        </w:rPr>
        <w:t>如</w:t>
      </w:r>
      <w:r>
        <w:rPr>
          <w:rFonts w:ascii="宋体" w:hint="eastAsia"/>
          <w:spacing w:val="-3"/>
          <w:szCs w:val="24"/>
        </w:rPr>
        <w:t>近</w:t>
      </w:r>
      <w:r>
        <w:rPr>
          <w:rFonts w:ascii="宋体" w:hint="eastAsia"/>
          <w:szCs w:val="24"/>
        </w:rPr>
        <w:t>年</w:t>
      </w:r>
      <w:r>
        <w:rPr>
          <w:rFonts w:ascii="宋体" w:hint="eastAsia"/>
          <w:spacing w:val="-3"/>
          <w:szCs w:val="24"/>
        </w:rPr>
        <w:t>来</w:t>
      </w:r>
      <w:r>
        <w:rPr>
          <w:rFonts w:ascii="宋体" w:hint="eastAsia"/>
          <w:spacing w:val="-48"/>
          <w:szCs w:val="24"/>
        </w:rPr>
        <w:t>，</w:t>
      </w:r>
      <w:r>
        <w:rPr>
          <w:rFonts w:ascii="宋体" w:hint="eastAsia"/>
          <w:szCs w:val="24"/>
        </w:rPr>
        <w:t>投</w:t>
      </w:r>
      <w:r>
        <w:rPr>
          <w:rFonts w:ascii="宋体" w:hint="eastAsia"/>
          <w:spacing w:val="-3"/>
          <w:szCs w:val="24"/>
        </w:rPr>
        <w:t>标</w:t>
      </w:r>
      <w:r>
        <w:rPr>
          <w:rFonts w:ascii="宋体" w:hint="eastAsia"/>
          <w:szCs w:val="24"/>
        </w:rPr>
        <w:t>人</w:t>
      </w:r>
      <w:r>
        <w:rPr>
          <w:rFonts w:ascii="宋体" w:hint="eastAsia"/>
          <w:spacing w:val="-3"/>
          <w:szCs w:val="24"/>
        </w:rPr>
        <w:t>法</w:t>
      </w:r>
      <w:r>
        <w:rPr>
          <w:rFonts w:ascii="宋体" w:hint="eastAsia"/>
          <w:szCs w:val="24"/>
        </w:rPr>
        <w:t>人</w:t>
      </w:r>
      <w:r>
        <w:rPr>
          <w:rFonts w:ascii="宋体" w:hint="eastAsia"/>
          <w:spacing w:val="-3"/>
          <w:szCs w:val="24"/>
        </w:rPr>
        <w:t>机</w:t>
      </w:r>
      <w:r>
        <w:rPr>
          <w:rFonts w:ascii="宋体" w:hint="eastAsia"/>
          <w:szCs w:val="24"/>
        </w:rPr>
        <w:t>构发</w:t>
      </w:r>
      <w:r>
        <w:rPr>
          <w:rFonts w:ascii="宋体" w:hint="eastAsia"/>
          <w:spacing w:val="-3"/>
          <w:szCs w:val="24"/>
        </w:rPr>
        <w:t>生</w:t>
      </w:r>
      <w:r>
        <w:rPr>
          <w:rFonts w:ascii="宋体" w:hint="eastAsia"/>
          <w:szCs w:val="24"/>
        </w:rPr>
        <w:t>合</w:t>
      </w:r>
      <w:r>
        <w:rPr>
          <w:rFonts w:ascii="宋体" w:hint="eastAsia"/>
          <w:spacing w:val="-3"/>
          <w:szCs w:val="24"/>
        </w:rPr>
        <w:t>法</w:t>
      </w:r>
      <w:r>
        <w:rPr>
          <w:rFonts w:ascii="宋体" w:hint="eastAsia"/>
          <w:szCs w:val="24"/>
        </w:rPr>
        <w:t>变</w:t>
      </w:r>
      <w:r>
        <w:rPr>
          <w:rFonts w:ascii="宋体" w:hint="eastAsia"/>
          <w:spacing w:val="-3"/>
          <w:szCs w:val="24"/>
        </w:rPr>
        <w:t>更</w:t>
      </w:r>
      <w:r>
        <w:rPr>
          <w:rFonts w:ascii="宋体" w:hint="eastAsia"/>
          <w:szCs w:val="24"/>
        </w:rPr>
        <w:t>或</w:t>
      </w:r>
      <w:r>
        <w:rPr>
          <w:rFonts w:ascii="宋体" w:hint="eastAsia"/>
          <w:spacing w:val="-3"/>
          <w:szCs w:val="24"/>
        </w:rPr>
        <w:t>重</w:t>
      </w:r>
      <w:r>
        <w:rPr>
          <w:rFonts w:ascii="宋体" w:hint="eastAsia"/>
          <w:szCs w:val="24"/>
        </w:rPr>
        <w:t>组</w:t>
      </w:r>
      <w:r>
        <w:rPr>
          <w:rFonts w:ascii="宋体" w:hint="eastAsia"/>
          <w:spacing w:val="-3"/>
          <w:szCs w:val="24"/>
        </w:rPr>
        <w:t>或</w:t>
      </w:r>
      <w:r>
        <w:rPr>
          <w:rFonts w:ascii="宋体" w:hint="eastAsia"/>
          <w:szCs w:val="24"/>
        </w:rPr>
        <w:t>法人</w:t>
      </w:r>
      <w:r>
        <w:rPr>
          <w:rFonts w:ascii="宋体" w:hint="eastAsia"/>
          <w:spacing w:val="-3"/>
          <w:szCs w:val="24"/>
        </w:rPr>
        <w:t>名</w:t>
      </w:r>
      <w:r>
        <w:rPr>
          <w:rFonts w:ascii="宋体" w:hint="eastAsia"/>
          <w:szCs w:val="24"/>
        </w:rPr>
        <w:t>称</w:t>
      </w:r>
      <w:r>
        <w:rPr>
          <w:rFonts w:ascii="宋体" w:hint="eastAsia"/>
          <w:spacing w:val="-3"/>
          <w:szCs w:val="24"/>
        </w:rPr>
        <w:t>变</w:t>
      </w:r>
      <w:r>
        <w:rPr>
          <w:rFonts w:ascii="宋体" w:hint="eastAsia"/>
          <w:szCs w:val="24"/>
        </w:rPr>
        <w:t>更</w:t>
      </w:r>
      <w:r>
        <w:rPr>
          <w:rFonts w:ascii="宋体" w:hint="eastAsia"/>
          <w:spacing w:val="-3"/>
          <w:szCs w:val="24"/>
        </w:rPr>
        <w:t>时</w:t>
      </w:r>
      <w:r>
        <w:rPr>
          <w:rFonts w:ascii="宋体" w:hint="eastAsia"/>
          <w:spacing w:val="-48"/>
          <w:szCs w:val="24"/>
        </w:rPr>
        <w:t>，</w:t>
      </w:r>
      <w:r>
        <w:rPr>
          <w:rFonts w:ascii="宋体" w:hint="eastAsia"/>
          <w:szCs w:val="24"/>
        </w:rPr>
        <w:t>应</w:t>
      </w:r>
      <w:r>
        <w:rPr>
          <w:rFonts w:ascii="宋体" w:hint="eastAsia"/>
          <w:spacing w:val="-3"/>
          <w:szCs w:val="24"/>
        </w:rPr>
        <w:t>提供</w:t>
      </w:r>
      <w:r>
        <w:rPr>
          <w:rFonts w:ascii="宋体" w:hint="eastAsia"/>
          <w:szCs w:val="24"/>
        </w:rPr>
        <w:t>相关</w:t>
      </w:r>
      <w:r>
        <w:rPr>
          <w:rFonts w:ascii="宋体" w:hint="eastAsia"/>
          <w:spacing w:val="-3"/>
          <w:szCs w:val="24"/>
        </w:rPr>
        <w:t>部</w:t>
      </w:r>
      <w:r>
        <w:rPr>
          <w:rFonts w:ascii="宋体" w:hint="eastAsia"/>
          <w:szCs w:val="24"/>
        </w:rPr>
        <w:t>门</w:t>
      </w:r>
      <w:r>
        <w:rPr>
          <w:rFonts w:ascii="宋体" w:hint="eastAsia"/>
          <w:spacing w:val="-3"/>
          <w:szCs w:val="24"/>
        </w:rPr>
        <w:t>的</w:t>
      </w:r>
      <w:r>
        <w:rPr>
          <w:rFonts w:ascii="宋体" w:hint="eastAsia"/>
          <w:szCs w:val="24"/>
        </w:rPr>
        <w:t>合</w:t>
      </w:r>
      <w:r>
        <w:rPr>
          <w:rFonts w:ascii="宋体" w:hint="eastAsia"/>
          <w:szCs w:val="24"/>
        </w:rPr>
        <w:t xml:space="preserve"> </w:t>
      </w:r>
      <w:r>
        <w:rPr>
          <w:rFonts w:ascii="宋体" w:hint="eastAsia"/>
          <w:szCs w:val="24"/>
        </w:rPr>
        <w:t>法批</w:t>
      </w:r>
      <w:r>
        <w:rPr>
          <w:rFonts w:ascii="宋体" w:hint="eastAsia"/>
          <w:spacing w:val="-3"/>
          <w:szCs w:val="24"/>
        </w:rPr>
        <w:t>件</w:t>
      </w:r>
      <w:r>
        <w:rPr>
          <w:rFonts w:ascii="宋体" w:hint="eastAsia"/>
          <w:szCs w:val="24"/>
        </w:rPr>
        <w:t>或</w:t>
      </w:r>
      <w:r>
        <w:rPr>
          <w:rFonts w:ascii="宋体" w:hint="eastAsia"/>
          <w:spacing w:val="-3"/>
          <w:szCs w:val="24"/>
        </w:rPr>
        <w:t>其</w:t>
      </w:r>
      <w:r>
        <w:rPr>
          <w:rFonts w:ascii="宋体" w:hint="eastAsia"/>
          <w:szCs w:val="24"/>
        </w:rPr>
        <w:t>他</w:t>
      </w:r>
      <w:r>
        <w:rPr>
          <w:rFonts w:ascii="宋体" w:hint="eastAsia"/>
          <w:spacing w:val="-3"/>
          <w:szCs w:val="24"/>
        </w:rPr>
        <w:t>相</w:t>
      </w:r>
      <w:r>
        <w:rPr>
          <w:rFonts w:ascii="宋体" w:hint="eastAsia"/>
          <w:szCs w:val="24"/>
        </w:rPr>
        <w:t>关</w:t>
      </w:r>
      <w:r>
        <w:rPr>
          <w:rFonts w:ascii="宋体" w:hint="eastAsia"/>
          <w:spacing w:val="-3"/>
          <w:szCs w:val="24"/>
        </w:rPr>
        <w:t>证</w:t>
      </w:r>
      <w:r>
        <w:rPr>
          <w:rFonts w:ascii="宋体" w:hint="eastAsia"/>
          <w:szCs w:val="24"/>
        </w:rPr>
        <w:t>明</w:t>
      </w:r>
      <w:r>
        <w:rPr>
          <w:rFonts w:ascii="宋体" w:hint="eastAsia"/>
          <w:spacing w:val="-3"/>
          <w:szCs w:val="24"/>
        </w:rPr>
        <w:t>材</w:t>
      </w:r>
      <w:r>
        <w:rPr>
          <w:rFonts w:ascii="宋体" w:hint="eastAsia"/>
          <w:szCs w:val="24"/>
        </w:rPr>
        <w:t>料来</w:t>
      </w:r>
      <w:r>
        <w:rPr>
          <w:rFonts w:ascii="宋体" w:hint="eastAsia"/>
          <w:spacing w:val="-3"/>
          <w:szCs w:val="24"/>
        </w:rPr>
        <w:t>证</w:t>
      </w:r>
      <w:r>
        <w:rPr>
          <w:rFonts w:ascii="宋体" w:hint="eastAsia"/>
          <w:szCs w:val="24"/>
        </w:rPr>
        <w:t>明</w:t>
      </w:r>
      <w:r>
        <w:rPr>
          <w:rFonts w:ascii="宋体" w:hint="eastAsia"/>
          <w:spacing w:val="-3"/>
          <w:szCs w:val="24"/>
        </w:rPr>
        <w:t>其</w:t>
      </w:r>
      <w:r>
        <w:rPr>
          <w:rFonts w:ascii="宋体" w:hint="eastAsia"/>
          <w:szCs w:val="24"/>
        </w:rPr>
        <w:t>所</w:t>
      </w:r>
      <w:r>
        <w:rPr>
          <w:rFonts w:ascii="宋体" w:hint="eastAsia"/>
          <w:spacing w:val="-3"/>
          <w:szCs w:val="24"/>
        </w:rPr>
        <w:t>附</w:t>
      </w:r>
      <w:r>
        <w:rPr>
          <w:rFonts w:ascii="宋体" w:hint="eastAsia"/>
          <w:szCs w:val="24"/>
        </w:rPr>
        <w:t>业</w:t>
      </w:r>
      <w:r>
        <w:rPr>
          <w:rFonts w:ascii="宋体" w:hint="eastAsia"/>
          <w:spacing w:val="-3"/>
          <w:szCs w:val="24"/>
        </w:rPr>
        <w:t>绩</w:t>
      </w:r>
      <w:r>
        <w:rPr>
          <w:rFonts w:ascii="宋体" w:hint="eastAsia"/>
          <w:szCs w:val="24"/>
        </w:rPr>
        <w:t>的</w:t>
      </w:r>
      <w:r>
        <w:rPr>
          <w:rFonts w:ascii="宋体" w:hint="eastAsia"/>
          <w:spacing w:val="-3"/>
          <w:szCs w:val="24"/>
        </w:rPr>
        <w:t>继</w:t>
      </w:r>
      <w:r>
        <w:rPr>
          <w:rFonts w:ascii="宋体" w:hint="eastAsia"/>
          <w:szCs w:val="24"/>
        </w:rPr>
        <w:t>承性。</w:t>
      </w:r>
      <w:r>
        <w:rPr>
          <w:rFonts w:ascii="宋体" w:hint="eastAsia"/>
          <w:szCs w:val="24"/>
        </w:rPr>
        <w:t xml:space="preserve"> </w:t>
      </w:r>
    </w:p>
    <w:p w:rsidR="00F60434" w:rsidRDefault="00824F39">
      <w:pPr>
        <w:ind w:firstLineChars="200" w:firstLine="480"/>
        <w:jc w:val="both"/>
        <w:rPr>
          <w:rFonts w:ascii="宋体"/>
          <w:szCs w:val="24"/>
        </w:rPr>
        <w:sectPr w:rsidR="00F60434">
          <w:footnotePr>
            <w:numFmt w:val="decimalEnclosedCircleChinese"/>
            <w:numRestart w:val="eachPage"/>
          </w:footnotePr>
          <w:pgSz w:w="11907" w:h="16860"/>
          <w:pgMar w:top="1160" w:right="1460" w:bottom="280" w:left="1500" w:header="883" w:footer="170" w:gutter="0"/>
          <w:cols w:space="720"/>
        </w:sectPr>
      </w:pPr>
      <w:r>
        <w:rPr>
          <w:rFonts w:eastAsia="Noto Sans S Chinese Light"/>
          <w:szCs w:val="24"/>
        </w:rPr>
        <w:t>4.</w:t>
      </w:r>
      <w:r>
        <w:rPr>
          <w:rFonts w:ascii="宋体" w:hint="eastAsia"/>
          <w:szCs w:val="24"/>
        </w:rPr>
        <w:t>以</w:t>
      </w:r>
      <w:r>
        <w:rPr>
          <w:rFonts w:ascii="宋体" w:hint="eastAsia"/>
          <w:spacing w:val="-3"/>
          <w:szCs w:val="24"/>
        </w:rPr>
        <w:t>联</w:t>
      </w:r>
      <w:r>
        <w:rPr>
          <w:rFonts w:ascii="宋体" w:hint="eastAsia"/>
          <w:szCs w:val="24"/>
        </w:rPr>
        <w:t>合</w:t>
      </w:r>
      <w:r>
        <w:rPr>
          <w:rFonts w:ascii="宋体" w:hint="eastAsia"/>
          <w:spacing w:val="-3"/>
          <w:szCs w:val="24"/>
        </w:rPr>
        <w:t>体</w:t>
      </w:r>
      <w:r>
        <w:rPr>
          <w:rFonts w:ascii="宋体" w:hint="eastAsia"/>
          <w:szCs w:val="24"/>
        </w:rPr>
        <w:t>形</w:t>
      </w:r>
      <w:r>
        <w:rPr>
          <w:rFonts w:ascii="宋体" w:hint="eastAsia"/>
          <w:spacing w:val="-3"/>
          <w:szCs w:val="24"/>
        </w:rPr>
        <w:t>式</w:t>
      </w:r>
      <w:r>
        <w:rPr>
          <w:rFonts w:ascii="宋体" w:hint="eastAsia"/>
          <w:szCs w:val="24"/>
        </w:rPr>
        <w:t>参</w:t>
      </w:r>
      <w:r>
        <w:rPr>
          <w:rFonts w:ascii="宋体" w:hint="eastAsia"/>
          <w:spacing w:val="-3"/>
          <w:szCs w:val="24"/>
        </w:rPr>
        <w:t>与</w:t>
      </w:r>
      <w:r>
        <w:rPr>
          <w:rFonts w:ascii="宋体" w:hint="eastAsia"/>
          <w:szCs w:val="24"/>
        </w:rPr>
        <w:t>投</w:t>
      </w:r>
      <w:r>
        <w:rPr>
          <w:rFonts w:ascii="宋体" w:hint="eastAsia"/>
          <w:spacing w:val="-3"/>
          <w:szCs w:val="24"/>
        </w:rPr>
        <w:t>标</w:t>
      </w:r>
      <w:r>
        <w:rPr>
          <w:rFonts w:ascii="宋体" w:hint="eastAsia"/>
          <w:szCs w:val="24"/>
        </w:rPr>
        <w:t>的，</w:t>
      </w:r>
      <w:r>
        <w:rPr>
          <w:rFonts w:ascii="宋体" w:hint="eastAsia"/>
          <w:spacing w:val="-3"/>
          <w:szCs w:val="24"/>
        </w:rPr>
        <w:t>联</w:t>
      </w:r>
      <w:r>
        <w:rPr>
          <w:rFonts w:ascii="宋体" w:hint="eastAsia"/>
          <w:szCs w:val="24"/>
        </w:rPr>
        <w:t>合</w:t>
      </w:r>
      <w:r>
        <w:rPr>
          <w:rFonts w:ascii="宋体" w:hint="eastAsia"/>
          <w:spacing w:val="-3"/>
          <w:szCs w:val="24"/>
        </w:rPr>
        <w:t>体</w:t>
      </w:r>
      <w:r>
        <w:rPr>
          <w:rFonts w:ascii="宋体" w:hint="eastAsia"/>
          <w:szCs w:val="24"/>
        </w:rPr>
        <w:t>各</w:t>
      </w:r>
      <w:r>
        <w:rPr>
          <w:rFonts w:ascii="宋体" w:hint="eastAsia"/>
          <w:spacing w:val="-3"/>
          <w:szCs w:val="24"/>
        </w:rPr>
        <w:t>成</w:t>
      </w:r>
      <w:r>
        <w:rPr>
          <w:rFonts w:ascii="宋体" w:hint="eastAsia"/>
          <w:szCs w:val="24"/>
        </w:rPr>
        <w:t>员</w:t>
      </w:r>
      <w:r>
        <w:rPr>
          <w:rFonts w:ascii="宋体" w:hint="eastAsia"/>
          <w:spacing w:val="-3"/>
          <w:szCs w:val="24"/>
        </w:rPr>
        <w:t>应</w:t>
      </w:r>
      <w:r>
        <w:rPr>
          <w:rFonts w:ascii="宋体" w:hint="eastAsia"/>
          <w:szCs w:val="24"/>
        </w:rPr>
        <w:t>分</w:t>
      </w:r>
      <w:r>
        <w:rPr>
          <w:rFonts w:ascii="宋体" w:hint="eastAsia"/>
          <w:spacing w:val="-3"/>
          <w:szCs w:val="24"/>
        </w:rPr>
        <w:t>别</w:t>
      </w:r>
      <w:r>
        <w:rPr>
          <w:rFonts w:ascii="宋体" w:hint="eastAsia"/>
          <w:szCs w:val="24"/>
        </w:rPr>
        <w:t>填写。</w:t>
      </w:r>
    </w:p>
    <w:p w:rsidR="00F60434" w:rsidRDefault="00824F39">
      <w:pPr>
        <w:pStyle w:val="a4"/>
        <w:kinsoku w:val="0"/>
        <w:overflowPunct w:val="0"/>
        <w:spacing w:line="360" w:lineRule="auto"/>
        <w:ind w:left="0"/>
        <w:jc w:val="center"/>
        <w:outlineLvl w:val="2"/>
        <w:rPr>
          <w:rFonts w:ascii="Times New Roman" w:eastAsia="黑体" w:hAnsi="Times New Roman" w:hint="default"/>
          <w:sz w:val="28"/>
          <w:szCs w:val="28"/>
        </w:rPr>
      </w:pPr>
      <w:bookmarkStart w:id="449" w:name="_Toc25250"/>
      <w:r>
        <w:rPr>
          <w:rFonts w:ascii="Times New Roman" w:eastAsia="黑体" w:hAnsi="Times New Roman"/>
          <w:sz w:val="28"/>
          <w:szCs w:val="28"/>
        </w:rPr>
        <w:t>（五）投标人的信誉情况表</w:t>
      </w:r>
      <w:bookmarkEnd w:id="449"/>
    </w:p>
    <w:p w:rsidR="00F60434" w:rsidRDefault="00F60434">
      <w:pPr>
        <w:kinsoku w:val="0"/>
        <w:overflowPunct w:val="0"/>
        <w:spacing w:line="200" w:lineRule="exact"/>
        <w:rPr>
          <w:sz w:val="20"/>
        </w:rPr>
      </w:pPr>
    </w:p>
    <w:p w:rsidR="00F60434" w:rsidRDefault="00F60434">
      <w:pPr>
        <w:kinsoku w:val="0"/>
        <w:overflowPunct w:val="0"/>
        <w:spacing w:before="16" w:line="220" w:lineRule="exact"/>
        <w:rPr>
          <w:sz w:val="22"/>
        </w:rPr>
      </w:pPr>
    </w:p>
    <w:tbl>
      <w:tblPr>
        <w:tblW w:w="8524" w:type="dxa"/>
        <w:tblInd w:w="219" w:type="dxa"/>
        <w:tblLayout w:type="fixed"/>
        <w:tblLook w:val="04A0"/>
      </w:tblPr>
      <w:tblGrid>
        <w:gridCol w:w="4260"/>
        <w:gridCol w:w="4264"/>
      </w:tblGrid>
      <w:tr w:rsidR="00F60434">
        <w:trPr>
          <w:trHeight w:hRule="exact" w:val="1066"/>
        </w:trPr>
        <w:tc>
          <w:tcPr>
            <w:tcW w:w="42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6" w:line="180" w:lineRule="exact"/>
              <w:rPr>
                <w:sz w:val="18"/>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1"/>
              <w:jc w:val="center"/>
            </w:pPr>
            <w:r>
              <w:rPr>
                <w:rFonts w:ascii="宋体" w:hint="eastAsia"/>
                <w:sz w:val="21"/>
              </w:rPr>
              <w:t>项</w:t>
            </w:r>
            <w:r>
              <w:rPr>
                <w:rFonts w:ascii="宋体" w:hint="eastAsia"/>
                <w:sz w:val="21"/>
              </w:rPr>
              <w:t xml:space="preserve"> </w:t>
            </w:r>
            <w:r>
              <w:rPr>
                <w:rFonts w:ascii="宋体" w:hint="eastAsia"/>
                <w:sz w:val="21"/>
              </w:rPr>
              <w:t>目</w:t>
            </w:r>
          </w:p>
        </w:tc>
        <w:tc>
          <w:tcPr>
            <w:tcW w:w="42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6" w:line="180" w:lineRule="exact"/>
              <w:rPr>
                <w:sz w:val="18"/>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1389"/>
            </w:pPr>
            <w:r>
              <w:rPr>
                <w:rFonts w:ascii="宋体" w:hint="eastAsia"/>
                <w:sz w:val="21"/>
              </w:rPr>
              <w:t>投标</w:t>
            </w:r>
            <w:r>
              <w:rPr>
                <w:rFonts w:ascii="宋体" w:hint="eastAsia"/>
                <w:spacing w:val="-3"/>
                <w:sz w:val="21"/>
              </w:rPr>
              <w:t>人</w:t>
            </w:r>
            <w:r>
              <w:rPr>
                <w:rFonts w:ascii="宋体" w:hint="eastAsia"/>
                <w:sz w:val="21"/>
              </w:rPr>
              <w:t>情</w:t>
            </w:r>
            <w:r>
              <w:rPr>
                <w:rFonts w:ascii="宋体" w:hint="eastAsia"/>
                <w:spacing w:val="-3"/>
                <w:sz w:val="21"/>
              </w:rPr>
              <w:t>况</w:t>
            </w:r>
            <w:r>
              <w:rPr>
                <w:rFonts w:ascii="宋体" w:hint="eastAsia"/>
                <w:sz w:val="21"/>
              </w:rPr>
              <w:t>说明</w:t>
            </w:r>
          </w:p>
        </w:tc>
      </w:tr>
      <w:tr w:rsidR="00F60434">
        <w:trPr>
          <w:trHeight w:hRule="exact" w:val="1136"/>
        </w:trPr>
        <w:tc>
          <w:tcPr>
            <w:tcW w:w="42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1135"/>
        </w:trPr>
        <w:tc>
          <w:tcPr>
            <w:tcW w:w="42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1135"/>
        </w:trPr>
        <w:tc>
          <w:tcPr>
            <w:tcW w:w="42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1136"/>
        </w:trPr>
        <w:tc>
          <w:tcPr>
            <w:tcW w:w="42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1135"/>
        </w:trPr>
        <w:tc>
          <w:tcPr>
            <w:tcW w:w="42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1135"/>
        </w:trPr>
        <w:tc>
          <w:tcPr>
            <w:tcW w:w="42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1136"/>
        </w:trPr>
        <w:tc>
          <w:tcPr>
            <w:tcW w:w="42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1135"/>
        </w:trPr>
        <w:tc>
          <w:tcPr>
            <w:tcW w:w="42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6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824F39">
      <w:pPr>
        <w:kinsoku w:val="0"/>
        <w:overflowPunct w:val="0"/>
        <w:spacing w:before="32" w:line="277" w:lineRule="auto"/>
        <w:ind w:left="644" w:right="109" w:hanging="420"/>
        <w:rPr>
          <w:sz w:val="21"/>
        </w:rPr>
      </w:pPr>
      <w:r>
        <w:rPr>
          <w:rFonts w:ascii="宋体" w:hint="eastAsia"/>
          <w:sz w:val="21"/>
        </w:rPr>
        <w:t>注</w:t>
      </w:r>
      <w:r>
        <w:rPr>
          <w:rFonts w:ascii="宋体" w:hint="eastAsia"/>
          <w:spacing w:val="-1"/>
          <w:sz w:val="21"/>
        </w:rPr>
        <w:t>：</w:t>
      </w:r>
      <w:r>
        <w:rPr>
          <w:rFonts w:eastAsia="Noto Sans S Chinese Light"/>
          <w:sz w:val="21"/>
        </w:rPr>
        <w:t>1</w:t>
      </w:r>
      <w:r>
        <w:rPr>
          <w:rFonts w:eastAsia="Noto Sans S Chinese Light"/>
          <w:spacing w:val="-4"/>
          <w:sz w:val="21"/>
        </w:rPr>
        <w:t>.</w:t>
      </w:r>
      <w:r>
        <w:rPr>
          <w:rFonts w:ascii="宋体" w:hint="eastAsia"/>
          <w:sz w:val="21"/>
        </w:rPr>
        <w:t>投</w:t>
      </w:r>
      <w:r>
        <w:rPr>
          <w:rFonts w:ascii="宋体" w:hint="eastAsia"/>
          <w:spacing w:val="-3"/>
          <w:sz w:val="21"/>
        </w:rPr>
        <w:t>标</w:t>
      </w:r>
      <w:r>
        <w:rPr>
          <w:rFonts w:ascii="宋体" w:hint="eastAsia"/>
          <w:sz w:val="21"/>
        </w:rPr>
        <w:t>人</w:t>
      </w:r>
      <w:r>
        <w:rPr>
          <w:rFonts w:ascii="宋体" w:hint="eastAsia"/>
          <w:spacing w:val="-3"/>
          <w:sz w:val="21"/>
        </w:rPr>
        <w:t>应</w:t>
      </w:r>
      <w:r>
        <w:rPr>
          <w:rFonts w:ascii="宋体" w:hint="eastAsia"/>
          <w:sz w:val="21"/>
        </w:rPr>
        <w:t>按</w:t>
      </w:r>
      <w:r>
        <w:rPr>
          <w:rFonts w:ascii="宋体" w:hint="eastAsia"/>
          <w:spacing w:val="-3"/>
          <w:sz w:val="21"/>
        </w:rPr>
        <w:t>照</w:t>
      </w:r>
      <w:r>
        <w:rPr>
          <w:rFonts w:ascii="宋体" w:hint="eastAsia"/>
          <w:sz w:val="21"/>
        </w:rPr>
        <w:t>招</w:t>
      </w:r>
      <w:r>
        <w:rPr>
          <w:rFonts w:ascii="宋体" w:hint="eastAsia"/>
          <w:spacing w:val="-3"/>
          <w:sz w:val="21"/>
        </w:rPr>
        <w:t>标</w:t>
      </w:r>
      <w:r>
        <w:rPr>
          <w:rFonts w:ascii="宋体" w:hint="eastAsia"/>
          <w:sz w:val="21"/>
        </w:rPr>
        <w:t>文件</w:t>
      </w:r>
      <w:r>
        <w:rPr>
          <w:rFonts w:ascii="宋体" w:hint="eastAsia"/>
          <w:spacing w:val="-3"/>
          <w:sz w:val="21"/>
        </w:rPr>
        <w:t>第</w:t>
      </w:r>
      <w:r>
        <w:rPr>
          <w:rFonts w:ascii="宋体" w:hint="eastAsia"/>
          <w:sz w:val="21"/>
        </w:rPr>
        <w:t>二</w:t>
      </w:r>
      <w:r>
        <w:rPr>
          <w:rFonts w:ascii="宋体" w:hint="eastAsia"/>
          <w:spacing w:val="-3"/>
          <w:sz w:val="21"/>
        </w:rPr>
        <w:t>章</w:t>
      </w:r>
      <w:r>
        <w:rPr>
          <w:rFonts w:eastAsia="Times New Roman"/>
          <w:spacing w:val="-1"/>
          <w:sz w:val="21"/>
        </w:rPr>
        <w:t>“</w:t>
      </w:r>
      <w:r>
        <w:rPr>
          <w:rFonts w:ascii="宋体" w:hint="eastAsia"/>
          <w:spacing w:val="-3"/>
          <w:sz w:val="21"/>
        </w:rPr>
        <w:t>投</w:t>
      </w:r>
      <w:r>
        <w:rPr>
          <w:rFonts w:ascii="宋体" w:hint="eastAsia"/>
          <w:sz w:val="21"/>
        </w:rPr>
        <w:t>标</w:t>
      </w:r>
      <w:r>
        <w:rPr>
          <w:rFonts w:ascii="宋体" w:hint="eastAsia"/>
          <w:spacing w:val="-3"/>
          <w:sz w:val="21"/>
        </w:rPr>
        <w:t>人</w:t>
      </w:r>
      <w:r>
        <w:rPr>
          <w:rFonts w:ascii="宋体" w:hint="eastAsia"/>
          <w:sz w:val="21"/>
        </w:rPr>
        <w:t>须知</w:t>
      </w:r>
      <w:r>
        <w:rPr>
          <w:rFonts w:eastAsia="Times New Roman"/>
          <w:spacing w:val="-3"/>
          <w:sz w:val="21"/>
        </w:rPr>
        <w:t>”</w:t>
      </w:r>
      <w:r>
        <w:rPr>
          <w:rFonts w:ascii="宋体" w:hint="eastAsia"/>
          <w:sz w:val="21"/>
        </w:rPr>
        <w:t>前附</w:t>
      </w:r>
      <w:r>
        <w:rPr>
          <w:rFonts w:ascii="宋体" w:hint="eastAsia"/>
          <w:spacing w:val="-2"/>
          <w:sz w:val="21"/>
        </w:rPr>
        <w:t>表</w:t>
      </w:r>
      <w:r>
        <w:rPr>
          <w:rFonts w:ascii="宋体" w:hint="eastAsia"/>
          <w:sz w:val="21"/>
        </w:rPr>
        <w:t>附录</w:t>
      </w:r>
      <w:r>
        <w:rPr>
          <w:rFonts w:eastAsia="Noto Sans S Chinese Light"/>
          <w:sz w:val="21"/>
        </w:rPr>
        <w:t>4</w:t>
      </w:r>
      <w:r>
        <w:rPr>
          <w:rFonts w:ascii="宋体" w:hint="eastAsia"/>
          <w:sz w:val="21"/>
        </w:rPr>
        <w:t>和</w:t>
      </w:r>
      <w:r>
        <w:rPr>
          <w:rFonts w:eastAsia="Times New Roman"/>
          <w:spacing w:val="-3"/>
          <w:sz w:val="21"/>
        </w:rPr>
        <w:t>“</w:t>
      </w:r>
      <w:r>
        <w:rPr>
          <w:rFonts w:ascii="宋体" w:hint="eastAsia"/>
          <w:sz w:val="21"/>
        </w:rPr>
        <w:t>投</w:t>
      </w:r>
      <w:r>
        <w:rPr>
          <w:rFonts w:ascii="宋体" w:hint="eastAsia"/>
          <w:spacing w:val="-3"/>
          <w:sz w:val="21"/>
        </w:rPr>
        <w:t>标</w:t>
      </w:r>
      <w:r>
        <w:rPr>
          <w:rFonts w:ascii="宋体" w:hint="eastAsia"/>
          <w:spacing w:val="-1"/>
          <w:sz w:val="21"/>
        </w:rPr>
        <w:t>人</w:t>
      </w:r>
      <w:r>
        <w:rPr>
          <w:rFonts w:ascii="宋体" w:hint="eastAsia"/>
          <w:spacing w:val="-3"/>
          <w:sz w:val="21"/>
        </w:rPr>
        <w:t>须</w:t>
      </w:r>
      <w:r>
        <w:rPr>
          <w:rFonts w:ascii="宋体" w:hint="eastAsia"/>
          <w:sz w:val="21"/>
        </w:rPr>
        <w:t>知</w:t>
      </w:r>
      <w:r>
        <w:rPr>
          <w:rFonts w:eastAsia="Times New Roman"/>
          <w:sz w:val="21"/>
        </w:rPr>
        <w:t>”</w:t>
      </w:r>
      <w:r>
        <w:rPr>
          <w:rFonts w:ascii="宋体" w:hint="eastAsia"/>
          <w:spacing w:val="-3"/>
          <w:sz w:val="21"/>
        </w:rPr>
        <w:t>正</w:t>
      </w:r>
      <w:r>
        <w:rPr>
          <w:rFonts w:ascii="宋体" w:hint="eastAsia"/>
          <w:sz w:val="21"/>
        </w:rPr>
        <w:t>文第</w:t>
      </w:r>
      <w:r>
        <w:rPr>
          <w:rFonts w:eastAsia="Noto Sans S Chinese Light"/>
          <w:sz w:val="21"/>
        </w:rPr>
        <w:t>1</w:t>
      </w:r>
      <w:r>
        <w:rPr>
          <w:rFonts w:eastAsia="Noto Sans S Chinese Light"/>
          <w:spacing w:val="-3"/>
          <w:sz w:val="21"/>
        </w:rPr>
        <w:t>.</w:t>
      </w:r>
      <w:r>
        <w:rPr>
          <w:rFonts w:eastAsia="Noto Sans S Chinese Light"/>
          <w:sz w:val="21"/>
        </w:rPr>
        <w:t>4.4</w:t>
      </w:r>
      <w:r>
        <w:rPr>
          <w:rFonts w:ascii="宋体" w:hint="eastAsia"/>
          <w:sz w:val="21"/>
        </w:rPr>
        <w:t>项</w:t>
      </w:r>
      <w:r>
        <w:rPr>
          <w:rFonts w:ascii="宋体" w:hint="eastAsia"/>
          <w:sz w:val="21"/>
        </w:rPr>
        <w:t xml:space="preserve"> </w:t>
      </w:r>
      <w:r>
        <w:rPr>
          <w:rFonts w:ascii="宋体" w:hint="eastAsia"/>
          <w:sz w:val="21"/>
        </w:rPr>
        <w:t>规定</w:t>
      </w:r>
      <w:r>
        <w:rPr>
          <w:rFonts w:ascii="宋体" w:hint="eastAsia"/>
          <w:spacing w:val="-3"/>
          <w:sz w:val="21"/>
        </w:rPr>
        <w:t>，</w:t>
      </w:r>
      <w:r>
        <w:rPr>
          <w:rFonts w:ascii="宋体" w:hint="eastAsia"/>
          <w:sz w:val="21"/>
        </w:rPr>
        <w:t>逐</w:t>
      </w:r>
      <w:r>
        <w:rPr>
          <w:rFonts w:ascii="宋体" w:hint="eastAsia"/>
          <w:spacing w:val="-3"/>
          <w:sz w:val="21"/>
        </w:rPr>
        <w:t>条</w:t>
      </w:r>
      <w:r>
        <w:rPr>
          <w:rFonts w:ascii="宋体" w:hint="eastAsia"/>
          <w:sz w:val="21"/>
        </w:rPr>
        <w:t>说</w:t>
      </w:r>
      <w:r>
        <w:rPr>
          <w:rFonts w:ascii="宋体" w:hint="eastAsia"/>
          <w:spacing w:val="-3"/>
          <w:sz w:val="21"/>
        </w:rPr>
        <w:t>明</w:t>
      </w:r>
      <w:r>
        <w:rPr>
          <w:rFonts w:ascii="宋体" w:hint="eastAsia"/>
          <w:sz w:val="21"/>
        </w:rPr>
        <w:t>其</w:t>
      </w:r>
      <w:r>
        <w:rPr>
          <w:rFonts w:ascii="宋体" w:hint="eastAsia"/>
          <w:spacing w:val="-3"/>
          <w:sz w:val="21"/>
        </w:rPr>
        <w:t>信</w:t>
      </w:r>
      <w:r>
        <w:rPr>
          <w:rFonts w:ascii="宋体" w:hint="eastAsia"/>
          <w:sz w:val="21"/>
        </w:rPr>
        <w:t>誉</w:t>
      </w:r>
      <w:r>
        <w:rPr>
          <w:rFonts w:ascii="宋体" w:hint="eastAsia"/>
          <w:spacing w:val="-3"/>
          <w:sz w:val="21"/>
        </w:rPr>
        <w:t>情</w:t>
      </w:r>
      <w:r>
        <w:rPr>
          <w:rFonts w:ascii="宋体" w:hint="eastAsia"/>
          <w:sz w:val="21"/>
        </w:rPr>
        <w:t>况。</w:t>
      </w:r>
    </w:p>
    <w:p w:rsidR="00F60434" w:rsidRDefault="00824F39">
      <w:pPr>
        <w:kinsoku w:val="0"/>
        <w:overflowPunct w:val="0"/>
        <w:spacing w:before="31"/>
        <w:ind w:left="644"/>
        <w:rPr>
          <w:sz w:val="21"/>
        </w:rPr>
      </w:pPr>
      <w:r>
        <w:rPr>
          <w:rFonts w:eastAsia="Noto Sans S Chinese Light"/>
          <w:sz w:val="21"/>
        </w:rPr>
        <w:t>2.</w:t>
      </w:r>
      <w:r>
        <w:rPr>
          <w:rFonts w:ascii="宋体" w:hint="eastAsia"/>
          <w:sz w:val="21"/>
        </w:rPr>
        <w:t>投</w:t>
      </w:r>
      <w:r>
        <w:rPr>
          <w:rFonts w:ascii="宋体" w:hint="eastAsia"/>
          <w:spacing w:val="-3"/>
          <w:sz w:val="21"/>
        </w:rPr>
        <w:t>标</w:t>
      </w:r>
      <w:r>
        <w:rPr>
          <w:rFonts w:ascii="宋体" w:hint="eastAsia"/>
          <w:sz w:val="21"/>
        </w:rPr>
        <w:t>人</w:t>
      </w:r>
      <w:r>
        <w:rPr>
          <w:rFonts w:ascii="宋体" w:hint="eastAsia"/>
          <w:spacing w:val="-3"/>
          <w:sz w:val="21"/>
        </w:rPr>
        <w:t>应</w:t>
      </w:r>
      <w:r>
        <w:rPr>
          <w:rFonts w:ascii="宋体" w:hint="eastAsia"/>
          <w:sz w:val="21"/>
        </w:rPr>
        <w:t>根</w:t>
      </w:r>
      <w:r>
        <w:rPr>
          <w:rFonts w:ascii="宋体" w:hint="eastAsia"/>
          <w:spacing w:val="-3"/>
          <w:sz w:val="21"/>
        </w:rPr>
        <w:t>据</w:t>
      </w:r>
      <w:r>
        <w:rPr>
          <w:rFonts w:ascii="宋体" w:hint="eastAsia"/>
          <w:sz w:val="21"/>
        </w:rPr>
        <w:t>招</w:t>
      </w:r>
      <w:r>
        <w:rPr>
          <w:rFonts w:ascii="宋体" w:hint="eastAsia"/>
          <w:spacing w:val="-3"/>
          <w:sz w:val="21"/>
        </w:rPr>
        <w:t>标</w:t>
      </w:r>
      <w:r>
        <w:rPr>
          <w:rFonts w:ascii="宋体" w:hint="eastAsia"/>
          <w:sz w:val="21"/>
        </w:rPr>
        <w:t>文</w:t>
      </w:r>
      <w:r>
        <w:rPr>
          <w:rFonts w:ascii="宋体" w:hint="eastAsia"/>
          <w:spacing w:val="-3"/>
          <w:sz w:val="21"/>
        </w:rPr>
        <w:t>件</w:t>
      </w:r>
      <w:r>
        <w:rPr>
          <w:rFonts w:ascii="宋体" w:hint="eastAsia"/>
          <w:sz w:val="21"/>
        </w:rPr>
        <w:t>第二</w:t>
      </w:r>
      <w:r>
        <w:rPr>
          <w:rFonts w:ascii="宋体" w:hint="eastAsia"/>
          <w:spacing w:val="-48"/>
          <w:sz w:val="21"/>
        </w:rPr>
        <w:t>章</w:t>
      </w:r>
      <w:r>
        <w:rPr>
          <w:spacing w:val="-3"/>
          <w:sz w:val="21"/>
        </w:rPr>
        <w:t>“</w:t>
      </w:r>
      <w:r>
        <w:rPr>
          <w:rFonts w:ascii="宋体" w:hint="eastAsia"/>
          <w:sz w:val="21"/>
        </w:rPr>
        <w:t>投</w:t>
      </w:r>
      <w:r>
        <w:rPr>
          <w:rFonts w:ascii="宋体" w:hint="eastAsia"/>
          <w:spacing w:val="-3"/>
          <w:sz w:val="21"/>
        </w:rPr>
        <w:t>标</w:t>
      </w:r>
      <w:r>
        <w:rPr>
          <w:rFonts w:ascii="宋体" w:hint="eastAsia"/>
          <w:sz w:val="21"/>
        </w:rPr>
        <w:t>人</w:t>
      </w:r>
      <w:r>
        <w:rPr>
          <w:rFonts w:ascii="宋体" w:hint="eastAsia"/>
          <w:spacing w:val="-3"/>
          <w:sz w:val="21"/>
        </w:rPr>
        <w:t>须</w:t>
      </w:r>
      <w:r>
        <w:rPr>
          <w:rFonts w:ascii="宋体" w:hint="eastAsia"/>
          <w:spacing w:val="-1"/>
          <w:sz w:val="21"/>
        </w:rPr>
        <w:t>知</w:t>
      </w:r>
      <w:r>
        <w:rPr>
          <w:spacing w:val="-48"/>
          <w:sz w:val="21"/>
        </w:rPr>
        <w:t>”</w:t>
      </w:r>
      <w:r>
        <w:rPr>
          <w:rFonts w:ascii="宋体" w:hint="eastAsia"/>
          <w:sz w:val="21"/>
        </w:rPr>
        <w:t>第</w:t>
      </w:r>
      <w:r>
        <w:rPr>
          <w:rFonts w:eastAsia="Noto Sans S Chinese Light"/>
          <w:sz w:val="21"/>
        </w:rPr>
        <w:t>3</w:t>
      </w:r>
      <w:r>
        <w:rPr>
          <w:rFonts w:eastAsia="Noto Sans S Chinese Light"/>
          <w:spacing w:val="-4"/>
          <w:sz w:val="21"/>
        </w:rPr>
        <w:t>.</w:t>
      </w:r>
      <w:r>
        <w:rPr>
          <w:rFonts w:eastAsia="Noto Sans S Chinese Light"/>
          <w:sz w:val="21"/>
        </w:rPr>
        <w:t>5</w:t>
      </w:r>
      <w:r>
        <w:rPr>
          <w:rFonts w:eastAsia="Noto Sans S Chinese Light"/>
          <w:spacing w:val="-2"/>
          <w:sz w:val="21"/>
        </w:rPr>
        <w:t>.</w:t>
      </w:r>
      <w:r>
        <w:rPr>
          <w:rFonts w:eastAsia="Noto Sans S Chinese Light"/>
          <w:sz w:val="21"/>
        </w:rPr>
        <w:t>4</w:t>
      </w:r>
      <w:r>
        <w:rPr>
          <w:rFonts w:ascii="宋体" w:hint="eastAsia"/>
          <w:spacing w:val="-3"/>
          <w:sz w:val="21"/>
        </w:rPr>
        <w:t>项</w:t>
      </w:r>
      <w:r>
        <w:rPr>
          <w:rFonts w:ascii="宋体" w:hint="eastAsia"/>
          <w:sz w:val="21"/>
        </w:rPr>
        <w:t>的</w:t>
      </w:r>
      <w:r>
        <w:rPr>
          <w:rFonts w:ascii="宋体" w:hint="eastAsia"/>
          <w:spacing w:val="-3"/>
          <w:sz w:val="21"/>
        </w:rPr>
        <w:t>要</w:t>
      </w:r>
      <w:r>
        <w:rPr>
          <w:rFonts w:ascii="宋体" w:hint="eastAsia"/>
          <w:sz w:val="21"/>
        </w:rPr>
        <w:t>求</w:t>
      </w:r>
      <w:r>
        <w:rPr>
          <w:rFonts w:ascii="宋体" w:hint="eastAsia"/>
          <w:spacing w:val="-3"/>
          <w:sz w:val="21"/>
        </w:rPr>
        <w:t>在</w:t>
      </w:r>
      <w:r>
        <w:rPr>
          <w:rFonts w:ascii="宋体" w:hint="eastAsia"/>
          <w:sz w:val="21"/>
        </w:rPr>
        <w:t>本</w:t>
      </w:r>
      <w:r>
        <w:rPr>
          <w:rFonts w:ascii="宋体" w:hint="eastAsia"/>
          <w:spacing w:val="-3"/>
          <w:sz w:val="21"/>
        </w:rPr>
        <w:t>表</w:t>
      </w:r>
      <w:r>
        <w:rPr>
          <w:rFonts w:ascii="宋体" w:hint="eastAsia"/>
          <w:sz w:val="21"/>
        </w:rPr>
        <w:t>后</w:t>
      </w:r>
      <w:r>
        <w:rPr>
          <w:rFonts w:ascii="宋体" w:hint="eastAsia"/>
          <w:spacing w:val="-3"/>
          <w:sz w:val="21"/>
        </w:rPr>
        <w:t>附相</w:t>
      </w:r>
      <w:r>
        <w:rPr>
          <w:rFonts w:ascii="宋体" w:hint="eastAsia"/>
          <w:sz w:val="21"/>
        </w:rPr>
        <w:t>关证</w:t>
      </w:r>
      <w:r>
        <w:rPr>
          <w:rFonts w:ascii="宋体" w:hint="eastAsia"/>
          <w:spacing w:val="-3"/>
          <w:sz w:val="21"/>
        </w:rPr>
        <w:t>明</w:t>
      </w:r>
      <w:r>
        <w:rPr>
          <w:rFonts w:ascii="宋体" w:hint="eastAsia"/>
          <w:sz w:val="21"/>
        </w:rPr>
        <w:t>材</w:t>
      </w:r>
      <w:r>
        <w:rPr>
          <w:rFonts w:ascii="宋体" w:hint="eastAsia"/>
          <w:spacing w:val="-3"/>
          <w:sz w:val="21"/>
        </w:rPr>
        <w:t>料</w:t>
      </w:r>
      <w:r>
        <w:rPr>
          <w:rFonts w:ascii="宋体" w:hint="eastAsia"/>
          <w:sz w:val="21"/>
        </w:rPr>
        <w:t>。</w:t>
      </w:r>
    </w:p>
    <w:p w:rsidR="00F60434" w:rsidRDefault="00824F39">
      <w:pPr>
        <w:kinsoku w:val="0"/>
        <w:overflowPunct w:val="0"/>
        <w:spacing w:before="33"/>
        <w:ind w:left="644"/>
        <w:rPr>
          <w:sz w:val="21"/>
        </w:rPr>
      </w:pPr>
      <w:r>
        <w:rPr>
          <w:rFonts w:eastAsia="Noto Sans S Chinese Light"/>
          <w:sz w:val="21"/>
        </w:rPr>
        <w:t>3.</w:t>
      </w:r>
      <w:r>
        <w:rPr>
          <w:rFonts w:ascii="宋体" w:hint="eastAsia"/>
          <w:sz w:val="21"/>
        </w:rPr>
        <w:t>以</w:t>
      </w:r>
      <w:r>
        <w:rPr>
          <w:rFonts w:ascii="宋体" w:hint="eastAsia"/>
          <w:spacing w:val="-3"/>
          <w:sz w:val="21"/>
        </w:rPr>
        <w:t>联</w:t>
      </w:r>
      <w:r>
        <w:rPr>
          <w:rFonts w:ascii="宋体" w:hint="eastAsia"/>
          <w:sz w:val="21"/>
        </w:rPr>
        <w:t>合</w:t>
      </w:r>
      <w:r>
        <w:rPr>
          <w:rFonts w:ascii="宋体" w:hint="eastAsia"/>
          <w:spacing w:val="-3"/>
          <w:sz w:val="21"/>
        </w:rPr>
        <w:t>体</w:t>
      </w:r>
      <w:r>
        <w:rPr>
          <w:rFonts w:ascii="宋体" w:hint="eastAsia"/>
          <w:sz w:val="21"/>
        </w:rPr>
        <w:t>形</w:t>
      </w:r>
      <w:r>
        <w:rPr>
          <w:rFonts w:ascii="宋体" w:hint="eastAsia"/>
          <w:spacing w:val="-3"/>
          <w:sz w:val="21"/>
        </w:rPr>
        <w:t>式</w:t>
      </w:r>
      <w:r>
        <w:rPr>
          <w:rFonts w:ascii="宋体" w:hint="eastAsia"/>
          <w:sz w:val="21"/>
        </w:rPr>
        <w:t>参</w:t>
      </w:r>
      <w:r>
        <w:rPr>
          <w:rFonts w:ascii="宋体" w:hint="eastAsia"/>
          <w:spacing w:val="-3"/>
          <w:sz w:val="21"/>
        </w:rPr>
        <w:t>与</w:t>
      </w:r>
      <w:r>
        <w:rPr>
          <w:rFonts w:ascii="宋体" w:hint="eastAsia"/>
          <w:sz w:val="21"/>
        </w:rPr>
        <w:t>投</w:t>
      </w:r>
      <w:r>
        <w:rPr>
          <w:rFonts w:ascii="宋体" w:hint="eastAsia"/>
          <w:spacing w:val="-3"/>
          <w:sz w:val="21"/>
        </w:rPr>
        <w:t>标</w:t>
      </w:r>
      <w:r>
        <w:rPr>
          <w:rFonts w:ascii="宋体" w:hint="eastAsia"/>
          <w:sz w:val="21"/>
        </w:rPr>
        <w:t>的，</w:t>
      </w:r>
      <w:r>
        <w:rPr>
          <w:rFonts w:ascii="宋体" w:hint="eastAsia"/>
          <w:spacing w:val="-3"/>
          <w:sz w:val="21"/>
        </w:rPr>
        <w:t>联</w:t>
      </w:r>
      <w:r>
        <w:rPr>
          <w:rFonts w:ascii="宋体" w:hint="eastAsia"/>
          <w:sz w:val="21"/>
        </w:rPr>
        <w:t>合</w:t>
      </w:r>
      <w:r>
        <w:rPr>
          <w:rFonts w:ascii="宋体" w:hint="eastAsia"/>
          <w:spacing w:val="-3"/>
          <w:sz w:val="21"/>
        </w:rPr>
        <w:t>体</w:t>
      </w:r>
      <w:r>
        <w:rPr>
          <w:rFonts w:ascii="宋体" w:hint="eastAsia"/>
          <w:sz w:val="21"/>
        </w:rPr>
        <w:t>各</w:t>
      </w:r>
      <w:r>
        <w:rPr>
          <w:rFonts w:ascii="宋体" w:hint="eastAsia"/>
          <w:spacing w:val="-3"/>
          <w:sz w:val="21"/>
        </w:rPr>
        <w:t>成</w:t>
      </w:r>
      <w:r>
        <w:rPr>
          <w:rFonts w:ascii="宋体" w:hint="eastAsia"/>
          <w:sz w:val="21"/>
        </w:rPr>
        <w:t>员</w:t>
      </w:r>
      <w:r>
        <w:rPr>
          <w:rFonts w:ascii="宋体" w:hint="eastAsia"/>
          <w:spacing w:val="-3"/>
          <w:sz w:val="21"/>
        </w:rPr>
        <w:t>应</w:t>
      </w:r>
      <w:r>
        <w:rPr>
          <w:rFonts w:ascii="宋体" w:hint="eastAsia"/>
          <w:sz w:val="21"/>
        </w:rPr>
        <w:t>分</w:t>
      </w:r>
      <w:r>
        <w:rPr>
          <w:rFonts w:ascii="宋体" w:hint="eastAsia"/>
          <w:spacing w:val="-3"/>
          <w:sz w:val="21"/>
        </w:rPr>
        <w:t>别</w:t>
      </w:r>
      <w:r>
        <w:rPr>
          <w:rFonts w:ascii="宋体" w:hint="eastAsia"/>
          <w:sz w:val="21"/>
        </w:rPr>
        <w:t>填写。</w:t>
      </w:r>
    </w:p>
    <w:p w:rsidR="00F60434" w:rsidRDefault="00F60434">
      <w:pPr>
        <w:ind w:firstLineChars="200" w:firstLine="480"/>
        <w:jc w:val="both"/>
        <w:rPr>
          <w:rFonts w:ascii="宋体"/>
          <w:szCs w:val="24"/>
        </w:rPr>
        <w:sectPr w:rsidR="00F60434">
          <w:footnotePr>
            <w:numFmt w:val="decimalEnclosedCircleChinese"/>
            <w:numRestart w:val="eachPage"/>
          </w:footnotePr>
          <w:pgSz w:w="11907" w:h="16860"/>
          <w:pgMar w:top="1160" w:right="1460" w:bottom="280" w:left="1500" w:header="883" w:footer="170" w:gutter="0"/>
          <w:cols w:space="720"/>
        </w:sectPr>
      </w:pPr>
    </w:p>
    <w:p w:rsidR="00F60434" w:rsidRDefault="00824F39">
      <w:pPr>
        <w:pStyle w:val="a4"/>
        <w:kinsoku w:val="0"/>
        <w:overflowPunct w:val="0"/>
        <w:spacing w:line="360" w:lineRule="auto"/>
        <w:ind w:left="0"/>
        <w:jc w:val="center"/>
        <w:outlineLvl w:val="2"/>
        <w:rPr>
          <w:rFonts w:ascii="Times New Roman" w:eastAsia="黑体" w:hAnsi="Times New Roman" w:hint="default"/>
          <w:sz w:val="28"/>
          <w:szCs w:val="28"/>
        </w:rPr>
      </w:pPr>
      <w:bookmarkStart w:id="450" w:name="_Toc20740"/>
      <w:r>
        <w:rPr>
          <w:rFonts w:ascii="Times New Roman" w:eastAsia="黑体" w:hAnsi="Times New Roman"/>
          <w:sz w:val="28"/>
          <w:szCs w:val="28"/>
        </w:rPr>
        <w:t>（六）拟委任的项目经理和项目总工资历表</w:t>
      </w:r>
      <w:bookmarkEnd w:id="450"/>
    </w:p>
    <w:p w:rsidR="00F60434" w:rsidRDefault="00F60434">
      <w:pPr>
        <w:kinsoku w:val="0"/>
        <w:overflowPunct w:val="0"/>
        <w:spacing w:before="16" w:line="220" w:lineRule="exact"/>
        <w:rPr>
          <w:sz w:val="22"/>
        </w:rPr>
      </w:pPr>
    </w:p>
    <w:tbl>
      <w:tblPr>
        <w:tblW w:w="8733" w:type="dxa"/>
        <w:tblInd w:w="258" w:type="dxa"/>
        <w:tblLayout w:type="fixed"/>
        <w:tblLook w:val="04A0"/>
      </w:tblPr>
      <w:tblGrid>
        <w:gridCol w:w="1236"/>
        <w:gridCol w:w="50"/>
        <w:gridCol w:w="1352"/>
        <w:gridCol w:w="103"/>
        <w:gridCol w:w="1061"/>
        <w:gridCol w:w="1380"/>
        <w:gridCol w:w="339"/>
        <w:gridCol w:w="1543"/>
        <w:gridCol w:w="387"/>
        <w:gridCol w:w="1282"/>
      </w:tblGrid>
      <w:tr w:rsidR="00F60434">
        <w:trPr>
          <w:trHeight w:hRule="exact" w:val="528"/>
        </w:trPr>
        <w:tc>
          <w:tcPr>
            <w:tcW w:w="1236" w:type="dxa"/>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822"/>
              </w:tabs>
              <w:kinsoku w:val="0"/>
              <w:overflowPunct w:val="0"/>
              <w:jc w:val="both"/>
            </w:pPr>
            <w:r>
              <w:rPr>
                <w:rFonts w:hint="eastAsia"/>
              </w:rPr>
              <w:t>姓名</w:t>
            </w:r>
          </w:p>
        </w:tc>
        <w:tc>
          <w:tcPr>
            <w:tcW w:w="1505"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6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tabs>
                <w:tab w:val="left" w:pos="735"/>
              </w:tabs>
              <w:kinsoku w:val="0"/>
              <w:overflowPunct w:val="0"/>
              <w:ind w:left="104"/>
            </w:pPr>
            <w:r>
              <w:rPr>
                <w:rFonts w:hint="eastAsia"/>
                <w:sz w:val="21"/>
              </w:rPr>
              <w:t>年龄</w:t>
            </w:r>
          </w:p>
        </w:tc>
        <w:tc>
          <w:tcPr>
            <w:tcW w:w="13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82"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tabs>
                <w:tab w:val="left" w:pos="1146"/>
              </w:tabs>
              <w:kinsoku w:val="0"/>
              <w:overflowPunct w:val="0"/>
              <w:ind w:left="515"/>
            </w:pPr>
            <w:r>
              <w:rPr>
                <w:rFonts w:ascii="宋体" w:hint="eastAsia"/>
                <w:sz w:val="21"/>
              </w:rPr>
              <w:t>专</w:t>
            </w:r>
            <w:r>
              <w:rPr>
                <w:sz w:val="21"/>
              </w:rPr>
              <w:tab/>
            </w:r>
            <w:r>
              <w:rPr>
                <w:rFonts w:ascii="宋体" w:hint="eastAsia"/>
                <w:sz w:val="21"/>
              </w:rPr>
              <w:t>业</w:t>
            </w:r>
          </w:p>
        </w:tc>
        <w:tc>
          <w:tcPr>
            <w:tcW w:w="1669"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991"/>
        </w:trPr>
        <w:tc>
          <w:tcPr>
            <w:tcW w:w="12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pPr>
            <w:r>
              <w:rPr>
                <w:rFonts w:ascii="宋体" w:hint="eastAsia"/>
                <w:sz w:val="21"/>
              </w:rPr>
              <w:t>技</w:t>
            </w:r>
            <w:r>
              <w:rPr>
                <w:rFonts w:ascii="宋体" w:hint="eastAsia"/>
                <w:spacing w:val="-1"/>
                <w:sz w:val="21"/>
              </w:rPr>
              <w:t>术</w:t>
            </w:r>
            <w:r>
              <w:rPr>
                <w:rFonts w:ascii="宋体" w:hint="eastAsia"/>
                <w:spacing w:val="-3"/>
                <w:sz w:val="21"/>
              </w:rPr>
              <w:t>职称</w:t>
            </w:r>
          </w:p>
        </w:tc>
        <w:tc>
          <w:tcPr>
            <w:tcW w:w="1505"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6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824F39">
            <w:pPr>
              <w:pStyle w:val="TableParagraph"/>
              <w:tabs>
                <w:tab w:val="left" w:pos="735"/>
              </w:tabs>
              <w:kinsoku w:val="0"/>
              <w:overflowPunct w:val="0"/>
              <w:ind w:left="104"/>
            </w:pPr>
            <w:r>
              <w:rPr>
                <w:rFonts w:ascii="宋体" w:hint="eastAsia"/>
                <w:sz w:val="21"/>
              </w:rPr>
              <w:t>学</w:t>
            </w:r>
            <w:r>
              <w:rPr>
                <w:sz w:val="21"/>
              </w:rPr>
              <w:tab/>
            </w:r>
            <w:r>
              <w:rPr>
                <w:rFonts w:ascii="宋体" w:hint="eastAsia"/>
                <w:sz w:val="21"/>
              </w:rPr>
              <w:t>历</w:t>
            </w:r>
          </w:p>
        </w:tc>
        <w:tc>
          <w:tcPr>
            <w:tcW w:w="13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82"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31" w:line="458" w:lineRule="exact"/>
              <w:ind w:left="515" w:hanging="106"/>
            </w:pPr>
            <w:r>
              <w:rPr>
                <w:rFonts w:ascii="宋体" w:hint="eastAsia"/>
                <w:sz w:val="21"/>
              </w:rPr>
              <w:t>拟在</w:t>
            </w:r>
            <w:r>
              <w:rPr>
                <w:rFonts w:ascii="宋体" w:hint="eastAsia"/>
                <w:spacing w:val="-3"/>
                <w:sz w:val="21"/>
              </w:rPr>
              <w:t>本</w:t>
            </w:r>
            <w:r>
              <w:rPr>
                <w:rFonts w:ascii="宋体" w:hint="eastAsia"/>
                <w:sz w:val="21"/>
              </w:rPr>
              <w:t>标段</w:t>
            </w:r>
            <w:r>
              <w:rPr>
                <w:rFonts w:ascii="宋体" w:hint="eastAsia"/>
                <w:sz w:val="21"/>
              </w:rPr>
              <w:t xml:space="preserve"> </w:t>
            </w:r>
            <w:r>
              <w:rPr>
                <w:rFonts w:ascii="宋体" w:hint="eastAsia"/>
                <w:sz w:val="21"/>
              </w:rPr>
              <w:t>工程</w:t>
            </w:r>
            <w:r>
              <w:rPr>
                <w:rFonts w:ascii="宋体" w:hint="eastAsia"/>
                <w:spacing w:val="-3"/>
                <w:sz w:val="21"/>
              </w:rPr>
              <w:t>任职</w:t>
            </w:r>
          </w:p>
        </w:tc>
        <w:tc>
          <w:tcPr>
            <w:tcW w:w="1669"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30"/>
        </w:trPr>
        <w:tc>
          <w:tcPr>
            <w:tcW w:w="12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kinsoku w:val="0"/>
              <w:overflowPunct w:val="0"/>
            </w:pPr>
            <w:r>
              <w:rPr>
                <w:rFonts w:ascii="宋体" w:hint="eastAsia"/>
                <w:sz w:val="21"/>
              </w:rPr>
              <w:t>工</w:t>
            </w:r>
            <w:r>
              <w:rPr>
                <w:rFonts w:ascii="宋体" w:hint="eastAsia"/>
                <w:spacing w:val="-1"/>
                <w:sz w:val="21"/>
              </w:rPr>
              <w:t>作</w:t>
            </w:r>
            <w:r>
              <w:rPr>
                <w:rFonts w:ascii="宋体" w:hint="eastAsia"/>
                <w:spacing w:val="-3"/>
                <w:sz w:val="21"/>
              </w:rPr>
              <w:t>年限</w:t>
            </w:r>
          </w:p>
        </w:tc>
        <w:tc>
          <w:tcPr>
            <w:tcW w:w="3946"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82"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kinsoku w:val="0"/>
              <w:overflowPunct w:val="0"/>
              <w:ind w:left="95"/>
            </w:pPr>
            <w:r>
              <w:rPr>
                <w:rFonts w:ascii="宋体" w:hint="eastAsia"/>
                <w:sz w:val="21"/>
              </w:rPr>
              <w:t>类似</w:t>
            </w:r>
            <w:r>
              <w:rPr>
                <w:rFonts w:ascii="宋体" w:hint="eastAsia"/>
                <w:spacing w:val="-3"/>
                <w:sz w:val="21"/>
              </w:rPr>
              <w:t>施</w:t>
            </w:r>
            <w:r>
              <w:rPr>
                <w:rFonts w:ascii="宋体" w:hint="eastAsia"/>
                <w:sz w:val="21"/>
              </w:rPr>
              <w:t>工</w:t>
            </w:r>
            <w:r>
              <w:rPr>
                <w:rFonts w:ascii="宋体" w:hint="eastAsia"/>
                <w:spacing w:val="-3"/>
                <w:sz w:val="21"/>
              </w:rPr>
              <w:t>经</w:t>
            </w:r>
            <w:r>
              <w:rPr>
                <w:rFonts w:ascii="宋体" w:hint="eastAsia"/>
                <w:sz w:val="21"/>
              </w:rPr>
              <w:t>验</w:t>
            </w:r>
            <w:r>
              <w:rPr>
                <w:rFonts w:ascii="宋体" w:hint="eastAsia"/>
                <w:spacing w:val="-3"/>
                <w:sz w:val="21"/>
              </w:rPr>
              <w:t>年</w:t>
            </w:r>
            <w:r>
              <w:rPr>
                <w:rFonts w:ascii="宋体" w:hint="eastAsia"/>
                <w:sz w:val="21"/>
              </w:rPr>
              <w:t>限</w:t>
            </w:r>
          </w:p>
        </w:tc>
        <w:tc>
          <w:tcPr>
            <w:tcW w:w="1669"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16"/>
        </w:trPr>
        <w:tc>
          <w:tcPr>
            <w:tcW w:w="12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kinsoku w:val="0"/>
              <w:overflowPunct w:val="0"/>
              <w:ind w:left="191"/>
            </w:pPr>
            <w:r>
              <w:rPr>
                <w:rFonts w:ascii="宋体" w:hint="eastAsia"/>
                <w:sz w:val="21"/>
              </w:rPr>
              <w:t>毕业</w:t>
            </w:r>
            <w:r>
              <w:rPr>
                <w:rFonts w:ascii="宋体" w:hint="eastAsia"/>
                <w:spacing w:val="-3"/>
                <w:sz w:val="21"/>
              </w:rPr>
              <w:t>学</w:t>
            </w:r>
            <w:r>
              <w:rPr>
                <w:rFonts w:ascii="宋体" w:hint="eastAsia"/>
                <w:sz w:val="21"/>
              </w:rPr>
              <w:t>校</w:t>
            </w:r>
          </w:p>
        </w:tc>
        <w:tc>
          <w:tcPr>
            <w:tcW w:w="7497" w:type="dxa"/>
            <w:gridSpan w:val="9"/>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tabs>
                <w:tab w:val="left" w:pos="553"/>
                <w:tab w:val="left" w:pos="1076"/>
                <w:tab w:val="left" w:pos="3911"/>
                <w:tab w:val="left" w:pos="5486"/>
                <w:tab w:val="left" w:pos="7167"/>
              </w:tabs>
              <w:kinsoku w:val="0"/>
              <w:overflowPunct w:val="0"/>
              <w:jc w:val="both"/>
            </w:pPr>
            <w:r>
              <w:rPr>
                <w:sz w:val="21"/>
                <w:u w:val="single"/>
              </w:rPr>
              <w:tab/>
            </w:r>
            <w:r>
              <w:rPr>
                <w:rFonts w:ascii="宋体" w:hint="eastAsia"/>
                <w:sz w:val="21"/>
              </w:rPr>
              <w:t>年</w:t>
            </w:r>
            <w:r>
              <w:rPr>
                <w:sz w:val="21"/>
                <w:u w:val="single"/>
              </w:rPr>
              <w:tab/>
            </w:r>
            <w:r>
              <w:rPr>
                <w:rFonts w:ascii="宋体" w:hint="eastAsia"/>
                <w:spacing w:val="-3"/>
                <w:sz w:val="21"/>
              </w:rPr>
              <w:t>月</w:t>
            </w:r>
            <w:r>
              <w:rPr>
                <w:rFonts w:ascii="宋体" w:hint="eastAsia"/>
                <w:sz w:val="21"/>
              </w:rPr>
              <w:t>毕</w:t>
            </w:r>
            <w:r>
              <w:rPr>
                <w:rFonts w:ascii="宋体" w:hint="eastAsia"/>
                <w:spacing w:val="-3"/>
                <w:sz w:val="21"/>
              </w:rPr>
              <w:t>业学</w:t>
            </w:r>
            <w:r>
              <w:rPr>
                <w:rFonts w:ascii="宋体" w:hint="eastAsia"/>
                <w:sz w:val="21"/>
              </w:rPr>
              <w:t>校</w:t>
            </w:r>
            <w:r>
              <w:rPr>
                <w:sz w:val="21"/>
                <w:u w:val="single"/>
              </w:rPr>
              <w:tab/>
            </w:r>
            <w:r>
              <w:rPr>
                <w:rFonts w:ascii="宋体" w:hint="eastAsia"/>
                <w:spacing w:val="-3"/>
                <w:sz w:val="21"/>
              </w:rPr>
              <w:t>专</w:t>
            </w:r>
            <w:r>
              <w:rPr>
                <w:rFonts w:ascii="宋体" w:hint="eastAsia"/>
                <w:sz w:val="21"/>
              </w:rPr>
              <w:t>业</w:t>
            </w:r>
            <w:r>
              <w:rPr>
                <w:rFonts w:ascii="宋体" w:hint="eastAsia"/>
                <w:spacing w:val="-3"/>
                <w:sz w:val="21"/>
              </w:rPr>
              <w:t>，</w:t>
            </w:r>
            <w:r>
              <w:rPr>
                <w:rFonts w:ascii="宋体" w:hint="eastAsia"/>
                <w:sz w:val="21"/>
              </w:rPr>
              <w:t>学制</w:t>
            </w:r>
            <w:r>
              <w:rPr>
                <w:sz w:val="21"/>
                <w:u w:val="single"/>
              </w:rPr>
              <w:tab/>
            </w:r>
            <w:r>
              <w:rPr>
                <w:rFonts w:ascii="宋体" w:hint="eastAsia"/>
                <w:sz w:val="21"/>
              </w:rPr>
              <w:t>年</w:t>
            </w:r>
          </w:p>
        </w:tc>
      </w:tr>
      <w:tr w:rsidR="00F60434">
        <w:trPr>
          <w:trHeight w:hRule="exact" w:val="528"/>
        </w:trPr>
        <w:tc>
          <w:tcPr>
            <w:tcW w:w="8733" w:type="dxa"/>
            <w:gridSpan w:val="10"/>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tabs>
                <w:tab w:val="left" w:pos="1161"/>
              </w:tabs>
              <w:kinsoku w:val="0"/>
              <w:overflowPunct w:val="0"/>
              <w:ind w:left="4"/>
              <w:jc w:val="center"/>
            </w:pPr>
            <w:r>
              <w:rPr>
                <w:rFonts w:ascii="宋体" w:hint="eastAsia"/>
                <w:sz w:val="21"/>
              </w:rPr>
              <w:t>经</w:t>
            </w:r>
            <w:r>
              <w:rPr>
                <w:sz w:val="21"/>
              </w:rPr>
              <w:tab/>
            </w:r>
            <w:r>
              <w:rPr>
                <w:rFonts w:ascii="宋体" w:hint="eastAsia"/>
                <w:sz w:val="21"/>
              </w:rPr>
              <w:t>历</w:t>
            </w:r>
          </w:p>
        </w:tc>
      </w:tr>
      <w:tr w:rsidR="00F60434">
        <w:trPr>
          <w:trHeight w:hRule="exact" w:val="931"/>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6" w:line="110" w:lineRule="exact"/>
              <w:rPr>
                <w:sz w:val="11"/>
              </w:rPr>
            </w:pPr>
          </w:p>
          <w:p w:rsidR="00F60434" w:rsidRDefault="00F60434">
            <w:pPr>
              <w:pStyle w:val="TableParagraph"/>
              <w:kinsoku w:val="0"/>
              <w:overflowPunct w:val="0"/>
              <w:spacing w:line="200" w:lineRule="exact"/>
              <w:rPr>
                <w:sz w:val="20"/>
              </w:rPr>
            </w:pPr>
          </w:p>
          <w:p w:rsidR="00F60434" w:rsidRDefault="00824F39">
            <w:pPr>
              <w:pStyle w:val="TableParagraph"/>
              <w:tabs>
                <w:tab w:val="left" w:pos="742"/>
              </w:tabs>
              <w:kinsoku w:val="0"/>
              <w:overflowPunct w:val="0"/>
              <w:ind w:left="320"/>
            </w:pPr>
            <w:r>
              <w:rPr>
                <w:rFonts w:ascii="宋体" w:hint="eastAsia"/>
                <w:sz w:val="21"/>
              </w:rPr>
              <w:t>时</w:t>
            </w:r>
            <w:r>
              <w:rPr>
                <w:sz w:val="21"/>
              </w:rPr>
              <w:tab/>
            </w:r>
            <w:r>
              <w:rPr>
                <w:rFonts w:ascii="宋体" w:hint="eastAsia"/>
                <w:sz w:val="21"/>
              </w:rPr>
              <w:t>间</w:t>
            </w:r>
          </w:p>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6" w:line="110" w:lineRule="exact"/>
              <w:rPr>
                <w:sz w:val="11"/>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846"/>
            </w:pPr>
            <w:r>
              <w:rPr>
                <w:rFonts w:ascii="宋体" w:hint="eastAsia"/>
                <w:sz w:val="21"/>
              </w:rPr>
              <w:t>参加</w:t>
            </w:r>
            <w:r>
              <w:rPr>
                <w:rFonts w:ascii="宋体" w:hint="eastAsia"/>
                <w:spacing w:val="-3"/>
                <w:sz w:val="21"/>
              </w:rPr>
              <w:t>过</w:t>
            </w:r>
            <w:r>
              <w:rPr>
                <w:rFonts w:ascii="宋体" w:hint="eastAsia"/>
                <w:sz w:val="21"/>
              </w:rPr>
              <w:t>的</w:t>
            </w:r>
            <w:r>
              <w:rPr>
                <w:rFonts w:ascii="宋体" w:hint="eastAsia"/>
                <w:spacing w:val="-3"/>
                <w:sz w:val="21"/>
              </w:rPr>
              <w:t>类</w:t>
            </w:r>
            <w:r>
              <w:rPr>
                <w:rFonts w:ascii="宋体" w:hint="eastAsia"/>
                <w:sz w:val="21"/>
              </w:rPr>
              <w:t>似</w:t>
            </w:r>
            <w:r>
              <w:rPr>
                <w:rFonts w:ascii="宋体" w:hint="eastAsia"/>
                <w:spacing w:val="-3"/>
                <w:sz w:val="21"/>
              </w:rPr>
              <w:t>工</w:t>
            </w:r>
            <w:r>
              <w:rPr>
                <w:rFonts w:ascii="宋体" w:hint="eastAsia"/>
                <w:sz w:val="21"/>
              </w:rPr>
              <w:t>程</w:t>
            </w:r>
            <w:r>
              <w:rPr>
                <w:rFonts w:ascii="宋体" w:hint="eastAsia"/>
                <w:spacing w:val="-3"/>
                <w:sz w:val="21"/>
              </w:rPr>
              <w:t>项</w:t>
            </w:r>
            <w:r>
              <w:rPr>
                <w:rFonts w:ascii="宋体" w:hint="eastAsia"/>
                <w:sz w:val="21"/>
              </w:rPr>
              <w:t>目</w:t>
            </w:r>
            <w:r>
              <w:rPr>
                <w:rFonts w:ascii="宋体" w:hint="eastAsia"/>
                <w:spacing w:val="-3"/>
                <w:sz w:val="21"/>
              </w:rPr>
              <w:t>名</w:t>
            </w:r>
            <w:r>
              <w:rPr>
                <w:rFonts w:ascii="宋体" w:hint="eastAsia"/>
                <w:sz w:val="21"/>
              </w:rPr>
              <w:t>称</w:t>
            </w:r>
          </w:p>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6" w:line="110" w:lineRule="exact"/>
              <w:rPr>
                <w:sz w:val="11"/>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536"/>
            </w:pPr>
            <w:r>
              <w:rPr>
                <w:rFonts w:ascii="宋体" w:hint="eastAsia"/>
                <w:sz w:val="21"/>
              </w:rPr>
              <w:t>担任</w:t>
            </w:r>
            <w:r>
              <w:rPr>
                <w:rFonts w:ascii="宋体" w:hint="eastAsia"/>
                <w:spacing w:val="-3"/>
                <w:sz w:val="21"/>
              </w:rPr>
              <w:t>职务</w:t>
            </w:r>
          </w:p>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10" w:lineRule="exact"/>
              <w:rPr>
                <w:sz w:val="11"/>
              </w:rPr>
            </w:pPr>
          </w:p>
          <w:p w:rsidR="00F60434" w:rsidRDefault="00824F39">
            <w:pPr>
              <w:pStyle w:val="TableParagraph"/>
              <w:kinsoku w:val="0"/>
              <w:overflowPunct w:val="0"/>
              <w:spacing w:line="308" w:lineRule="auto"/>
              <w:ind w:right="109"/>
            </w:pPr>
            <w:r>
              <w:rPr>
                <w:rFonts w:ascii="宋体" w:hint="eastAsia"/>
                <w:sz w:val="21"/>
              </w:rPr>
              <w:t>发包</w:t>
            </w:r>
            <w:r>
              <w:rPr>
                <w:rFonts w:ascii="宋体" w:hint="eastAsia"/>
                <w:spacing w:val="-3"/>
                <w:sz w:val="21"/>
              </w:rPr>
              <w:t>人</w:t>
            </w:r>
            <w:r>
              <w:rPr>
                <w:rFonts w:ascii="宋体" w:hint="eastAsia"/>
                <w:sz w:val="21"/>
              </w:rPr>
              <w:t>及联系电话</w:t>
            </w:r>
          </w:p>
        </w:tc>
      </w:tr>
      <w:tr w:rsidR="00F60434">
        <w:trPr>
          <w:trHeight w:hRule="exact" w:val="530"/>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30"/>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8"/>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30"/>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30"/>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30"/>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30"/>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30"/>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9"/>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70"/>
        </w:trPr>
        <w:tc>
          <w:tcPr>
            <w:tcW w:w="2638"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10" w:lineRule="exact"/>
              <w:rPr>
                <w:sz w:val="11"/>
              </w:rPr>
            </w:pPr>
          </w:p>
          <w:p w:rsidR="00F60434" w:rsidRDefault="00824F39">
            <w:pPr>
              <w:pStyle w:val="TableParagraph"/>
              <w:kinsoku w:val="0"/>
              <w:overflowPunct w:val="0"/>
              <w:ind w:right="875"/>
              <w:jc w:val="center"/>
            </w:pPr>
            <w:r>
              <w:rPr>
                <w:rFonts w:ascii="宋体" w:hint="eastAsia"/>
                <w:sz w:val="21"/>
              </w:rPr>
              <w:t>获奖</w:t>
            </w:r>
            <w:r>
              <w:rPr>
                <w:rFonts w:ascii="宋体" w:hint="eastAsia"/>
                <w:spacing w:val="-3"/>
                <w:sz w:val="21"/>
              </w:rPr>
              <w:t>情</w:t>
            </w:r>
            <w:r>
              <w:rPr>
                <w:rFonts w:ascii="宋体" w:hint="eastAsia"/>
                <w:sz w:val="21"/>
              </w:rPr>
              <w:t>况</w:t>
            </w:r>
          </w:p>
        </w:tc>
        <w:tc>
          <w:tcPr>
            <w:tcW w:w="6095" w:type="dxa"/>
            <w:gridSpan w:val="7"/>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1421"/>
        </w:trPr>
        <w:tc>
          <w:tcPr>
            <w:tcW w:w="2638"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6" w:line="220" w:lineRule="exact"/>
              <w:rPr>
                <w:sz w:val="22"/>
              </w:rPr>
            </w:pPr>
          </w:p>
          <w:p w:rsidR="00F60434" w:rsidRDefault="00824F39">
            <w:pPr>
              <w:pStyle w:val="TableParagraph"/>
              <w:kinsoku w:val="0"/>
              <w:overflowPunct w:val="0"/>
              <w:ind w:left="682"/>
            </w:pPr>
            <w:r>
              <w:rPr>
                <w:rFonts w:ascii="宋体" w:hint="eastAsia"/>
                <w:sz w:val="21"/>
              </w:rPr>
              <w:t>说明</w:t>
            </w:r>
            <w:r>
              <w:rPr>
                <w:rFonts w:ascii="宋体" w:hint="eastAsia"/>
                <w:spacing w:val="-3"/>
                <w:sz w:val="21"/>
              </w:rPr>
              <w:t>在</w:t>
            </w:r>
            <w:r>
              <w:rPr>
                <w:rFonts w:ascii="宋体" w:hint="eastAsia"/>
                <w:sz w:val="21"/>
              </w:rPr>
              <w:t>岗</w:t>
            </w:r>
            <w:r>
              <w:rPr>
                <w:rFonts w:ascii="宋体" w:hint="eastAsia"/>
                <w:spacing w:val="-3"/>
                <w:sz w:val="21"/>
              </w:rPr>
              <w:t>情</w:t>
            </w:r>
            <w:r>
              <w:rPr>
                <w:rFonts w:ascii="宋体" w:hint="eastAsia"/>
                <w:sz w:val="21"/>
              </w:rPr>
              <w:t>况</w:t>
            </w:r>
          </w:p>
        </w:tc>
        <w:tc>
          <w:tcPr>
            <w:tcW w:w="6095" w:type="dxa"/>
            <w:gridSpan w:val="7"/>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5774"/>
              </w:tabs>
              <w:kinsoku w:val="0"/>
              <w:overflowPunct w:val="0"/>
              <w:spacing w:before="19" w:line="400" w:lineRule="exact"/>
              <w:jc w:val="both"/>
              <w:rPr>
                <w:rFonts w:asciiTheme="minorEastAsia" w:eastAsiaTheme="minorEastAsia" w:hAnsiTheme="minorEastAsia" w:cstheme="minorEastAsia"/>
                <w:sz w:val="21"/>
              </w:rPr>
            </w:pPr>
            <w:r>
              <w:rPr>
                <w:rFonts w:asciiTheme="minorEastAsia" w:eastAsiaTheme="minorEastAsia" w:hAnsiTheme="minorEastAsia" w:cstheme="minorEastAsia" w:hint="eastAsia"/>
                <w:sz w:val="21"/>
              </w:rPr>
              <w:t>□目</w:t>
            </w:r>
            <w:r>
              <w:rPr>
                <w:rFonts w:asciiTheme="minorEastAsia" w:eastAsiaTheme="minorEastAsia" w:hAnsiTheme="minorEastAsia" w:cstheme="minorEastAsia" w:hint="eastAsia"/>
                <w:spacing w:val="-3"/>
                <w:sz w:val="21"/>
              </w:rPr>
              <w:t>前</w:t>
            </w:r>
            <w:r>
              <w:rPr>
                <w:rFonts w:asciiTheme="minorEastAsia" w:eastAsiaTheme="minorEastAsia" w:hAnsiTheme="minorEastAsia" w:cstheme="minorEastAsia" w:hint="eastAsia"/>
                <w:sz w:val="21"/>
              </w:rPr>
              <w:t>未</w:t>
            </w:r>
            <w:r>
              <w:rPr>
                <w:rFonts w:asciiTheme="minorEastAsia" w:eastAsiaTheme="minorEastAsia" w:hAnsiTheme="minorEastAsia" w:cstheme="minorEastAsia" w:hint="eastAsia"/>
                <w:spacing w:val="-3"/>
                <w:sz w:val="21"/>
              </w:rPr>
              <w:t>在</w:t>
            </w:r>
            <w:r>
              <w:rPr>
                <w:rFonts w:asciiTheme="minorEastAsia" w:eastAsiaTheme="minorEastAsia" w:hAnsiTheme="minorEastAsia" w:cstheme="minorEastAsia" w:hint="eastAsia"/>
                <w:sz w:val="21"/>
              </w:rPr>
              <w:t>其</w:t>
            </w:r>
            <w:r>
              <w:rPr>
                <w:rFonts w:asciiTheme="minorEastAsia" w:eastAsiaTheme="minorEastAsia" w:hAnsiTheme="minorEastAsia" w:cstheme="minorEastAsia" w:hint="eastAsia"/>
                <w:spacing w:val="-3"/>
                <w:sz w:val="21"/>
              </w:rPr>
              <w:t>他</w:t>
            </w:r>
            <w:r>
              <w:rPr>
                <w:rFonts w:asciiTheme="minorEastAsia" w:eastAsiaTheme="minorEastAsia" w:hAnsiTheme="minorEastAsia" w:cstheme="minorEastAsia" w:hint="eastAsia"/>
                <w:sz w:val="21"/>
              </w:rPr>
              <w:t>项</w:t>
            </w:r>
            <w:r>
              <w:rPr>
                <w:rFonts w:asciiTheme="minorEastAsia" w:eastAsiaTheme="minorEastAsia" w:hAnsiTheme="minorEastAsia" w:cstheme="minorEastAsia" w:hint="eastAsia"/>
                <w:spacing w:val="-3"/>
                <w:sz w:val="21"/>
              </w:rPr>
              <w:t>目</w:t>
            </w:r>
            <w:r>
              <w:rPr>
                <w:rFonts w:asciiTheme="minorEastAsia" w:eastAsiaTheme="minorEastAsia" w:hAnsiTheme="minorEastAsia" w:cstheme="minorEastAsia" w:hint="eastAsia"/>
                <w:sz w:val="21"/>
              </w:rPr>
              <w:t>上</w:t>
            </w:r>
            <w:r>
              <w:rPr>
                <w:rFonts w:asciiTheme="minorEastAsia" w:eastAsiaTheme="minorEastAsia" w:hAnsiTheme="minorEastAsia" w:cstheme="minorEastAsia" w:hint="eastAsia"/>
                <w:spacing w:val="-3"/>
                <w:sz w:val="21"/>
              </w:rPr>
              <w:t>任</w:t>
            </w:r>
            <w:r>
              <w:rPr>
                <w:rFonts w:asciiTheme="minorEastAsia" w:eastAsiaTheme="minorEastAsia" w:hAnsiTheme="minorEastAsia" w:cstheme="minorEastAsia" w:hint="eastAsia"/>
                <w:sz w:val="21"/>
              </w:rPr>
              <w:t>职，</w:t>
            </w:r>
            <w:r>
              <w:rPr>
                <w:rFonts w:asciiTheme="minorEastAsia" w:eastAsiaTheme="minorEastAsia" w:hAnsiTheme="minorEastAsia" w:cstheme="minorEastAsia" w:hint="eastAsia"/>
                <w:spacing w:val="-3"/>
                <w:sz w:val="21"/>
              </w:rPr>
              <w:t>现</w:t>
            </w:r>
            <w:r>
              <w:rPr>
                <w:rFonts w:asciiTheme="minorEastAsia" w:eastAsiaTheme="minorEastAsia" w:hAnsiTheme="minorEastAsia" w:cstheme="minorEastAsia" w:hint="eastAsia"/>
                <w:sz w:val="21"/>
              </w:rPr>
              <w:t>从</w:t>
            </w:r>
            <w:r>
              <w:rPr>
                <w:rFonts w:asciiTheme="minorEastAsia" w:eastAsiaTheme="minorEastAsia" w:hAnsiTheme="minorEastAsia" w:cstheme="minorEastAsia" w:hint="eastAsia"/>
                <w:spacing w:val="-3"/>
                <w:sz w:val="21"/>
              </w:rPr>
              <w:t>事</w:t>
            </w:r>
            <w:r>
              <w:rPr>
                <w:rFonts w:asciiTheme="minorEastAsia" w:eastAsiaTheme="minorEastAsia" w:hAnsiTheme="minorEastAsia" w:cstheme="minorEastAsia" w:hint="eastAsia"/>
                <w:sz w:val="21"/>
              </w:rPr>
              <w:t>工</w:t>
            </w:r>
            <w:r>
              <w:rPr>
                <w:rFonts w:asciiTheme="minorEastAsia" w:eastAsiaTheme="minorEastAsia" w:hAnsiTheme="minorEastAsia" w:cstheme="minorEastAsia" w:hint="eastAsia"/>
                <w:spacing w:val="-3"/>
                <w:sz w:val="21"/>
              </w:rPr>
              <w:t>作</w:t>
            </w:r>
            <w:r>
              <w:rPr>
                <w:rFonts w:asciiTheme="minorEastAsia" w:eastAsiaTheme="minorEastAsia" w:hAnsiTheme="minorEastAsia" w:cstheme="minorEastAsia" w:hint="eastAsia"/>
                <w:sz w:val="21"/>
              </w:rPr>
              <w:t>为</w:t>
            </w:r>
            <w:r>
              <w:rPr>
                <w:rFonts w:asciiTheme="minorEastAsia" w:eastAsiaTheme="minorEastAsia" w:hAnsiTheme="minorEastAsia" w:cstheme="minorEastAsia" w:hint="eastAsia"/>
                <w:spacing w:val="-3"/>
                <w:sz w:val="21"/>
              </w:rPr>
              <w:t>：</w:t>
            </w:r>
            <w:r>
              <w:rPr>
                <w:rFonts w:asciiTheme="minorEastAsia" w:eastAsiaTheme="minorEastAsia" w:hAnsiTheme="minorEastAsia" w:cstheme="minorEastAsia" w:hint="eastAsia"/>
                <w:sz w:val="21"/>
              </w:rPr>
              <w:t>。</w:t>
            </w:r>
          </w:p>
          <w:p w:rsidR="00F60434" w:rsidRDefault="00824F39">
            <w:pPr>
              <w:pStyle w:val="TableParagraph"/>
              <w:tabs>
                <w:tab w:val="left" w:pos="3620"/>
                <w:tab w:val="left" w:pos="5877"/>
              </w:tabs>
              <w:kinsoku w:val="0"/>
              <w:overflowPunct w:val="0"/>
              <w:spacing w:before="46" w:line="400" w:lineRule="exact"/>
              <w:jc w:val="both"/>
            </w:pPr>
            <w:r>
              <w:rPr>
                <w:rFonts w:asciiTheme="minorEastAsia" w:eastAsiaTheme="minorEastAsia" w:hAnsiTheme="minorEastAsia" w:cstheme="minorEastAsia" w:hint="eastAsia"/>
                <w:spacing w:val="7"/>
                <w:sz w:val="21"/>
              </w:rPr>
              <w:t>□目前虽在其他项</w:t>
            </w:r>
            <w:r>
              <w:rPr>
                <w:rFonts w:asciiTheme="minorEastAsia" w:eastAsiaTheme="minorEastAsia" w:hAnsiTheme="minorEastAsia" w:cstheme="minorEastAsia" w:hint="eastAsia"/>
                <w:spacing w:val="4"/>
                <w:sz w:val="21"/>
              </w:rPr>
              <w:t>目</w:t>
            </w:r>
            <w:r>
              <w:rPr>
                <w:rFonts w:asciiTheme="minorEastAsia" w:eastAsiaTheme="minorEastAsia" w:hAnsiTheme="minorEastAsia" w:cstheme="minorEastAsia" w:hint="eastAsia"/>
                <w:spacing w:val="7"/>
                <w:sz w:val="21"/>
              </w:rPr>
              <w:t>上</w:t>
            </w:r>
            <w:r>
              <w:rPr>
                <w:rFonts w:asciiTheme="minorEastAsia" w:eastAsiaTheme="minorEastAsia" w:hAnsiTheme="minorEastAsia" w:cstheme="minorEastAsia" w:hint="eastAsia"/>
                <w:spacing w:val="4"/>
                <w:sz w:val="21"/>
              </w:rPr>
              <w:t>任</w:t>
            </w:r>
            <w:r>
              <w:rPr>
                <w:rFonts w:asciiTheme="minorEastAsia" w:eastAsiaTheme="minorEastAsia" w:hAnsiTheme="minorEastAsia" w:cstheme="minorEastAsia" w:hint="eastAsia"/>
                <w:spacing w:val="6"/>
                <w:sz w:val="21"/>
              </w:rPr>
              <w:t>职，但本项目中标</w:t>
            </w:r>
            <w:r>
              <w:rPr>
                <w:rFonts w:asciiTheme="minorEastAsia" w:eastAsiaTheme="minorEastAsia" w:hAnsiTheme="minorEastAsia" w:cstheme="minorEastAsia" w:hint="eastAsia"/>
                <w:spacing w:val="4"/>
                <w:sz w:val="21"/>
              </w:rPr>
              <w:t>后</w:t>
            </w:r>
            <w:r>
              <w:rPr>
                <w:rFonts w:asciiTheme="minorEastAsia" w:eastAsiaTheme="minorEastAsia" w:hAnsiTheme="minorEastAsia" w:cstheme="minorEastAsia" w:hint="eastAsia"/>
                <w:spacing w:val="6"/>
                <w:sz w:val="21"/>
              </w:rPr>
              <w:t>能</w:t>
            </w:r>
            <w:r>
              <w:rPr>
                <w:rFonts w:asciiTheme="minorEastAsia" w:eastAsiaTheme="minorEastAsia" w:hAnsiTheme="minorEastAsia" w:cstheme="minorEastAsia" w:hint="eastAsia"/>
                <w:spacing w:val="4"/>
                <w:sz w:val="21"/>
              </w:rPr>
              <w:t>够</w:t>
            </w:r>
            <w:r>
              <w:rPr>
                <w:rFonts w:asciiTheme="minorEastAsia" w:eastAsiaTheme="minorEastAsia" w:hAnsiTheme="minorEastAsia" w:cstheme="minorEastAsia" w:hint="eastAsia"/>
                <w:spacing w:val="6"/>
                <w:sz w:val="21"/>
              </w:rPr>
              <w:t>从该</w:t>
            </w:r>
            <w:r>
              <w:rPr>
                <w:rFonts w:asciiTheme="minorEastAsia" w:eastAsiaTheme="minorEastAsia" w:hAnsiTheme="minorEastAsia" w:cstheme="minorEastAsia" w:hint="eastAsia"/>
                <w:spacing w:val="10"/>
                <w:sz w:val="21"/>
              </w:rPr>
              <w:t>项</w:t>
            </w:r>
            <w:r>
              <w:rPr>
                <w:rFonts w:asciiTheme="minorEastAsia" w:eastAsiaTheme="minorEastAsia" w:hAnsiTheme="minorEastAsia" w:cstheme="minorEastAsia" w:hint="eastAsia"/>
                <w:spacing w:val="7"/>
                <w:sz w:val="21"/>
              </w:rPr>
              <w:t>目撤</w:t>
            </w:r>
            <w:r>
              <w:rPr>
                <w:rFonts w:asciiTheme="minorEastAsia" w:eastAsiaTheme="minorEastAsia" w:hAnsiTheme="minorEastAsia" w:cstheme="minorEastAsia" w:hint="eastAsia"/>
                <w:spacing w:val="7"/>
                <w:sz w:val="21"/>
              </w:rPr>
              <w:t xml:space="preserve"> </w:t>
            </w:r>
            <w:r>
              <w:rPr>
                <w:rFonts w:asciiTheme="minorEastAsia" w:eastAsiaTheme="minorEastAsia" w:hAnsiTheme="minorEastAsia" w:cstheme="minorEastAsia" w:hint="eastAsia"/>
                <w:sz w:val="21"/>
              </w:rPr>
              <w:t>离</w:t>
            </w:r>
            <w:r>
              <w:rPr>
                <w:rFonts w:asciiTheme="minorEastAsia" w:eastAsiaTheme="minorEastAsia" w:hAnsiTheme="minorEastAsia" w:cstheme="minorEastAsia" w:hint="eastAsia"/>
                <w:spacing w:val="-82"/>
                <w:sz w:val="21"/>
              </w:rPr>
              <w:t>，</w:t>
            </w:r>
            <w:r>
              <w:rPr>
                <w:rFonts w:asciiTheme="minorEastAsia" w:eastAsiaTheme="minorEastAsia" w:hAnsiTheme="minorEastAsia" w:cstheme="minorEastAsia" w:hint="eastAsia"/>
                <w:sz w:val="21"/>
              </w:rPr>
              <w:t>目前</w:t>
            </w:r>
            <w:r>
              <w:rPr>
                <w:rFonts w:asciiTheme="minorEastAsia" w:eastAsiaTheme="minorEastAsia" w:hAnsiTheme="minorEastAsia" w:cstheme="minorEastAsia" w:hint="eastAsia"/>
                <w:spacing w:val="-3"/>
                <w:sz w:val="21"/>
              </w:rPr>
              <w:t>任</w:t>
            </w:r>
            <w:r>
              <w:rPr>
                <w:rFonts w:asciiTheme="minorEastAsia" w:eastAsiaTheme="minorEastAsia" w:hAnsiTheme="minorEastAsia" w:cstheme="minorEastAsia" w:hint="eastAsia"/>
                <w:sz w:val="21"/>
              </w:rPr>
              <w:t>职</w:t>
            </w:r>
            <w:r>
              <w:rPr>
                <w:rFonts w:asciiTheme="minorEastAsia" w:eastAsiaTheme="minorEastAsia" w:hAnsiTheme="minorEastAsia" w:cstheme="minorEastAsia" w:hint="eastAsia"/>
                <w:spacing w:val="-3"/>
                <w:sz w:val="21"/>
              </w:rPr>
              <w:t>项</w:t>
            </w:r>
            <w:r>
              <w:rPr>
                <w:rFonts w:asciiTheme="minorEastAsia" w:eastAsiaTheme="minorEastAsia" w:hAnsiTheme="minorEastAsia" w:cstheme="minorEastAsia" w:hint="eastAsia"/>
                <w:sz w:val="21"/>
              </w:rPr>
              <w:t>目</w:t>
            </w:r>
            <w:r>
              <w:rPr>
                <w:rFonts w:asciiTheme="minorEastAsia" w:eastAsiaTheme="minorEastAsia" w:hAnsiTheme="minorEastAsia" w:cstheme="minorEastAsia" w:hint="eastAsia"/>
                <w:spacing w:val="-82"/>
                <w:sz w:val="21"/>
              </w:rPr>
              <w:t>：，</w:t>
            </w:r>
            <w:r>
              <w:rPr>
                <w:rFonts w:asciiTheme="minorEastAsia" w:eastAsiaTheme="minorEastAsia" w:hAnsiTheme="minorEastAsia" w:cstheme="minorEastAsia" w:hint="eastAsia"/>
                <w:sz w:val="21"/>
              </w:rPr>
              <w:t>担</w:t>
            </w:r>
            <w:r>
              <w:rPr>
                <w:rFonts w:asciiTheme="minorEastAsia" w:eastAsiaTheme="minorEastAsia" w:hAnsiTheme="minorEastAsia" w:cstheme="minorEastAsia" w:hint="eastAsia"/>
                <w:spacing w:val="-3"/>
                <w:sz w:val="21"/>
              </w:rPr>
              <w:t>任</w:t>
            </w:r>
            <w:r>
              <w:rPr>
                <w:rFonts w:asciiTheme="minorEastAsia" w:eastAsiaTheme="minorEastAsia" w:hAnsiTheme="minorEastAsia" w:cstheme="minorEastAsia" w:hint="eastAsia"/>
                <w:sz w:val="21"/>
              </w:rPr>
              <w:t>职</w:t>
            </w:r>
            <w:r>
              <w:rPr>
                <w:rFonts w:asciiTheme="minorEastAsia" w:eastAsiaTheme="minorEastAsia" w:hAnsiTheme="minorEastAsia" w:cstheme="minorEastAsia" w:hint="eastAsia"/>
                <w:spacing w:val="-3"/>
                <w:sz w:val="21"/>
              </w:rPr>
              <w:t>位</w:t>
            </w:r>
            <w:r>
              <w:rPr>
                <w:rFonts w:asciiTheme="minorEastAsia" w:eastAsiaTheme="minorEastAsia" w:hAnsiTheme="minorEastAsia" w:cstheme="minorEastAsia" w:hint="eastAsia"/>
                <w:spacing w:val="-79"/>
                <w:sz w:val="21"/>
              </w:rPr>
              <w:t>：</w:t>
            </w:r>
            <w:r>
              <w:rPr>
                <w:rFonts w:ascii="宋体" w:hint="eastAsia"/>
                <w:sz w:val="21"/>
              </w:rPr>
              <w:t>。</w:t>
            </w:r>
          </w:p>
        </w:tc>
      </w:tr>
      <w:tr w:rsidR="00F60434">
        <w:trPr>
          <w:trHeight w:hRule="exact" w:val="1145"/>
        </w:trPr>
        <w:tc>
          <w:tcPr>
            <w:tcW w:w="2638"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2" w:line="220" w:lineRule="exact"/>
              <w:rPr>
                <w:sz w:val="22"/>
              </w:rPr>
            </w:pPr>
          </w:p>
          <w:p w:rsidR="00F60434" w:rsidRDefault="00824F39">
            <w:pPr>
              <w:pStyle w:val="TableParagraph"/>
              <w:tabs>
                <w:tab w:val="left" w:pos="1575"/>
              </w:tabs>
              <w:kinsoku w:val="0"/>
              <w:overflowPunct w:val="0"/>
              <w:ind w:left="838"/>
            </w:pPr>
            <w:r>
              <w:rPr>
                <w:rFonts w:ascii="宋体" w:hint="eastAsia"/>
                <w:sz w:val="21"/>
              </w:rPr>
              <w:t>备</w:t>
            </w:r>
            <w:r>
              <w:rPr>
                <w:sz w:val="21"/>
              </w:rPr>
              <w:tab/>
            </w:r>
            <w:r>
              <w:rPr>
                <w:rFonts w:ascii="宋体" w:hint="eastAsia"/>
                <w:sz w:val="21"/>
              </w:rPr>
              <w:t>注</w:t>
            </w:r>
          </w:p>
        </w:tc>
        <w:tc>
          <w:tcPr>
            <w:tcW w:w="6095" w:type="dxa"/>
            <w:gridSpan w:val="7"/>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824F39">
      <w:pPr>
        <w:kinsoku w:val="0"/>
        <w:overflowPunct w:val="0"/>
        <w:spacing w:before="32"/>
        <w:ind w:left="184"/>
        <w:rPr>
          <w:sz w:val="21"/>
        </w:rPr>
      </w:pPr>
      <w:r>
        <w:rPr>
          <w:rFonts w:ascii="宋体" w:hint="eastAsia"/>
          <w:sz w:val="21"/>
        </w:rPr>
        <w:t>注</w:t>
      </w:r>
      <w:r>
        <w:rPr>
          <w:rFonts w:ascii="宋体" w:hint="eastAsia"/>
          <w:spacing w:val="-1"/>
          <w:sz w:val="21"/>
        </w:rPr>
        <w:t>：</w:t>
      </w:r>
      <w:r>
        <w:rPr>
          <w:rFonts w:eastAsia="Noto Sans S Chinese Light"/>
          <w:sz w:val="21"/>
        </w:rPr>
        <w:t>1</w:t>
      </w:r>
      <w:r>
        <w:rPr>
          <w:rFonts w:eastAsia="Noto Sans S Chinese Light"/>
          <w:spacing w:val="-4"/>
          <w:sz w:val="21"/>
        </w:rPr>
        <w:t>.</w:t>
      </w:r>
      <w:r>
        <w:rPr>
          <w:rFonts w:ascii="宋体" w:hint="eastAsia"/>
          <w:sz w:val="21"/>
        </w:rPr>
        <w:t>本</w:t>
      </w:r>
      <w:r>
        <w:rPr>
          <w:rFonts w:ascii="宋体" w:hint="eastAsia"/>
          <w:spacing w:val="-3"/>
          <w:sz w:val="21"/>
        </w:rPr>
        <w:t>表</w:t>
      </w:r>
      <w:r>
        <w:rPr>
          <w:rFonts w:ascii="宋体" w:hint="eastAsia"/>
          <w:spacing w:val="-1"/>
          <w:sz w:val="21"/>
        </w:rPr>
        <w:t>应</w:t>
      </w:r>
      <w:r>
        <w:rPr>
          <w:rFonts w:ascii="宋体" w:hint="eastAsia"/>
          <w:spacing w:val="-3"/>
          <w:sz w:val="21"/>
        </w:rPr>
        <w:t>填</w:t>
      </w:r>
      <w:r>
        <w:rPr>
          <w:rFonts w:ascii="宋体" w:hint="eastAsia"/>
          <w:sz w:val="21"/>
        </w:rPr>
        <w:t>写</w:t>
      </w:r>
      <w:r>
        <w:rPr>
          <w:rFonts w:ascii="宋体" w:hint="eastAsia"/>
          <w:spacing w:val="-3"/>
          <w:sz w:val="21"/>
        </w:rPr>
        <w:t>项</w:t>
      </w:r>
      <w:r>
        <w:rPr>
          <w:rFonts w:ascii="宋体" w:hint="eastAsia"/>
          <w:sz w:val="21"/>
        </w:rPr>
        <w:t>目</w:t>
      </w:r>
      <w:r>
        <w:rPr>
          <w:rFonts w:ascii="宋体" w:hint="eastAsia"/>
          <w:spacing w:val="-3"/>
          <w:sz w:val="21"/>
        </w:rPr>
        <w:t>经</w:t>
      </w:r>
      <w:r>
        <w:rPr>
          <w:rFonts w:ascii="宋体" w:hint="eastAsia"/>
          <w:sz w:val="21"/>
        </w:rPr>
        <w:t>理和</w:t>
      </w:r>
      <w:r>
        <w:rPr>
          <w:rFonts w:ascii="宋体" w:hint="eastAsia"/>
          <w:spacing w:val="-3"/>
          <w:sz w:val="21"/>
        </w:rPr>
        <w:t>项</w:t>
      </w:r>
      <w:r>
        <w:rPr>
          <w:rFonts w:ascii="宋体" w:hint="eastAsia"/>
          <w:sz w:val="21"/>
        </w:rPr>
        <w:t>目</w:t>
      </w:r>
      <w:r>
        <w:rPr>
          <w:rFonts w:ascii="宋体" w:hint="eastAsia"/>
          <w:spacing w:val="-3"/>
          <w:sz w:val="21"/>
        </w:rPr>
        <w:t>总</w:t>
      </w:r>
      <w:r>
        <w:rPr>
          <w:rFonts w:ascii="宋体" w:hint="eastAsia"/>
          <w:sz w:val="21"/>
        </w:rPr>
        <w:t>工</w:t>
      </w:r>
      <w:r>
        <w:rPr>
          <w:rFonts w:ascii="宋体" w:hint="eastAsia"/>
          <w:spacing w:val="-3"/>
          <w:sz w:val="21"/>
        </w:rPr>
        <w:t>相</w:t>
      </w:r>
      <w:r>
        <w:rPr>
          <w:rFonts w:ascii="宋体" w:hint="eastAsia"/>
          <w:sz w:val="21"/>
        </w:rPr>
        <w:t>关</w:t>
      </w:r>
      <w:r>
        <w:rPr>
          <w:rFonts w:ascii="宋体" w:hint="eastAsia"/>
          <w:spacing w:val="-3"/>
          <w:sz w:val="21"/>
        </w:rPr>
        <w:t>情</w:t>
      </w:r>
      <w:r>
        <w:rPr>
          <w:rFonts w:ascii="宋体" w:hint="eastAsia"/>
          <w:sz w:val="21"/>
        </w:rPr>
        <w:t>况。</w:t>
      </w:r>
    </w:p>
    <w:p w:rsidR="00F60434" w:rsidRDefault="00824F39">
      <w:pPr>
        <w:ind w:firstLineChars="200" w:firstLine="420"/>
        <w:jc w:val="both"/>
        <w:rPr>
          <w:rFonts w:ascii="宋体"/>
          <w:sz w:val="21"/>
        </w:rPr>
        <w:sectPr w:rsidR="00F60434">
          <w:footnotePr>
            <w:numFmt w:val="decimalEnclosedCircleChinese"/>
            <w:numRestart w:val="eachPage"/>
          </w:footnotePr>
          <w:pgSz w:w="11907" w:h="16860"/>
          <w:pgMar w:top="1160" w:right="1460" w:bottom="280" w:left="1500" w:header="883" w:footer="170" w:gutter="0"/>
          <w:cols w:space="720"/>
        </w:sectPr>
      </w:pPr>
      <w:r>
        <w:rPr>
          <w:rFonts w:eastAsia="Noto Sans S Chinese Light"/>
          <w:sz w:val="21"/>
        </w:rPr>
        <w:t>2.</w:t>
      </w:r>
      <w:r>
        <w:rPr>
          <w:rFonts w:ascii="宋体" w:hint="eastAsia"/>
          <w:sz w:val="21"/>
        </w:rPr>
        <w:t>投</w:t>
      </w:r>
      <w:r>
        <w:rPr>
          <w:rFonts w:ascii="宋体" w:hint="eastAsia"/>
          <w:spacing w:val="-3"/>
          <w:sz w:val="21"/>
        </w:rPr>
        <w:t>标</w:t>
      </w:r>
      <w:r>
        <w:rPr>
          <w:rFonts w:ascii="宋体" w:hint="eastAsia"/>
          <w:sz w:val="21"/>
        </w:rPr>
        <w:t>人</w:t>
      </w:r>
      <w:r>
        <w:rPr>
          <w:rFonts w:ascii="宋体" w:hint="eastAsia"/>
          <w:spacing w:val="-3"/>
          <w:sz w:val="21"/>
        </w:rPr>
        <w:t>应</w:t>
      </w:r>
      <w:r>
        <w:rPr>
          <w:rFonts w:ascii="宋体" w:hint="eastAsia"/>
          <w:sz w:val="21"/>
        </w:rPr>
        <w:t>根</w:t>
      </w:r>
      <w:r>
        <w:rPr>
          <w:rFonts w:ascii="宋体" w:hint="eastAsia"/>
          <w:spacing w:val="-3"/>
          <w:sz w:val="21"/>
        </w:rPr>
        <w:t>据</w:t>
      </w:r>
      <w:r>
        <w:rPr>
          <w:rFonts w:ascii="宋体" w:hint="eastAsia"/>
          <w:sz w:val="21"/>
        </w:rPr>
        <w:t>招</w:t>
      </w:r>
      <w:r>
        <w:rPr>
          <w:rFonts w:ascii="宋体" w:hint="eastAsia"/>
          <w:spacing w:val="-3"/>
          <w:sz w:val="21"/>
        </w:rPr>
        <w:t>标</w:t>
      </w:r>
      <w:r>
        <w:rPr>
          <w:rFonts w:ascii="宋体" w:hint="eastAsia"/>
          <w:sz w:val="21"/>
        </w:rPr>
        <w:t>文</w:t>
      </w:r>
      <w:r>
        <w:rPr>
          <w:rFonts w:ascii="宋体" w:hint="eastAsia"/>
          <w:spacing w:val="-3"/>
          <w:sz w:val="21"/>
        </w:rPr>
        <w:t>件</w:t>
      </w:r>
      <w:r>
        <w:rPr>
          <w:rFonts w:ascii="宋体" w:hint="eastAsia"/>
          <w:sz w:val="21"/>
        </w:rPr>
        <w:t>第二</w:t>
      </w:r>
      <w:r>
        <w:rPr>
          <w:rFonts w:ascii="宋体" w:hint="eastAsia"/>
          <w:spacing w:val="-48"/>
          <w:sz w:val="21"/>
        </w:rPr>
        <w:t>章</w:t>
      </w:r>
      <w:r>
        <w:rPr>
          <w:spacing w:val="-3"/>
          <w:sz w:val="21"/>
        </w:rPr>
        <w:t>“</w:t>
      </w:r>
      <w:r>
        <w:rPr>
          <w:rFonts w:ascii="宋体" w:hint="eastAsia"/>
          <w:sz w:val="21"/>
        </w:rPr>
        <w:t>投</w:t>
      </w:r>
      <w:r>
        <w:rPr>
          <w:rFonts w:ascii="宋体" w:hint="eastAsia"/>
          <w:spacing w:val="-3"/>
          <w:sz w:val="21"/>
        </w:rPr>
        <w:t>标</w:t>
      </w:r>
      <w:r>
        <w:rPr>
          <w:rFonts w:ascii="宋体" w:hint="eastAsia"/>
          <w:sz w:val="21"/>
        </w:rPr>
        <w:t>人</w:t>
      </w:r>
      <w:r>
        <w:rPr>
          <w:rFonts w:ascii="宋体" w:hint="eastAsia"/>
          <w:spacing w:val="-3"/>
          <w:sz w:val="21"/>
        </w:rPr>
        <w:t>须</w:t>
      </w:r>
      <w:r>
        <w:rPr>
          <w:rFonts w:ascii="宋体" w:hint="eastAsia"/>
          <w:spacing w:val="-1"/>
          <w:sz w:val="21"/>
        </w:rPr>
        <w:t>知</w:t>
      </w:r>
      <w:r>
        <w:rPr>
          <w:spacing w:val="-48"/>
          <w:sz w:val="21"/>
        </w:rPr>
        <w:t>”</w:t>
      </w:r>
      <w:r>
        <w:rPr>
          <w:rFonts w:ascii="宋体" w:hint="eastAsia"/>
          <w:sz w:val="21"/>
        </w:rPr>
        <w:t>第</w:t>
      </w:r>
      <w:r>
        <w:rPr>
          <w:rFonts w:eastAsia="Noto Sans S Chinese Light"/>
          <w:sz w:val="21"/>
        </w:rPr>
        <w:t>3</w:t>
      </w:r>
      <w:r>
        <w:rPr>
          <w:rFonts w:eastAsia="Noto Sans S Chinese Light"/>
          <w:spacing w:val="-4"/>
          <w:sz w:val="21"/>
        </w:rPr>
        <w:t>.</w:t>
      </w:r>
      <w:r>
        <w:rPr>
          <w:rFonts w:eastAsia="Noto Sans S Chinese Light"/>
          <w:sz w:val="21"/>
        </w:rPr>
        <w:t>5</w:t>
      </w:r>
      <w:r>
        <w:rPr>
          <w:rFonts w:eastAsia="Noto Sans S Chinese Light"/>
          <w:spacing w:val="-2"/>
          <w:sz w:val="21"/>
        </w:rPr>
        <w:t>.</w:t>
      </w:r>
      <w:r>
        <w:rPr>
          <w:rFonts w:eastAsia="Noto Sans S Chinese Light"/>
          <w:sz w:val="21"/>
        </w:rPr>
        <w:t>5</w:t>
      </w:r>
      <w:r>
        <w:rPr>
          <w:rFonts w:ascii="宋体" w:hint="eastAsia"/>
          <w:spacing w:val="-3"/>
          <w:sz w:val="21"/>
        </w:rPr>
        <w:t>项</w:t>
      </w:r>
      <w:r>
        <w:rPr>
          <w:rFonts w:ascii="宋体" w:hint="eastAsia"/>
          <w:sz w:val="21"/>
        </w:rPr>
        <w:t>的</w:t>
      </w:r>
      <w:r>
        <w:rPr>
          <w:rFonts w:ascii="宋体" w:hint="eastAsia"/>
          <w:spacing w:val="-3"/>
          <w:sz w:val="21"/>
        </w:rPr>
        <w:t>要</w:t>
      </w:r>
      <w:r>
        <w:rPr>
          <w:rFonts w:ascii="宋体" w:hint="eastAsia"/>
          <w:sz w:val="21"/>
        </w:rPr>
        <w:t>求</w:t>
      </w:r>
      <w:r>
        <w:rPr>
          <w:rFonts w:ascii="宋体" w:hint="eastAsia"/>
          <w:spacing w:val="-3"/>
          <w:sz w:val="21"/>
        </w:rPr>
        <w:t>在</w:t>
      </w:r>
      <w:r>
        <w:rPr>
          <w:rFonts w:ascii="宋体" w:hint="eastAsia"/>
          <w:sz w:val="21"/>
        </w:rPr>
        <w:t>本</w:t>
      </w:r>
      <w:r>
        <w:rPr>
          <w:rFonts w:ascii="宋体" w:hint="eastAsia"/>
          <w:spacing w:val="-3"/>
          <w:sz w:val="21"/>
        </w:rPr>
        <w:t>表</w:t>
      </w:r>
      <w:r>
        <w:rPr>
          <w:rFonts w:ascii="宋体" w:hint="eastAsia"/>
          <w:sz w:val="21"/>
        </w:rPr>
        <w:t>后</w:t>
      </w:r>
      <w:r>
        <w:rPr>
          <w:rFonts w:ascii="宋体" w:hint="eastAsia"/>
          <w:spacing w:val="-3"/>
          <w:sz w:val="21"/>
        </w:rPr>
        <w:t>附相</w:t>
      </w:r>
      <w:r>
        <w:rPr>
          <w:rFonts w:ascii="宋体" w:hint="eastAsia"/>
          <w:sz w:val="21"/>
        </w:rPr>
        <w:t>关证</w:t>
      </w:r>
      <w:r>
        <w:rPr>
          <w:rFonts w:ascii="宋体" w:hint="eastAsia"/>
          <w:spacing w:val="-3"/>
          <w:sz w:val="21"/>
        </w:rPr>
        <w:t>明</w:t>
      </w:r>
      <w:r>
        <w:rPr>
          <w:rFonts w:ascii="宋体" w:hint="eastAsia"/>
          <w:sz w:val="21"/>
        </w:rPr>
        <w:t>材</w:t>
      </w:r>
      <w:r>
        <w:rPr>
          <w:rFonts w:ascii="宋体" w:hint="eastAsia"/>
          <w:spacing w:val="-3"/>
          <w:sz w:val="21"/>
        </w:rPr>
        <w:t>料</w:t>
      </w:r>
      <w:r>
        <w:rPr>
          <w:rFonts w:ascii="宋体" w:hint="eastAsia"/>
          <w:sz w:val="21"/>
        </w:rPr>
        <w:t>。</w:t>
      </w:r>
    </w:p>
    <w:p w:rsidR="00F60434" w:rsidRDefault="00824F39">
      <w:pPr>
        <w:pStyle w:val="a4"/>
        <w:kinsoku w:val="0"/>
        <w:overflowPunct w:val="0"/>
        <w:spacing w:line="360" w:lineRule="auto"/>
        <w:ind w:left="0"/>
        <w:jc w:val="center"/>
        <w:outlineLvl w:val="2"/>
        <w:rPr>
          <w:rFonts w:ascii="Times New Roman" w:eastAsia="黑体" w:hAnsi="Times New Roman" w:hint="default"/>
          <w:sz w:val="12"/>
        </w:rPr>
      </w:pPr>
      <w:bookmarkStart w:id="451" w:name="_Toc14786"/>
      <w:r>
        <w:rPr>
          <w:rFonts w:ascii="Times New Roman" w:eastAsia="黑体" w:hAnsi="Times New Roman"/>
          <w:sz w:val="28"/>
          <w:szCs w:val="28"/>
        </w:rPr>
        <w:t>（七）拟委任的其他管理和技术人员汇总表</w:t>
      </w:r>
      <w:bookmarkEnd w:id="451"/>
    </w:p>
    <w:p w:rsidR="00F60434" w:rsidRDefault="00F60434">
      <w:pPr>
        <w:kinsoku w:val="0"/>
        <w:overflowPunct w:val="0"/>
        <w:spacing w:line="200" w:lineRule="exact"/>
        <w:rPr>
          <w:sz w:val="20"/>
        </w:rPr>
      </w:pPr>
    </w:p>
    <w:p w:rsidR="00F60434" w:rsidRDefault="00F60434">
      <w:pPr>
        <w:kinsoku w:val="0"/>
        <w:overflowPunct w:val="0"/>
        <w:spacing w:before="16" w:line="220" w:lineRule="exact"/>
        <w:rPr>
          <w:sz w:val="22"/>
        </w:rPr>
      </w:pPr>
    </w:p>
    <w:tbl>
      <w:tblPr>
        <w:tblW w:w="8893" w:type="dxa"/>
        <w:tblInd w:w="219" w:type="dxa"/>
        <w:tblLayout w:type="fixed"/>
        <w:tblLook w:val="04A0"/>
      </w:tblPr>
      <w:tblGrid>
        <w:gridCol w:w="933"/>
        <w:gridCol w:w="927"/>
        <w:gridCol w:w="2681"/>
        <w:gridCol w:w="1102"/>
        <w:gridCol w:w="1306"/>
        <w:gridCol w:w="1944"/>
      </w:tblGrid>
      <w:tr w:rsidR="00F60434">
        <w:trPr>
          <w:trHeight w:hRule="exact" w:val="871"/>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280" w:lineRule="exact"/>
              <w:rPr>
                <w:sz w:val="28"/>
              </w:rPr>
            </w:pPr>
          </w:p>
          <w:p w:rsidR="00F60434" w:rsidRDefault="00824F39">
            <w:pPr>
              <w:pStyle w:val="TableParagraph"/>
              <w:kinsoku w:val="0"/>
              <w:overflowPunct w:val="0"/>
              <w:ind w:left="251"/>
            </w:pPr>
            <w:r>
              <w:rPr>
                <w:rFonts w:ascii="宋体" w:hint="eastAsia"/>
                <w:sz w:val="21"/>
              </w:rPr>
              <w:t>姓名</w:t>
            </w:r>
          </w:p>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280" w:lineRule="exact"/>
              <w:rPr>
                <w:sz w:val="28"/>
              </w:rPr>
            </w:pPr>
          </w:p>
          <w:p w:rsidR="00F60434" w:rsidRDefault="00824F39">
            <w:pPr>
              <w:pStyle w:val="TableParagraph"/>
              <w:kinsoku w:val="0"/>
              <w:overflowPunct w:val="0"/>
              <w:ind w:left="246"/>
            </w:pPr>
            <w:r>
              <w:rPr>
                <w:rFonts w:ascii="宋体" w:hint="eastAsia"/>
                <w:sz w:val="21"/>
              </w:rPr>
              <w:t>年龄</w:t>
            </w:r>
          </w:p>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280" w:lineRule="exact"/>
              <w:rPr>
                <w:sz w:val="28"/>
              </w:rPr>
            </w:pPr>
          </w:p>
          <w:p w:rsidR="00F60434" w:rsidRDefault="00824F39">
            <w:pPr>
              <w:pStyle w:val="TableParagraph"/>
              <w:kinsoku w:val="0"/>
              <w:overflowPunct w:val="0"/>
              <w:ind w:left="390"/>
            </w:pPr>
            <w:r>
              <w:rPr>
                <w:rFonts w:ascii="宋体" w:hint="eastAsia"/>
                <w:sz w:val="21"/>
              </w:rPr>
              <w:t>拟在</w:t>
            </w:r>
            <w:r>
              <w:rPr>
                <w:rFonts w:ascii="宋体" w:hint="eastAsia"/>
                <w:spacing w:val="-2"/>
                <w:sz w:val="21"/>
              </w:rPr>
              <w:t>本</w:t>
            </w:r>
            <w:r>
              <w:rPr>
                <w:rFonts w:ascii="宋体" w:hint="eastAsia"/>
                <w:sz w:val="21"/>
              </w:rPr>
              <w:t>标</w:t>
            </w:r>
            <w:r>
              <w:rPr>
                <w:rFonts w:ascii="宋体" w:hint="eastAsia"/>
                <w:spacing w:val="-3"/>
                <w:sz w:val="21"/>
              </w:rPr>
              <w:t>段</w:t>
            </w:r>
            <w:r>
              <w:rPr>
                <w:rFonts w:ascii="宋体" w:hint="eastAsia"/>
                <w:sz w:val="21"/>
              </w:rPr>
              <w:t>工</w:t>
            </w:r>
            <w:r>
              <w:rPr>
                <w:rFonts w:ascii="宋体" w:hint="eastAsia"/>
                <w:spacing w:val="-3"/>
                <w:sz w:val="21"/>
              </w:rPr>
              <w:t>程</w:t>
            </w:r>
            <w:r>
              <w:rPr>
                <w:rFonts w:ascii="宋体" w:hint="eastAsia"/>
                <w:sz w:val="21"/>
              </w:rPr>
              <w:t>任职</w:t>
            </w:r>
          </w:p>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280" w:lineRule="exact"/>
              <w:rPr>
                <w:sz w:val="28"/>
              </w:rPr>
            </w:pPr>
          </w:p>
          <w:p w:rsidR="00F60434" w:rsidRDefault="00824F39">
            <w:pPr>
              <w:pStyle w:val="TableParagraph"/>
              <w:kinsoku w:val="0"/>
              <w:overflowPunct w:val="0"/>
              <w:ind w:left="123"/>
            </w:pPr>
            <w:r>
              <w:rPr>
                <w:rFonts w:ascii="宋体" w:hint="eastAsia"/>
                <w:sz w:val="21"/>
              </w:rPr>
              <w:t>技术</w:t>
            </w:r>
            <w:r>
              <w:rPr>
                <w:rFonts w:ascii="宋体" w:hint="eastAsia"/>
                <w:spacing w:val="-3"/>
                <w:sz w:val="21"/>
              </w:rPr>
              <w:t>职</w:t>
            </w:r>
            <w:r>
              <w:rPr>
                <w:rFonts w:ascii="宋体" w:hint="eastAsia"/>
                <w:sz w:val="21"/>
              </w:rPr>
              <w:t>称</w:t>
            </w:r>
          </w:p>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280" w:lineRule="exact"/>
              <w:rPr>
                <w:sz w:val="28"/>
              </w:rPr>
            </w:pPr>
          </w:p>
          <w:p w:rsidR="00F60434" w:rsidRDefault="00824F39">
            <w:pPr>
              <w:pStyle w:val="TableParagraph"/>
              <w:kinsoku w:val="0"/>
              <w:overflowPunct w:val="0"/>
              <w:ind w:left="227"/>
            </w:pPr>
            <w:r>
              <w:rPr>
                <w:rFonts w:ascii="宋体" w:hint="eastAsia"/>
                <w:sz w:val="21"/>
              </w:rPr>
              <w:t>工作</w:t>
            </w:r>
            <w:r>
              <w:rPr>
                <w:rFonts w:ascii="宋体" w:hint="eastAsia"/>
                <w:spacing w:val="-3"/>
                <w:sz w:val="21"/>
              </w:rPr>
              <w:t>年</w:t>
            </w:r>
            <w:r>
              <w:rPr>
                <w:rFonts w:ascii="宋体" w:hint="eastAsia"/>
                <w:sz w:val="21"/>
              </w:rPr>
              <w:t>限</w:t>
            </w:r>
          </w:p>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280" w:lineRule="exact"/>
              <w:rPr>
                <w:sz w:val="28"/>
              </w:rPr>
            </w:pPr>
          </w:p>
          <w:p w:rsidR="00F60434" w:rsidRDefault="00824F39">
            <w:pPr>
              <w:pStyle w:val="TableParagraph"/>
              <w:kinsoku w:val="0"/>
              <w:overflowPunct w:val="0"/>
              <w:ind w:left="123"/>
            </w:pPr>
            <w:r>
              <w:rPr>
                <w:rFonts w:ascii="宋体" w:hint="eastAsia"/>
                <w:sz w:val="21"/>
              </w:rPr>
              <w:t>类似</w:t>
            </w:r>
            <w:r>
              <w:rPr>
                <w:rFonts w:ascii="宋体" w:hint="eastAsia"/>
                <w:spacing w:val="-3"/>
                <w:sz w:val="21"/>
              </w:rPr>
              <w:t>施</w:t>
            </w:r>
            <w:r>
              <w:rPr>
                <w:rFonts w:ascii="宋体" w:hint="eastAsia"/>
                <w:sz w:val="21"/>
              </w:rPr>
              <w:t>工</w:t>
            </w:r>
            <w:r>
              <w:rPr>
                <w:rFonts w:ascii="宋体" w:hint="eastAsia"/>
                <w:spacing w:val="-3"/>
                <w:sz w:val="21"/>
              </w:rPr>
              <w:t>经</w:t>
            </w:r>
            <w:r>
              <w:rPr>
                <w:rFonts w:ascii="宋体" w:hint="eastAsia"/>
                <w:sz w:val="21"/>
              </w:rPr>
              <w:t>验</w:t>
            </w:r>
            <w:r>
              <w:rPr>
                <w:rFonts w:ascii="宋体" w:hint="eastAsia"/>
                <w:spacing w:val="-3"/>
                <w:sz w:val="21"/>
              </w:rPr>
              <w:t>年</w:t>
            </w:r>
            <w:r>
              <w:rPr>
                <w:rFonts w:ascii="宋体" w:hint="eastAsia"/>
                <w:sz w:val="21"/>
              </w:rPr>
              <w:t>限</w:t>
            </w:r>
          </w:p>
        </w:tc>
      </w:tr>
      <w:tr w:rsidR="00F60434">
        <w:trPr>
          <w:trHeight w:hRule="exact" w:val="778"/>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88"/>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70"/>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82"/>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75"/>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76"/>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97"/>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78"/>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75"/>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76"/>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75"/>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73"/>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78"/>
        </w:trPr>
        <w:tc>
          <w:tcPr>
            <w:tcW w:w="93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27"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268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10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30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4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824F39">
      <w:pPr>
        <w:ind w:firstLineChars="200" w:firstLine="420"/>
        <w:jc w:val="both"/>
        <w:rPr>
          <w:rFonts w:ascii="宋体"/>
          <w:sz w:val="21"/>
        </w:rPr>
        <w:sectPr w:rsidR="00F60434">
          <w:footnotePr>
            <w:numFmt w:val="decimalEnclosedCircleChinese"/>
            <w:numRestart w:val="eachPage"/>
          </w:footnotePr>
          <w:pgSz w:w="11907" w:h="16860"/>
          <w:pgMar w:top="1160" w:right="1460" w:bottom="280" w:left="1500" w:header="883" w:footer="170" w:gutter="0"/>
          <w:cols w:space="720"/>
        </w:sectPr>
      </w:pPr>
      <w:r>
        <w:rPr>
          <w:rFonts w:ascii="宋体" w:hint="eastAsia"/>
          <w:sz w:val="21"/>
        </w:rPr>
        <w:t>注：</w:t>
      </w:r>
      <w:r>
        <w:rPr>
          <w:rFonts w:ascii="宋体" w:hint="eastAsia"/>
          <w:spacing w:val="-3"/>
          <w:sz w:val="21"/>
        </w:rPr>
        <w:t>本</w:t>
      </w:r>
      <w:r>
        <w:rPr>
          <w:rFonts w:ascii="宋体" w:hint="eastAsia"/>
          <w:sz w:val="21"/>
        </w:rPr>
        <w:t>表</w:t>
      </w:r>
      <w:r>
        <w:rPr>
          <w:rFonts w:ascii="宋体" w:hint="eastAsia"/>
          <w:spacing w:val="-3"/>
          <w:sz w:val="21"/>
        </w:rPr>
        <w:t>填</w:t>
      </w:r>
      <w:r>
        <w:rPr>
          <w:rFonts w:ascii="宋体" w:hint="eastAsia"/>
          <w:sz w:val="21"/>
        </w:rPr>
        <w:t>报</w:t>
      </w:r>
      <w:r>
        <w:rPr>
          <w:rFonts w:ascii="宋体" w:hint="eastAsia"/>
          <w:spacing w:val="-3"/>
          <w:sz w:val="21"/>
        </w:rPr>
        <w:t>的</w:t>
      </w:r>
      <w:r>
        <w:rPr>
          <w:rFonts w:ascii="宋体" w:hint="eastAsia"/>
          <w:sz w:val="21"/>
        </w:rPr>
        <w:t>人</w:t>
      </w:r>
      <w:r>
        <w:rPr>
          <w:rFonts w:ascii="宋体" w:hint="eastAsia"/>
          <w:spacing w:val="-3"/>
          <w:sz w:val="21"/>
        </w:rPr>
        <w:t>员</w:t>
      </w:r>
      <w:r>
        <w:rPr>
          <w:rFonts w:ascii="宋体" w:hint="eastAsia"/>
          <w:sz w:val="21"/>
        </w:rPr>
        <w:t>应</w:t>
      </w:r>
      <w:r>
        <w:rPr>
          <w:rFonts w:ascii="宋体" w:hint="eastAsia"/>
          <w:spacing w:val="-3"/>
          <w:sz w:val="21"/>
        </w:rPr>
        <w:t>满</w:t>
      </w:r>
      <w:r>
        <w:rPr>
          <w:rFonts w:ascii="宋体" w:hint="eastAsia"/>
          <w:sz w:val="21"/>
        </w:rPr>
        <w:t>足招</w:t>
      </w:r>
      <w:r>
        <w:rPr>
          <w:rFonts w:ascii="宋体" w:hint="eastAsia"/>
          <w:spacing w:val="-3"/>
          <w:sz w:val="21"/>
        </w:rPr>
        <w:t>标</w:t>
      </w:r>
      <w:r>
        <w:rPr>
          <w:rFonts w:ascii="宋体" w:hint="eastAsia"/>
          <w:sz w:val="21"/>
        </w:rPr>
        <w:t>文</w:t>
      </w:r>
      <w:r>
        <w:rPr>
          <w:rFonts w:ascii="宋体" w:hint="eastAsia"/>
          <w:spacing w:val="-3"/>
          <w:sz w:val="21"/>
        </w:rPr>
        <w:t>件</w:t>
      </w:r>
      <w:r>
        <w:rPr>
          <w:rFonts w:ascii="宋体" w:hint="eastAsia"/>
          <w:sz w:val="21"/>
        </w:rPr>
        <w:t>第</w:t>
      </w:r>
      <w:r>
        <w:rPr>
          <w:rFonts w:ascii="宋体" w:hint="eastAsia"/>
          <w:spacing w:val="-3"/>
          <w:sz w:val="21"/>
        </w:rPr>
        <w:t>二</w:t>
      </w:r>
      <w:r>
        <w:rPr>
          <w:rFonts w:ascii="宋体" w:hint="eastAsia"/>
          <w:spacing w:val="-1"/>
          <w:sz w:val="21"/>
        </w:rPr>
        <w:t>章</w:t>
      </w:r>
      <w:r>
        <w:rPr>
          <w:spacing w:val="-3"/>
          <w:sz w:val="21"/>
        </w:rPr>
        <w:t>“</w:t>
      </w:r>
      <w:r>
        <w:rPr>
          <w:rFonts w:ascii="宋体" w:hint="eastAsia"/>
          <w:sz w:val="21"/>
        </w:rPr>
        <w:t>投</w:t>
      </w:r>
      <w:r>
        <w:rPr>
          <w:rFonts w:ascii="宋体" w:hint="eastAsia"/>
          <w:spacing w:val="-3"/>
          <w:sz w:val="21"/>
        </w:rPr>
        <w:t>标</w:t>
      </w:r>
      <w:r>
        <w:rPr>
          <w:rFonts w:ascii="宋体" w:hint="eastAsia"/>
          <w:sz w:val="21"/>
        </w:rPr>
        <w:t>人须</w:t>
      </w:r>
      <w:r>
        <w:rPr>
          <w:rFonts w:ascii="宋体" w:hint="eastAsia"/>
          <w:spacing w:val="-3"/>
          <w:sz w:val="21"/>
        </w:rPr>
        <w:t>知</w:t>
      </w:r>
      <w:r>
        <w:rPr>
          <w:sz w:val="21"/>
        </w:rPr>
        <w:t>”</w:t>
      </w:r>
      <w:r>
        <w:rPr>
          <w:rFonts w:ascii="宋体" w:hint="eastAsia"/>
          <w:spacing w:val="-3"/>
          <w:sz w:val="21"/>
        </w:rPr>
        <w:t>前</w:t>
      </w:r>
      <w:r>
        <w:rPr>
          <w:rFonts w:ascii="宋体" w:hint="eastAsia"/>
          <w:sz w:val="21"/>
        </w:rPr>
        <w:t>附</w:t>
      </w:r>
      <w:r>
        <w:rPr>
          <w:rFonts w:ascii="宋体" w:hint="eastAsia"/>
          <w:spacing w:val="-3"/>
          <w:sz w:val="21"/>
        </w:rPr>
        <w:t>表附</w:t>
      </w:r>
      <w:r>
        <w:rPr>
          <w:rFonts w:ascii="宋体" w:hint="eastAsia"/>
          <w:sz w:val="21"/>
        </w:rPr>
        <w:t>录</w:t>
      </w:r>
      <w:r>
        <w:rPr>
          <w:rFonts w:eastAsia="Noto Sans S Chinese Light"/>
          <w:sz w:val="21"/>
        </w:rPr>
        <w:t>6</w:t>
      </w:r>
      <w:r>
        <w:rPr>
          <w:rFonts w:ascii="宋体" w:hint="eastAsia"/>
          <w:spacing w:val="-3"/>
          <w:sz w:val="21"/>
        </w:rPr>
        <w:t>的</w:t>
      </w:r>
      <w:r>
        <w:rPr>
          <w:rFonts w:ascii="宋体" w:hint="eastAsia"/>
          <w:sz w:val="21"/>
        </w:rPr>
        <w:t>要求。</w:t>
      </w:r>
    </w:p>
    <w:p w:rsidR="00F60434" w:rsidRDefault="00824F39">
      <w:pPr>
        <w:pStyle w:val="a4"/>
        <w:kinsoku w:val="0"/>
        <w:overflowPunct w:val="0"/>
        <w:spacing w:line="360" w:lineRule="auto"/>
        <w:ind w:left="0"/>
        <w:jc w:val="center"/>
        <w:outlineLvl w:val="2"/>
        <w:rPr>
          <w:rFonts w:ascii="Times New Roman" w:hAnsi="Times New Roman" w:hint="default"/>
          <w:sz w:val="28"/>
          <w:szCs w:val="28"/>
        </w:rPr>
      </w:pPr>
      <w:bookmarkStart w:id="452" w:name="_Toc27660"/>
      <w:r>
        <w:rPr>
          <w:rFonts w:ascii="Times New Roman" w:eastAsia="黑体" w:hAnsi="Times New Roman"/>
          <w:sz w:val="28"/>
          <w:szCs w:val="28"/>
        </w:rPr>
        <w:t>（八）拟委任的其他管理和技术人员资历表</w:t>
      </w:r>
      <w:bookmarkEnd w:id="452"/>
    </w:p>
    <w:p w:rsidR="00F60434" w:rsidRDefault="00F60434">
      <w:pPr>
        <w:kinsoku w:val="0"/>
        <w:overflowPunct w:val="0"/>
        <w:spacing w:before="16" w:line="220" w:lineRule="exact"/>
        <w:rPr>
          <w:sz w:val="22"/>
        </w:rPr>
      </w:pPr>
    </w:p>
    <w:tbl>
      <w:tblPr>
        <w:tblW w:w="8733" w:type="dxa"/>
        <w:tblInd w:w="258" w:type="dxa"/>
        <w:tblLayout w:type="fixed"/>
        <w:tblLook w:val="04A0"/>
      </w:tblPr>
      <w:tblGrid>
        <w:gridCol w:w="1236"/>
        <w:gridCol w:w="50"/>
        <w:gridCol w:w="1352"/>
        <w:gridCol w:w="103"/>
        <w:gridCol w:w="1061"/>
        <w:gridCol w:w="1380"/>
        <w:gridCol w:w="339"/>
        <w:gridCol w:w="1543"/>
        <w:gridCol w:w="387"/>
        <w:gridCol w:w="1282"/>
      </w:tblGrid>
      <w:tr w:rsidR="00F60434">
        <w:trPr>
          <w:trHeight w:hRule="exact" w:val="530"/>
        </w:trPr>
        <w:tc>
          <w:tcPr>
            <w:tcW w:w="12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tabs>
                <w:tab w:val="left" w:pos="822"/>
              </w:tabs>
              <w:kinsoku w:val="0"/>
              <w:overflowPunct w:val="0"/>
              <w:ind w:left="191"/>
            </w:pPr>
            <w:r>
              <w:rPr>
                <w:rFonts w:ascii="宋体" w:hint="eastAsia"/>
                <w:sz w:val="21"/>
              </w:rPr>
              <w:t>姓</w:t>
            </w:r>
            <w:r>
              <w:rPr>
                <w:rFonts w:ascii="宋体" w:hint="eastAsia"/>
                <w:sz w:val="21"/>
              </w:rPr>
              <w:t>名</w:t>
            </w:r>
            <w:r>
              <w:rPr>
                <w:sz w:val="21"/>
              </w:rPr>
              <w:tab/>
            </w:r>
            <w:r>
              <w:rPr>
                <w:rFonts w:ascii="宋体" w:hint="eastAsia"/>
                <w:sz w:val="21"/>
              </w:rPr>
              <w:t>名</w:t>
            </w:r>
          </w:p>
        </w:tc>
        <w:tc>
          <w:tcPr>
            <w:tcW w:w="1505"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6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tabs>
                <w:tab w:val="left" w:pos="735"/>
              </w:tabs>
              <w:kinsoku w:val="0"/>
              <w:overflowPunct w:val="0"/>
              <w:ind w:left="104"/>
            </w:pPr>
            <w:r>
              <w:rPr>
                <w:rFonts w:hint="eastAsia"/>
                <w:sz w:val="21"/>
              </w:rPr>
              <w:t>年龄</w:t>
            </w:r>
            <w:r>
              <w:rPr>
                <w:sz w:val="21"/>
              </w:rPr>
              <w:tab/>
            </w:r>
            <w:r>
              <w:rPr>
                <w:rFonts w:ascii="宋体" w:hint="eastAsia"/>
                <w:sz w:val="21"/>
              </w:rPr>
              <w:t>龄</w:t>
            </w:r>
          </w:p>
        </w:tc>
        <w:tc>
          <w:tcPr>
            <w:tcW w:w="13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82"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tabs>
                <w:tab w:val="left" w:pos="1146"/>
              </w:tabs>
              <w:kinsoku w:val="0"/>
              <w:overflowPunct w:val="0"/>
              <w:ind w:left="515"/>
            </w:pPr>
            <w:r>
              <w:rPr>
                <w:rFonts w:ascii="宋体" w:hint="eastAsia"/>
                <w:sz w:val="21"/>
              </w:rPr>
              <w:t>专</w:t>
            </w:r>
            <w:r>
              <w:rPr>
                <w:sz w:val="21"/>
              </w:rPr>
              <w:tab/>
            </w:r>
            <w:r>
              <w:rPr>
                <w:rFonts w:ascii="宋体" w:hint="eastAsia"/>
                <w:sz w:val="21"/>
              </w:rPr>
              <w:t>业</w:t>
            </w:r>
          </w:p>
        </w:tc>
        <w:tc>
          <w:tcPr>
            <w:tcW w:w="1669"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991"/>
        </w:trPr>
        <w:tc>
          <w:tcPr>
            <w:tcW w:w="12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40" w:lineRule="exact"/>
              <w:rPr>
                <w:sz w:val="14"/>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pPr>
            <w:r>
              <w:rPr>
                <w:rFonts w:ascii="宋体" w:hint="eastAsia"/>
                <w:sz w:val="21"/>
              </w:rPr>
              <w:t>技</w:t>
            </w:r>
            <w:r>
              <w:rPr>
                <w:rFonts w:ascii="宋体" w:hint="eastAsia"/>
                <w:spacing w:val="-1"/>
                <w:sz w:val="21"/>
              </w:rPr>
              <w:t>术</w:t>
            </w:r>
            <w:r>
              <w:rPr>
                <w:rFonts w:ascii="宋体" w:hint="eastAsia"/>
                <w:spacing w:val="-3"/>
                <w:sz w:val="21"/>
              </w:rPr>
              <w:t>职称</w:t>
            </w:r>
          </w:p>
        </w:tc>
        <w:tc>
          <w:tcPr>
            <w:tcW w:w="1505"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6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824F39">
            <w:pPr>
              <w:pStyle w:val="TableParagraph"/>
              <w:tabs>
                <w:tab w:val="left" w:pos="735"/>
              </w:tabs>
              <w:kinsoku w:val="0"/>
              <w:overflowPunct w:val="0"/>
              <w:ind w:left="104"/>
            </w:pPr>
            <w:r>
              <w:rPr>
                <w:rFonts w:ascii="宋体" w:hint="eastAsia"/>
                <w:sz w:val="21"/>
              </w:rPr>
              <w:t>学</w:t>
            </w:r>
            <w:r>
              <w:rPr>
                <w:sz w:val="21"/>
              </w:rPr>
              <w:tab/>
            </w:r>
            <w:r>
              <w:rPr>
                <w:rFonts w:ascii="宋体" w:hint="eastAsia"/>
                <w:sz w:val="21"/>
              </w:rPr>
              <w:t>历</w:t>
            </w:r>
          </w:p>
        </w:tc>
        <w:tc>
          <w:tcPr>
            <w:tcW w:w="138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82"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27" w:line="460" w:lineRule="exact"/>
              <w:ind w:left="515" w:hanging="106"/>
            </w:pPr>
            <w:r>
              <w:rPr>
                <w:rFonts w:ascii="宋体" w:hint="eastAsia"/>
                <w:sz w:val="21"/>
              </w:rPr>
              <w:t>拟在</w:t>
            </w:r>
            <w:r>
              <w:rPr>
                <w:rFonts w:ascii="宋体" w:hint="eastAsia"/>
                <w:spacing w:val="-3"/>
                <w:sz w:val="21"/>
              </w:rPr>
              <w:t>本</w:t>
            </w:r>
            <w:r>
              <w:rPr>
                <w:rFonts w:ascii="宋体" w:hint="eastAsia"/>
                <w:sz w:val="21"/>
              </w:rPr>
              <w:t>标段</w:t>
            </w:r>
            <w:r>
              <w:rPr>
                <w:rFonts w:ascii="宋体" w:hint="eastAsia"/>
                <w:sz w:val="21"/>
              </w:rPr>
              <w:t xml:space="preserve"> </w:t>
            </w:r>
            <w:r>
              <w:rPr>
                <w:rFonts w:ascii="宋体" w:hint="eastAsia"/>
                <w:sz w:val="21"/>
              </w:rPr>
              <w:t>工程</w:t>
            </w:r>
            <w:r>
              <w:rPr>
                <w:rFonts w:ascii="宋体" w:hint="eastAsia"/>
                <w:spacing w:val="-3"/>
                <w:sz w:val="21"/>
              </w:rPr>
              <w:t>任职</w:t>
            </w:r>
          </w:p>
        </w:tc>
        <w:tc>
          <w:tcPr>
            <w:tcW w:w="1669"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89"/>
        </w:trPr>
        <w:tc>
          <w:tcPr>
            <w:tcW w:w="12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kinsoku w:val="0"/>
              <w:overflowPunct w:val="0"/>
            </w:pPr>
            <w:r>
              <w:rPr>
                <w:rFonts w:ascii="宋体" w:hint="eastAsia"/>
                <w:sz w:val="21"/>
              </w:rPr>
              <w:t>工</w:t>
            </w:r>
            <w:r>
              <w:rPr>
                <w:rFonts w:ascii="宋体" w:hint="eastAsia"/>
                <w:spacing w:val="-1"/>
                <w:sz w:val="21"/>
              </w:rPr>
              <w:t>作</w:t>
            </w:r>
            <w:r>
              <w:rPr>
                <w:rFonts w:ascii="宋体" w:hint="eastAsia"/>
                <w:spacing w:val="-3"/>
                <w:sz w:val="21"/>
              </w:rPr>
              <w:t>年限</w:t>
            </w:r>
          </w:p>
        </w:tc>
        <w:tc>
          <w:tcPr>
            <w:tcW w:w="3946"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882"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kinsoku w:val="0"/>
              <w:overflowPunct w:val="0"/>
              <w:ind w:left="95"/>
            </w:pPr>
            <w:r>
              <w:rPr>
                <w:rFonts w:ascii="宋体" w:hint="eastAsia"/>
                <w:sz w:val="21"/>
              </w:rPr>
              <w:t>类似</w:t>
            </w:r>
            <w:r>
              <w:rPr>
                <w:rFonts w:ascii="宋体" w:hint="eastAsia"/>
                <w:spacing w:val="-3"/>
                <w:sz w:val="21"/>
              </w:rPr>
              <w:t>施</w:t>
            </w:r>
            <w:r>
              <w:rPr>
                <w:rFonts w:ascii="宋体" w:hint="eastAsia"/>
                <w:sz w:val="21"/>
              </w:rPr>
              <w:t>工</w:t>
            </w:r>
            <w:r>
              <w:rPr>
                <w:rFonts w:ascii="宋体" w:hint="eastAsia"/>
                <w:spacing w:val="-3"/>
                <w:sz w:val="21"/>
              </w:rPr>
              <w:t>经</w:t>
            </w:r>
            <w:r>
              <w:rPr>
                <w:rFonts w:ascii="宋体" w:hint="eastAsia"/>
                <w:sz w:val="21"/>
              </w:rPr>
              <w:t>验</w:t>
            </w:r>
            <w:r>
              <w:rPr>
                <w:rFonts w:ascii="宋体" w:hint="eastAsia"/>
                <w:spacing w:val="-3"/>
                <w:sz w:val="21"/>
              </w:rPr>
              <w:t>年</w:t>
            </w:r>
            <w:r>
              <w:rPr>
                <w:rFonts w:ascii="宋体" w:hint="eastAsia"/>
                <w:sz w:val="21"/>
              </w:rPr>
              <w:t>限</w:t>
            </w:r>
          </w:p>
        </w:tc>
        <w:tc>
          <w:tcPr>
            <w:tcW w:w="1669"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715"/>
        </w:trPr>
        <w:tc>
          <w:tcPr>
            <w:tcW w:w="123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10" w:lineRule="exact"/>
              <w:rPr>
                <w:sz w:val="11"/>
              </w:rPr>
            </w:pPr>
          </w:p>
          <w:p w:rsidR="00F60434" w:rsidRDefault="00824F39">
            <w:pPr>
              <w:pStyle w:val="TableParagraph"/>
              <w:kinsoku w:val="0"/>
              <w:overflowPunct w:val="0"/>
              <w:ind w:left="191"/>
            </w:pPr>
            <w:r>
              <w:rPr>
                <w:rFonts w:ascii="宋体" w:hint="eastAsia"/>
                <w:sz w:val="21"/>
              </w:rPr>
              <w:t>毕业</w:t>
            </w:r>
            <w:r>
              <w:rPr>
                <w:rFonts w:ascii="宋体" w:hint="eastAsia"/>
                <w:spacing w:val="-3"/>
                <w:sz w:val="21"/>
              </w:rPr>
              <w:t>学</w:t>
            </w:r>
            <w:r>
              <w:rPr>
                <w:rFonts w:ascii="宋体" w:hint="eastAsia"/>
                <w:sz w:val="21"/>
              </w:rPr>
              <w:t>校</w:t>
            </w:r>
          </w:p>
        </w:tc>
        <w:tc>
          <w:tcPr>
            <w:tcW w:w="7497" w:type="dxa"/>
            <w:gridSpan w:val="9"/>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10" w:lineRule="exact"/>
              <w:rPr>
                <w:sz w:val="11"/>
              </w:rPr>
            </w:pPr>
          </w:p>
          <w:p w:rsidR="00F60434" w:rsidRDefault="00824F39">
            <w:pPr>
              <w:pStyle w:val="TableParagraph"/>
              <w:tabs>
                <w:tab w:val="left" w:pos="553"/>
                <w:tab w:val="left" w:pos="1076"/>
                <w:tab w:val="left" w:pos="3911"/>
                <w:tab w:val="left" w:pos="5486"/>
                <w:tab w:val="left" w:pos="7167"/>
              </w:tabs>
              <w:kinsoku w:val="0"/>
              <w:overflowPunct w:val="0"/>
              <w:jc w:val="both"/>
            </w:pPr>
            <w:r>
              <w:rPr>
                <w:sz w:val="21"/>
                <w:u w:val="single"/>
              </w:rPr>
              <w:tab/>
            </w:r>
            <w:r>
              <w:rPr>
                <w:rFonts w:ascii="宋体" w:hint="eastAsia"/>
                <w:sz w:val="21"/>
              </w:rPr>
              <w:t>年</w:t>
            </w:r>
            <w:r>
              <w:rPr>
                <w:sz w:val="21"/>
                <w:u w:val="single"/>
              </w:rPr>
              <w:tab/>
            </w:r>
            <w:r>
              <w:rPr>
                <w:rFonts w:ascii="宋体" w:hint="eastAsia"/>
                <w:spacing w:val="-3"/>
                <w:sz w:val="21"/>
              </w:rPr>
              <w:t>月</w:t>
            </w:r>
            <w:r>
              <w:rPr>
                <w:rFonts w:ascii="宋体" w:hint="eastAsia"/>
                <w:sz w:val="21"/>
              </w:rPr>
              <w:t>毕</w:t>
            </w:r>
            <w:r>
              <w:rPr>
                <w:rFonts w:ascii="宋体" w:hint="eastAsia"/>
                <w:spacing w:val="-3"/>
                <w:sz w:val="21"/>
              </w:rPr>
              <w:t>业</w:t>
            </w:r>
            <w:r>
              <w:rPr>
                <w:rFonts w:ascii="宋体" w:hint="eastAsia"/>
                <w:spacing w:val="-1"/>
                <w:sz w:val="21"/>
              </w:rPr>
              <w:t>于</w:t>
            </w:r>
            <w:r>
              <w:rPr>
                <w:rFonts w:ascii="宋体" w:hint="eastAsia"/>
                <w:spacing w:val="-3"/>
                <w:sz w:val="21"/>
              </w:rPr>
              <w:t>学</w:t>
            </w:r>
            <w:r>
              <w:rPr>
                <w:rFonts w:ascii="宋体" w:hint="eastAsia"/>
                <w:sz w:val="21"/>
              </w:rPr>
              <w:t>校</w:t>
            </w:r>
            <w:r>
              <w:rPr>
                <w:sz w:val="21"/>
                <w:u w:val="single"/>
              </w:rPr>
              <w:tab/>
            </w:r>
            <w:r>
              <w:rPr>
                <w:rFonts w:ascii="宋体" w:hint="eastAsia"/>
                <w:spacing w:val="-3"/>
                <w:sz w:val="21"/>
              </w:rPr>
              <w:t>专</w:t>
            </w:r>
            <w:r>
              <w:rPr>
                <w:rFonts w:ascii="宋体" w:hint="eastAsia"/>
                <w:sz w:val="21"/>
              </w:rPr>
              <w:t>业</w:t>
            </w:r>
            <w:r>
              <w:rPr>
                <w:rFonts w:ascii="宋体" w:hint="eastAsia"/>
                <w:spacing w:val="-3"/>
                <w:sz w:val="21"/>
              </w:rPr>
              <w:t>，</w:t>
            </w:r>
            <w:r>
              <w:rPr>
                <w:rFonts w:ascii="宋体" w:hint="eastAsia"/>
                <w:sz w:val="21"/>
              </w:rPr>
              <w:t>学制</w:t>
            </w:r>
            <w:r>
              <w:rPr>
                <w:sz w:val="21"/>
                <w:u w:val="single"/>
              </w:rPr>
              <w:tab/>
            </w:r>
            <w:r>
              <w:rPr>
                <w:rFonts w:ascii="宋体" w:hint="eastAsia"/>
                <w:sz w:val="21"/>
              </w:rPr>
              <w:t>年</w:t>
            </w:r>
          </w:p>
        </w:tc>
      </w:tr>
      <w:tr w:rsidR="00F60434">
        <w:trPr>
          <w:trHeight w:hRule="exact" w:val="530"/>
        </w:trPr>
        <w:tc>
          <w:tcPr>
            <w:tcW w:w="8733" w:type="dxa"/>
            <w:gridSpan w:val="10"/>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tabs>
                <w:tab w:val="left" w:pos="1161"/>
              </w:tabs>
              <w:kinsoku w:val="0"/>
              <w:overflowPunct w:val="0"/>
              <w:ind w:left="4"/>
              <w:jc w:val="center"/>
            </w:pPr>
            <w:r>
              <w:rPr>
                <w:rFonts w:ascii="宋体" w:hint="eastAsia"/>
                <w:sz w:val="21"/>
              </w:rPr>
              <w:t>经</w:t>
            </w:r>
            <w:r>
              <w:rPr>
                <w:sz w:val="21"/>
              </w:rPr>
              <w:tab/>
            </w:r>
            <w:r>
              <w:rPr>
                <w:rFonts w:ascii="宋体" w:hint="eastAsia"/>
                <w:sz w:val="21"/>
              </w:rPr>
              <w:t>历</w:t>
            </w:r>
          </w:p>
        </w:tc>
      </w:tr>
      <w:tr w:rsidR="00F60434">
        <w:trPr>
          <w:trHeight w:hRule="exact" w:val="996"/>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6" w:line="110" w:lineRule="exact"/>
              <w:rPr>
                <w:sz w:val="11"/>
              </w:rPr>
            </w:pPr>
          </w:p>
          <w:p w:rsidR="00F60434" w:rsidRDefault="00F60434">
            <w:pPr>
              <w:pStyle w:val="TableParagraph"/>
              <w:kinsoku w:val="0"/>
              <w:overflowPunct w:val="0"/>
              <w:spacing w:line="200" w:lineRule="exact"/>
              <w:rPr>
                <w:sz w:val="20"/>
              </w:rPr>
            </w:pPr>
          </w:p>
          <w:p w:rsidR="00F60434" w:rsidRDefault="00824F39">
            <w:pPr>
              <w:pStyle w:val="TableParagraph"/>
              <w:tabs>
                <w:tab w:val="left" w:pos="742"/>
              </w:tabs>
              <w:kinsoku w:val="0"/>
              <w:overflowPunct w:val="0"/>
              <w:ind w:left="320"/>
            </w:pPr>
            <w:r>
              <w:rPr>
                <w:rFonts w:ascii="宋体" w:hint="eastAsia"/>
                <w:sz w:val="21"/>
              </w:rPr>
              <w:t>时</w:t>
            </w:r>
            <w:r>
              <w:rPr>
                <w:sz w:val="21"/>
              </w:rPr>
              <w:tab/>
            </w:r>
            <w:r>
              <w:rPr>
                <w:rFonts w:ascii="宋体" w:hint="eastAsia"/>
                <w:sz w:val="21"/>
              </w:rPr>
              <w:t>间</w:t>
            </w:r>
          </w:p>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6" w:line="110" w:lineRule="exact"/>
              <w:rPr>
                <w:sz w:val="11"/>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846"/>
            </w:pPr>
            <w:r>
              <w:rPr>
                <w:rFonts w:ascii="宋体" w:hint="eastAsia"/>
                <w:sz w:val="21"/>
              </w:rPr>
              <w:t>参加</w:t>
            </w:r>
            <w:r>
              <w:rPr>
                <w:rFonts w:ascii="宋体" w:hint="eastAsia"/>
                <w:spacing w:val="-3"/>
                <w:sz w:val="21"/>
              </w:rPr>
              <w:t>过</w:t>
            </w:r>
            <w:r>
              <w:rPr>
                <w:rFonts w:ascii="宋体" w:hint="eastAsia"/>
                <w:sz w:val="21"/>
              </w:rPr>
              <w:t>的</w:t>
            </w:r>
            <w:r>
              <w:rPr>
                <w:rFonts w:ascii="宋体" w:hint="eastAsia"/>
                <w:spacing w:val="-3"/>
                <w:sz w:val="21"/>
              </w:rPr>
              <w:t>类</w:t>
            </w:r>
            <w:r>
              <w:rPr>
                <w:rFonts w:ascii="宋体" w:hint="eastAsia"/>
                <w:sz w:val="21"/>
              </w:rPr>
              <w:t>似</w:t>
            </w:r>
            <w:r>
              <w:rPr>
                <w:rFonts w:ascii="宋体" w:hint="eastAsia"/>
                <w:spacing w:val="-3"/>
                <w:sz w:val="21"/>
              </w:rPr>
              <w:t>工</w:t>
            </w:r>
            <w:r>
              <w:rPr>
                <w:rFonts w:ascii="宋体" w:hint="eastAsia"/>
                <w:sz w:val="21"/>
              </w:rPr>
              <w:t>程</w:t>
            </w:r>
            <w:r>
              <w:rPr>
                <w:rFonts w:ascii="宋体" w:hint="eastAsia"/>
                <w:spacing w:val="-3"/>
                <w:sz w:val="21"/>
              </w:rPr>
              <w:t>项</w:t>
            </w:r>
            <w:r>
              <w:rPr>
                <w:rFonts w:ascii="宋体" w:hint="eastAsia"/>
                <w:sz w:val="21"/>
              </w:rPr>
              <w:t>目</w:t>
            </w:r>
            <w:r>
              <w:rPr>
                <w:rFonts w:ascii="宋体" w:hint="eastAsia"/>
                <w:spacing w:val="-3"/>
                <w:sz w:val="21"/>
              </w:rPr>
              <w:t>名</w:t>
            </w:r>
            <w:r>
              <w:rPr>
                <w:rFonts w:ascii="宋体" w:hint="eastAsia"/>
                <w:sz w:val="21"/>
              </w:rPr>
              <w:t>称</w:t>
            </w:r>
          </w:p>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6" w:line="110" w:lineRule="exact"/>
              <w:rPr>
                <w:sz w:val="11"/>
              </w:rPr>
            </w:pPr>
          </w:p>
          <w:p w:rsidR="00F60434" w:rsidRDefault="00F60434">
            <w:pPr>
              <w:pStyle w:val="TableParagraph"/>
              <w:kinsoku w:val="0"/>
              <w:overflowPunct w:val="0"/>
              <w:spacing w:line="200" w:lineRule="exact"/>
              <w:rPr>
                <w:sz w:val="20"/>
              </w:rPr>
            </w:pPr>
          </w:p>
          <w:p w:rsidR="00F60434" w:rsidRDefault="00824F39">
            <w:pPr>
              <w:pStyle w:val="TableParagraph"/>
              <w:kinsoku w:val="0"/>
              <w:overflowPunct w:val="0"/>
              <w:ind w:left="536"/>
            </w:pPr>
            <w:r>
              <w:rPr>
                <w:rFonts w:ascii="宋体" w:hint="eastAsia"/>
                <w:sz w:val="21"/>
              </w:rPr>
              <w:t>担任</w:t>
            </w:r>
            <w:r>
              <w:rPr>
                <w:rFonts w:ascii="宋体" w:hint="eastAsia"/>
                <w:spacing w:val="-3"/>
                <w:sz w:val="21"/>
              </w:rPr>
              <w:t>职务</w:t>
            </w:r>
          </w:p>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 w:line="110" w:lineRule="exact"/>
              <w:rPr>
                <w:sz w:val="11"/>
              </w:rPr>
            </w:pPr>
          </w:p>
          <w:p w:rsidR="00F60434" w:rsidRDefault="00824F39">
            <w:pPr>
              <w:pStyle w:val="TableParagraph"/>
              <w:kinsoku w:val="0"/>
              <w:overflowPunct w:val="0"/>
              <w:spacing w:line="400" w:lineRule="exact"/>
              <w:jc w:val="center"/>
            </w:pPr>
            <w:r>
              <w:rPr>
                <w:rFonts w:ascii="宋体" w:hint="eastAsia"/>
                <w:sz w:val="21"/>
              </w:rPr>
              <w:t>发包</w:t>
            </w:r>
            <w:r>
              <w:rPr>
                <w:rFonts w:ascii="宋体" w:hint="eastAsia"/>
                <w:spacing w:val="-3"/>
                <w:sz w:val="21"/>
              </w:rPr>
              <w:t>人</w:t>
            </w:r>
            <w:r>
              <w:rPr>
                <w:rFonts w:ascii="宋体" w:hint="eastAsia"/>
                <w:sz w:val="21"/>
              </w:rPr>
              <w:t>及联</w:t>
            </w:r>
            <w:r>
              <w:rPr>
                <w:rFonts w:ascii="宋体" w:hint="eastAsia"/>
                <w:sz w:val="21"/>
              </w:rPr>
              <w:t xml:space="preserve"> </w:t>
            </w:r>
            <w:r>
              <w:rPr>
                <w:rFonts w:ascii="宋体" w:hint="eastAsia"/>
                <w:sz w:val="21"/>
              </w:rPr>
              <w:t>系电话</w:t>
            </w:r>
          </w:p>
        </w:tc>
      </w:tr>
      <w:tr w:rsidR="00F60434">
        <w:trPr>
          <w:trHeight w:hRule="exact" w:val="528"/>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31"/>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30"/>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30"/>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30"/>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30"/>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528"/>
        </w:trPr>
        <w:tc>
          <w:tcPr>
            <w:tcW w:w="1286"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235" w:type="dxa"/>
            <w:gridSpan w:val="5"/>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930" w:type="dxa"/>
            <w:gridSpan w:val="2"/>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282"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46"/>
        </w:trPr>
        <w:tc>
          <w:tcPr>
            <w:tcW w:w="2638"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8" w:line="110" w:lineRule="exact"/>
              <w:rPr>
                <w:sz w:val="11"/>
              </w:rPr>
            </w:pPr>
          </w:p>
          <w:p w:rsidR="00F60434" w:rsidRDefault="00824F39">
            <w:pPr>
              <w:pStyle w:val="TableParagraph"/>
              <w:kinsoku w:val="0"/>
              <w:overflowPunct w:val="0"/>
              <w:ind w:right="875"/>
              <w:jc w:val="center"/>
            </w:pPr>
            <w:r>
              <w:rPr>
                <w:rFonts w:ascii="宋体" w:hint="eastAsia"/>
                <w:sz w:val="21"/>
              </w:rPr>
              <w:t>获奖</w:t>
            </w:r>
            <w:r>
              <w:rPr>
                <w:rFonts w:ascii="宋体" w:hint="eastAsia"/>
                <w:spacing w:val="-3"/>
                <w:sz w:val="21"/>
              </w:rPr>
              <w:t>情</w:t>
            </w:r>
            <w:r>
              <w:rPr>
                <w:rFonts w:ascii="宋体" w:hint="eastAsia"/>
                <w:sz w:val="21"/>
              </w:rPr>
              <w:t>况</w:t>
            </w:r>
          </w:p>
        </w:tc>
        <w:tc>
          <w:tcPr>
            <w:tcW w:w="6095" w:type="dxa"/>
            <w:gridSpan w:val="7"/>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1171"/>
        </w:trPr>
        <w:tc>
          <w:tcPr>
            <w:tcW w:w="2638"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6" w:line="220" w:lineRule="exact"/>
              <w:rPr>
                <w:sz w:val="22"/>
              </w:rPr>
            </w:pPr>
          </w:p>
          <w:p w:rsidR="00F60434" w:rsidRDefault="00824F39">
            <w:pPr>
              <w:pStyle w:val="TableParagraph"/>
              <w:kinsoku w:val="0"/>
              <w:overflowPunct w:val="0"/>
              <w:ind w:left="682"/>
            </w:pPr>
            <w:r>
              <w:rPr>
                <w:rFonts w:ascii="宋体" w:hint="eastAsia"/>
                <w:sz w:val="21"/>
              </w:rPr>
              <w:t>说明</w:t>
            </w:r>
            <w:r>
              <w:rPr>
                <w:rFonts w:ascii="宋体" w:hint="eastAsia"/>
                <w:spacing w:val="-3"/>
                <w:sz w:val="21"/>
              </w:rPr>
              <w:t>在</w:t>
            </w:r>
            <w:r>
              <w:rPr>
                <w:rFonts w:ascii="宋体" w:hint="eastAsia"/>
                <w:sz w:val="21"/>
              </w:rPr>
              <w:t>岗</w:t>
            </w:r>
            <w:r>
              <w:rPr>
                <w:rFonts w:ascii="宋体" w:hint="eastAsia"/>
                <w:spacing w:val="-3"/>
                <w:sz w:val="21"/>
              </w:rPr>
              <w:t>情</w:t>
            </w:r>
            <w:r>
              <w:rPr>
                <w:rFonts w:ascii="宋体" w:hint="eastAsia"/>
                <w:sz w:val="21"/>
              </w:rPr>
              <w:t>况</w:t>
            </w:r>
          </w:p>
        </w:tc>
        <w:tc>
          <w:tcPr>
            <w:tcW w:w="6095" w:type="dxa"/>
            <w:gridSpan w:val="7"/>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tabs>
                <w:tab w:val="left" w:pos="5774"/>
              </w:tabs>
              <w:kinsoku w:val="0"/>
              <w:overflowPunct w:val="0"/>
              <w:spacing w:before="19"/>
              <w:ind w:left="102"/>
              <w:rPr>
                <w:sz w:val="21"/>
                <w:u w:val="single"/>
              </w:rPr>
            </w:pPr>
            <w:r>
              <w:rPr>
                <w:sz w:val="21"/>
              </w:rPr>
              <w:t>□</w:t>
            </w:r>
            <w:r>
              <w:rPr>
                <w:rFonts w:ascii="宋体" w:hint="eastAsia"/>
                <w:sz w:val="21"/>
              </w:rPr>
              <w:t>目</w:t>
            </w:r>
            <w:r>
              <w:rPr>
                <w:rFonts w:ascii="宋体" w:hint="eastAsia"/>
                <w:spacing w:val="-3"/>
                <w:sz w:val="21"/>
              </w:rPr>
              <w:t>前</w:t>
            </w:r>
            <w:r>
              <w:rPr>
                <w:rFonts w:ascii="宋体" w:hint="eastAsia"/>
                <w:sz w:val="21"/>
              </w:rPr>
              <w:t>未</w:t>
            </w:r>
            <w:r>
              <w:rPr>
                <w:rFonts w:ascii="宋体" w:hint="eastAsia"/>
                <w:spacing w:val="-3"/>
                <w:sz w:val="21"/>
              </w:rPr>
              <w:t>在</w:t>
            </w:r>
            <w:r>
              <w:rPr>
                <w:rFonts w:ascii="宋体" w:hint="eastAsia"/>
                <w:sz w:val="21"/>
              </w:rPr>
              <w:t>其</w:t>
            </w:r>
            <w:r>
              <w:rPr>
                <w:rFonts w:ascii="宋体" w:hint="eastAsia"/>
                <w:spacing w:val="-3"/>
                <w:sz w:val="21"/>
              </w:rPr>
              <w:t>他</w:t>
            </w:r>
            <w:r>
              <w:rPr>
                <w:rFonts w:ascii="宋体" w:hint="eastAsia"/>
                <w:sz w:val="21"/>
              </w:rPr>
              <w:t>项</w:t>
            </w:r>
            <w:r>
              <w:rPr>
                <w:rFonts w:ascii="宋体" w:hint="eastAsia"/>
                <w:spacing w:val="-3"/>
                <w:sz w:val="21"/>
              </w:rPr>
              <w:t>目</w:t>
            </w:r>
            <w:r>
              <w:rPr>
                <w:rFonts w:ascii="宋体" w:hint="eastAsia"/>
                <w:sz w:val="21"/>
              </w:rPr>
              <w:t>上</w:t>
            </w:r>
            <w:r>
              <w:rPr>
                <w:rFonts w:ascii="宋体" w:hint="eastAsia"/>
                <w:spacing w:val="-3"/>
                <w:sz w:val="21"/>
              </w:rPr>
              <w:t>任</w:t>
            </w:r>
            <w:r>
              <w:rPr>
                <w:rFonts w:ascii="宋体" w:hint="eastAsia"/>
                <w:sz w:val="21"/>
              </w:rPr>
              <w:t>职，</w:t>
            </w:r>
            <w:r>
              <w:rPr>
                <w:rFonts w:ascii="宋体" w:hint="eastAsia"/>
                <w:spacing w:val="-3"/>
                <w:sz w:val="21"/>
              </w:rPr>
              <w:t>现</w:t>
            </w:r>
            <w:r>
              <w:rPr>
                <w:rFonts w:ascii="宋体" w:hint="eastAsia"/>
                <w:sz w:val="21"/>
              </w:rPr>
              <w:t>从</w:t>
            </w:r>
            <w:r>
              <w:rPr>
                <w:rFonts w:ascii="宋体" w:hint="eastAsia"/>
                <w:spacing w:val="-3"/>
                <w:sz w:val="21"/>
              </w:rPr>
              <w:t>事</w:t>
            </w:r>
            <w:r>
              <w:rPr>
                <w:rFonts w:ascii="宋体" w:hint="eastAsia"/>
                <w:sz w:val="21"/>
              </w:rPr>
              <w:t>工</w:t>
            </w:r>
            <w:r>
              <w:rPr>
                <w:rFonts w:ascii="宋体" w:hint="eastAsia"/>
                <w:spacing w:val="-3"/>
                <w:sz w:val="21"/>
              </w:rPr>
              <w:t>作</w:t>
            </w:r>
            <w:r>
              <w:rPr>
                <w:rFonts w:ascii="宋体" w:hint="eastAsia"/>
                <w:sz w:val="21"/>
              </w:rPr>
              <w:t>为</w:t>
            </w:r>
            <w:r>
              <w:rPr>
                <w:rFonts w:ascii="宋体" w:hint="eastAsia"/>
                <w:spacing w:val="-3"/>
                <w:sz w:val="21"/>
              </w:rPr>
              <w:t>：</w:t>
            </w:r>
          </w:p>
          <w:p w:rsidR="00F60434" w:rsidRDefault="00824F39">
            <w:pPr>
              <w:pStyle w:val="TableParagraph"/>
              <w:tabs>
                <w:tab w:val="left" w:pos="3620"/>
                <w:tab w:val="left" w:pos="5877"/>
              </w:tabs>
              <w:kinsoku w:val="0"/>
              <w:overflowPunct w:val="0"/>
              <w:spacing w:before="46" w:line="400" w:lineRule="exact"/>
              <w:ind w:left="102" w:right="-6"/>
            </w:pPr>
            <w:r>
              <w:rPr>
                <w:spacing w:val="7"/>
                <w:sz w:val="21"/>
              </w:rPr>
              <w:t>□</w:t>
            </w:r>
            <w:r>
              <w:rPr>
                <w:rFonts w:ascii="宋体" w:hint="eastAsia"/>
                <w:spacing w:val="7"/>
                <w:sz w:val="21"/>
              </w:rPr>
              <w:t>目前虽在其他项</w:t>
            </w:r>
            <w:r>
              <w:rPr>
                <w:rFonts w:ascii="宋体" w:hint="eastAsia"/>
                <w:spacing w:val="4"/>
                <w:sz w:val="21"/>
              </w:rPr>
              <w:t>目</w:t>
            </w:r>
            <w:r>
              <w:rPr>
                <w:rFonts w:ascii="宋体" w:hint="eastAsia"/>
                <w:spacing w:val="7"/>
                <w:sz w:val="21"/>
              </w:rPr>
              <w:t>上</w:t>
            </w:r>
            <w:r>
              <w:rPr>
                <w:rFonts w:ascii="宋体" w:hint="eastAsia"/>
                <w:spacing w:val="4"/>
                <w:sz w:val="21"/>
              </w:rPr>
              <w:t>任</w:t>
            </w:r>
            <w:r>
              <w:rPr>
                <w:rFonts w:ascii="宋体" w:hint="eastAsia"/>
                <w:spacing w:val="6"/>
                <w:sz w:val="21"/>
              </w:rPr>
              <w:t>职，但本项目中标</w:t>
            </w:r>
            <w:r>
              <w:rPr>
                <w:rFonts w:ascii="宋体" w:hint="eastAsia"/>
                <w:spacing w:val="4"/>
                <w:sz w:val="21"/>
              </w:rPr>
              <w:t>后</w:t>
            </w:r>
            <w:r>
              <w:rPr>
                <w:rFonts w:ascii="宋体" w:hint="eastAsia"/>
                <w:spacing w:val="6"/>
                <w:sz w:val="21"/>
              </w:rPr>
              <w:t>能</w:t>
            </w:r>
            <w:r>
              <w:rPr>
                <w:rFonts w:ascii="宋体" w:hint="eastAsia"/>
                <w:spacing w:val="4"/>
                <w:sz w:val="21"/>
              </w:rPr>
              <w:t>够</w:t>
            </w:r>
            <w:r>
              <w:rPr>
                <w:rFonts w:ascii="宋体" w:hint="eastAsia"/>
                <w:spacing w:val="6"/>
                <w:sz w:val="21"/>
              </w:rPr>
              <w:t>从该项目</w:t>
            </w:r>
            <w:r>
              <w:rPr>
                <w:rFonts w:ascii="宋体" w:hint="eastAsia"/>
                <w:sz w:val="21"/>
              </w:rPr>
              <w:t>撤</w:t>
            </w:r>
            <w:r>
              <w:rPr>
                <w:rFonts w:ascii="宋体" w:hint="eastAsia"/>
                <w:sz w:val="21"/>
              </w:rPr>
              <w:t xml:space="preserve"> </w:t>
            </w:r>
            <w:r>
              <w:rPr>
                <w:rFonts w:ascii="宋体" w:hint="eastAsia"/>
                <w:sz w:val="21"/>
              </w:rPr>
              <w:t>离</w:t>
            </w:r>
            <w:r>
              <w:rPr>
                <w:rFonts w:ascii="宋体" w:hint="eastAsia"/>
                <w:spacing w:val="-82"/>
                <w:sz w:val="21"/>
              </w:rPr>
              <w:t>，</w:t>
            </w:r>
            <w:r>
              <w:rPr>
                <w:rFonts w:ascii="宋体" w:hint="eastAsia"/>
                <w:sz w:val="21"/>
              </w:rPr>
              <w:t>目前</w:t>
            </w:r>
            <w:r>
              <w:rPr>
                <w:rFonts w:ascii="宋体" w:hint="eastAsia"/>
                <w:spacing w:val="-3"/>
                <w:sz w:val="21"/>
              </w:rPr>
              <w:t>任</w:t>
            </w:r>
            <w:r>
              <w:rPr>
                <w:rFonts w:ascii="宋体" w:hint="eastAsia"/>
                <w:sz w:val="21"/>
              </w:rPr>
              <w:t>职</w:t>
            </w:r>
            <w:r>
              <w:rPr>
                <w:rFonts w:ascii="宋体" w:hint="eastAsia"/>
                <w:spacing w:val="-3"/>
                <w:sz w:val="21"/>
              </w:rPr>
              <w:t>项</w:t>
            </w:r>
            <w:r>
              <w:rPr>
                <w:rFonts w:ascii="宋体" w:hint="eastAsia"/>
                <w:sz w:val="21"/>
              </w:rPr>
              <w:t>目</w:t>
            </w:r>
            <w:r>
              <w:rPr>
                <w:rFonts w:ascii="宋体" w:hint="eastAsia"/>
                <w:spacing w:val="-82"/>
                <w:sz w:val="21"/>
              </w:rPr>
              <w:t>：</w:t>
            </w:r>
            <w:r>
              <w:rPr>
                <w:spacing w:val="-82"/>
                <w:sz w:val="21"/>
                <w:u w:val="single"/>
              </w:rPr>
              <w:tab/>
            </w:r>
            <w:r>
              <w:rPr>
                <w:rFonts w:ascii="宋体" w:hint="eastAsia"/>
                <w:spacing w:val="-82"/>
                <w:sz w:val="21"/>
              </w:rPr>
              <w:t>，</w:t>
            </w:r>
            <w:r>
              <w:rPr>
                <w:rFonts w:ascii="宋体" w:hint="eastAsia"/>
                <w:sz w:val="21"/>
              </w:rPr>
              <w:t>担</w:t>
            </w:r>
            <w:r>
              <w:rPr>
                <w:rFonts w:ascii="宋体" w:hint="eastAsia"/>
                <w:spacing w:val="-3"/>
                <w:sz w:val="21"/>
              </w:rPr>
              <w:t>任</w:t>
            </w:r>
            <w:r>
              <w:rPr>
                <w:rFonts w:ascii="宋体" w:hint="eastAsia"/>
                <w:sz w:val="21"/>
              </w:rPr>
              <w:t>职</w:t>
            </w:r>
            <w:r>
              <w:rPr>
                <w:rFonts w:ascii="宋体" w:hint="eastAsia"/>
                <w:spacing w:val="-3"/>
                <w:sz w:val="21"/>
              </w:rPr>
              <w:t>位</w:t>
            </w:r>
            <w:r>
              <w:rPr>
                <w:rFonts w:ascii="宋体" w:hint="eastAsia"/>
                <w:spacing w:val="-79"/>
                <w:sz w:val="21"/>
              </w:rPr>
              <w:t>：</w:t>
            </w:r>
            <w:r>
              <w:rPr>
                <w:spacing w:val="-79"/>
                <w:sz w:val="21"/>
                <w:u w:val="single"/>
              </w:rPr>
              <w:tab/>
            </w:r>
            <w:r>
              <w:rPr>
                <w:rFonts w:ascii="宋体" w:hint="eastAsia"/>
                <w:sz w:val="21"/>
              </w:rPr>
              <w:t>。</w:t>
            </w:r>
          </w:p>
        </w:tc>
      </w:tr>
      <w:tr w:rsidR="00F60434">
        <w:trPr>
          <w:trHeight w:hRule="exact" w:val="1145"/>
        </w:trPr>
        <w:tc>
          <w:tcPr>
            <w:tcW w:w="2638"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2" w:line="220" w:lineRule="exact"/>
              <w:rPr>
                <w:sz w:val="22"/>
              </w:rPr>
            </w:pPr>
          </w:p>
          <w:p w:rsidR="00F60434" w:rsidRDefault="00824F39">
            <w:pPr>
              <w:pStyle w:val="TableParagraph"/>
              <w:tabs>
                <w:tab w:val="left" w:pos="1575"/>
              </w:tabs>
              <w:kinsoku w:val="0"/>
              <w:overflowPunct w:val="0"/>
              <w:ind w:left="838"/>
            </w:pPr>
            <w:r>
              <w:rPr>
                <w:rFonts w:ascii="宋体" w:hint="eastAsia"/>
                <w:sz w:val="21"/>
              </w:rPr>
              <w:t>备</w:t>
            </w:r>
            <w:r>
              <w:rPr>
                <w:sz w:val="21"/>
              </w:rPr>
              <w:tab/>
            </w:r>
            <w:r>
              <w:rPr>
                <w:rFonts w:ascii="宋体" w:hint="eastAsia"/>
                <w:sz w:val="21"/>
              </w:rPr>
              <w:t>注</w:t>
            </w:r>
          </w:p>
        </w:tc>
        <w:tc>
          <w:tcPr>
            <w:tcW w:w="6095" w:type="dxa"/>
            <w:gridSpan w:val="7"/>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824F39">
      <w:pPr>
        <w:kinsoku w:val="0"/>
        <w:overflowPunct w:val="0"/>
        <w:spacing w:before="32"/>
        <w:ind w:left="184"/>
        <w:rPr>
          <w:sz w:val="21"/>
        </w:rPr>
      </w:pPr>
      <w:r>
        <w:rPr>
          <w:rFonts w:ascii="宋体" w:hint="eastAsia"/>
          <w:sz w:val="21"/>
        </w:rPr>
        <w:t>注</w:t>
      </w:r>
      <w:r>
        <w:rPr>
          <w:rFonts w:ascii="宋体" w:hint="eastAsia"/>
          <w:spacing w:val="-1"/>
          <w:sz w:val="21"/>
        </w:rPr>
        <w:t>：</w:t>
      </w:r>
      <w:r>
        <w:rPr>
          <w:rFonts w:eastAsia="Noto Sans S Chinese Light"/>
          <w:sz w:val="21"/>
        </w:rPr>
        <w:t>1</w:t>
      </w:r>
      <w:r>
        <w:rPr>
          <w:rFonts w:eastAsia="Noto Sans S Chinese Light"/>
          <w:spacing w:val="-3"/>
          <w:sz w:val="21"/>
        </w:rPr>
        <w:t>.</w:t>
      </w:r>
      <w:r>
        <w:rPr>
          <w:rFonts w:ascii="宋体" w:hint="eastAsia"/>
          <w:sz w:val="21"/>
        </w:rPr>
        <w:t>本</w:t>
      </w:r>
      <w:r>
        <w:rPr>
          <w:rFonts w:ascii="宋体" w:hint="eastAsia"/>
          <w:spacing w:val="-3"/>
          <w:sz w:val="21"/>
        </w:rPr>
        <w:t>表</w:t>
      </w:r>
      <w:r>
        <w:rPr>
          <w:rFonts w:ascii="宋体" w:hint="eastAsia"/>
          <w:sz w:val="21"/>
        </w:rPr>
        <w:t>人</w:t>
      </w:r>
      <w:r>
        <w:rPr>
          <w:rFonts w:ascii="宋体" w:hint="eastAsia"/>
          <w:spacing w:val="-3"/>
          <w:sz w:val="21"/>
        </w:rPr>
        <w:t>员</w:t>
      </w:r>
      <w:r>
        <w:rPr>
          <w:rFonts w:ascii="宋体" w:hint="eastAsia"/>
          <w:sz w:val="21"/>
        </w:rPr>
        <w:t>应</w:t>
      </w:r>
      <w:r>
        <w:rPr>
          <w:rFonts w:ascii="宋体" w:hint="eastAsia"/>
          <w:spacing w:val="-3"/>
          <w:sz w:val="21"/>
        </w:rPr>
        <w:t>与</w:t>
      </w:r>
      <w:r>
        <w:rPr>
          <w:rFonts w:ascii="宋体" w:hint="eastAsia"/>
          <w:spacing w:val="-1"/>
          <w:sz w:val="21"/>
        </w:rPr>
        <w:t>表</w:t>
      </w:r>
      <w:r>
        <w:rPr>
          <w:rFonts w:ascii="宋体" w:hint="eastAsia"/>
          <w:spacing w:val="-2"/>
          <w:sz w:val="21"/>
        </w:rPr>
        <w:t>（</w:t>
      </w:r>
      <w:r>
        <w:rPr>
          <w:rFonts w:ascii="宋体" w:hint="eastAsia"/>
          <w:sz w:val="21"/>
        </w:rPr>
        <w:t>七）</w:t>
      </w:r>
      <w:r>
        <w:rPr>
          <w:rFonts w:ascii="宋体" w:hint="eastAsia"/>
          <w:spacing w:val="-3"/>
          <w:sz w:val="21"/>
        </w:rPr>
        <w:t>中</w:t>
      </w:r>
      <w:r>
        <w:rPr>
          <w:rFonts w:ascii="宋体" w:hint="eastAsia"/>
          <w:sz w:val="21"/>
        </w:rPr>
        <w:t>所</w:t>
      </w:r>
      <w:r>
        <w:rPr>
          <w:rFonts w:ascii="宋体" w:hint="eastAsia"/>
          <w:spacing w:val="-3"/>
          <w:sz w:val="21"/>
        </w:rPr>
        <w:t>列</w:t>
      </w:r>
      <w:r>
        <w:rPr>
          <w:rFonts w:ascii="宋体" w:hint="eastAsia"/>
          <w:sz w:val="21"/>
        </w:rPr>
        <w:t>人</w:t>
      </w:r>
      <w:r>
        <w:rPr>
          <w:rFonts w:ascii="宋体" w:hint="eastAsia"/>
          <w:spacing w:val="-3"/>
          <w:sz w:val="21"/>
        </w:rPr>
        <w:t>员</w:t>
      </w:r>
      <w:r>
        <w:rPr>
          <w:rFonts w:ascii="宋体" w:hint="eastAsia"/>
          <w:sz w:val="21"/>
        </w:rPr>
        <w:t>相</w:t>
      </w:r>
      <w:r>
        <w:rPr>
          <w:rFonts w:ascii="宋体" w:hint="eastAsia"/>
          <w:spacing w:val="-3"/>
          <w:sz w:val="21"/>
        </w:rPr>
        <w:t>一</w:t>
      </w:r>
      <w:r>
        <w:rPr>
          <w:rFonts w:ascii="宋体" w:hint="eastAsia"/>
          <w:spacing w:val="-1"/>
          <w:sz w:val="21"/>
        </w:rPr>
        <w:t>致</w:t>
      </w:r>
      <w:r>
        <w:rPr>
          <w:rFonts w:ascii="宋体" w:hint="eastAsia"/>
          <w:sz w:val="21"/>
        </w:rPr>
        <w:t>。</w:t>
      </w:r>
    </w:p>
    <w:p w:rsidR="00F60434" w:rsidRDefault="00824F39">
      <w:pPr>
        <w:kinsoku w:val="0"/>
        <w:overflowPunct w:val="0"/>
        <w:spacing w:before="31"/>
        <w:ind w:left="604"/>
        <w:rPr>
          <w:rFonts w:ascii="宋体"/>
          <w:sz w:val="21"/>
        </w:rPr>
        <w:sectPr w:rsidR="00F60434">
          <w:footnotePr>
            <w:numFmt w:val="decimalEnclosedCircleChinese"/>
            <w:numRestart w:val="eachPage"/>
          </w:footnotePr>
          <w:pgSz w:w="11907" w:h="16860"/>
          <w:pgMar w:top="1160" w:right="1460" w:bottom="280" w:left="1500" w:header="883" w:footer="170" w:gutter="0"/>
          <w:cols w:space="720"/>
        </w:sectPr>
      </w:pPr>
      <w:r>
        <w:rPr>
          <w:rFonts w:eastAsia="Noto Sans S Chinese Light"/>
          <w:sz w:val="21"/>
        </w:rPr>
        <w:t>2.</w:t>
      </w:r>
      <w:r>
        <w:rPr>
          <w:rFonts w:ascii="宋体" w:hint="eastAsia"/>
          <w:sz w:val="21"/>
        </w:rPr>
        <w:t>投</w:t>
      </w:r>
      <w:r>
        <w:rPr>
          <w:rFonts w:ascii="宋体" w:hint="eastAsia"/>
          <w:spacing w:val="-3"/>
          <w:sz w:val="21"/>
        </w:rPr>
        <w:t>标</w:t>
      </w:r>
      <w:r>
        <w:rPr>
          <w:rFonts w:ascii="宋体" w:hint="eastAsia"/>
          <w:sz w:val="21"/>
        </w:rPr>
        <w:t>人</w:t>
      </w:r>
      <w:r>
        <w:rPr>
          <w:rFonts w:ascii="宋体" w:hint="eastAsia"/>
          <w:spacing w:val="-3"/>
          <w:sz w:val="21"/>
        </w:rPr>
        <w:t>应</w:t>
      </w:r>
      <w:r>
        <w:rPr>
          <w:rFonts w:ascii="宋体" w:hint="eastAsia"/>
          <w:sz w:val="21"/>
        </w:rPr>
        <w:t>根</w:t>
      </w:r>
      <w:r>
        <w:rPr>
          <w:rFonts w:ascii="宋体" w:hint="eastAsia"/>
          <w:spacing w:val="-3"/>
          <w:sz w:val="21"/>
        </w:rPr>
        <w:t>据</w:t>
      </w:r>
      <w:r>
        <w:rPr>
          <w:rFonts w:ascii="宋体" w:hint="eastAsia"/>
          <w:sz w:val="21"/>
        </w:rPr>
        <w:t>招</w:t>
      </w:r>
      <w:r>
        <w:rPr>
          <w:rFonts w:ascii="宋体" w:hint="eastAsia"/>
          <w:spacing w:val="-3"/>
          <w:sz w:val="21"/>
        </w:rPr>
        <w:t>标</w:t>
      </w:r>
      <w:r>
        <w:rPr>
          <w:rFonts w:ascii="宋体" w:hint="eastAsia"/>
          <w:sz w:val="21"/>
        </w:rPr>
        <w:t>文</w:t>
      </w:r>
      <w:r>
        <w:rPr>
          <w:rFonts w:ascii="宋体" w:hint="eastAsia"/>
          <w:spacing w:val="-3"/>
          <w:sz w:val="21"/>
        </w:rPr>
        <w:t>件</w:t>
      </w:r>
      <w:r>
        <w:rPr>
          <w:rFonts w:ascii="宋体" w:hint="eastAsia"/>
          <w:sz w:val="21"/>
        </w:rPr>
        <w:t>第二</w:t>
      </w:r>
      <w:r>
        <w:rPr>
          <w:rFonts w:ascii="宋体" w:hint="eastAsia"/>
          <w:spacing w:val="-48"/>
          <w:sz w:val="21"/>
        </w:rPr>
        <w:t>章</w:t>
      </w:r>
      <w:r>
        <w:rPr>
          <w:spacing w:val="-3"/>
          <w:sz w:val="21"/>
        </w:rPr>
        <w:t>“</w:t>
      </w:r>
      <w:r>
        <w:rPr>
          <w:rFonts w:ascii="宋体" w:hint="eastAsia"/>
          <w:sz w:val="21"/>
        </w:rPr>
        <w:t>投</w:t>
      </w:r>
      <w:r>
        <w:rPr>
          <w:rFonts w:ascii="宋体" w:hint="eastAsia"/>
          <w:spacing w:val="-3"/>
          <w:sz w:val="21"/>
        </w:rPr>
        <w:t>标</w:t>
      </w:r>
      <w:r>
        <w:rPr>
          <w:rFonts w:ascii="宋体" w:hint="eastAsia"/>
          <w:sz w:val="21"/>
        </w:rPr>
        <w:t>人</w:t>
      </w:r>
      <w:r>
        <w:rPr>
          <w:rFonts w:ascii="宋体" w:hint="eastAsia"/>
          <w:spacing w:val="-3"/>
          <w:sz w:val="21"/>
        </w:rPr>
        <w:t>须</w:t>
      </w:r>
      <w:r>
        <w:rPr>
          <w:rFonts w:ascii="宋体" w:hint="eastAsia"/>
          <w:spacing w:val="-1"/>
          <w:sz w:val="21"/>
        </w:rPr>
        <w:t>知</w:t>
      </w:r>
      <w:r>
        <w:rPr>
          <w:spacing w:val="-48"/>
          <w:sz w:val="21"/>
        </w:rPr>
        <w:t>”</w:t>
      </w:r>
      <w:r>
        <w:rPr>
          <w:rFonts w:ascii="宋体" w:hint="eastAsia"/>
          <w:sz w:val="21"/>
        </w:rPr>
        <w:t>第</w:t>
      </w:r>
      <w:r>
        <w:rPr>
          <w:rFonts w:eastAsia="Noto Sans S Chinese Light"/>
          <w:sz w:val="21"/>
        </w:rPr>
        <w:t>3</w:t>
      </w:r>
      <w:r>
        <w:rPr>
          <w:rFonts w:eastAsia="Noto Sans S Chinese Light"/>
          <w:spacing w:val="-4"/>
          <w:sz w:val="21"/>
        </w:rPr>
        <w:t>.</w:t>
      </w:r>
      <w:r>
        <w:rPr>
          <w:rFonts w:eastAsia="Noto Sans S Chinese Light"/>
          <w:sz w:val="21"/>
        </w:rPr>
        <w:t>5</w:t>
      </w:r>
      <w:r>
        <w:rPr>
          <w:rFonts w:eastAsia="Noto Sans S Chinese Light"/>
          <w:spacing w:val="-2"/>
          <w:sz w:val="21"/>
        </w:rPr>
        <w:t>.</w:t>
      </w:r>
      <w:r>
        <w:rPr>
          <w:rFonts w:eastAsia="Noto Sans S Chinese Light"/>
          <w:sz w:val="21"/>
        </w:rPr>
        <w:t>6</w:t>
      </w:r>
      <w:r>
        <w:rPr>
          <w:rFonts w:ascii="宋体" w:hint="eastAsia"/>
          <w:spacing w:val="-3"/>
          <w:sz w:val="21"/>
        </w:rPr>
        <w:t>项</w:t>
      </w:r>
      <w:r>
        <w:rPr>
          <w:rFonts w:ascii="宋体" w:hint="eastAsia"/>
          <w:sz w:val="21"/>
        </w:rPr>
        <w:t>的</w:t>
      </w:r>
      <w:r>
        <w:rPr>
          <w:rFonts w:ascii="宋体" w:hint="eastAsia"/>
          <w:spacing w:val="-3"/>
          <w:sz w:val="21"/>
        </w:rPr>
        <w:t>要</w:t>
      </w:r>
      <w:r>
        <w:rPr>
          <w:rFonts w:ascii="宋体" w:hint="eastAsia"/>
          <w:sz w:val="21"/>
        </w:rPr>
        <w:t>求</w:t>
      </w:r>
      <w:r>
        <w:rPr>
          <w:rFonts w:ascii="宋体" w:hint="eastAsia"/>
          <w:spacing w:val="-3"/>
          <w:sz w:val="21"/>
        </w:rPr>
        <w:t>在</w:t>
      </w:r>
      <w:r>
        <w:rPr>
          <w:rFonts w:ascii="宋体" w:hint="eastAsia"/>
          <w:sz w:val="21"/>
        </w:rPr>
        <w:t>本</w:t>
      </w:r>
      <w:r>
        <w:rPr>
          <w:rFonts w:ascii="宋体" w:hint="eastAsia"/>
          <w:spacing w:val="-3"/>
          <w:sz w:val="21"/>
        </w:rPr>
        <w:t>表</w:t>
      </w:r>
      <w:r>
        <w:rPr>
          <w:rFonts w:ascii="宋体" w:hint="eastAsia"/>
          <w:sz w:val="21"/>
        </w:rPr>
        <w:t>后</w:t>
      </w:r>
      <w:r>
        <w:rPr>
          <w:rFonts w:ascii="宋体" w:hint="eastAsia"/>
          <w:spacing w:val="-3"/>
          <w:sz w:val="21"/>
        </w:rPr>
        <w:t>附相</w:t>
      </w:r>
      <w:r>
        <w:rPr>
          <w:rFonts w:ascii="宋体" w:hint="eastAsia"/>
          <w:sz w:val="21"/>
        </w:rPr>
        <w:t>关证</w:t>
      </w:r>
      <w:r>
        <w:rPr>
          <w:rFonts w:ascii="宋体" w:hint="eastAsia"/>
          <w:spacing w:val="-3"/>
          <w:sz w:val="21"/>
        </w:rPr>
        <w:t>明</w:t>
      </w:r>
      <w:r>
        <w:rPr>
          <w:rFonts w:ascii="宋体" w:hint="eastAsia"/>
          <w:sz w:val="21"/>
        </w:rPr>
        <w:t>材</w:t>
      </w:r>
      <w:r>
        <w:rPr>
          <w:rFonts w:ascii="宋体" w:hint="eastAsia"/>
          <w:spacing w:val="-3"/>
          <w:sz w:val="21"/>
        </w:rPr>
        <w:t>料</w:t>
      </w:r>
      <w:r>
        <w:rPr>
          <w:rFonts w:ascii="宋体" w:hint="eastAsia"/>
          <w:sz w:val="21"/>
        </w:rPr>
        <w:t>。</w:t>
      </w:r>
    </w:p>
    <w:p w:rsidR="00F60434" w:rsidRDefault="00824F39">
      <w:pPr>
        <w:pStyle w:val="a4"/>
        <w:kinsoku w:val="0"/>
        <w:overflowPunct w:val="0"/>
        <w:spacing w:line="360" w:lineRule="auto"/>
        <w:ind w:left="0"/>
        <w:jc w:val="center"/>
        <w:outlineLvl w:val="2"/>
        <w:rPr>
          <w:rFonts w:ascii="Times New Roman" w:hAnsi="Times New Roman" w:hint="default"/>
          <w:sz w:val="28"/>
          <w:szCs w:val="28"/>
        </w:rPr>
      </w:pPr>
      <w:bookmarkStart w:id="453" w:name="_Toc14100"/>
      <w:r>
        <w:rPr>
          <w:rFonts w:ascii="Times New Roman" w:eastAsia="黑体" w:hAnsi="Times New Roman"/>
          <w:sz w:val="28"/>
          <w:szCs w:val="28"/>
        </w:rPr>
        <w:t>（九）</w:t>
      </w:r>
      <w:r>
        <w:rPr>
          <w:rFonts w:ascii="Times New Roman" w:eastAsia="黑体" w:hAnsi="Times New Roman"/>
          <w:sz w:val="28"/>
          <w:szCs w:val="28"/>
        </w:rPr>
        <w:t xml:space="preserve"> </w:t>
      </w:r>
      <w:r>
        <w:rPr>
          <w:rFonts w:ascii="Times New Roman" w:eastAsia="黑体" w:hAnsi="Times New Roman"/>
          <w:sz w:val="28"/>
          <w:szCs w:val="28"/>
        </w:rPr>
        <w:t>拟投入本标段的主要施工机械表</w:t>
      </w:r>
      <w:bookmarkEnd w:id="453"/>
    </w:p>
    <w:tbl>
      <w:tblPr>
        <w:tblW w:w="8632" w:type="dxa"/>
        <w:tblInd w:w="247" w:type="dxa"/>
        <w:tblLayout w:type="fixed"/>
        <w:tblLook w:val="04A0"/>
      </w:tblPr>
      <w:tblGrid>
        <w:gridCol w:w="813"/>
        <w:gridCol w:w="1085"/>
        <w:gridCol w:w="759"/>
        <w:gridCol w:w="670"/>
        <w:gridCol w:w="660"/>
        <w:gridCol w:w="941"/>
        <w:gridCol w:w="645"/>
        <w:gridCol w:w="430"/>
        <w:gridCol w:w="559"/>
        <w:gridCol w:w="559"/>
        <w:gridCol w:w="563"/>
        <w:gridCol w:w="948"/>
      </w:tblGrid>
      <w:tr w:rsidR="00F60434">
        <w:trPr>
          <w:trHeight w:hRule="exact" w:val="449"/>
        </w:trPr>
        <w:tc>
          <w:tcPr>
            <w:tcW w:w="813"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6" w:line="200" w:lineRule="exact"/>
              <w:rPr>
                <w:sz w:val="20"/>
              </w:rPr>
            </w:pPr>
          </w:p>
          <w:p w:rsidR="00F60434" w:rsidRDefault="00824F39">
            <w:pPr>
              <w:pStyle w:val="TableParagraph"/>
              <w:kinsoku w:val="0"/>
              <w:overflowPunct w:val="0"/>
              <w:ind w:left="191"/>
            </w:pPr>
            <w:r>
              <w:rPr>
                <w:rFonts w:ascii="宋体" w:hint="eastAsia"/>
                <w:sz w:val="21"/>
              </w:rPr>
              <w:t>序号</w:t>
            </w:r>
          </w:p>
        </w:tc>
        <w:tc>
          <w:tcPr>
            <w:tcW w:w="1085"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6" w:line="200" w:lineRule="exact"/>
              <w:rPr>
                <w:sz w:val="20"/>
              </w:rPr>
            </w:pPr>
          </w:p>
          <w:p w:rsidR="00F60434" w:rsidRDefault="00824F39">
            <w:pPr>
              <w:pStyle w:val="TableParagraph"/>
              <w:kinsoku w:val="0"/>
              <w:overflowPunct w:val="0"/>
              <w:ind w:left="116"/>
            </w:pPr>
            <w:r>
              <w:rPr>
                <w:rFonts w:ascii="宋体" w:hint="eastAsia"/>
                <w:sz w:val="21"/>
              </w:rPr>
              <w:t>设备</w:t>
            </w:r>
            <w:r>
              <w:rPr>
                <w:rFonts w:ascii="宋体" w:hint="eastAsia"/>
                <w:spacing w:val="-3"/>
                <w:sz w:val="21"/>
              </w:rPr>
              <w:t>名</w:t>
            </w:r>
            <w:r>
              <w:rPr>
                <w:rFonts w:ascii="宋体" w:hint="eastAsia"/>
                <w:sz w:val="21"/>
              </w:rPr>
              <w:t>称</w:t>
            </w:r>
          </w:p>
        </w:tc>
        <w:tc>
          <w:tcPr>
            <w:tcW w:w="759"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00" w:lineRule="exact"/>
              <w:rPr>
                <w:sz w:val="20"/>
              </w:rPr>
            </w:pPr>
          </w:p>
          <w:p w:rsidR="00F60434" w:rsidRDefault="00824F39">
            <w:pPr>
              <w:pStyle w:val="TableParagraph"/>
              <w:kinsoku w:val="0"/>
              <w:overflowPunct w:val="0"/>
              <w:spacing w:line="310" w:lineRule="auto"/>
              <w:ind w:left="162" w:right="162"/>
            </w:pPr>
            <w:r>
              <w:rPr>
                <w:rFonts w:ascii="宋体" w:hint="eastAsia"/>
                <w:sz w:val="21"/>
              </w:rPr>
              <w:t>型号</w:t>
            </w:r>
            <w:r>
              <w:rPr>
                <w:rFonts w:ascii="宋体" w:hint="eastAsia"/>
                <w:sz w:val="21"/>
              </w:rPr>
              <w:t xml:space="preserve"> </w:t>
            </w:r>
            <w:r>
              <w:rPr>
                <w:rFonts w:ascii="宋体" w:hint="eastAsia"/>
                <w:sz w:val="21"/>
              </w:rPr>
              <w:t>规格</w:t>
            </w:r>
          </w:p>
        </w:tc>
        <w:tc>
          <w:tcPr>
            <w:tcW w:w="670"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00" w:lineRule="exact"/>
              <w:rPr>
                <w:sz w:val="20"/>
              </w:rPr>
            </w:pPr>
          </w:p>
          <w:p w:rsidR="00F60434" w:rsidRDefault="00824F39">
            <w:pPr>
              <w:pStyle w:val="TableParagraph"/>
              <w:kinsoku w:val="0"/>
              <w:overflowPunct w:val="0"/>
              <w:spacing w:line="310" w:lineRule="auto"/>
              <w:ind w:left="119" w:right="116"/>
            </w:pPr>
            <w:r>
              <w:rPr>
                <w:rFonts w:ascii="宋体" w:hint="eastAsia"/>
                <w:sz w:val="21"/>
              </w:rPr>
              <w:t>国别</w:t>
            </w:r>
            <w:r>
              <w:rPr>
                <w:rFonts w:ascii="宋体" w:hint="eastAsia"/>
                <w:sz w:val="21"/>
              </w:rPr>
              <w:t xml:space="preserve"> </w:t>
            </w:r>
            <w:r>
              <w:rPr>
                <w:rFonts w:ascii="宋体" w:hint="eastAsia"/>
                <w:sz w:val="21"/>
              </w:rPr>
              <w:t>产地</w:t>
            </w:r>
          </w:p>
        </w:tc>
        <w:tc>
          <w:tcPr>
            <w:tcW w:w="660"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00" w:lineRule="exact"/>
              <w:rPr>
                <w:sz w:val="20"/>
              </w:rPr>
            </w:pPr>
          </w:p>
          <w:p w:rsidR="00F60434" w:rsidRDefault="00824F39">
            <w:pPr>
              <w:pStyle w:val="TableParagraph"/>
              <w:kinsoku w:val="0"/>
              <w:overflowPunct w:val="0"/>
              <w:spacing w:line="310" w:lineRule="auto"/>
              <w:ind w:left="114" w:right="111"/>
            </w:pPr>
            <w:r>
              <w:rPr>
                <w:rFonts w:ascii="宋体" w:hint="eastAsia"/>
                <w:sz w:val="21"/>
              </w:rPr>
              <w:t>制造</w:t>
            </w:r>
            <w:r>
              <w:rPr>
                <w:rFonts w:ascii="宋体" w:hint="eastAsia"/>
                <w:sz w:val="21"/>
              </w:rPr>
              <w:t xml:space="preserve"> </w:t>
            </w:r>
            <w:r>
              <w:rPr>
                <w:rFonts w:ascii="宋体" w:hint="eastAsia"/>
                <w:sz w:val="21"/>
              </w:rPr>
              <w:t>年份</w:t>
            </w:r>
          </w:p>
        </w:tc>
        <w:tc>
          <w:tcPr>
            <w:tcW w:w="941"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00" w:lineRule="exact"/>
              <w:rPr>
                <w:sz w:val="20"/>
              </w:rPr>
            </w:pPr>
          </w:p>
          <w:p w:rsidR="00F60434" w:rsidRDefault="00824F39">
            <w:pPr>
              <w:pStyle w:val="TableParagraph"/>
              <w:kinsoku w:val="0"/>
              <w:overflowPunct w:val="0"/>
              <w:spacing w:line="291" w:lineRule="auto"/>
              <w:ind w:left="102" w:right="-6" w:firstLine="45"/>
            </w:pPr>
            <w:r>
              <w:rPr>
                <w:rFonts w:ascii="宋体" w:hint="eastAsia"/>
                <w:sz w:val="21"/>
              </w:rPr>
              <w:t>额定功</w:t>
            </w:r>
            <w:r>
              <w:rPr>
                <w:rFonts w:ascii="宋体" w:hint="eastAsia"/>
                <w:sz w:val="21"/>
              </w:rPr>
              <w:t xml:space="preserve"> </w:t>
            </w:r>
            <w:r>
              <w:rPr>
                <w:rFonts w:ascii="宋体" w:hint="eastAsia"/>
                <w:spacing w:val="-104"/>
                <w:sz w:val="21"/>
              </w:rPr>
              <w:t>率</w:t>
            </w:r>
            <w:r>
              <w:rPr>
                <w:rFonts w:ascii="宋体" w:hint="eastAsia"/>
                <w:sz w:val="21"/>
              </w:rPr>
              <w:t>（</w:t>
            </w:r>
            <w:r>
              <w:rPr>
                <w:rFonts w:eastAsia="Noto Sans S Chinese Light"/>
                <w:spacing w:val="-3"/>
                <w:sz w:val="21"/>
              </w:rPr>
              <w:t>k</w:t>
            </w:r>
            <w:r>
              <w:rPr>
                <w:rFonts w:eastAsia="Noto Sans S Chinese Light"/>
                <w:sz w:val="21"/>
              </w:rPr>
              <w:t>W</w:t>
            </w:r>
            <w:r>
              <w:rPr>
                <w:rFonts w:ascii="宋体" w:hint="eastAsia"/>
                <w:sz w:val="21"/>
              </w:rPr>
              <w:t>）</w:t>
            </w:r>
          </w:p>
        </w:tc>
        <w:tc>
          <w:tcPr>
            <w:tcW w:w="645"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00" w:lineRule="exact"/>
              <w:rPr>
                <w:sz w:val="20"/>
              </w:rPr>
            </w:pPr>
          </w:p>
          <w:p w:rsidR="00F60434" w:rsidRDefault="00824F39">
            <w:pPr>
              <w:pStyle w:val="TableParagraph"/>
              <w:kinsoku w:val="0"/>
              <w:overflowPunct w:val="0"/>
              <w:spacing w:line="310" w:lineRule="auto"/>
              <w:ind w:left="107" w:right="104"/>
            </w:pPr>
            <w:r>
              <w:rPr>
                <w:rFonts w:ascii="宋体" w:hint="eastAsia"/>
                <w:sz w:val="21"/>
              </w:rPr>
              <w:t>生产</w:t>
            </w:r>
            <w:r>
              <w:rPr>
                <w:rFonts w:ascii="宋体" w:hint="eastAsia"/>
                <w:sz w:val="21"/>
              </w:rPr>
              <w:t xml:space="preserve"> </w:t>
            </w:r>
            <w:r>
              <w:rPr>
                <w:rFonts w:ascii="宋体" w:hint="eastAsia"/>
                <w:sz w:val="21"/>
              </w:rPr>
              <w:t>能力</w:t>
            </w:r>
          </w:p>
        </w:tc>
        <w:tc>
          <w:tcPr>
            <w:tcW w:w="2111" w:type="dxa"/>
            <w:gridSpan w:val="4"/>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76"/>
              <w:ind w:left="522"/>
            </w:pPr>
            <w:r>
              <w:rPr>
                <w:rFonts w:ascii="宋体" w:hint="eastAsia"/>
                <w:sz w:val="21"/>
              </w:rPr>
              <w:t>数量</w:t>
            </w:r>
            <w:r>
              <w:rPr>
                <w:rFonts w:ascii="宋体" w:hint="eastAsia"/>
                <w:spacing w:val="-3"/>
                <w:sz w:val="21"/>
              </w:rPr>
              <w:t>（</w:t>
            </w:r>
            <w:r>
              <w:rPr>
                <w:rFonts w:ascii="宋体" w:hint="eastAsia"/>
                <w:sz w:val="21"/>
              </w:rPr>
              <w:t>台）</w:t>
            </w:r>
          </w:p>
        </w:tc>
        <w:tc>
          <w:tcPr>
            <w:tcW w:w="948"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17" w:line="200" w:lineRule="exact"/>
              <w:rPr>
                <w:sz w:val="20"/>
              </w:rPr>
            </w:pPr>
          </w:p>
          <w:p w:rsidR="00F60434" w:rsidRDefault="00824F39">
            <w:pPr>
              <w:pStyle w:val="TableParagraph"/>
              <w:kinsoku w:val="0"/>
              <w:overflowPunct w:val="0"/>
              <w:spacing w:line="310" w:lineRule="auto"/>
              <w:ind w:left="152" w:right="150"/>
            </w:pPr>
            <w:r>
              <w:rPr>
                <w:rFonts w:ascii="宋体" w:hint="eastAsia"/>
                <w:sz w:val="21"/>
              </w:rPr>
              <w:t>预计进</w:t>
            </w:r>
            <w:r>
              <w:rPr>
                <w:rFonts w:ascii="宋体" w:hint="eastAsia"/>
                <w:sz w:val="21"/>
              </w:rPr>
              <w:t xml:space="preserve"> </w:t>
            </w:r>
            <w:r>
              <w:rPr>
                <w:rFonts w:ascii="宋体" w:hint="eastAsia"/>
                <w:sz w:val="21"/>
              </w:rPr>
              <w:t>场时间</w:t>
            </w:r>
          </w:p>
        </w:tc>
      </w:tr>
      <w:tr w:rsidR="00F60434">
        <w:trPr>
          <w:trHeight w:hRule="exact" w:val="410"/>
        </w:trPr>
        <w:tc>
          <w:tcPr>
            <w:tcW w:w="81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310" w:lineRule="auto"/>
              <w:ind w:left="152" w:right="150"/>
            </w:pPr>
          </w:p>
        </w:tc>
        <w:tc>
          <w:tcPr>
            <w:tcW w:w="1085"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310" w:lineRule="auto"/>
              <w:ind w:left="152" w:right="150"/>
            </w:pPr>
          </w:p>
        </w:tc>
        <w:tc>
          <w:tcPr>
            <w:tcW w:w="759"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310" w:lineRule="auto"/>
              <w:ind w:left="152" w:right="150"/>
            </w:pPr>
          </w:p>
        </w:tc>
        <w:tc>
          <w:tcPr>
            <w:tcW w:w="670"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310" w:lineRule="auto"/>
              <w:ind w:left="152" w:right="150"/>
            </w:pPr>
          </w:p>
        </w:tc>
        <w:tc>
          <w:tcPr>
            <w:tcW w:w="660"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310" w:lineRule="auto"/>
              <w:ind w:left="152" w:right="150"/>
            </w:pPr>
          </w:p>
        </w:tc>
        <w:tc>
          <w:tcPr>
            <w:tcW w:w="941"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310" w:lineRule="auto"/>
              <w:ind w:left="152" w:right="150"/>
            </w:pPr>
          </w:p>
        </w:tc>
        <w:tc>
          <w:tcPr>
            <w:tcW w:w="645"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line="310" w:lineRule="auto"/>
              <w:ind w:left="152" w:right="150"/>
            </w:pPr>
          </w:p>
        </w:tc>
        <w:tc>
          <w:tcPr>
            <w:tcW w:w="430" w:type="dxa"/>
            <w:vMerge w:val="restart"/>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4" w:line="190" w:lineRule="exact"/>
              <w:rPr>
                <w:sz w:val="19"/>
              </w:rPr>
            </w:pPr>
          </w:p>
          <w:p w:rsidR="00F60434" w:rsidRDefault="00824F39">
            <w:pPr>
              <w:pStyle w:val="TableParagraph"/>
              <w:kinsoku w:val="0"/>
              <w:overflowPunct w:val="0"/>
              <w:spacing w:line="310" w:lineRule="auto"/>
              <w:ind w:left="102" w:right="104"/>
            </w:pPr>
            <w:r>
              <w:rPr>
                <w:rFonts w:ascii="宋体" w:hint="eastAsia"/>
                <w:sz w:val="21"/>
              </w:rPr>
              <w:t>小</w:t>
            </w:r>
            <w:r>
              <w:rPr>
                <w:rFonts w:ascii="宋体" w:hint="eastAsia"/>
                <w:sz w:val="21"/>
              </w:rPr>
              <w:t xml:space="preserve"> </w:t>
            </w:r>
            <w:r>
              <w:rPr>
                <w:rFonts w:ascii="宋体" w:hint="eastAsia"/>
                <w:sz w:val="21"/>
              </w:rPr>
              <w:t>计</w:t>
            </w:r>
          </w:p>
        </w:tc>
        <w:tc>
          <w:tcPr>
            <w:tcW w:w="1681" w:type="dxa"/>
            <w:gridSpan w:val="3"/>
            <w:tcBorders>
              <w:top w:val="single" w:sz="4" w:space="0" w:color="000000"/>
              <w:left w:val="single" w:sz="4" w:space="0" w:color="000000"/>
              <w:bottom w:val="single" w:sz="4" w:space="0" w:color="000000"/>
              <w:right w:val="single" w:sz="4" w:space="0" w:color="000000"/>
              <w:tl2br w:val="nil"/>
              <w:tr2bl w:val="nil"/>
            </w:tcBorders>
          </w:tcPr>
          <w:p w:rsidR="00F60434" w:rsidRDefault="00824F39">
            <w:pPr>
              <w:pStyle w:val="TableParagraph"/>
              <w:kinsoku w:val="0"/>
              <w:overflowPunct w:val="0"/>
              <w:spacing w:before="59"/>
              <w:jc w:val="center"/>
            </w:pPr>
            <w:r>
              <w:rPr>
                <w:rFonts w:ascii="宋体" w:hint="eastAsia"/>
                <w:sz w:val="21"/>
              </w:rPr>
              <w:t>其</w:t>
            </w:r>
            <w:r>
              <w:rPr>
                <w:rFonts w:ascii="宋体" w:hint="eastAsia"/>
                <w:sz w:val="21"/>
              </w:rPr>
              <w:t xml:space="preserve"> </w:t>
            </w:r>
            <w:r>
              <w:rPr>
                <w:rFonts w:ascii="宋体" w:hint="eastAsia"/>
                <w:sz w:val="21"/>
              </w:rPr>
              <w:t>中</w:t>
            </w:r>
          </w:p>
        </w:tc>
        <w:tc>
          <w:tcPr>
            <w:tcW w:w="948"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9"/>
              <w:jc w:val="center"/>
            </w:pPr>
          </w:p>
        </w:tc>
      </w:tr>
      <w:tr w:rsidR="00F60434">
        <w:trPr>
          <w:trHeight w:hRule="exact" w:val="920"/>
        </w:trPr>
        <w:tc>
          <w:tcPr>
            <w:tcW w:w="813"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9"/>
              <w:jc w:val="center"/>
            </w:pPr>
          </w:p>
        </w:tc>
        <w:tc>
          <w:tcPr>
            <w:tcW w:w="1085"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9"/>
              <w:jc w:val="center"/>
            </w:pPr>
          </w:p>
        </w:tc>
        <w:tc>
          <w:tcPr>
            <w:tcW w:w="759"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9"/>
              <w:jc w:val="center"/>
            </w:pPr>
          </w:p>
        </w:tc>
        <w:tc>
          <w:tcPr>
            <w:tcW w:w="670"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9"/>
              <w:jc w:val="center"/>
            </w:pPr>
          </w:p>
        </w:tc>
        <w:tc>
          <w:tcPr>
            <w:tcW w:w="660"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9"/>
              <w:jc w:val="center"/>
            </w:pPr>
          </w:p>
        </w:tc>
        <w:tc>
          <w:tcPr>
            <w:tcW w:w="941"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9"/>
              <w:jc w:val="center"/>
            </w:pPr>
          </w:p>
        </w:tc>
        <w:tc>
          <w:tcPr>
            <w:tcW w:w="645"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9"/>
              <w:jc w:val="center"/>
            </w:pPr>
          </w:p>
        </w:tc>
        <w:tc>
          <w:tcPr>
            <w:tcW w:w="430"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59"/>
              <w:jc w:val="center"/>
            </w:pPr>
          </w:p>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9" w:line="180" w:lineRule="exact"/>
              <w:rPr>
                <w:sz w:val="18"/>
              </w:rPr>
            </w:pPr>
          </w:p>
          <w:p w:rsidR="00F60434" w:rsidRDefault="00824F39">
            <w:pPr>
              <w:pStyle w:val="TableParagraph"/>
              <w:kinsoku w:val="0"/>
              <w:overflowPunct w:val="0"/>
              <w:ind w:left="63"/>
            </w:pPr>
            <w:r>
              <w:rPr>
                <w:rFonts w:ascii="宋体" w:hint="eastAsia"/>
                <w:sz w:val="21"/>
              </w:rPr>
              <w:t>自有</w:t>
            </w:r>
          </w:p>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9" w:line="180" w:lineRule="exact"/>
              <w:rPr>
                <w:sz w:val="18"/>
              </w:rPr>
            </w:pPr>
          </w:p>
          <w:p w:rsidR="00F60434" w:rsidRDefault="00824F39">
            <w:pPr>
              <w:pStyle w:val="TableParagraph"/>
              <w:kinsoku w:val="0"/>
              <w:overflowPunct w:val="0"/>
              <w:ind w:left="63"/>
            </w:pPr>
            <w:r>
              <w:rPr>
                <w:rFonts w:ascii="宋体" w:hint="eastAsia"/>
                <w:sz w:val="21"/>
              </w:rPr>
              <w:t>新购</w:t>
            </w:r>
          </w:p>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9" w:line="180" w:lineRule="exact"/>
              <w:rPr>
                <w:sz w:val="18"/>
              </w:rPr>
            </w:pPr>
          </w:p>
          <w:p w:rsidR="00F60434" w:rsidRDefault="00824F39">
            <w:pPr>
              <w:pStyle w:val="TableParagraph"/>
              <w:kinsoku w:val="0"/>
              <w:overflowPunct w:val="0"/>
              <w:ind w:left="63"/>
            </w:pPr>
            <w:r>
              <w:rPr>
                <w:rFonts w:ascii="宋体" w:hint="eastAsia"/>
                <w:sz w:val="21"/>
              </w:rPr>
              <w:t>租赁</w:t>
            </w:r>
          </w:p>
        </w:tc>
        <w:tc>
          <w:tcPr>
            <w:tcW w:w="948" w:type="dxa"/>
            <w:vMerge/>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ind w:left="63"/>
            </w:pPr>
          </w:p>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1"/>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08"/>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1"/>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08"/>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1"/>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08"/>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0"/>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08"/>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411"/>
        </w:trPr>
        <w:tc>
          <w:tcPr>
            <w:tcW w:w="81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8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7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7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6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1"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4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430"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5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563"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94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824F39">
      <w:pPr>
        <w:kinsoku w:val="0"/>
        <w:overflowPunct w:val="0"/>
        <w:spacing w:before="31"/>
        <w:ind w:left="604"/>
        <w:rPr>
          <w:rFonts w:ascii="宋体"/>
          <w:sz w:val="21"/>
        </w:rPr>
        <w:sectPr w:rsidR="00F60434">
          <w:footnotePr>
            <w:numFmt w:val="decimalEnclosedCircleChinese"/>
            <w:numRestart w:val="eachPage"/>
          </w:footnotePr>
          <w:pgSz w:w="11907" w:h="16860"/>
          <w:pgMar w:top="1160" w:right="1460" w:bottom="280" w:left="1500" w:header="883" w:footer="170" w:gutter="0"/>
          <w:cols w:space="720"/>
        </w:sectPr>
      </w:pPr>
      <w:r>
        <w:rPr>
          <w:rFonts w:ascii="宋体" w:hint="eastAsia"/>
          <w:sz w:val="21"/>
        </w:rPr>
        <w:t>注：</w:t>
      </w:r>
      <w:r>
        <w:rPr>
          <w:rFonts w:ascii="宋体" w:hint="eastAsia"/>
          <w:spacing w:val="-3"/>
          <w:sz w:val="21"/>
        </w:rPr>
        <w:t>本</w:t>
      </w:r>
      <w:r>
        <w:rPr>
          <w:rFonts w:ascii="宋体" w:hint="eastAsia"/>
          <w:sz w:val="21"/>
        </w:rPr>
        <w:t>表</w:t>
      </w:r>
      <w:r>
        <w:rPr>
          <w:rFonts w:ascii="宋体" w:hint="eastAsia"/>
          <w:spacing w:val="-3"/>
          <w:sz w:val="21"/>
        </w:rPr>
        <w:t>填</w:t>
      </w:r>
      <w:r>
        <w:rPr>
          <w:rFonts w:ascii="宋体" w:hint="eastAsia"/>
          <w:sz w:val="21"/>
        </w:rPr>
        <w:t>报</w:t>
      </w:r>
      <w:r>
        <w:rPr>
          <w:rFonts w:ascii="宋体" w:hint="eastAsia"/>
          <w:spacing w:val="-3"/>
          <w:sz w:val="21"/>
        </w:rPr>
        <w:t>的</w:t>
      </w:r>
      <w:r>
        <w:rPr>
          <w:rFonts w:ascii="宋体" w:hint="eastAsia"/>
          <w:sz w:val="21"/>
        </w:rPr>
        <w:t>设</w:t>
      </w:r>
      <w:r>
        <w:rPr>
          <w:rFonts w:ascii="宋体" w:hint="eastAsia"/>
          <w:spacing w:val="-3"/>
          <w:sz w:val="21"/>
        </w:rPr>
        <w:t>备</w:t>
      </w:r>
      <w:r>
        <w:rPr>
          <w:rFonts w:ascii="宋体" w:hint="eastAsia"/>
          <w:sz w:val="21"/>
        </w:rPr>
        <w:t>应</w:t>
      </w:r>
      <w:r>
        <w:rPr>
          <w:rFonts w:ascii="宋体" w:hint="eastAsia"/>
          <w:spacing w:val="-3"/>
          <w:sz w:val="21"/>
        </w:rPr>
        <w:t>满</w:t>
      </w:r>
      <w:r>
        <w:rPr>
          <w:rFonts w:ascii="宋体" w:hint="eastAsia"/>
          <w:sz w:val="21"/>
        </w:rPr>
        <w:t>足招</w:t>
      </w:r>
      <w:r>
        <w:rPr>
          <w:rFonts w:ascii="宋体" w:hint="eastAsia"/>
          <w:spacing w:val="-3"/>
          <w:sz w:val="21"/>
        </w:rPr>
        <w:t>标</w:t>
      </w:r>
      <w:r>
        <w:rPr>
          <w:rFonts w:ascii="宋体" w:hint="eastAsia"/>
          <w:sz w:val="21"/>
        </w:rPr>
        <w:t>文</w:t>
      </w:r>
      <w:r>
        <w:rPr>
          <w:rFonts w:ascii="宋体" w:hint="eastAsia"/>
          <w:spacing w:val="-3"/>
          <w:sz w:val="21"/>
        </w:rPr>
        <w:t>件</w:t>
      </w:r>
      <w:r>
        <w:rPr>
          <w:rFonts w:ascii="宋体" w:hint="eastAsia"/>
          <w:sz w:val="21"/>
        </w:rPr>
        <w:t>第</w:t>
      </w:r>
      <w:r>
        <w:rPr>
          <w:rFonts w:ascii="宋体" w:hint="eastAsia"/>
          <w:spacing w:val="-3"/>
          <w:sz w:val="21"/>
        </w:rPr>
        <w:t>二</w:t>
      </w:r>
      <w:r>
        <w:rPr>
          <w:rFonts w:ascii="宋体" w:hint="eastAsia"/>
          <w:sz w:val="21"/>
        </w:rPr>
        <w:t>章</w:t>
      </w:r>
      <w:r>
        <w:rPr>
          <w:spacing w:val="-3"/>
          <w:sz w:val="21"/>
        </w:rPr>
        <w:t>“</w:t>
      </w:r>
      <w:r>
        <w:rPr>
          <w:rFonts w:ascii="宋体" w:hint="eastAsia"/>
          <w:sz w:val="21"/>
        </w:rPr>
        <w:t>投</w:t>
      </w:r>
      <w:r>
        <w:rPr>
          <w:rFonts w:ascii="宋体" w:hint="eastAsia"/>
          <w:spacing w:val="-3"/>
          <w:sz w:val="21"/>
        </w:rPr>
        <w:t>标</w:t>
      </w:r>
      <w:r>
        <w:rPr>
          <w:rFonts w:ascii="宋体" w:hint="eastAsia"/>
          <w:sz w:val="21"/>
        </w:rPr>
        <w:t>人须</w:t>
      </w:r>
      <w:r>
        <w:rPr>
          <w:rFonts w:ascii="宋体" w:hint="eastAsia"/>
          <w:spacing w:val="-3"/>
          <w:sz w:val="21"/>
        </w:rPr>
        <w:t>知</w:t>
      </w:r>
      <w:r>
        <w:rPr>
          <w:sz w:val="21"/>
        </w:rPr>
        <w:t>”</w:t>
      </w:r>
      <w:r>
        <w:rPr>
          <w:rFonts w:ascii="宋体" w:hint="eastAsia"/>
          <w:spacing w:val="-3"/>
          <w:sz w:val="21"/>
        </w:rPr>
        <w:t>前</w:t>
      </w:r>
      <w:r>
        <w:rPr>
          <w:rFonts w:ascii="宋体" w:hint="eastAsia"/>
          <w:sz w:val="21"/>
        </w:rPr>
        <w:t>附</w:t>
      </w:r>
      <w:r>
        <w:rPr>
          <w:rFonts w:ascii="宋体" w:hint="eastAsia"/>
          <w:spacing w:val="-3"/>
          <w:sz w:val="21"/>
        </w:rPr>
        <w:t>表附</w:t>
      </w:r>
      <w:r>
        <w:rPr>
          <w:rFonts w:ascii="宋体" w:hint="eastAsia"/>
          <w:sz w:val="21"/>
        </w:rPr>
        <w:t>录</w:t>
      </w:r>
      <w:r>
        <w:rPr>
          <w:rFonts w:eastAsia="Noto Sans S Chinese Light"/>
          <w:sz w:val="21"/>
        </w:rPr>
        <w:t>7</w:t>
      </w:r>
      <w:r>
        <w:rPr>
          <w:rFonts w:ascii="宋体" w:hint="eastAsia"/>
          <w:spacing w:val="-3"/>
          <w:sz w:val="21"/>
        </w:rPr>
        <w:t>的</w:t>
      </w:r>
      <w:r>
        <w:rPr>
          <w:rFonts w:ascii="宋体" w:hint="eastAsia"/>
          <w:sz w:val="21"/>
        </w:rPr>
        <w:t>要求。</w:t>
      </w:r>
    </w:p>
    <w:p w:rsidR="00F60434" w:rsidRDefault="00F60434">
      <w:pPr>
        <w:kinsoku w:val="0"/>
        <w:overflowPunct w:val="0"/>
        <w:spacing w:before="31"/>
        <w:ind w:left="604"/>
        <w:rPr>
          <w:rFonts w:ascii="宋体"/>
          <w:sz w:val="21"/>
        </w:rPr>
      </w:pPr>
    </w:p>
    <w:p w:rsidR="00F60434" w:rsidRDefault="00824F39">
      <w:pPr>
        <w:pStyle w:val="a4"/>
        <w:kinsoku w:val="0"/>
        <w:overflowPunct w:val="0"/>
        <w:spacing w:line="360" w:lineRule="auto"/>
        <w:ind w:left="0"/>
        <w:jc w:val="center"/>
        <w:outlineLvl w:val="2"/>
        <w:rPr>
          <w:rFonts w:ascii="Times New Roman" w:hAnsi="Times New Roman" w:hint="default"/>
          <w:sz w:val="20"/>
        </w:rPr>
      </w:pPr>
      <w:bookmarkStart w:id="454" w:name="_Toc31223"/>
      <w:r>
        <w:rPr>
          <w:rFonts w:ascii="Times New Roman" w:eastAsia="黑体" w:hAnsi="Times New Roman"/>
          <w:sz w:val="28"/>
          <w:szCs w:val="28"/>
        </w:rPr>
        <w:t>（十）</w:t>
      </w:r>
      <w:r>
        <w:rPr>
          <w:rFonts w:ascii="Times New Roman" w:eastAsia="黑体" w:hAnsi="Times New Roman"/>
          <w:sz w:val="28"/>
          <w:szCs w:val="28"/>
        </w:rPr>
        <w:t xml:space="preserve"> </w:t>
      </w:r>
      <w:r>
        <w:rPr>
          <w:rFonts w:ascii="Times New Roman" w:eastAsia="黑体" w:hAnsi="Times New Roman"/>
          <w:sz w:val="28"/>
          <w:szCs w:val="28"/>
        </w:rPr>
        <w:t>拟配备本标段的主要材料试验、测量、质检仪器设备</w:t>
      </w:r>
      <w:r>
        <w:rPr>
          <w:rFonts w:ascii="Times New Roman" w:eastAsia="黑体" w:hAnsi="Times New Roman"/>
          <w:spacing w:val="1"/>
          <w:sz w:val="28"/>
          <w:szCs w:val="28"/>
        </w:rPr>
        <w:t>表</w:t>
      </w:r>
      <w:bookmarkEnd w:id="454"/>
    </w:p>
    <w:p w:rsidR="00F60434" w:rsidRDefault="00F60434">
      <w:pPr>
        <w:kinsoku w:val="0"/>
        <w:overflowPunct w:val="0"/>
        <w:spacing w:before="16" w:line="220" w:lineRule="exact"/>
        <w:rPr>
          <w:sz w:val="22"/>
        </w:rPr>
      </w:pPr>
    </w:p>
    <w:tbl>
      <w:tblPr>
        <w:tblW w:w="8711" w:type="dxa"/>
        <w:tblInd w:w="287" w:type="dxa"/>
        <w:tblLayout w:type="fixed"/>
        <w:tblLook w:val="04A0"/>
      </w:tblPr>
      <w:tblGrid>
        <w:gridCol w:w="604"/>
        <w:gridCol w:w="1619"/>
        <w:gridCol w:w="1029"/>
        <w:gridCol w:w="1015"/>
        <w:gridCol w:w="1028"/>
        <w:gridCol w:w="1025"/>
        <w:gridCol w:w="1695"/>
        <w:gridCol w:w="696"/>
      </w:tblGrid>
      <w:tr w:rsidR="00F60434">
        <w:trPr>
          <w:trHeight w:hRule="exact" w:val="780"/>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70" w:lineRule="exact"/>
              <w:rPr>
                <w:sz w:val="17"/>
              </w:rPr>
            </w:pPr>
          </w:p>
          <w:p w:rsidR="00F60434" w:rsidRDefault="00824F39">
            <w:pPr>
              <w:pStyle w:val="TableParagraph"/>
              <w:kinsoku w:val="0"/>
              <w:overflowPunct w:val="0"/>
              <w:ind w:left="85"/>
            </w:pPr>
            <w:r>
              <w:rPr>
                <w:rFonts w:ascii="宋体" w:hint="eastAsia"/>
                <w:sz w:val="21"/>
              </w:rPr>
              <w:t>序号</w:t>
            </w:r>
          </w:p>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70" w:lineRule="exact"/>
              <w:rPr>
                <w:sz w:val="17"/>
              </w:rPr>
            </w:pPr>
          </w:p>
          <w:p w:rsidR="00F60434" w:rsidRDefault="00824F39">
            <w:pPr>
              <w:pStyle w:val="TableParagraph"/>
              <w:kinsoku w:val="0"/>
              <w:overflowPunct w:val="0"/>
              <w:ind w:left="171"/>
            </w:pPr>
            <w:r>
              <w:rPr>
                <w:rFonts w:ascii="宋体" w:hint="eastAsia"/>
                <w:sz w:val="21"/>
              </w:rPr>
              <w:t>仪器</w:t>
            </w:r>
            <w:r>
              <w:rPr>
                <w:rFonts w:ascii="宋体" w:hint="eastAsia"/>
                <w:spacing w:val="-3"/>
                <w:sz w:val="21"/>
              </w:rPr>
              <w:t>设</w:t>
            </w:r>
            <w:r>
              <w:rPr>
                <w:rFonts w:ascii="宋体" w:hint="eastAsia"/>
                <w:sz w:val="21"/>
              </w:rPr>
              <w:t>备</w:t>
            </w:r>
            <w:r>
              <w:rPr>
                <w:rFonts w:ascii="宋体" w:hint="eastAsia"/>
                <w:spacing w:val="-3"/>
                <w:sz w:val="21"/>
              </w:rPr>
              <w:t>名</w:t>
            </w:r>
            <w:r>
              <w:rPr>
                <w:rFonts w:ascii="宋体" w:hint="eastAsia"/>
                <w:sz w:val="21"/>
              </w:rPr>
              <w:t>称</w:t>
            </w:r>
          </w:p>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70" w:lineRule="exact"/>
              <w:rPr>
                <w:sz w:val="17"/>
              </w:rPr>
            </w:pPr>
          </w:p>
          <w:p w:rsidR="00F60434" w:rsidRDefault="00824F39">
            <w:pPr>
              <w:pStyle w:val="TableParagraph"/>
              <w:kinsoku w:val="0"/>
              <w:overflowPunct w:val="0"/>
              <w:ind w:left="87"/>
            </w:pPr>
            <w:r>
              <w:rPr>
                <w:rFonts w:ascii="宋体" w:hint="eastAsia"/>
                <w:sz w:val="21"/>
              </w:rPr>
              <w:t>型号</w:t>
            </w:r>
            <w:r>
              <w:rPr>
                <w:rFonts w:ascii="宋体" w:hint="eastAsia"/>
                <w:spacing w:val="-3"/>
                <w:sz w:val="21"/>
              </w:rPr>
              <w:t>规</w:t>
            </w:r>
            <w:r>
              <w:rPr>
                <w:rFonts w:ascii="宋体" w:hint="eastAsia"/>
                <w:sz w:val="21"/>
              </w:rPr>
              <w:t>格</w:t>
            </w:r>
          </w:p>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70" w:lineRule="exact"/>
              <w:rPr>
                <w:sz w:val="17"/>
              </w:rPr>
            </w:pPr>
          </w:p>
          <w:p w:rsidR="00F60434" w:rsidRDefault="00824F39">
            <w:pPr>
              <w:pStyle w:val="TableParagraph"/>
              <w:kinsoku w:val="0"/>
              <w:overflowPunct w:val="0"/>
              <w:ind w:left="291"/>
            </w:pPr>
            <w:r>
              <w:rPr>
                <w:rFonts w:ascii="宋体" w:hint="eastAsia"/>
                <w:sz w:val="21"/>
              </w:rPr>
              <w:t>数量</w:t>
            </w:r>
          </w:p>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70" w:lineRule="exact"/>
              <w:rPr>
                <w:sz w:val="17"/>
              </w:rPr>
            </w:pPr>
          </w:p>
          <w:p w:rsidR="00F60434" w:rsidRDefault="00824F39">
            <w:pPr>
              <w:pStyle w:val="TableParagraph"/>
              <w:kinsoku w:val="0"/>
              <w:overflowPunct w:val="0"/>
              <w:ind w:left="85"/>
            </w:pPr>
            <w:r>
              <w:rPr>
                <w:rFonts w:ascii="宋体" w:hint="eastAsia"/>
                <w:sz w:val="21"/>
              </w:rPr>
              <w:t>国别</w:t>
            </w:r>
            <w:r>
              <w:rPr>
                <w:rFonts w:ascii="宋体" w:hint="eastAsia"/>
                <w:spacing w:val="-3"/>
                <w:sz w:val="21"/>
              </w:rPr>
              <w:t>产</w:t>
            </w:r>
            <w:r>
              <w:rPr>
                <w:rFonts w:ascii="宋体" w:hint="eastAsia"/>
                <w:sz w:val="21"/>
              </w:rPr>
              <w:t>地</w:t>
            </w:r>
          </w:p>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70" w:lineRule="exact"/>
              <w:rPr>
                <w:sz w:val="17"/>
              </w:rPr>
            </w:pPr>
          </w:p>
          <w:p w:rsidR="00F60434" w:rsidRDefault="00824F39">
            <w:pPr>
              <w:pStyle w:val="TableParagraph"/>
              <w:kinsoku w:val="0"/>
              <w:overflowPunct w:val="0"/>
              <w:ind w:left="85"/>
            </w:pPr>
            <w:r>
              <w:rPr>
                <w:rFonts w:ascii="宋体" w:hint="eastAsia"/>
                <w:sz w:val="21"/>
              </w:rPr>
              <w:t>制造</w:t>
            </w:r>
            <w:r>
              <w:rPr>
                <w:rFonts w:ascii="宋体" w:hint="eastAsia"/>
                <w:spacing w:val="-3"/>
                <w:sz w:val="21"/>
              </w:rPr>
              <w:t>年</w:t>
            </w:r>
            <w:r>
              <w:rPr>
                <w:rFonts w:ascii="宋体" w:hint="eastAsia"/>
                <w:sz w:val="21"/>
              </w:rPr>
              <w:t>份</w:t>
            </w:r>
          </w:p>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70" w:lineRule="exact"/>
              <w:rPr>
                <w:sz w:val="17"/>
              </w:rPr>
            </w:pPr>
          </w:p>
          <w:p w:rsidR="00F60434" w:rsidRDefault="00824F39">
            <w:pPr>
              <w:pStyle w:val="TableParagraph"/>
              <w:kinsoku w:val="0"/>
              <w:overflowPunct w:val="0"/>
              <w:jc w:val="center"/>
            </w:pPr>
            <w:r>
              <w:rPr>
                <w:rFonts w:ascii="宋体" w:hint="eastAsia"/>
                <w:sz w:val="21"/>
              </w:rPr>
              <w:t>用途</w:t>
            </w:r>
          </w:p>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pPr>
              <w:pStyle w:val="TableParagraph"/>
              <w:kinsoku w:val="0"/>
              <w:overflowPunct w:val="0"/>
              <w:spacing w:before="7" w:line="170" w:lineRule="exact"/>
              <w:rPr>
                <w:sz w:val="17"/>
              </w:rPr>
            </w:pPr>
          </w:p>
          <w:p w:rsidR="00F60434" w:rsidRDefault="00824F39">
            <w:pPr>
              <w:pStyle w:val="TableParagraph"/>
              <w:kinsoku w:val="0"/>
              <w:overflowPunct w:val="0"/>
              <w:ind w:left="131"/>
            </w:pPr>
            <w:r>
              <w:rPr>
                <w:rFonts w:ascii="宋体" w:hint="eastAsia"/>
                <w:sz w:val="21"/>
              </w:rPr>
              <w:t>备注</w:t>
            </w:r>
          </w:p>
        </w:tc>
      </w:tr>
      <w:tr w:rsidR="00F60434">
        <w:trPr>
          <w:trHeight w:hRule="exact" w:val="650"/>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51"/>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50"/>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48"/>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50"/>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50"/>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51"/>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50"/>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50"/>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48"/>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50"/>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51"/>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50"/>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50"/>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50"/>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r w:rsidR="00F60434">
        <w:trPr>
          <w:trHeight w:hRule="exact" w:val="650"/>
        </w:trPr>
        <w:tc>
          <w:tcPr>
            <w:tcW w:w="604"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1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9"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1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8"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02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1695"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c>
          <w:tcPr>
            <w:tcW w:w="696" w:type="dxa"/>
            <w:tcBorders>
              <w:top w:val="single" w:sz="4" w:space="0" w:color="000000"/>
              <w:left w:val="single" w:sz="4" w:space="0" w:color="000000"/>
              <w:bottom w:val="single" w:sz="4" w:space="0" w:color="000000"/>
              <w:right w:val="single" w:sz="4" w:space="0" w:color="000000"/>
              <w:tl2br w:val="nil"/>
              <w:tr2bl w:val="nil"/>
            </w:tcBorders>
          </w:tcPr>
          <w:p w:rsidR="00F60434" w:rsidRDefault="00F60434"/>
        </w:tc>
      </w:tr>
    </w:tbl>
    <w:p w:rsidR="00F60434" w:rsidRDefault="00824F39">
      <w:pPr>
        <w:ind w:firstLineChars="200" w:firstLine="420"/>
        <w:jc w:val="both"/>
        <w:rPr>
          <w:rFonts w:ascii="宋体"/>
          <w:sz w:val="21"/>
        </w:rPr>
        <w:sectPr w:rsidR="00F60434">
          <w:footnotePr>
            <w:numFmt w:val="decimalEnclosedCircleChinese"/>
            <w:numRestart w:val="eachPage"/>
          </w:footnotePr>
          <w:pgSz w:w="11907" w:h="16860"/>
          <w:pgMar w:top="1160" w:right="1460" w:bottom="280" w:left="1500" w:header="883" w:footer="170" w:gutter="0"/>
          <w:cols w:space="720"/>
        </w:sectPr>
      </w:pPr>
      <w:r>
        <w:rPr>
          <w:rFonts w:ascii="宋体" w:hint="eastAsia"/>
          <w:sz w:val="21"/>
        </w:rPr>
        <w:t>注：</w:t>
      </w:r>
      <w:r>
        <w:rPr>
          <w:rFonts w:ascii="宋体" w:hint="eastAsia"/>
          <w:spacing w:val="-3"/>
          <w:sz w:val="21"/>
        </w:rPr>
        <w:t>本</w:t>
      </w:r>
      <w:r>
        <w:rPr>
          <w:rFonts w:ascii="宋体" w:hint="eastAsia"/>
          <w:sz w:val="21"/>
        </w:rPr>
        <w:t>表</w:t>
      </w:r>
      <w:r>
        <w:rPr>
          <w:rFonts w:ascii="宋体" w:hint="eastAsia"/>
          <w:spacing w:val="-3"/>
          <w:sz w:val="21"/>
        </w:rPr>
        <w:t>填</w:t>
      </w:r>
      <w:r>
        <w:rPr>
          <w:rFonts w:ascii="宋体" w:hint="eastAsia"/>
          <w:sz w:val="21"/>
        </w:rPr>
        <w:t>报</w:t>
      </w:r>
      <w:r>
        <w:rPr>
          <w:rFonts w:ascii="宋体" w:hint="eastAsia"/>
          <w:spacing w:val="-3"/>
          <w:sz w:val="21"/>
        </w:rPr>
        <w:t>的</w:t>
      </w:r>
      <w:r>
        <w:rPr>
          <w:rFonts w:ascii="宋体" w:hint="eastAsia"/>
          <w:sz w:val="21"/>
        </w:rPr>
        <w:t>设</w:t>
      </w:r>
      <w:r>
        <w:rPr>
          <w:rFonts w:ascii="宋体" w:hint="eastAsia"/>
          <w:spacing w:val="-3"/>
          <w:sz w:val="21"/>
        </w:rPr>
        <w:t>备</w:t>
      </w:r>
      <w:r>
        <w:rPr>
          <w:rFonts w:ascii="宋体" w:hint="eastAsia"/>
          <w:sz w:val="21"/>
        </w:rPr>
        <w:t>应</w:t>
      </w:r>
      <w:r>
        <w:rPr>
          <w:rFonts w:ascii="宋体" w:hint="eastAsia"/>
          <w:spacing w:val="-3"/>
          <w:sz w:val="21"/>
        </w:rPr>
        <w:t>满</w:t>
      </w:r>
      <w:r>
        <w:rPr>
          <w:rFonts w:ascii="宋体" w:hint="eastAsia"/>
          <w:sz w:val="21"/>
        </w:rPr>
        <w:t>足招</w:t>
      </w:r>
      <w:r>
        <w:rPr>
          <w:rFonts w:ascii="宋体" w:hint="eastAsia"/>
          <w:spacing w:val="-3"/>
          <w:sz w:val="21"/>
        </w:rPr>
        <w:t>标</w:t>
      </w:r>
      <w:r>
        <w:rPr>
          <w:rFonts w:ascii="宋体" w:hint="eastAsia"/>
          <w:sz w:val="21"/>
        </w:rPr>
        <w:t>文</w:t>
      </w:r>
      <w:r>
        <w:rPr>
          <w:rFonts w:ascii="宋体" w:hint="eastAsia"/>
          <w:spacing w:val="-3"/>
          <w:sz w:val="21"/>
        </w:rPr>
        <w:t>件</w:t>
      </w:r>
      <w:r>
        <w:rPr>
          <w:rFonts w:ascii="宋体" w:hint="eastAsia"/>
          <w:sz w:val="21"/>
        </w:rPr>
        <w:t>第</w:t>
      </w:r>
      <w:r>
        <w:rPr>
          <w:rFonts w:ascii="宋体" w:hint="eastAsia"/>
          <w:spacing w:val="-3"/>
          <w:sz w:val="21"/>
        </w:rPr>
        <w:t>二</w:t>
      </w:r>
      <w:r>
        <w:rPr>
          <w:rFonts w:ascii="宋体" w:hint="eastAsia"/>
          <w:sz w:val="21"/>
        </w:rPr>
        <w:t>章</w:t>
      </w:r>
      <w:r>
        <w:rPr>
          <w:spacing w:val="-3"/>
          <w:sz w:val="21"/>
        </w:rPr>
        <w:t>“</w:t>
      </w:r>
      <w:r>
        <w:rPr>
          <w:rFonts w:ascii="宋体" w:hint="eastAsia"/>
          <w:sz w:val="21"/>
        </w:rPr>
        <w:t>投</w:t>
      </w:r>
      <w:r>
        <w:rPr>
          <w:rFonts w:ascii="宋体" w:hint="eastAsia"/>
          <w:spacing w:val="-3"/>
          <w:sz w:val="21"/>
        </w:rPr>
        <w:t>标</w:t>
      </w:r>
      <w:r>
        <w:rPr>
          <w:rFonts w:ascii="宋体" w:hint="eastAsia"/>
          <w:sz w:val="21"/>
        </w:rPr>
        <w:t>人须</w:t>
      </w:r>
      <w:r>
        <w:rPr>
          <w:rFonts w:ascii="宋体" w:hint="eastAsia"/>
          <w:spacing w:val="-3"/>
          <w:sz w:val="21"/>
        </w:rPr>
        <w:t>知</w:t>
      </w:r>
      <w:r>
        <w:rPr>
          <w:sz w:val="21"/>
        </w:rPr>
        <w:t>”</w:t>
      </w:r>
      <w:r>
        <w:rPr>
          <w:rFonts w:ascii="宋体" w:hint="eastAsia"/>
          <w:spacing w:val="-3"/>
          <w:sz w:val="21"/>
        </w:rPr>
        <w:t>前</w:t>
      </w:r>
      <w:r>
        <w:rPr>
          <w:rFonts w:ascii="宋体" w:hint="eastAsia"/>
          <w:sz w:val="21"/>
        </w:rPr>
        <w:t>附</w:t>
      </w:r>
      <w:r>
        <w:rPr>
          <w:rFonts w:ascii="宋体" w:hint="eastAsia"/>
          <w:spacing w:val="-3"/>
          <w:sz w:val="21"/>
        </w:rPr>
        <w:t>表附</w:t>
      </w:r>
      <w:r>
        <w:rPr>
          <w:rFonts w:ascii="宋体" w:hint="eastAsia"/>
          <w:sz w:val="21"/>
        </w:rPr>
        <w:t>录</w:t>
      </w:r>
      <w:r>
        <w:rPr>
          <w:rFonts w:eastAsia="Noto Sans S Chinese Light"/>
          <w:sz w:val="21"/>
        </w:rPr>
        <w:t>7</w:t>
      </w:r>
      <w:r>
        <w:rPr>
          <w:rFonts w:ascii="宋体" w:hint="eastAsia"/>
          <w:spacing w:val="-3"/>
          <w:sz w:val="21"/>
        </w:rPr>
        <w:t>的</w:t>
      </w:r>
      <w:r>
        <w:rPr>
          <w:rFonts w:ascii="宋体" w:hint="eastAsia"/>
          <w:sz w:val="21"/>
        </w:rPr>
        <w:t>要求。</w:t>
      </w:r>
    </w:p>
    <w:p w:rsidR="00F60434" w:rsidRDefault="00824F39">
      <w:pPr>
        <w:pStyle w:val="2"/>
        <w:kinsoku w:val="0"/>
        <w:overflowPunct w:val="0"/>
        <w:spacing w:line="360" w:lineRule="auto"/>
        <w:ind w:left="0"/>
        <w:jc w:val="center"/>
        <w:rPr>
          <w:rFonts w:ascii="Times New Roman" w:hAnsi="Times New Roman" w:hint="default"/>
          <w:sz w:val="28"/>
        </w:rPr>
      </w:pPr>
      <w:bookmarkStart w:id="455" w:name="_Toc10315"/>
      <w:r>
        <w:rPr>
          <w:rFonts w:ascii="Times New Roman" w:hAnsi="Times New Roman"/>
          <w:sz w:val="30"/>
          <w:szCs w:val="30"/>
        </w:rPr>
        <w:t>九、其</w:t>
      </w:r>
      <w:r>
        <w:rPr>
          <w:rFonts w:ascii="Times New Roman" w:hAnsi="Times New Roman"/>
          <w:spacing w:val="-3"/>
          <w:sz w:val="30"/>
          <w:szCs w:val="30"/>
        </w:rPr>
        <w:t>他</w:t>
      </w:r>
      <w:r>
        <w:rPr>
          <w:rFonts w:ascii="Times New Roman" w:hAnsi="Times New Roman"/>
          <w:sz w:val="30"/>
          <w:szCs w:val="30"/>
        </w:rPr>
        <w:t>资料</w:t>
      </w:r>
      <w:bookmarkEnd w:id="455"/>
    </w:p>
    <w:p w:rsidR="00F60434" w:rsidRDefault="00F60434">
      <w:pPr>
        <w:ind w:firstLineChars="200" w:firstLine="420"/>
        <w:jc w:val="both"/>
        <w:rPr>
          <w:rFonts w:ascii="宋体"/>
          <w:sz w:val="21"/>
        </w:rPr>
        <w:sectPr w:rsidR="00F60434">
          <w:footnotePr>
            <w:numFmt w:val="decimalEnclosedCircleChinese"/>
            <w:numRestart w:val="eachPage"/>
          </w:footnotePr>
          <w:pgSz w:w="11907" w:h="16860"/>
          <w:pgMar w:top="1160" w:right="1460" w:bottom="280" w:left="1500" w:header="883" w:footer="170" w:gutter="0"/>
          <w:cols w:space="720"/>
        </w:sectPr>
      </w:pPr>
    </w:p>
    <w:p w:rsidR="00F60434" w:rsidRDefault="00F60434">
      <w:pPr>
        <w:tabs>
          <w:tab w:val="left" w:pos="3436"/>
        </w:tabs>
        <w:kinsoku w:val="0"/>
        <w:overflowPunct w:val="0"/>
        <w:spacing w:line="410" w:lineRule="exact"/>
        <w:ind w:left="1888"/>
        <w:rPr>
          <w:rFonts w:eastAsia="黑体"/>
          <w:sz w:val="31"/>
          <w:u w:val="single"/>
        </w:rPr>
      </w:pPr>
    </w:p>
    <w:p w:rsidR="00F60434" w:rsidRDefault="00824F39">
      <w:pPr>
        <w:tabs>
          <w:tab w:val="left" w:pos="3436"/>
        </w:tabs>
        <w:kinsoku w:val="0"/>
        <w:overflowPunct w:val="0"/>
        <w:spacing w:line="410" w:lineRule="exact"/>
        <w:ind w:left="1888"/>
        <w:rPr>
          <w:rFonts w:eastAsia="黑体"/>
          <w:sz w:val="31"/>
        </w:rPr>
      </w:pPr>
      <w:r>
        <w:rPr>
          <w:rFonts w:eastAsia="黑体"/>
          <w:sz w:val="31"/>
          <w:u w:val="single"/>
        </w:rPr>
        <w:tab/>
      </w:r>
      <w:r>
        <w:rPr>
          <w:rFonts w:eastAsia="黑体" w:hint="eastAsia"/>
          <w:spacing w:val="2"/>
          <w:sz w:val="31"/>
        </w:rPr>
        <w:t>省</w:t>
      </w:r>
      <w:r>
        <w:rPr>
          <w:rFonts w:eastAsia="黑体" w:hint="eastAsia"/>
          <w:sz w:val="31"/>
        </w:rPr>
        <w:t>（自</w:t>
      </w:r>
      <w:r>
        <w:rPr>
          <w:rFonts w:eastAsia="黑体" w:hint="eastAsia"/>
          <w:spacing w:val="2"/>
          <w:sz w:val="31"/>
        </w:rPr>
        <w:t>治</w:t>
      </w:r>
      <w:r>
        <w:rPr>
          <w:rFonts w:eastAsia="黑体" w:hint="eastAsia"/>
          <w:sz w:val="31"/>
        </w:rPr>
        <w:t>区、直辖市）</w:t>
      </w: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before="6" w:line="260" w:lineRule="exact"/>
        <w:rPr>
          <w:sz w:val="26"/>
        </w:rPr>
      </w:pPr>
    </w:p>
    <w:p w:rsidR="00F60434" w:rsidRDefault="00824F39">
      <w:pPr>
        <w:pStyle w:val="a4"/>
        <w:tabs>
          <w:tab w:val="left" w:pos="2282"/>
          <w:tab w:val="left" w:pos="5042"/>
        </w:tabs>
        <w:kinsoku w:val="0"/>
        <w:overflowPunct w:val="0"/>
        <w:spacing w:line="340" w:lineRule="exact"/>
        <w:ind w:left="124"/>
        <w:jc w:val="center"/>
        <w:rPr>
          <w:rFonts w:ascii="Times New Roman" w:eastAsia="黑体" w:hAnsi="Times New Roman" w:hint="default"/>
        </w:rPr>
      </w:pPr>
      <w:r>
        <w:rPr>
          <w:rFonts w:ascii="Times New Roman" w:eastAsia="黑体" w:hAnsi="Times New Roman" w:hint="default"/>
          <w:u w:val="single"/>
        </w:rPr>
        <w:tab/>
      </w:r>
      <w:r>
        <w:rPr>
          <w:rFonts w:ascii="Times New Roman" w:eastAsia="黑体" w:hAnsi="Times New Roman"/>
        </w:rPr>
        <w:t>（项目名称）</w:t>
      </w:r>
      <w:r>
        <w:rPr>
          <w:rFonts w:ascii="Times New Roman" w:eastAsia="黑体" w:hAnsi="Times New Roman" w:hint="default"/>
          <w:u w:val="single"/>
        </w:rPr>
        <w:tab/>
      </w:r>
      <w:r>
        <w:rPr>
          <w:rFonts w:ascii="Times New Roman" w:eastAsia="黑体" w:hAnsi="Times New Roman"/>
        </w:rPr>
        <w:t>标段施工招标</w:t>
      </w:r>
    </w:p>
    <w:p w:rsidR="00F60434" w:rsidRDefault="00F60434">
      <w:pPr>
        <w:kinsoku w:val="0"/>
        <w:overflowPunct w:val="0"/>
        <w:spacing w:before="7" w:line="170" w:lineRule="exact"/>
        <w:rPr>
          <w:sz w:val="17"/>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pStyle w:val="2"/>
        <w:tabs>
          <w:tab w:val="left" w:pos="1677"/>
          <w:tab w:val="left" w:pos="3117"/>
          <w:tab w:val="left" w:pos="4557"/>
        </w:tabs>
        <w:kinsoku w:val="0"/>
        <w:overflowPunct w:val="0"/>
        <w:ind w:left="0"/>
        <w:jc w:val="center"/>
        <w:rPr>
          <w:rFonts w:ascii="Times New Roman" w:hAnsi="Times New Roman" w:hint="default"/>
          <w:sz w:val="32"/>
        </w:rPr>
      </w:pPr>
      <w:bookmarkStart w:id="456" w:name="bookmark322"/>
      <w:bookmarkStart w:id="457" w:name="_Toc20362"/>
      <w:bookmarkEnd w:id="456"/>
      <w:r>
        <w:rPr>
          <w:rFonts w:ascii="Times New Roman" w:hAnsi="Times New Roman"/>
        </w:rPr>
        <w:t>投标文件</w:t>
      </w:r>
      <w:r>
        <w:rPr>
          <w:rFonts w:ascii="Times New Roman" w:hAnsi="Times New Roman"/>
          <w:spacing w:val="2"/>
          <w:sz w:val="32"/>
        </w:rPr>
        <w:t>（</w:t>
      </w:r>
      <w:r>
        <w:rPr>
          <w:rFonts w:ascii="Times New Roman" w:hAnsi="Times New Roman"/>
          <w:sz w:val="32"/>
        </w:rPr>
        <w:t>报价</w:t>
      </w:r>
      <w:r>
        <w:rPr>
          <w:rFonts w:ascii="Times New Roman" w:hAnsi="Times New Roman"/>
          <w:spacing w:val="2"/>
          <w:sz w:val="32"/>
        </w:rPr>
        <w:t>文</w:t>
      </w:r>
      <w:r>
        <w:rPr>
          <w:rFonts w:ascii="Times New Roman" w:hAnsi="Times New Roman"/>
          <w:sz w:val="32"/>
        </w:rPr>
        <w:t>件）</w:t>
      </w:r>
      <w:bookmarkEnd w:id="457"/>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before="14" w:line="220" w:lineRule="exact"/>
        <w:rPr>
          <w:sz w:val="22"/>
        </w:rPr>
      </w:pPr>
    </w:p>
    <w:p w:rsidR="00F60434" w:rsidRDefault="00824F39">
      <w:pPr>
        <w:tabs>
          <w:tab w:val="left" w:pos="6120"/>
        </w:tabs>
        <w:kinsoku w:val="0"/>
        <w:overflowPunct w:val="0"/>
        <w:jc w:val="center"/>
        <w:rPr>
          <w:rFonts w:ascii="黑体" w:eastAsia="黑体" w:hAnsi="黑体" w:cs="黑体"/>
          <w:sz w:val="28"/>
        </w:rPr>
      </w:pPr>
      <w:r>
        <w:rPr>
          <w:rFonts w:ascii="黑体" w:eastAsia="黑体" w:hAnsi="黑体" w:cs="黑体" w:hint="eastAsia"/>
          <w:sz w:val="32"/>
          <w:szCs w:val="32"/>
        </w:rPr>
        <w:t>投标人：（</w:t>
      </w:r>
      <w:r>
        <w:rPr>
          <w:rFonts w:eastAsia="仿宋_GB2312"/>
          <w:b/>
          <w:color w:val="000000"/>
          <w:sz w:val="32"/>
          <w:szCs w:val="32"/>
        </w:rPr>
        <w:t>法定名称，同时加盖法人</w:t>
      </w:r>
      <w:r>
        <w:rPr>
          <w:rFonts w:eastAsia="仿宋_GB2312"/>
          <w:b/>
          <w:color w:val="000000"/>
          <w:sz w:val="32"/>
          <w:szCs w:val="32"/>
        </w:rPr>
        <w:t>CFCA</w:t>
      </w:r>
      <w:r>
        <w:rPr>
          <w:rFonts w:eastAsia="仿宋_GB2312"/>
          <w:b/>
          <w:color w:val="000000"/>
          <w:sz w:val="32"/>
          <w:szCs w:val="32"/>
        </w:rPr>
        <w:t>电子签章</w:t>
      </w:r>
      <w:r>
        <w:rPr>
          <w:rFonts w:ascii="黑体" w:eastAsia="黑体" w:hAnsi="黑体" w:cs="黑体" w:hint="eastAsia"/>
          <w:sz w:val="32"/>
          <w:szCs w:val="32"/>
        </w:rPr>
        <w:t>）</w:t>
      </w:r>
    </w:p>
    <w:p w:rsidR="00F60434" w:rsidRDefault="00F60434">
      <w:pPr>
        <w:kinsoku w:val="0"/>
        <w:overflowPunct w:val="0"/>
        <w:spacing w:before="1" w:line="100" w:lineRule="exact"/>
        <w:rPr>
          <w:sz w:val="1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ind w:firstLineChars="1000" w:firstLine="2800"/>
        <w:jc w:val="both"/>
        <w:rPr>
          <w:rFonts w:ascii="宋体"/>
          <w:sz w:val="21"/>
        </w:rPr>
        <w:sectPr w:rsidR="00F60434">
          <w:footnotePr>
            <w:numFmt w:val="decimalEnclosedCircleChinese"/>
            <w:numRestart w:val="eachPage"/>
          </w:footnotePr>
          <w:pgSz w:w="11907" w:h="16860"/>
          <w:pgMar w:top="1160" w:right="1460" w:bottom="280" w:left="1500" w:header="883" w:footer="170" w:gutter="0"/>
          <w:cols w:space="720"/>
        </w:sectPr>
      </w:pPr>
      <w:r>
        <w:rPr>
          <w:rFonts w:eastAsia="黑体"/>
          <w:sz w:val="28"/>
          <w:u w:val="single"/>
        </w:rPr>
        <w:tab/>
      </w:r>
      <w:r>
        <w:rPr>
          <w:rFonts w:eastAsia="黑体" w:hint="eastAsia"/>
          <w:spacing w:val="2"/>
          <w:sz w:val="28"/>
        </w:rPr>
        <w:t>年</w:t>
      </w:r>
      <w:r>
        <w:rPr>
          <w:rFonts w:eastAsia="黑体"/>
          <w:spacing w:val="2"/>
          <w:sz w:val="28"/>
          <w:u w:val="single"/>
        </w:rPr>
        <w:tab/>
      </w:r>
      <w:r>
        <w:rPr>
          <w:rFonts w:eastAsia="黑体" w:hint="eastAsia"/>
          <w:spacing w:val="2"/>
          <w:sz w:val="28"/>
        </w:rPr>
        <w:t>月</w:t>
      </w:r>
      <w:r>
        <w:rPr>
          <w:rFonts w:eastAsia="黑体"/>
          <w:spacing w:val="2"/>
          <w:sz w:val="28"/>
          <w:u w:val="single"/>
        </w:rPr>
        <w:tab/>
      </w:r>
      <w:r>
        <w:rPr>
          <w:rFonts w:eastAsia="黑体" w:hint="eastAsia"/>
          <w:sz w:val="28"/>
        </w:rPr>
        <w:t>日</w:t>
      </w:r>
    </w:p>
    <w:p w:rsidR="00F60434" w:rsidRDefault="00F60434">
      <w:pPr>
        <w:snapToGrid w:val="0"/>
        <w:spacing w:line="500" w:lineRule="exact"/>
        <w:rPr>
          <w:rFonts w:eastAsia="仿宋_GB2312"/>
          <w:color w:val="000000"/>
          <w:sz w:val="27"/>
          <w:szCs w:val="27"/>
        </w:rPr>
      </w:pPr>
    </w:p>
    <w:p w:rsidR="00F60434" w:rsidRDefault="00824F39">
      <w:pPr>
        <w:tabs>
          <w:tab w:val="left" w:pos="1235"/>
        </w:tabs>
        <w:kinsoku w:val="0"/>
        <w:overflowPunct w:val="0"/>
        <w:spacing w:line="400" w:lineRule="exact"/>
        <w:ind w:left="184"/>
        <w:jc w:val="center"/>
        <w:rPr>
          <w:rFonts w:eastAsia="黑体"/>
          <w:sz w:val="30"/>
        </w:rPr>
      </w:pPr>
      <w:r>
        <w:rPr>
          <w:rFonts w:eastAsia="黑体" w:hint="eastAsia"/>
          <w:sz w:val="30"/>
        </w:rPr>
        <w:t>目</w:t>
      </w:r>
      <w:r>
        <w:rPr>
          <w:rFonts w:eastAsia="黑体"/>
          <w:sz w:val="30"/>
        </w:rPr>
        <w:tab/>
      </w:r>
      <w:r>
        <w:rPr>
          <w:rFonts w:eastAsia="黑体" w:hint="eastAsia"/>
          <w:sz w:val="30"/>
        </w:rPr>
        <w:t>录</w:t>
      </w:r>
    </w:p>
    <w:p w:rsidR="00F60434" w:rsidRDefault="00F60434">
      <w:pPr>
        <w:kinsoku w:val="0"/>
        <w:overflowPunct w:val="0"/>
        <w:spacing w:before="8" w:line="110" w:lineRule="exact"/>
        <w:rPr>
          <w:sz w:val="11"/>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pPr>
        <w:pStyle w:val="a4"/>
        <w:kinsoku w:val="0"/>
        <w:overflowPunct w:val="0"/>
        <w:spacing w:line="360" w:lineRule="auto"/>
        <w:ind w:left="0" w:firstLineChars="200" w:firstLine="480"/>
        <w:jc w:val="both"/>
        <w:rPr>
          <w:rFonts w:hAnsi="Times New Roman" w:hint="default"/>
        </w:rPr>
      </w:pPr>
      <w:r>
        <w:rPr>
          <w:rFonts w:hAnsi="Times New Roman"/>
        </w:rPr>
        <w:t>调价函格式（如有）</w:t>
      </w:r>
    </w:p>
    <w:p w:rsidR="00F60434" w:rsidRDefault="00824F39">
      <w:pPr>
        <w:pStyle w:val="a4"/>
        <w:numPr>
          <w:ilvl w:val="0"/>
          <w:numId w:val="6"/>
        </w:numPr>
        <w:kinsoku w:val="0"/>
        <w:overflowPunct w:val="0"/>
        <w:spacing w:line="360" w:lineRule="auto"/>
        <w:ind w:left="0" w:firstLineChars="200" w:firstLine="480"/>
        <w:jc w:val="both"/>
        <w:rPr>
          <w:rFonts w:hAnsi="Times New Roman" w:hint="default"/>
        </w:rPr>
      </w:pPr>
      <w:r>
        <w:rPr>
          <w:rFonts w:hAnsi="Times New Roman"/>
        </w:rPr>
        <w:t>投标函</w:t>
      </w:r>
      <w:r>
        <w:rPr>
          <w:rFonts w:hAnsi="Times New Roman"/>
        </w:rPr>
        <w:t xml:space="preserve"> </w:t>
      </w:r>
    </w:p>
    <w:p w:rsidR="00F60434" w:rsidRDefault="00824F39">
      <w:pPr>
        <w:pStyle w:val="a4"/>
        <w:numPr>
          <w:ilvl w:val="0"/>
          <w:numId w:val="6"/>
        </w:numPr>
        <w:kinsoku w:val="0"/>
        <w:overflowPunct w:val="0"/>
        <w:spacing w:line="360" w:lineRule="auto"/>
        <w:ind w:left="0" w:firstLineChars="200" w:firstLine="480"/>
        <w:jc w:val="both"/>
        <w:rPr>
          <w:rFonts w:hAnsi="Times New Roman" w:hint="default"/>
        </w:rPr>
      </w:pPr>
      <w:r>
        <w:rPr>
          <w:rFonts w:hAnsi="Times New Roman"/>
        </w:rPr>
        <w:t>已标价工程量清单</w:t>
      </w:r>
      <w:r>
        <w:rPr>
          <w:rFonts w:hAnsi="Times New Roman"/>
        </w:rPr>
        <w:t xml:space="preserve"> </w:t>
      </w:r>
    </w:p>
    <w:p w:rsidR="00F60434" w:rsidRDefault="00824F39" w:rsidP="00F21901">
      <w:pPr>
        <w:kinsoku w:val="0"/>
        <w:overflowPunct w:val="0"/>
        <w:spacing w:line="400" w:lineRule="exact"/>
        <w:ind w:leftChars="200" w:left="480"/>
        <w:jc w:val="both"/>
        <w:sectPr w:rsidR="00F60434">
          <w:footnotePr>
            <w:numFmt w:val="decimalEnclosedCircleChinese"/>
            <w:numRestart w:val="eachPage"/>
          </w:footnotePr>
          <w:pgSz w:w="11907" w:h="16860"/>
          <w:pgMar w:top="1160" w:right="1460" w:bottom="280" w:left="1500" w:header="883" w:footer="170" w:gutter="0"/>
          <w:cols w:space="720"/>
        </w:sectPr>
      </w:pPr>
      <w:r>
        <w:rPr>
          <w:rFonts w:hint="eastAsia"/>
        </w:rPr>
        <w:t>三、合同用款估算表</w:t>
      </w:r>
    </w:p>
    <w:p w:rsidR="00F60434" w:rsidRDefault="00F60434" w:rsidP="00F21901">
      <w:pPr>
        <w:kinsoku w:val="0"/>
        <w:overflowPunct w:val="0"/>
        <w:spacing w:line="400" w:lineRule="exact"/>
        <w:ind w:leftChars="200" w:left="480"/>
        <w:jc w:val="both"/>
      </w:pPr>
    </w:p>
    <w:p w:rsidR="00F60434" w:rsidRDefault="00F60434" w:rsidP="00F21901">
      <w:pPr>
        <w:kinsoku w:val="0"/>
        <w:overflowPunct w:val="0"/>
        <w:spacing w:line="400" w:lineRule="exact"/>
        <w:ind w:leftChars="200" w:left="480"/>
        <w:jc w:val="both"/>
      </w:pPr>
    </w:p>
    <w:p w:rsidR="00F60434" w:rsidRDefault="00824F39" w:rsidP="00F21901">
      <w:pPr>
        <w:kinsoku w:val="0"/>
        <w:overflowPunct w:val="0"/>
        <w:spacing w:line="400" w:lineRule="exact"/>
        <w:ind w:leftChars="200" w:left="480"/>
        <w:jc w:val="center"/>
        <w:outlineLvl w:val="2"/>
      </w:pPr>
      <w:bookmarkStart w:id="458" w:name="_Toc15753"/>
      <w:r>
        <w:rPr>
          <w:rFonts w:ascii="黑体" w:eastAsia="黑体" w:hAnsi="黑体" w:cs="黑体" w:hint="eastAsia"/>
          <w:sz w:val="30"/>
          <w:szCs w:val="30"/>
        </w:rPr>
        <w:t>调价函格式（如有）</w:t>
      </w:r>
      <w:r>
        <w:rPr>
          <w:rStyle w:val="aa"/>
          <w:rFonts w:hint="eastAsia"/>
        </w:rPr>
        <w:footnoteReference w:id="7"/>
      </w:r>
      <w:bookmarkEnd w:id="458"/>
    </w:p>
    <w:p w:rsidR="00F60434" w:rsidRDefault="00F60434">
      <w:pPr>
        <w:kinsoku w:val="0"/>
        <w:overflowPunct w:val="0"/>
        <w:spacing w:line="400" w:lineRule="exact"/>
        <w:jc w:val="both"/>
        <w:rPr>
          <w:u w:val="single"/>
        </w:rPr>
      </w:pPr>
    </w:p>
    <w:p w:rsidR="00F60434" w:rsidRDefault="00824F39">
      <w:pPr>
        <w:kinsoku w:val="0"/>
        <w:overflowPunct w:val="0"/>
        <w:spacing w:line="400" w:lineRule="exact"/>
        <w:jc w:val="both"/>
      </w:pPr>
      <w:r>
        <w:rPr>
          <w:rFonts w:hint="eastAsia"/>
        </w:rPr>
        <w:t>（招标人名称）：</w:t>
      </w:r>
    </w:p>
    <w:p w:rsidR="00F60434" w:rsidRDefault="00F60434">
      <w:pPr>
        <w:kinsoku w:val="0"/>
        <w:overflowPunct w:val="0"/>
        <w:spacing w:line="400" w:lineRule="exact"/>
        <w:jc w:val="both"/>
      </w:pPr>
    </w:p>
    <w:p w:rsidR="00F60434" w:rsidRDefault="00824F39">
      <w:pPr>
        <w:kinsoku w:val="0"/>
        <w:overflowPunct w:val="0"/>
        <w:spacing w:line="400" w:lineRule="exact"/>
        <w:ind w:firstLineChars="200" w:firstLine="480"/>
        <w:jc w:val="both"/>
      </w:pPr>
      <w:r>
        <w:rPr>
          <w:rFonts w:hint="eastAsia"/>
        </w:rPr>
        <w:t>经我方慎重研究，基于理由，在（项目名称）标段施工招标投标函报价人民币（大写）元（</w:t>
      </w:r>
      <w:r>
        <w:rPr>
          <w:rFonts w:hint="eastAsia"/>
        </w:rPr>
        <w:t>¥</w:t>
      </w:r>
      <w:r>
        <w:rPr>
          <w:rFonts w:hint="eastAsia"/>
        </w:rPr>
        <w:t>）的基础上进行调价，调价后金额为人民币（大写）元（</w:t>
      </w:r>
      <w:r>
        <w:rPr>
          <w:rFonts w:hint="eastAsia"/>
        </w:rPr>
        <w:t>¥</w:t>
      </w:r>
      <w:r>
        <w:rPr>
          <w:rFonts w:hint="eastAsia"/>
        </w:rPr>
        <w:t>），调价后金额为我方最终报价。</w:t>
      </w:r>
    </w:p>
    <w:p w:rsidR="00F60434" w:rsidRDefault="00F60434">
      <w:pPr>
        <w:kinsoku w:val="0"/>
        <w:overflowPunct w:val="0"/>
        <w:spacing w:line="400" w:lineRule="exact"/>
        <w:jc w:val="both"/>
      </w:pPr>
    </w:p>
    <w:p w:rsidR="00F60434" w:rsidRDefault="00F60434">
      <w:pPr>
        <w:kinsoku w:val="0"/>
        <w:overflowPunct w:val="0"/>
        <w:spacing w:line="400" w:lineRule="exact"/>
        <w:jc w:val="both"/>
      </w:pPr>
    </w:p>
    <w:p w:rsidR="00F60434" w:rsidRDefault="00824F39">
      <w:pPr>
        <w:kinsoku w:val="0"/>
        <w:overflowPunct w:val="0"/>
        <w:spacing w:line="400" w:lineRule="exact"/>
        <w:jc w:val="both"/>
      </w:pPr>
      <w:r>
        <w:rPr>
          <w:rFonts w:hint="eastAsia"/>
        </w:rPr>
        <w:t>调价后的工程量清单</w:t>
      </w:r>
      <w:r>
        <w:rPr>
          <w:rStyle w:val="aa"/>
          <w:rFonts w:hint="eastAsia"/>
        </w:rPr>
        <w:footnoteReference w:id="8"/>
      </w:r>
      <w:r>
        <w:rPr>
          <w:rFonts w:hint="eastAsia"/>
        </w:rPr>
        <w:t>附后，否则调价无效。</w:t>
      </w:r>
    </w:p>
    <w:p w:rsidR="00F60434" w:rsidRDefault="00F60434">
      <w:pPr>
        <w:kinsoku w:val="0"/>
        <w:overflowPunct w:val="0"/>
        <w:spacing w:line="400" w:lineRule="exact"/>
        <w:jc w:val="both"/>
      </w:pPr>
    </w:p>
    <w:p w:rsidR="00F60434" w:rsidRDefault="00F60434">
      <w:pPr>
        <w:kinsoku w:val="0"/>
        <w:overflowPunct w:val="0"/>
        <w:spacing w:line="400" w:lineRule="exact"/>
        <w:jc w:val="both"/>
      </w:pPr>
    </w:p>
    <w:p w:rsidR="00F60434" w:rsidRDefault="00F60434">
      <w:pPr>
        <w:kinsoku w:val="0"/>
        <w:overflowPunct w:val="0"/>
        <w:spacing w:line="400" w:lineRule="exact"/>
        <w:jc w:val="both"/>
      </w:pPr>
    </w:p>
    <w:p w:rsidR="00F60434" w:rsidRDefault="00F60434">
      <w:pPr>
        <w:kinsoku w:val="0"/>
        <w:overflowPunct w:val="0"/>
        <w:spacing w:line="400" w:lineRule="exact"/>
        <w:jc w:val="both"/>
      </w:pPr>
    </w:p>
    <w:p w:rsidR="00F60434" w:rsidRDefault="00F60434">
      <w:pPr>
        <w:kinsoku w:val="0"/>
        <w:overflowPunct w:val="0"/>
        <w:spacing w:line="400" w:lineRule="exact"/>
        <w:jc w:val="both"/>
      </w:pPr>
    </w:p>
    <w:p w:rsidR="00F60434" w:rsidRDefault="00824F39">
      <w:pPr>
        <w:kinsoku w:val="0"/>
        <w:overflowPunct w:val="0"/>
        <w:spacing w:line="400" w:lineRule="exact"/>
        <w:ind w:firstLineChars="700" w:firstLine="1680"/>
        <w:jc w:val="both"/>
      </w:pPr>
      <w:r>
        <w:rPr>
          <w:rFonts w:hint="eastAsia"/>
        </w:rPr>
        <w:t>投标人：</w:t>
      </w:r>
      <w:r>
        <w:rPr>
          <w:rFonts w:hint="eastAsia"/>
          <w:u w:val="single"/>
        </w:rPr>
        <w:t xml:space="preserve">                        </w:t>
      </w:r>
      <w:r>
        <w:rPr>
          <w:rFonts w:hint="eastAsia"/>
          <w:u w:val="single"/>
        </w:rPr>
        <w:t>（</w:t>
      </w:r>
      <w:r>
        <w:rPr>
          <w:rFonts w:eastAsia="仿宋_GB2312"/>
          <w:bCs/>
          <w:color w:val="000000"/>
          <w:szCs w:val="24"/>
        </w:rPr>
        <w:t>法定名称，同时加盖法人</w:t>
      </w:r>
      <w:r>
        <w:rPr>
          <w:rFonts w:eastAsia="仿宋_GB2312"/>
          <w:bCs/>
          <w:color w:val="000000"/>
          <w:szCs w:val="24"/>
        </w:rPr>
        <w:t>CFCA</w:t>
      </w:r>
      <w:r>
        <w:rPr>
          <w:rFonts w:eastAsia="仿宋_GB2312"/>
          <w:bCs/>
          <w:color w:val="000000"/>
          <w:szCs w:val="24"/>
        </w:rPr>
        <w:t>电子签章</w:t>
      </w:r>
      <w:r>
        <w:rPr>
          <w:rFonts w:hint="eastAsia"/>
        </w:rPr>
        <w:t>）</w:t>
      </w:r>
    </w:p>
    <w:p w:rsidR="00F60434" w:rsidRDefault="00824F39">
      <w:pPr>
        <w:kinsoku w:val="0"/>
        <w:overflowPunct w:val="0"/>
        <w:spacing w:line="400" w:lineRule="exact"/>
        <w:ind w:firstLineChars="700" w:firstLine="1680"/>
        <w:jc w:val="both"/>
        <w:sectPr w:rsidR="00F60434">
          <w:footnotePr>
            <w:numFmt w:val="decimalEnclosedCircleChinese"/>
            <w:numRestart w:val="eachPage"/>
          </w:footnotePr>
          <w:pgSz w:w="11907" w:h="16860"/>
          <w:pgMar w:top="1160" w:right="1460" w:bottom="280" w:left="1500" w:header="883" w:footer="170" w:gutter="0"/>
          <w:cols w:space="720"/>
        </w:sectPr>
      </w:pPr>
      <w:r>
        <w:rPr>
          <w:rFonts w:hint="eastAsia"/>
        </w:rPr>
        <w:t>法定代表人或其委托代理人：（签字）</w:t>
      </w:r>
    </w:p>
    <w:p w:rsidR="00F60434" w:rsidRDefault="00824F39">
      <w:pPr>
        <w:kinsoku w:val="0"/>
        <w:overflowPunct w:val="0"/>
        <w:spacing w:line="360" w:lineRule="auto"/>
        <w:jc w:val="center"/>
        <w:outlineLvl w:val="2"/>
        <w:rPr>
          <w:rFonts w:eastAsia="黑体"/>
          <w:sz w:val="30"/>
        </w:rPr>
      </w:pPr>
      <w:bookmarkStart w:id="459" w:name="_Toc6406"/>
      <w:r>
        <w:rPr>
          <w:rFonts w:eastAsia="黑体" w:hint="eastAsia"/>
          <w:sz w:val="30"/>
        </w:rPr>
        <w:t>一</w:t>
      </w:r>
      <w:r>
        <w:rPr>
          <w:rFonts w:eastAsia="黑体" w:hint="eastAsia"/>
          <w:sz w:val="30"/>
        </w:rPr>
        <w:t>、投标函</w:t>
      </w:r>
      <w:bookmarkEnd w:id="459"/>
    </w:p>
    <w:p w:rsidR="00F60434" w:rsidRDefault="00F60434">
      <w:pPr>
        <w:kinsoku w:val="0"/>
        <w:overflowPunct w:val="0"/>
        <w:spacing w:before="4" w:line="110" w:lineRule="exact"/>
        <w:rPr>
          <w:sz w:val="11"/>
        </w:rPr>
      </w:pPr>
    </w:p>
    <w:p w:rsidR="00F60434" w:rsidRDefault="00F60434">
      <w:pPr>
        <w:kinsoku w:val="0"/>
        <w:overflowPunct w:val="0"/>
        <w:spacing w:before="9" w:line="260" w:lineRule="exact"/>
        <w:rPr>
          <w:sz w:val="26"/>
        </w:rPr>
      </w:pPr>
      <w:bookmarkStart w:id="460" w:name="bookmark290"/>
      <w:bookmarkEnd w:id="460"/>
    </w:p>
    <w:p w:rsidR="00F60434" w:rsidRDefault="00824F39">
      <w:pPr>
        <w:pStyle w:val="a4"/>
        <w:tabs>
          <w:tab w:val="left" w:pos="3184"/>
        </w:tabs>
        <w:kinsoku w:val="0"/>
        <w:overflowPunct w:val="0"/>
        <w:spacing w:line="400" w:lineRule="exact"/>
        <w:ind w:left="0"/>
        <w:jc w:val="both"/>
        <w:rPr>
          <w:rFonts w:ascii="Times New Roman" w:eastAsiaTheme="minorEastAsia" w:hAnsi="Times New Roman" w:hint="default"/>
          <w:szCs w:val="24"/>
        </w:rPr>
      </w:pPr>
      <w:r>
        <w:rPr>
          <w:rFonts w:ascii="Times New Roman" w:eastAsiaTheme="minorEastAsia" w:hAnsi="Times New Roman" w:hint="default"/>
          <w:szCs w:val="24"/>
          <w:u w:val="single"/>
        </w:rPr>
        <w:tab/>
      </w:r>
      <w:r>
        <w:rPr>
          <w:rFonts w:ascii="Times New Roman" w:eastAsiaTheme="minorEastAsia" w:hAnsi="Times New Roman" w:hint="default"/>
          <w:szCs w:val="24"/>
        </w:rPr>
        <w:t>（招标人名称</w:t>
      </w:r>
      <w:r>
        <w:rPr>
          <w:rFonts w:ascii="Times New Roman" w:eastAsiaTheme="minorEastAsia" w:hAnsi="Times New Roman" w:hint="default"/>
          <w:spacing w:val="-120"/>
          <w:szCs w:val="24"/>
        </w:rPr>
        <w:t>）</w:t>
      </w:r>
      <w:r>
        <w:rPr>
          <w:rFonts w:ascii="Times New Roman" w:eastAsiaTheme="minorEastAsia" w:hAnsi="Times New Roman" w:hint="default"/>
          <w:szCs w:val="24"/>
        </w:rPr>
        <w:t>：</w:t>
      </w:r>
    </w:p>
    <w:p w:rsidR="00F60434" w:rsidRDefault="00824F39">
      <w:pPr>
        <w:pStyle w:val="a4"/>
        <w:tabs>
          <w:tab w:val="left" w:pos="3636"/>
          <w:tab w:val="left" w:pos="4716"/>
          <w:tab w:val="left" w:pos="4884"/>
          <w:tab w:val="left" w:pos="7414"/>
        </w:tabs>
        <w:kinsoku w:val="0"/>
        <w:overflowPunct w:val="0"/>
        <w:spacing w:line="400" w:lineRule="exact"/>
        <w:ind w:left="0" w:firstLine="479"/>
        <w:jc w:val="both"/>
        <w:rPr>
          <w:rFonts w:ascii="Times New Roman" w:eastAsiaTheme="minorEastAsia" w:hAnsi="Times New Roman" w:hint="default"/>
          <w:szCs w:val="24"/>
        </w:rPr>
      </w:pPr>
      <w:r>
        <w:rPr>
          <w:rFonts w:ascii="Times New Roman" w:eastAsiaTheme="minorEastAsia" w:hAnsi="Times New Roman" w:hint="default"/>
          <w:szCs w:val="24"/>
        </w:rPr>
        <w:t>1</w:t>
      </w:r>
      <w:r>
        <w:rPr>
          <w:rFonts w:ascii="Times New Roman" w:eastAsiaTheme="minorEastAsia" w:hAnsi="Times New Roman" w:hint="default"/>
          <w:szCs w:val="24"/>
        </w:rPr>
        <w:t>．我</w:t>
      </w:r>
      <w:r>
        <w:rPr>
          <w:rFonts w:ascii="Times New Roman" w:eastAsiaTheme="minorEastAsia" w:hAnsi="Times New Roman" w:hint="default"/>
          <w:spacing w:val="2"/>
          <w:szCs w:val="24"/>
        </w:rPr>
        <w:t>方</w:t>
      </w:r>
      <w:r>
        <w:rPr>
          <w:rFonts w:ascii="Times New Roman" w:eastAsiaTheme="minorEastAsia" w:hAnsi="Times New Roman" w:hint="default"/>
          <w:szCs w:val="24"/>
        </w:rPr>
        <w:t>已仔</w:t>
      </w:r>
      <w:r>
        <w:rPr>
          <w:rFonts w:ascii="Times New Roman" w:eastAsiaTheme="minorEastAsia" w:hAnsi="Times New Roman" w:hint="default"/>
          <w:spacing w:val="2"/>
          <w:szCs w:val="24"/>
        </w:rPr>
        <w:t>细</w:t>
      </w:r>
      <w:r>
        <w:rPr>
          <w:rFonts w:ascii="Times New Roman" w:eastAsiaTheme="minorEastAsia" w:hAnsi="Times New Roman" w:hint="default"/>
          <w:szCs w:val="24"/>
        </w:rPr>
        <w:t>研</w:t>
      </w:r>
      <w:r>
        <w:rPr>
          <w:rFonts w:ascii="Times New Roman" w:eastAsiaTheme="minorEastAsia" w:hAnsi="Times New Roman" w:hint="default"/>
          <w:spacing w:val="1"/>
          <w:szCs w:val="24"/>
        </w:rPr>
        <w:t>究</w:t>
      </w:r>
      <w:r>
        <w:rPr>
          <w:rFonts w:ascii="Times New Roman" w:eastAsiaTheme="minorEastAsia" w:hAnsi="Times New Roman" w:hint="default"/>
          <w:spacing w:val="1"/>
          <w:szCs w:val="24"/>
          <w:u w:val="single"/>
        </w:rPr>
        <w:tab/>
      </w:r>
      <w:r>
        <w:rPr>
          <w:rFonts w:ascii="Times New Roman" w:eastAsiaTheme="minorEastAsia" w:hAnsi="Times New Roman" w:hint="default"/>
          <w:spacing w:val="1"/>
          <w:szCs w:val="24"/>
          <w:u w:val="single"/>
        </w:rPr>
        <w:tab/>
      </w:r>
      <w:r>
        <w:rPr>
          <w:rFonts w:ascii="Times New Roman" w:eastAsiaTheme="minorEastAsia" w:hAnsi="Times New Roman" w:hint="default"/>
          <w:spacing w:val="1"/>
          <w:szCs w:val="24"/>
          <w:u w:val="single"/>
        </w:rPr>
        <w:tab/>
      </w:r>
      <w:r>
        <w:rPr>
          <w:rFonts w:ascii="Times New Roman" w:eastAsiaTheme="minorEastAsia" w:hAnsi="Times New Roman" w:hint="default"/>
          <w:szCs w:val="24"/>
        </w:rPr>
        <w:t>（</w:t>
      </w:r>
      <w:r>
        <w:rPr>
          <w:rFonts w:ascii="Times New Roman" w:eastAsiaTheme="minorEastAsia" w:hAnsi="Times New Roman" w:hint="default"/>
          <w:spacing w:val="2"/>
          <w:szCs w:val="24"/>
        </w:rPr>
        <w:t>项</w:t>
      </w:r>
      <w:r>
        <w:rPr>
          <w:rFonts w:ascii="Times New Roman" w:eastAsiaTheme="minorEastAsia" w:hAnsi="Times New Roman" w:hint="default"/>
          <w:szCs w:val="24"/>
        </w:rPr>
        <w:t>目名称</w:t>
      </w:r>
      <w:r>
        <w:rPr>
          <w:rFonts w:ascii="Times New Roman" w:eastAsiaTheme="minorEastAsia" w:hAnsi="Times New Roman" w:hint="default"/>
          <w:spacing w:val="2"/>
          <w:szCs w:val="24"/>
        </w:rPr>
        <w:t>）</w:t>
      </w:r>
      <w:r>
        <w:rPr>
          <w:rFonts w:ascii="Times New Roman" w:eastAsiaTheme="minorEastAsia" w:hAnsi="Times New Roman" w:hint="default"/>
          <w:spacing w:val="2"/>
          <w:szCs w:val="24"/>
          <w:u w:val="single"/>
        </w:rPr>
        <w:tab/>
      </w:r>
      <w:r>
        <w:rPr>
          <w:rFonts w:ascii="Times New Roman" w:eastAsiaTheme="minorEastAsia" w:hAnsi="Times New Roman" w:hint="default"/>
          <w:spacing w:val="2"/>
          <w:szCs w:val="24"/>
        </w:rPr>
        <w:t>标</w:t>
      </w:r>
      <w:r>
        <w:rPr>
          <w:rFonts w:ascii="Times New Roman" w:eastAsiaTheme="minorEastAsia" w:hAnsi="Times New Roman" w:hint="default"/>
          <w:szCs w:val="24"/>
        </w:rPr>
        <w:t>段施工招标</w:t>
      </w:r>
      <w:r>
        <w:rPr>
          <w:rFonts w:ascii="Times New Roman" w:eastAsiaTheme="minorEastAsia" w:hAnsi="Times New Roman" w:hint="default"/>
          <w:szCs w:val="24"/>
        </w:rPr>
        <w:t xml:space="preserve"> </w:t>
      </w:r>
      <w:r>
        <w:rPr>
          <w:rFonts w:ascii="Times New Roman" w:eastAsiaTheme="minorEastAsia" w:hAnsi="Times New Roman" w:hint="default"/>
          <w:szCs w:val="24"/>
        </w:rPr>
        <w:t>文件的全部内</w:t>
      </w:r>
      <w:r>
        <w:rPr>
          <w:rFonts w:ascii="Times New Roman" w:eastAsiaTheme="minorEastAsia" w:hAnsi="Times New Roman" w:hint="default"/>
          <w:spacing w:val="-29"/>
          <w:szCs w:val="24"/>
        </w:rPr>
        <w:t>容</w:t>
      </w:r>
      <w:r>
        <w:rPr>
          <w:rFonts w:ascii="Times New Roman" w:eastAsiaTheme="minorEastAsia" w:hAnsi="Times New Roman" w:hint="default"/>
          <w:szCs w:val="24"/>
        </w:rPr>
        <w:t>（含补遗书第</w:t>
      </w:r>
      <w:r>
        <w:rPr>
          <w:rFonts w:ascii="Times New Roman" w:eastAsiaTheme="minorEastAsia" w:hAnsi="Times New Roman" w:hint="default"/>
          <w:szCs w:val="24"/>
          <w:u w:val="single"/>
        </w:rPr>
        <w:tab/>
      </w:r>
      <w:r>
        <w:rPr>
          <w:rFonts w:ascii="Times New Roman" w:eastAsiaTheme="minorEastAsia" w:hAnsi="Times New Roman" w:hint="default"/>
          <w:szCs w:val="24"/>
        </w:rPr>
        <w:t>号至第</w:t>
      </w:r>
      <w:r>
        <w:rPr>
          <w:rFonts w:ascii="Times New Roman" w:eastAsiaTheme="minorEastAsia" w:hAnsi="Times New Roman" w:hint="default"/>
          <w:szCs w:val="24"/>
          <w:u w:val="single"/>
        </w:rPr>
        <w:tab/>
      </w:r>
      <w:r>
        <w:rPr>
          <w:rFonts w:ascii="Times New Roman" w:eastAsiaTheme="minorEastAsia" w:hAnsi="Times New Roman" w:hint="default"/>
          <w:szCs w:val="24"/>
        </w:rPr>
        <w:t>号</w:t>
      </w:r>
      <w:r>
        <w:rPr>
          <w:rFonts w:ascii="Times New Roman" w:eastAsiaTheme="minorEastAsia" w:hAnsi="Times New Roman" w:hint="default"/>
          <w:spacing w:val="-120"/>
          <w:szCs w:val="24"/>
        </w:rPr>
        <w:t>）</w:t>
      </w:r>
      <w:r>
        <w:rPr>
          <w:rFonts w:ascii="Times New Roman" w:eastAsiaTheme="minorEastAsia" w:hAnsi="Times New Roman" w:hint="default"/>
          <w:spacing w:val="-29"/>
          <w:szCs w:val="24"/>
        </w:rPr>
        <w:t>，</w:t>
      </w:r>
      <w:r>
        <w:rPr>
          <w:rFonts w:ascii="Times New Roman" w:eastAsiaTheme="minorEastAsia" w:hAnsi="Times New Roman" w:hint="default"/>
          <w:szCs w:val="24"/>
        </w:rPr>
        <w:t>在考察工程现场后</w:t>
      </w:r>
      <w:r>
        <w:rPr>
          <w:rFonts w:ascii="Times New Roman" w:eastAsiaTheme="minorEastAsia" w:hAnsi="Times New Roman" w:hint="default"/>
          <w:spacing w:val="-29"/>
          <w:szCs w:val="24"/>
        </w:rPr>
        <w:t>，</w:t>
      </w:r>
      <w:r>
        <w:rPr>
          <w:rFonts w:ascii="Times New Roman" w:eastAsiaTheme="minorEastAsia" w:hAnsi="Times New Roman" w:hint="default"/>
          <w:szCs w:val="24"/>
        </w:rPr>
        <w:t>愿意以第二个</w:t>
      </w:r>
      <w:r>
        <w:rPr>
          <w:rFonts w:ascii="Times New Roman" w:eastAsiaTheme="minorEastAsia" w:hAnsi="Times New Roman" w:hint="default"/>
          <w:szCs w:val="24"/>
        </w:rPr>
        <w:t xml:space="preserve"> </w:t>
      </w:r>
      <w:r>
        <w:rPr>
          <w:rFonts w:ascii="Times New Roman" w:eastAsiaTheme="minorEastAsia" w:hAnsi="Times New Roman" w:hint="default"/>
          <w:szCs w:val="24"/>
        </w:rPr>
        <w:t>信封</w:t>
      </w:r>
      <w:r>
        <w:rPr>
          <w:rFonts w:ascii="Times New Roman" w:eastAsiaTheme="minorEastAsia" w:hAnsi="Times New Roman" w:hint="default"/>
          <w:spacing w:val="2"/>
          <w:szCs w:val="24"/>
        </w:rPr>
        <w:t>（</w:t>
      </w:r>
      <w:r>
        <w:rPr>
          <w:rFonts w:ascii="Times New Roman" w:eastAsiaTheme="minorEastAsia" w:hAnsi="Times New Roman" w:hint="default"/>
          <w:szCs w:val="24"/>
        </w:rPr>
        <w:t>报</w:t>
      </w:r>
      <w:r>
        <w:rPr>
          <w:rFonts w:ascii="Times New Roman" w:eastAsiaTheme="minorEastAsia" w:hAnsi="Times New Roman" w:hint="default"/>
          <w:spacing w:val="2"/>
          <w:szCs w:val="24"/>
        </w:rPr>
        <w:t>价</w:t>
      </w:r>
      <w:r>
        <w:rPr>
          <w:rFonts w:ascii="Times New Roman" w:eastAsiaTheme="minorEastAsia" w:hAnsi="Times New Roman" w:hint="default"/>
          <w:szCs w:val="24"/>
        </w:rPr>
        <w:t>文件</w:t>
      </w:r>
      <w:r>
        <w:rPr>
          <w:rFonts w:ascii="Times New Roman" w:eastAsiaTheme="minorEastAsia" w:hAnsi="Times New Roman" w:hint="default"/>
          <w:spacing w:val="2"/>
          <w:szCs w:val="24"/>
        </w:rPr>
        <w:t>）</w:t>
      </w:r>
      <w:r>
        <w:rPr>
          <w:rFonts w:ascii="Times New Roman" w:eastAsiaTheme="minorEastAsia" w:hAnsi="Times New Roman" w:hint="default"/>
          <w:szCs w:val="24"/>
        </w:rPr>
        <w:t>中</w:t>
      </w:r>
      <w:r>
        <w:rPr>
          <w:rFonts w:ascii="Times New Roman" w:eastAsiaTheme="minorEastAsia" w:hAnsi="Times New Roman" w:hint="default"/>
          <w:spacing w:val="2"/>
          <w:szCs w:val="24"/>
        </w:rPr>
        <w:t>的</w:t>
      </w:r>
      <w:r>
        <w:rPr>
          <w:rFonts w:ascii="Times New Roman" w:eastAsiaTheme="minorEastAsia" w:hAnsi="Times New Roman" w:hint="default"/>
          <w:szCs w:val="24"/>
        </w:rPr>
        <w:t>投标</w:t>
      </w:r>
      <w:r>
        <w:rPr>
          <w:rFonts w:ascii="Times New Roman" w:eastAsiaTheme="minorEastAsia" w:hAnsi="Times New Roman" w:hint="default"/>
          <w:spacing w:val="2"/>
          <w:szCs w:val="24"/>
        </w:rPr>
        <w:t>总</w:t>
      </w:r>
      <w:r>
        <w:rPr>
          <w:rFonts w:ascii="Times New Roman" w:eastAsiaTheme="minorEastAsia" w:hAnsi="Times New Roman" w:hint="default"/>
          <w:szCs w:val="24"/>
        </w:rPr>
        <w:t>报</w:t>
      </w:r>
      <w:r>
        <w:rPr>
          <w:rFonts w:ascii="Times New Roman" w:eastAsiaTheme="minorEastAsia" w:hAnsi="Times New Roman" w:hint="default"/>
          <w:spacing w:val="2"/>
          <w:szCs w:val="24"/>
        </w:rPr>
        <w:t>价</w:t>
      </w:r>
      <w:r>
        <w:rPr>
          <w:rFonts w:ascii="Times New Roman" w:eastAsiaTheme="minorEastAsia" w:hAnsi="Times New Roman" w:hint="default"/>
          <w:szCs w:val="24"/>
        </w:rPr>
        <w:t>（或</w:t>
      </w:r>
      <w:r>
        <w:rPr>
          <w:rFonts w:ascii="Times New Roman" w:eastAsiaTheme="minorEastAsia" w:hAnsi="Times New Roman" w:hint="default"/>
          <w:spacing w:val="2"/>
          <w:szCs w:val="24"/>
        </w:rPr>
        <w:t>根</w:t>
      </w:r>
      <w:r>
        <w:rPr>
          <w:rFonts w:ascii="Times New Roman" w:eastAsiaTheme="minorEastAsia" w:hAnsi="Times New Roman" w:hint="default"/>
          <w:szCs w:val="24"/>
        </w:rPr>
        <w:t>据</w:t>
      </w:r>
      <w:r>
        <w:rPr>
          <w:rFonts w:ascii="Times New Roman" w:eastAsiaTheme="minorEastAsia" w:hAnsi="Times New Roman" w:hint="default"/>
          <w:spacing w:val="2"/>
          <w:szCs w:val="24"/>
        </w:rPr>
        <w:t>招</w:t>
      </w:r>
      <w:r>
        <w:rPr>
          <w:rFonts w:ascii="Times New Roman" w:eastAsiaTheme="minorEastAsia" w:hAnsi="Times New Roman" w:hint="default"/>
          <w:szCs w:val="24"/>
        </w:rPr>
        <w:t>标文</w:t>
      </w:r>
      <w:r>
        <w:rPr>
          <w:rFonts w:ascii="Times New Roman" w:eastAsiaTheme="minorEastAsia" w:hAnsi="Times New Roman" w:hint="default"/>
          <w:spacing w:val="2"/>
          <w:szCs w:val="24"/>
        </w:rPr>
        <w:t>件</w:t>
      </w:r>
      <w:r>
        <w:rPr>
          <w:rFonts w:ascii="Times New Roman" w:eastAsiaTheme="minorEastAsia" w:hAnsi="Times New Roman" w:hint="default"/>
          <w:szCs w:val="24"/>
        </w:rPr>
        <w:t>规</w:t>
      </w:r>
      <w:r>
        <w:rPr>
          <w:rFonts w:ascii="Times New Roman" w:eastAsiaTheme="minorEastAsia" w:hAnsi="Times New Roman" w:hint="default"/>
          <w:spacing w:val="2"/>
          <w:szCs w:val="24"/>
        </w:rPr>
        <w:t>定</w:t>
      </w:r>
      <w:r>
        <w:rPr>
          <w:rFonts w:ascii="Times New Roman" w:eastAsiaTheme="minorEastAsia" w:hAnsi="Times New Roman" w:hint="default"/>
          <w:szCs w:val="24"/>
        </w:rPr>
        <w:t>修正</w:t>
      </w:r>
      <w:r>
        <w:rPr>
          <w:rFonts w:ascii="Times New Roman" w:eastAsiaTheme="minorEastAsia" w:hAnsi="Times New Roman" w:hint="default"/>
          <w:spacing w:val="2"/>
          <w:szCs w:val="24"/>
        </w:rPr>
        <w:t>核</w:t>
      </w:r>
      <w:r>
        <w:rPr>
          <w:rFonts w:ascii="Times New Roman" w:eastAsiaTheme="minorEastAsia" w:hAnsi="Times New Roman" w:hint="default"/>
          <w:szCs w:val="24"/>
        </w:rPr>
        <w:t>实</w:t>
      </w:r>
      <w:r>
        <w:rPr>
          <w:rFonts w:ascii="Times New Roman" w:eastAsiaTheme="minorEastAsia" w:hAnsi="Times New Roman" w:hint="default"/>
          <w:spacing w:val="2"/>
          <w:szCs w:val="24"/>
        </w:rPr>
        <w:t>后</w:t>
      </w:r>
      <w:r>
        <w:rPr>
          <w:rFonts w:ascii="Times New Roman" w:eastAsiaTheme="minorEastAsia" w:hAnsi="Times New Roman" w:hint="default"/>
          <w:szCs w:val="24"/>
        </w:rPr>
        <w:t>确定</w:t>
      </w:r>
      <w:r>
        <w:rPr>
          <w:rFonts w:ascii="Times New Roman" w:eastAsiaTheme="minorEastAsia" w:hAnsi="Times New Roman" w:hint="default"/>
          <w:spacing w:val="2"/>
          <w:szCs w:val="24"/>
        </w:rPr>
        <w:t>的</w:t>
      </w:r>
      <w:r>
        <w:rPr>
          <w:rFonts w:ascii="Times New Roman" w:eastAsiaTheme="minorEastAsia" w:hAnsi="Times New Roman" w:hint="default"/>
          <w:szCs w:val="24"/>
        </w:rPr>
        <w:t>另一金</w:t>
      </w:r>
      <w:r>
        <w:rPr>
          <w:rFonts w:ascii="Times New Roman" w:eastAsiaTheme="minorEastAsia" w:hAnsi="Times New Roman" w:hint="default"/>
          <w:szCs w:val="24"/>
        </w:rPr>
        <w:t xml:space="preserve"> </w:t>
      </w:r>
      <w:r>
        <w:rPr>
          <w:rFonts w:ascii="Times New Roman" w:eastAsiaTheme="minorEastAsia" w:hAnsi="Times New Roman" w:hint="default"/>
          <w:szCs w:val="24"/>
        </w:rPr>
        <w:t>额</w:t>
      </w:r>
      <w:r>
        <w:rPr>
          <w:rFonts w:ascii="Times New Roman" w:eastAsiaTheme="minorEastAsia" w:hAnsi="Times New Roman" w:hint="default"/>
          <w:spacing w:val="-121"/>
          <w:szCs w:val="24"/>
        </w:rPr>
        <w:t>）</w:t>
      </w:r>
      <w:r>
        <w:rPr>
          <w:rFonts w:ascii="Times New Roman" w:eastAsiaTheme="minorEastAsia" w:hAnsi="Times New Roman" w:hint="default"/>
          <w:szCs w:val="24"/>
        </w:rPr>
        <w:t>，按合同约定实施和完成承包工程，修补工程中的任何缺陷。</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2</w:t>
      </w:r>
      <w:r>
        <w:rPr>
          <w:rFonts w:ascii="Times New Roman" w:eastAsiaTheme="minorEastAsia" w:hAnsi="Times New Roman" w:hint="default"/>
          <w:szCs w:val="24"/>
        </w:rPr>
        <w:t>．我方承诺在招标文件规定的投标有效期内不撤销投标文</w:t>
      </w:r>
      <w:r>
        <w:rPr>
          <w:rFonts w:ascii="Times New Roman" w:eastAsiaTheme="minorEastAsia" w:hAnsi="Times New Roman" w:hint="default"/>
          <w:spacing w:val="1"/>
          <w:szCs w:val="24"/>
        </w:rPr>
        <w:t>件</w:t>
      </w:r>
      <w:r>
        <w:rPr>
          <w:rFonts w:ascii="Times New Roman" w:eastAsiaTheme="minorEastAsia" w:hAnsi="Times New Roman" w:hint="default"/>
          <w:szCs w:val="24"/>
        </w:rPr>
        <w:t>。</w:t>
      </w:r>
    </w:p>
    <w:p w:rsidR="00F60434" w:rsidRDefault="00824F39">
      <w:pPr>
        <w:pStyle w:val="a4"/>
        <w:tabs>
          <w:tab w:val="left" w:pos="3544"/>
          <w:tab w:val="left" w:pos="6305"/>
          <w:tab w:val="left" w:pos="7745"/>
        </w:tabs>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3</w:t>
      </w:r>
      <w:r>
        <w:rPr>
          <w:rFonts w:ascii="Times New Roman" w:eastAsiaTheme="minorEastAsia" w:hAnsi="Times New Roman" w:hint="default"/>
          <w:szCs w:val="24"/>
        </w:rPr>
        <w:t>．工程质量：</w:t>
      </w:r>
      <w:r>
        <w:rPr>
          <w:rFonts w:ascii="Times New Roman" w:eastAsiaTheme="minorEastAsia" w:hAnsi="Times New Roman" w:hint="default"/>
          <w:szCs w:val="24"/>
          <w:u w:val="single"/>
        </w:rPr>
        <w:tab/>
      </w:r>
      <w:r>
        <w:rPr>
          <w:rFonts w:ascii="Times New Roman" w:eastAsiaTheme="minorEastAsia" w:hAnsi="Times New Roman" w:hint="default"/>
          <w:szCs w:val="24"/>
        </w:rPr>
        <w:t>，安全目标：</w:t>
      </w:r>
      <w:r>
        <w:rPr>
          <w:rFonts w:ascii="Times New Roman" w:eastAsiaTheme="minorEastAsia" w:hAnsi="Times New Roman" w:hint="default"/>
          <w:szCs w:val="24"/>
          <w:u w:val="single"/>
        </w:rPr>
        <w:tab/>
      </w:r>
      <w:r>
        <w:rPr>
          <w:rFonts w:ascii="Times New Roman" w:eastAsiaTheme="minorEastAsia" w:hAnsi="Times New Roman" w:hint="default"/>
          <w:szCs w:val="24"/>
        </w:rPr>
        <w:t>，工期：</w:t>
      </w:r>
      <w:r>
        <w:rPr>
          <w:rFonts w:ascii="Times New Roman" w:eastAsiaTheme="minorEastAsia" w:hAnsi="Times New Roman" w:hint="default"/>
          <w:szCs w:val="24"/>
          <w:u w:val="single"/>
        </w:rPr>
        <w:tab/>
      </w:r>
      <w:r>
        <w:rPr>
          <w:rFonts w:ascii="Times New Roman" w:eastAsiaTheme="minorEastAsia" w:hAnsi="Times New Roman" w:hint="default"/>
          <w:szCs w:val="24"/>
        </w:rPr>
        <w:t>日历天。</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4</w:t>
      </w:r>
      <w:r>
        <w:rPr>
          <w:rFonts w:ascii="Times New Roman" w:eastAsiaTheme="minorEastAsia" w:hAnsi="Times New Roman" w:hint="default"/>
          <w:szCs w:val="24"/>
        </w:rPr>
        <w:t>．如我方中标，我方承诺：</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1</w:t>
      </w:r>
      <w:r>
        <w:rPr>
          <w:rFonts w:ascii="Times New Roman" w:eastAsiaTheme="minorEastAsia" w:hAnsi="Times New Roman" w:hint="default"/>
          <w:szCs w:val="24"/>
        </w:rPr>
        <w:t>）在收到中标通知书后，在中标通知书规定的期限内与你方签订合</w:t>
      </w:r>
      <w:r>
        <w:rPr>
          <w:rFonts w:ascii="Times New Roman" w:eastAsiaTheme="minorEastAsia" w:hAnsi="Times New Roman" w:hint="default"/>
          <w:spacing w:val="1"/>
          <w:szCs w:val="24"/>
        </w:rPr>
        <w:t>同</w:t>
      </w:r>
      <w:r>
        <w:rPr>
          <w:rFonts w:ascii="Times New Roman" w:eastAsiaTheme="minorEastAsia" w:hAnsi="Times New Roman" w:hint="default"/>
          <w:szCs w:val="24"/>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2</w:t>
      </w:r>
      <w:r>
        <w:rPr>
          <w:rFonts w:ascii="Times New Roman" w:eastAsiaTheme="minorEastAsia" w:hAnsi="Times New Roman" w:hint="default"/>
          <w:szCs w:val="24"/>
        </w:rPr>
        <w:t>）在签订合同时不向你方提出附加条件；</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3</w:t>
      </w:r>
      <w:r>
        <w:rPr>
          <w:rFonts w:ascii="Times New Roman" w:eastAsiaTheme="minorEastAsia" w:hAnsi="Times New Roman" w:hint="default"/>
          <w:szCs w:val="24"/>
        </w:rPr>
        <w:t>）按照招标文件要求提交履约保证金；</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4</w:t>
      </w:r>
      <w:r>
        <w:rPr>
          <w:rFonts w:ascii="Times New Roman" w:eastAsiaTheme="minorEastAsia" w:hAnsi="Times New Roman" w:hint="default"/>
          <w:szCs w:val="24"/>
        </w:rPr>
        <w:t>）在合同约定的期限内完成合同规定的全部义</w:t>
      </w:r>
      <w:r>
        <w:rPr>
          <w:rFonts w:ascii="Times New Roman" w:eastAsiaTheme="minorEastAsia" w:hAnsi="Times New Roman" w:hint="default"/>
          <w:spacing w:val="1"/>
          <w:szCs w:val="24"/>
        </w:rPr>
        <w:t>务</w:t>
      </w:r>
      <w:r>
        <w:rPr>
          <w:rFonts w:ascii="Times New Roman" w:eastAsiaTheme="minorEastAsia" w:hAnsi="Times New Roman" w:hint="default"/>
          <w:szCs w:val="24"/>
        </w:rPr>
        <w:t>；</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w:t>
      </w:r>
      <w:r>
        <w:rPr>
          <w:rFonts w:ascii="Times New Roman" w:eastAsiaTheme="minorEastAsia" w:hAnsi="Times New Roman" w:hint="default"/>
          <w:szCs w:val="24"/>
        </w:rPr>
        <w:t>5</w:t>
      </w:r>
      <w:r>
        <w:rPr>
          <w:rFonts w:ascii="Times New Roman" w:eastAsiaTheme="minorEastAsia" w:hAnsi="Times New Roman" w:hint="default"/>
          <w:spacing w:val="-42"/>
          <w:szCs w:val="24"/>
        </w:rPr>
        <w:t>）</w:t>
      </w:r>
      <w:r>
        <w:rPr>
          <w:rFonts w:ascii="Times New Roman" w:eastAsiaTheme="minorEastAsia" w:hAnsi="Times New Roman" w:hint="default"/>
          <w:szCs w:val="24"/>
        </w:rPr>
        <w:t>在你方和我方进行合同谈判之前</w:t>
      </w:r>
      <w:r>
        <w:rPr>
          <w:rFonts w:ascii="Times New Roman" w:eastAsiaTheme="minorEastAsia" w:hAnsi="Times New Roman" w:hint="default"/>
          <w:spacing w:val="-42"/>
          <w:szCs w:val="24"/>
        </w:rPr>
        <w:t>，</w:t>
      </w:r>
      <w:r>
        <w:rPr>
          <w:rFonts w:ascii="Times New Roman" w:eastAsiaTheme="minorEastAsia" w:hAnsi="Times New Roman" w:hint="default"/>
          <w:szCs w:val="24"/>
        </w:rPr>
        <w:t>我方将按照合同附件提出的最低要求填</w:t>
      </w:r>
      <w:r>
        <w:rPr>
          <w:rFonts w:ascii="Times New Roman" w:eastAsiaTheme="minorEastAsia" w:hAnsi="Times New Roman" w:hint="default"/>
          <w:szCs w:val="24"/>
        </w:rPr>
        <w:t xml:space="preserve"> </w:t>
      </w:r>
      <w:r>
        <w:rPr>
          <w:rFonts w:ascii="Times New Roman" w:eastAsiaTheme="minorEastAsia" w:hAnsi="Times New Roman" w:hint="default"/>
          <w:szCs w:val="24"/>
        </w:rPr>
        <w:t>报派</w:t>
      </w:r>
      <w:r>
        <w:rPr>
          <w:rFonts w:ascii="Times New Roman" w:eastAsiaTheme="minorEastAsia" w:hAnsi="Times New Roman" w:hint="default"/>
          <w:spacing w:val="2"/>
          <w:szCs w:val="24"/>
        </w:rPr>
        <w:t>驻</w:t>
      </w:r>
      <w:r>
        <w:rPr>
          <w:rFonts w:ascii="Times New Roman" w:eastAsiaTheme="minorEastAsia" w:hAnsi="Times New Roman" w:hint="default"/>
          <w:szCs w:val="24"/>
        </w:rPr>
        <w:t>本</w:t>
      </w:r>
      <w:r>
        <w:rPr>
          <w:rFonts w:ascii="Times New Roman" w:eastAsiaTheme="minorEastAsia" w:hAnsi="Times New Roman" w:hint="default"/>
          <w:spacing w:val="2"/>
          <w:szCs w:val="24"/>
        </w:rPr>
        <w:t>标</w:t>
      </w:r>
      <w:r>
        <w:rPr>
          <w:rFonts w:ascii="Times New Roman" w:eastAsiaTheme="minorEastAsia" w:hAnsi="Times New Roman" w:hint="default"/>
          <w:szCs w:val="24"/>
        </w:rPr>
        <w:t>段的</w:t>
      </w:r>
      <w:r>
        <w:rPr>
          <w:rFonts w:ascii="Times New Roman" w:eastAsiaTheme="minorEastAsia" w:hAnsi="Times New Roman" w:hint="default"/>
          <w:spacing w:val="2"/>
          <w:szCs w:val="24"/>
        </w:rPr>
        <w:t>其</w:t>
      </w:r>
      <w:r>
        <w:rPr>
          <w:rFonts w:ascii="Times New Roman" w:eastAsiaTheme="minorEastAsia" w:hAnsi="Times New Roman" w:hint="default"/>
          <w:szCs w:val="24"/>
        </w:rPr>
        <w:t>他</w:t>
      </w:r>
      <w:r>
        <w:rPr>
          <w:rFonts w:ascii="Times New Roman" w:eastAsiaTheme="minorEastAsia" w:hAnsi="Times New Roman" w:hint="default"/>
          <w:spacing w:val="2"/>
          <w:szCs w:val="24"/>
        </w:rPr>
        <w:t>管</w:t>
      </w:r>
      <w:r>
        <w:rPr>
          <w:rFonts w:ascii="Times New Roman" w:eastAsiaTheme="minorEastAsia" w:hAnsi="Times New Roman" w:hint="default"/>
          <w:szCs w:val="24"/>
        </w:rPr>
        <w:t>理和</w:t>
      </w:r>
      <w:r>
        <w:rPr>
          <w:rFonts w:ascii="Times New Roman" w:eastAsiaTheme="minorEastAsia" w:hAnsi="Times New Roman" w:hint="default"/>
          <w:spacing w:val="2"/>
          <w:szCs w:val="24"/>
        </w:rPr>
        <w:t>技</w:t>
      </w:r>
      <w:r>
        <w:rPr>
          <w:rFonts w:ascii="Times New Roman" w:eastAsiaTheme="minorEastAsia" w:hAnsi="Times New Roman" w:hint="default"/>
          <w:szCs w:val="24"/>
        </w:rPr>
        <w:t>术</w:t>
      </w:r>
      <w:r>
        <w:rPr>
          <w:rFonts w:ascii="Times New Roman" w:eastAsiaTheme="minorEastAsia" w:hAnsi="Times New Roman" w:hint="default"/>
          <w:spacing w:val="2"/>
          <w:szCs w:val="24"/>
        </w:rPr>
        <w:t>人</w:t>
      </w:r>
      <w:r>
        <w:rPr>
          <w:rFonts w:ascii="Times New Roman" w:eastAsiaTheme="minorEastAsia" w:hAnsi="Times New Roman" w:hint="default"/>
          <w:szCs w:val="24"/>
        </w:rPr>
        <w:t>员及</w:t>
      </w:r>
      <w:r>
        <w:rPr>
          <w:rFonts w:ascii="Times New Roman" w:eastAsiaTheme="minorEastAsia" w:hAnsi="Times New Roman" w:hint="default"/>
          <w:spacing w:val="2"/>
          <w:szCs w:val="24"/>
        </w:rPr>
        <w:t>主</w:t>
      </w:r>
      <w:r>
        <w:rPr>
          <w:rFonts w:ascii="Times New Roman" w:eastAsiaTheme="minorEastAsia" w:hAnsi="Times New Roman" w:hint="default"/>
          <w:szCs w:val="24"/>
        </w:rPr>
        <w:t>要</w:t>
      </w:r>
      <w:r>
        <w:rPr>
          <w:rFonts w:ascii="Times New Roman" w:eastAsiaTheme="minorEastAsia" w:hAnsi="Times New Roman" w:hint="default"/>
          <w:spacing w:val="2"/>
          <w:szCs w:val="24"/>
        </w:rPr>
        <w:t>机</w:t>
      </w:r>
      <w:r>
        <w:rPr>
          <w:rFonts w:ascii="Times New Roman" w:eastAsiaTheme="minorEastAsia" w:hAnsi="Times New Roman" w:hint="default"/>
          <w:szCs w:val="24"/>
        </w:rPr>
        <w:t>械设</w:t>
      </w:r>
      <w:r>
        <w:rPr>
          <w:rFonts w:ascii="Times New Roman" w:eastAsiaTheme="minorEastAsia" w:hAnsi="Times New Roman" w:hint="default"/>
          <w:spacing w:val="2"/>
          <w:szCs w:val="24"/>
        </w:rPr>
        <w:t>备</w:t>
      </w:r>
      <w:r>
        <w:rPr>
          <w:rFonts w:ascii="Times New Roman" w:eastAsiaTheme="minorEastAsia" w:hAnsi="Times New Roman" w:hint="default"/>
          <w:szCs w:val="24"/>
        </w:rPr>
        <w:t>和</w:t>
      </w:r>
      <w:r>
        <w:rPr>
          <w:rFonts w:ascii="Times New Roman" w:eastAsiaTheme="minorEastAsia" w:hAnsi="Times New Roman" w:hint="default"/>
          <w:spacing w:val="2"/>
          <w:szCs w:val="24"/>
        </w:rPr>
        <w:t>试</w:t>
      </w:r>
      <w:r>
        <w:rPr>
          <w:rFonts w:ascii="Times New Roman" w:eastAsiaTheme="minorEastAsia" w:hAnsi="Times New Roman" w:hint="default"/>
          <w:szCs w:val="24"/>
        </w:rPr>
        <w:t>验检</w:t>
      </w:r>
      <w:r>
        <w:rPr>
          <w:rFonts w:ascii="Times New Roman" w:eastAsiaTheme="minorEastAsia" w:hAnsi="Times New Roman" w:hint="default"/>
          <w:spacing w:val="2"/>
          <w:szCs w:val="24"/>
        </w:rPr>
        <w:t>测</w:t>
      </w:r>
      <w:r>
        <w:rPr>
          <w:rFonts w:ascii="Times New Roman" w:eastAsiaTheme="minorEastAsia" w:hAnsi="Times New Roman" w:hint="default"/>
          <w:szCs w:val="24"/>
        </w:rPr>
        <w:t>设</w:t>
      </w:r>
      <w:r>
        <w:rPr>
          <w:rFonts w:ascii="Times New Roman" w:eastAsiaTheme="minorEastAsia" w:hAnsi="Times New Roman" w:hint="default"/>
          <w:spacing w:val="2"/>
          <w:szCs w:val="24"/>
        </w:rPr>
        <w:t>备</w:t>
      </w:r>
      <w:r>
        <w:rPr>
          <w:rFonts w:ascii="Times New Roman" w:eastAsiaTheme="minorEastAsia" w:hAnsi="Times New Roman" w:hint="default"/>
          <w:szCs w:val="24"/>
        </w:rPr>
        <w:t>，</w:t>
      </w:r>
      <w:r>
        <w:rPr>
          <w:rFonts w:ascii="Times New Roman" w:eastAsiaTheme="minorEastAsia" w:hAnsi="Times New Roman" w:hint="default"/>
          <w:spacing w:val="4"/>
          <w:szCs w:val="24"/>
        </w:rPr>
        <w:t>经</w:t>
      </w:r>
      <w:r>
        <w:rPr>
          <w:rFonts w:ascii="Times New Roman" w:eastAsiaTheme="minorEastAsia" w:hAnsi="Times New Roman" w:hint="default"/>
          <w:spacing w:val="2"/>
          <w:szCs w:val="24"/>
        </w:rPr>
        <w:t>你</w:t>
      </w:r>
      <w:r>
        <w:rPr>
          <w:rFonts w:ascii="Times New Roman" w:eastAsiaTheme="minorEastAsia" w:hAnsi="Times New Roman" w:hint="default"/>
          <w:szCs w:val="24"/>
        </w:rPr>
        <w:t>方审批</w:t>
      </w:r>
      <w:r>
        <w:rPr>
          <w:rFonts w:ascii="Times New Roman" w:eastAsiaTheme="minorEastAsia" w:hAnsi="Times New Roman" w:hint="default"/>
          <w:szCs w:val="24"/>
        </w:rPr>
        <w:t xml:space="preserve"> </w:t>
      </w:r>
      <w:r>
        <w:rPr>
          <w:rFonts w:ascii="Times New Roman" w:eastAsiaTheme="minorEastAsia" w:hAnsi="Times New Roman" w:hint="default"/>
          <w:szCs w:val="24"/>
        </w:rPr>
        <w:t>后作</w:t>
      </w:r>
      <w:r>
        <w:rPr>
          <w:rFonts w:ascii="Times New Roman" w:eastAsiaTheme="minorEastAsia" w:hAnsi="Times New Roman" w:hint="default"/>
          <w:spacing w:val="2"/>
          <w:szCs w:val="24"/>
        </w:rPr>
        <w:t>为</w:t>
      </w:r>
      <w:r>
        <w:rPr>
          <w:rFonts w:ascii="Times New Roman" w:eastAsiaTheme="minorEastAsia" w:hAnsi="Times New Roman" w:hint="default"/>
          <w:szCs w:val="24"/>
        </w:rPr>
        <w:t>派</w:t>
      </w:r>
      <w:r>
        <w:rPr>
          <w:rFonts w:ascii="Times New Roman" w:eastAsiaTheme="minorEastAsia" w:hAnsi="Times New Roman" w:hint="default"/>
          <w:spacing w:val="2"/>
          <w:szCs w:val="24"/>
        </w:rPr>
        <w:t>驻</w:t>
      </w:r>
      <w:r>
        <w:rPr>
          <w:rFonts w:ascii="Times New Roman" w:eastAsiaTheme="minorEastAsia" w:hAnsi="Times New Roman" w:hint="default"/>
          <w:szCs w:val="24"/>
        </w:rPr>
        <w:t>本标</w:t>
      </w:r>
      <w:r>
        <w:rPr>
          <w:rFonts w:ascii="Times New Roman" w:eastAsiaTheme="minorEastAsia" w:hAnsi="Times New Roman" w:hint="default"/>
          <w:spacing w:val="2"/>
          <w:szCs w:val="24"/>
        </w:rPr>
        <w:t>段</w:t>
      </w:r>
      <w:r>
        <w:rPr>
          <w:rFonts w:ascii="Times New Roman" w:eastAsiaTheme="minorEastAsia" w:hAnsi="Times New Roman" w:hint="default"/>
          <w:szCs w:val="24"/>
        </w:rPr>
        <w:t>的</w:t>
      </w:r>
      <w:r>
        <w:rPr>
          <w:rFonts w:ascii="Times New Roman" w:eastAsiaTheme="minorEastAsia" w:hAnsi="Times New Roman" w:hint="default"/>
          <w:spacing w:val="2"/>
          <w:szCs w:val="24"/>
        </w:rPr>
        <w:t>项</w:t>
      </w:r>
      <w:r>
        <w:rPr>
          <w:rFonts w:ascii="Times New Roman" w:eastAsiaTheme="minorEastAsia" w:hAnsi="Times New Roman" w:hint="default"/>
          <w:szCs w:val="24"/>
        </w:rPr>
        <w:t>目管</w:t>
      </w:r>
      <w:r>
        <w:rPr>
          <w:rFonts w:ascii="Times New Roman" w:eastAsiaTheme="minorEastAsia" w:hAnsi="Times New Roman" w:hint="default"/>
          <w:spacing w:val="2"/>
          <w:szCs w:val="24"/>
        </w:rPr>
        <w:t>理</w:t>
      </w:r>
      <w:r>
        <w:rPr>
          <w:rFonts w:ascii="Times New Roman" w:eastAsiaTheme="minorEastAsia" w:hAnsi="Times New Roman" w:hint="default"/>
          <w:szCs w:val="24"/>
        </w:rPr>
        <w:t>机</w:t>
      </w:r>
      <w:r>
        <w:rPr>
          <w:rFonts w:ascii="Times New Roman" w:eastAsiaTheme="minorEastAsia" w:hAnsi="Times New Roman" w:hint="default"/>
          <w:spacing w:val="2"/>
          <w:szCs w:val="24"/>
        </w:rPr>
        <w:t>构</w:t>
      </w:r>
      <w:r>
        <w:rPr>
          <w:rFonts w:ascii="Times New Roman" w:eastAsiaTheme="minorEastAsia" w:hAnsi="Times New Roman" w:hint="default"/>
          <w:szCs w:val="24"/>
        </w:rPr>
        <w:t>主要</w:t>
      </w:r>
      <w:r>
        <w:rPr>
          <w:rFonts w:ascii="Times New Roman" w:eastAsiaTheme="minorEastAsia" w:hAnsi="Times New Roman" w:hint="default"/>
          <w:spacing w:val="2"/>
          <w:szCs w:val="24"/>
        </w:rPr>
        <w:t>人</w:t>
      </w:r>
      <w:r>
        <w:rPr>
          <w:rFonts w:ascii="Times New Roman" w:eastAsiaTheme="minorEastAsia" w:hAnsi="Times New Roman" w:hint="default"/>
          <w:szCs w:val="24"/>
        </w:rPr>
        <w:t>员</w:t>
      </w:r>
      <w:r>
        <w:rPr>
          <w:rFonts w:ascii="Times New Roman" w:eastAsiaTheme="minorEastAsia" w:hAnsi="Times New Roman" w:hint="default"/>
          <w:spacing w:val="2"/>
          <w:szCs w:val="24"/>
        </w:rPr>
        <w:t>和</w:t>
      </w:r>
      <w:r>
        <w:rPr>
          <w:rFonts w:ascii="Times New Roman" w:eastAsiaTheme="minorEastAsia" w:hAnsi="Times New Roman" w:hint="default"/>
          <w:szCs w:val="24"/>
        </w:rPr>
        <w:t>主要</w:t>
      </w:r>
      <w:r>
        <w:rPr>
          <w:rFonts w:ascii="Times New Roman" w:eastAsiaTheme="minorEastAsia" w:hAnsi="Times New Roman" w:hint="default"/>
          <w:spacing w:val="2"/>
          <w:szCs w:val="24"/>
        </w:rPr>
        <w:t>设</w:t>
      </w:r>
      <w:r>
        <w:rPr>
          <w:rFonts w:ascii="Times New Roman" w:eastAsiaTheme="minorEastAsia" w:hAnsi="Times New Roman" w:hint="default"/>
          <w:szCs w:val="24"/>
        </w:rPr>
        <w:t>备</w:t>
      </w:r>
      <w:r>
        <w:rPr>
          <w:rFonts w:ascii="Times New Roman" w:eastAsiaTheme="minorEastAsia" w:hAnsi="Times New Roman" w:hint="default"/>
          <w:spacing w:val="2"/>
          <w:szCs w:val="24"/>
        </w:rPr>
        <w:t>且</w:t>
      </w:r>
      <w:r>
        <w:rPr>
          <w:rFonts w:ascii="Times New Roman" w:eastAsiaTheme="minorEastAsia" w:hAnsi="Times New Roman" w:hint="default"/>
          <w:szCs w:val="24"/>
        </w:rPr>
        <w:t>不进</w:t>
      </w:r>
      <w:r>
        <w:rPr>
          <w:rFonts w:ascii="Times New Roman" w:eastAsiaTheme="minorEastAsia" w:hAnsi="Times New Roman" w:hint="default"/>
          <w:spacing w:val="2"/>
          <w:szCs w:val="24"/>
        </w:rPr>
        <w:t>行</w:t>
      </w:r>
      <w:r>
        <w:rPr>
          <w:rFonts w:ascii="Times New Roman" w:eastAsiaTheme="minorEastAsia" w:hAnsi="Times New Roman" w:hint="default"/>
          <w:szCs w:val="24"/>
        </w:rPr>
        <w:t>更</w:t>
      </w:r>
      <w:r>
        <w:rPr>
          <w:rFonts w:ascii="Times New Roman" w:eastAsiaTheme="minorEastAsia" w:hAnsi="Times New Roman" w:hint="default"/>
          <w:spacing w:val="2"/>
          <w:szCs w:val="24"/>
        </w:rPr>
        <w:t>换</w:t>
      </w:r>
      <w:r>
        <w:rPr>
          <w:rFonts w:ascii="Times New Roman" w:eastAsiaTheme="minorEastAsia" w:hAnsi="Times New Roman" w:hint="default"/>
          <w:spacing w:val="4"/>
          <w:szCs w:val="24"/>
        </w:rPr>
        <w:t>。</w:t>
      </w:r>
      <w:r>
        <w:rPr>
          <w:rFonts w:ascii="Times New Roman" w:eastAsiaTheme="minorEastAsia" w:hAnsi="Times New Roman" w:hint="default"/>
          <w:szCs w:val="24"/>
        </w:rPr>
        <w:t>如</w:t>
      </w:r>
      <w:r>
        <w:rPr>
          <w:rFonts w:ascii="Times New Roman" w:eastAsiaTheme="minorEastAsia" w:hAnsi="Times New Roman" w:hint="default"/>
          <w:spacing w:val="2"/>
          <w:szCs w:val="24"/>
        </w:rPr>
        <w:t>我</w:t>
      </w:r>
      <w:r>
        <w:rPr>
          <w:rFonts w:ascii="Times New Roman" w:eastAsiaTheme="minorEastAsia" w:hAnsi="Times New Roman" w:hint="default"/>
          <w:szCs w:val="24"/>
        </w:rPr>
        <w:t>方拟派驻的人员和设备不满足合同附件要求，你方有权取消我方中标资格。</w:t>
      </w:r>
    </w:p>
    <w:p w:rsidR="00F60434" w:rsidRDefault="00824F39">
      <w:pPr>
        <w:pStyle w:val="a4"/>
        <w:kinsoku w:val="0"/>
        <w:overflowPunct w:val="0"/>
        <w:spacing w:before="38"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5</w:t>
      </w:r>
      <w:r>
        <w:rPr>
          <w:rFonts w:ascii="Times New Roman" w:eastAsiaTheme="minorEastAsia" w:hAnsi="Times New Roman" w:hint="default"/>
          <w:spacing w:val="-21"/>
          <w:szCs w:val="24"/>
        </w:rPr>
        <w:t>．</w:t>
      </w:r>
      <w:r>
        <w:rPr>
          <w:rFonts w:ascii="Times New Roman" w:eastAsiaTheme="minorEastAsia" w:hAnsi="Times New Roman" w:hint="default"/>
          <w:szCs w:val="24"/>
        </w:rPr>
        <w:t>我方在此声明</w:t>
      </w:r>
      <w:r>
        <w:rPr>
          <w:rFonts w:ascii="Times New Roman" w:eastAsiaTheme="minorEastAsia" w:hAnsi="Times New Roman" w:hint="default"/>
          <w:spacing w:val="-21"/>
          <w:szCs w:val="24"/>
        </w:rPr>
        <w:t>，</w:t>
      </w:r>
      <w:r>
        <w:rPr>
          <w:rFonts w:ascii="Times New Roman" w:eastAsiaTheme="minorEastAsia" w:hAnsi="Times New Roman" w:hint="default"/>
          <w:szCs w:val="24"/>
        </w:rPr>
        <w:t>所递交的投标文件及有关资料内容完整</w:t>
      </w:r>
      <w:r>
        <w:rPr>
          <w:rFonts w:ascii="Times New Roman" w:eastAsiaTheme="minorEastAsia" w:hAnsi="Times New Roman" w:hint="default"/>
          <w:spacing w:val="-21"/>
          <w:szCs w:val="24"/>
        </w:rPr>
        <w:t>、</w:t>
      </w:r>
      <w:r>
        <w:rPr>
          <w:rFonts w:ascii="Times New Roman" w:eastAsiaTheme="minorEastAsia" w:hAnsi="Times New Roman" w:hint="default"/>
          <w:szCs w:val="24"/>
        </w:rPr>
        <w:t>真实和准确</w:t>
      </w:r>
      <w:r>
        <w:rPr>
          <w:rFonts w:ascii="Times New Roman" w:eastAsiaTheme="minorEastAsia" w:hAnsi="Times New Roman" w:hint="default"/>
          <w:spacing w:val="-21"/>
          <w:szCs w:val="24"/>
        </w:rPr>
        <w:t>，</w:t>
      </w:r>
      <w:r>
        <w:rPr>
          <w:rFonts w:ascii="Times New Roman" w:eastAsiaTheme="minorEastAsia" w:hAnsi="Times New Roman" w:hint="default"/>
          <w:szCs w:val="24"/>
        </w:rPr>
        <w:t>且不</w:t>
      </w:r>
      <w:r>
        <w:rPr>
          <w:rFonts w:ascii="Times New Roman" w:eastAsiaTheme="minorEastAsia" w:hAnsi="Times New Roman" w:hint="default"/>
          <w:szCs w:val="24"/>
        </w:rPr>
        <w:t xml:space="preserve"> </w:t>
      </w:r>
      <w:r>
        <w:rPr>
          <w:rFonts w:ascii="Times New Roman" w:eastAsiaTheme="minorEastAsia" w:hAnsi="Times New Roman" w:hint="default"/>
          <w:szCs w:val="24"/>
        </w:rPr>
        <w:t>存</w:t>
      </w:r>
      <w:r>
        <w:rPr>
          <w:rFonts w:ascii="Times New Roman" w:eastAsiaTheme="minorEastAsia" w:hAnsi="Times New Roman" w:hint="default"/>
          <w:spacing w:val="-1"/>
          <w:szCs w:val="24"/>
        </w:rPr>
        <w:t>在</w:t>
      </w:r>
      <w:r>
        <w:rPr>
          <w:rFonts w:ascii="Times New Roman" w:eastAsiaTheme="minorEastAsia" w:hAnsi="Times New Roman" w:hint="default"/>
          <w:szCs w:val="24"/>
        </w:rPr>
        <w:t>招标文件第二章</w:t>
      </w:r>
      <w:r>
        <w:rPr>
          <w:rFonts w:ascii="Times New Roman" w:eastAsiaTheme="minorEastAsia" w:hAnsi="Times New Roman" w:hint="default"/>
          <w:spacing w:val="-1"/>
          <w:szCs w:val="24"/>
        </w:rPr>
        <w:t>“</w:t>
      </w:r>
      <w:r>
        <w:rPr>
          <w:rFonts w:ascii="Times New Roman" w:eastAsiaTheme="minorEastAsia" w:hAnsi="Times New Roman" w:hint="default"/>
          <w:szCs w:val="24"/>
        </w:rPr>
        <w:t>投标人须知</w:t>
      </w:r>
      <w:r>
        <w:rPr>
          <w:rFonts w:ascii="Times New Roman" w:eastAsiaTheme="minorEastAsia" w:hAnsi="Times New Roman" w:hint="default"/>
          <w:spacing w:val="-1"/>
          <w:szCs w:val="24"/>
        </w:rPr>
        <w:t>”</w:t>
      </w:r>
      <w:r>
        <w:rPr>
          <w:rFonts w:ascii="Times New Roman" w:eastAsiaTheme="minorEastAsia" w:hAnsi="Times New Roman" w:hint="default"/>
          <w:szCs w:val="24"/>
        </w:rPr>
        <w:t>第</w:t>
      </w:r>
      <w:r>
        <w:rPr>
          <w:rFonts w:ascii="Times New Roman" w:eastAsiaTheme="minorEastAsia" w:hAnsi="Times New Roman" w:hint="default"/>
          <w:szCs w:val="24"/>
        </w:rPr>
        <w:t>1.4.3</w:t>
      </w:r>
      <w:r>
        <w:rPr>
          <w:rFonts w:ascii="Times New Roman" w:eastAsiaTheme="minorEastAsia" w:hAnsi="Times New Roman" w:hint="default"/>
          <w:szCs w:val="24"/>
        </w:rPr>
        <w:t>项和第</w:t>
      </w:r>
      <w:r>
        <w:rPr>
          <w:rFonts w:ascii="Times New Roman" w:eastAsiaTheme="minorEastAsia" w:hAnsi="Times New Roman" w:hint="default"/>
          <w:szCs w:val="24"/>
        </w:rPr>
        <w:t>1.4.4</w:t>
      </w:r>
      <w:r>
        <w:rPr>
          <w:rFonts w:ascii="Times New Roman" w:eastAsiaTheme="minorEastAsia" w:hAnsi="Times New Roman" w:hint="default"/>
          <w:szCs w:val="24"/>
        </w:rPr>
        <w:t>项规定的任何一种情形。</w:t>
      </w:r>
    </w:p>
    <w:p w:rsidR="00F60434" w:rsidRDefault="00824F39">
      <w:pPr>
        <w:pStyle w:val="a4"/>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6</w:t>
      </w:r>
      <w:r>
        <w:rPr>
          <w:rFonts w:ascii="Times New Roman" w:eastAsiaTheme="minorEastAsia" w:hAnsi="Times New Roman" w:hint="default"/>
          <w:spacing w:val="-42"/>
          <w:szCs w:val="24"/>
        </w:rPr>
        <w:t>．</w:t>
      </w:r>
      <w:r>
        <w:rPr>
          <w:rFonts w:ascii="Times New Roman" w:eastAsiaTheme="minorEastAsia" w:hAnsi="Times New Roman" w:hint="default"/>
          <w:szCs w:val="24"/>
        </w:rPr>
        <w:t>在合同协议书正式签署生效之前</w:t>
      </w:r>
      <w:r>
        <w:rPr>
          <w:rFonts w:ascii="Times New Roman" w:eastAsiaTheme="minorEastAsia" w:hAnsi="Times New Roman" w:hint="default"/>
          <w:spacing w:val="-42"/>
          <w:szCs w:val="24"/>
        </w:rPr>
        <w:t>，</w:t>
      </w:r>
      <w:r>
        <w:rPr>
          <w:rFonts w:ascii="Times New Roman" w:eastAsiaTheme="minorEastAsia" w:hAnsi="Times New Roman" w:hint="default"/>
          <w:szCs w:val="24"/>
        </w:rPr>
        <w:t>本投标函连同你方的中标通知书将构成我</w:t>
      </w:r>
      <w:r>
        <w:rPr>
          <w:rFonts w:ascii="Times New Roman" w:eastAsiaTheme="minorEastAsia" w:hAnsi="Times New Roman" w:hint="default"/>
          <w:szCs w:val="24"/>
        </w:rPr>
        <w:t xml:space="preserve"> </w:t>
      </w:r>
      <w:r>
        <w:rPr>
          <w:rFonts w:ascii="Times New Roman" w:eastAsiaTheme="minorEastAsia" w:hAnsi="Times New Roman" w:hint="default"/>
          <w:szCs w:val="24"/>
        </w:rPr>
        <w:t>们双方之间共同遵守的文件，对双方具有约束力。</w:t>
      </w:r>
    </w:p>
    <w:p w:rsidR="00F60434" w:rsidRDefault="00824F39">
      <w:pPr>
        <w:pStyle w:val="a4"/>
        <w:tabs>
          <w:tab w:val="left" w:pos="5705"/>
        </w:tabs>
        <w:kinsoku w:val="0"/>
        <w:overflowPunct w:val="0"/>
        <w:spacing w:line="400" w:lineRule="exact"/>
        <w:ind w:left="0" w:firstLineChars="200" w:firstLine="480"/>
        <w:jc w:val="both"/>
        <w:rPr>
          <w:rFonts w:ascii="Times New Roman" w:eastAsiaTheme="minorEastAsia" w:hAnsi="Times New Roman" w:hint="default"/>
          <w:szCs w:val="24"/>
        </w:rPr>
      </w:pPr>
      <w:r>
        <w:rPr>
          <w:rFonts w:ascii="Times New Roman" w:eastAsiaTheme="minorEastAsia" w:hAnsi="Times New Roman" w:hint="default"/>
          <w:szCs w:val="24"/>
        </w:rPr>
        <w:t>7</w:t>
      </w:r>
      <w:r>
        <w:rPr>
          <w:rFonts w:ascii="Times New Roman" w:eastAsiaTheme="minorEastAsia" w:hAnsi="Times New Roman" w:hint="default"/>
          <w:szCs w:val="24"/>
        </w:rPr>
        <w:t>．（其他补充说明</w:t>
      </w:r>
      <w:r>
        <w:rPr>
          <w:rFonts w:ascii="Times New Roman" w:eastAsiaTheme="minorEastAsia" w:hAnsi="Times New Roman" w:hint="default"/>
          <w:spacing w:val="-120"/>
          <w:szCs w:val="24"/>
        </w:rPr>
        <w:t>）</w:t>
      </w:r>
      <w:r>
        <w:rPr>
          <w:rFonts w:ascii="Times New Roman" w:eastAsiaTheme="minorEastAsia" w:hAnsi="Times New Roman" w:hint="default"/>
          <w:szCs w:val="24"/>
        </w:rPr>
        <w:t>。</w:t>
      </w:r>
    </w:p>
    <w:p w:rsidR="00F60434" w:rsidRDefault="00824F39">
      <w:pPr>
        <w:pStyle w:val="a4"/>
        <w:tabs>
          <w:tab w:val="left" w:pos="5705"/>
        </w:tabs>
        <w:kinsoku w:val="0"/>
        <w:overflowPunct w:val="0"/>
        <w:spacing w:line="400" w:lineRule="exact"/>
        <w:ind w:left="0" w:firstLineChars="600" w:firstLine="1440"/>
        <w:jc w:val="both"/>
        <w:rPr>
          <w:rFonts w:ascii="Times New Roman" w:eastAsiaTheme="minorEastAsia" w:hAnsi="Times New Roman" w:hint="default"/>
          <w:szCs w:val="24"/>
        </w:rPr>
      </w:pPr>
      <w:r>
        <w:rPr>
          <w:rFonts w:ascii="Times New Roman" w:eastAsiaTheme="minorEastAsia" w:hAnsi="Times New Roman"/>
          <w:szCs w:val="24"/>
        </w:rPr>
        <w:t>投标人：（同时加盖单位</w:t>
      </w:r>
      <w:r>
        <w:rPr>
          <w:rFonts w:ascii="Times New Roman" w:eastAsiaTheme="minorEastAsia" w:hAnsi="Times New Roman"/>
          <w:szCs w:val="24"/>
        </w:rPr>
        <w:t>CFCA</w:t>
      </w:r>
      <w:r>
        <w:rPr>
          <w:rFonts w:ascii="Times New Roman" w:eastAsiaTheme="minorEastAsia" w:hAnsi="Times New Roman"/>
          <w:szCs w:val="24"/>
        </w:rPr>
        <w:t>电子签章）</w:t>
      </w:r>
    </w:p>
    <w:p w:rsidR="00F60434" w:rsidRDefault="00824F39">
      <w:pPr>
        <w:pStyle w:val="a4"/>
        <w:tabs>
          <w:tab w:val="left" w:pos="5705"/>
        </w:tabs>
        <w:kinsoku w:val="0"/>
        <w:overflowPunct w:val="0"/>
        <w:spacing w:line="400" w:lineRule="exact"/>
        <w:ind w:left="0" w:firstLineChars="600" w:firstLine="1440"/>
        <w:jc w:val="both"/>
        <w:rPr>
          <w:rFonts w:ascii="Times New Roman" w:eastAsiaTheme="minorEastAsia" w:hAnsi="Times New Roman" w:hint="default"/>
          <w:szCs w:val="24"/>
        </w:rPr>
      </w:pPr>
      <w:r>
        <w:rPr>
          <w:rFonts w:ascii="Times New Roman" w:eastAsiaTheme="minorEastAsia" w:hAnsi="Times New Roman"/>
          <w:szCs w:val="24"/>
        </w:rPr>
        <w:t>法定代表人或其委托代理人：（同时加盖法定代表人或其委托代理人</w:t>
      </w:r>
      <w:r>
        <w:rPr>
          <w:rFonts w:ascii="Times New Roman" w:eastAsiaTheme="minorEastAsia" w:hAnsi="Times New Roman"/>
          <w:szCs w:val="24"/>
        </w:rPr>
        <w:t>CFCA</w:t>
      </w:r>
      <w:r>
        <w:rPr>
          <w:rFonts w:ascii="Times New Roman" w:eastAsiaTheme="minorEastAsia" w:hAnsi="Times New Roman"/>
          <w:szCs w:val="24"/>
        </w:rPr>
        <w:t>电子签章）</w:t>
      </w:r>
    </w:p>
    <w:p w:rsidR="00F60434" w:rsidRDefault="00824F39">
      <w:pPr>
        <w:pStyle w:val="a4"/>
        <w:tabs>
          <w:tab w:val="left" w:pos="5705"/>
        </w:tabs>
        <w:kinsoku w:val="0"/>
        <w:overflowPunct w:val="0"/>
        <w:spacing w:line="400" w:lineRule="exact"/>
        <w:ind w:left="0" w:firstLineChars="1500" w:firstLine="3600"/>
        <w:jc w:val="both"/>
        <w:rPr>
          <w:rFonts w:ascii="Times New Roman" w:eastAsiaTheme="minorEastAsia" w:hAnsi="Times New Roman" w:hint="default"/>
          <w:szCs w:val="24"/>
          <w:u w:val="single"/>
        </w:rPr>
      </w:pPr>
      <w:r>
        <w:rPr>
          <w:rFonts w:ascii="Times New Roman" w:eastAsiaTheme="minorEastAsia" w:hAnsi="Times New Roman"/>
          <w:szCs w:val="24"/>
        </w:rPr>
        <w:t>地址：</w:t>
      </w:r>
    </w:p>
    <w:p w:rsidR="00F60434" w:rsidRDefault="00824F39">
      <w:pPr>
        <w:pStyle w:val="a4"/>
        <w:tabs>
          <w:tab w:val="left" w:pos="5705"/>
        </w:tabs>
        <w:kinsoku w:val="0"/>
        <w:overflowPunct w:val="0"/>
        <w:spacing w:line="400" w:lineRule="exact"/>
        <w:ind w:left="0" w:firstLineChars="1500" w:firstLine="3600"/>
        <w:jc w:val="both"/>
        <w:rPr>
          <w:rFonts w:ascii="Times New Roman" w:eastAsiaTheme="minorEastAsia" w:hAnsi="Times New Roman" w:hint="default"/>
          <w:szCs w:val="24"/>
          <w:u w:val="single"/>
        </w:rPr>
      </w:pPr>
      <w:r>
        <w:rPr>
          <w:rFonts w:ascii="Times New Roman" w:eastAsiaTheme="minorEastAsia" w:hAnsi="Times New Roman"/>
          <w:szCs w:val="24"/>
        </w:rPr>
        <w:t>网址：</w:t>
      </w:r>
    </w:p>
    <w:p w:rsidR="00F60434" w:rsidRDefault="00824F39">
      <w:pPr>
        <w:pStyle w:val="a4"/>
        <w:tabs>
          <w:tab w:val="left" w:pos="5705"/>
        </w:tabs>
        <w:kinsoku w:val="0"/>
        <w:overflowPunct w:val="0"/>
        <w:spacing w:line="400" w:lineRule="exact"/>
        <w:ind w:left="0" w:firstLineChars="1500" w:firstLine="3600"/>
        <w:jc w:val="both"/>
        <w:rPr>
          <w:rFonts w:ascii="Times New Roman" w:eastAsiaTheme="minorEastAsia" w:hAnsi="Times New Roman" w:hint="default"/>
          <w:szCs w:val="24"/>
          <w:u w:val="single"/>
        </w:rPr>
      </w:pPr>
      <w:r>
        <w:rPr>
          <w:rFonts w:ascii="Times New Roman" w:eastAsiaTheme="minorEastAsia" w:hAnsi="Times New Roman"/>
          <w:szCs w:val="24"/>
        </w:rPr>
        <w:t>电话：</w:t>
      </w:r>
    </w:p>
    <w:p w:rsidR="00F60434" w:rsidRDefault="00824F39">
      <w:pPr>
        <w:pStyle w:val="a4"/>
        <w:tabs>
          <w:tab w:val="left" w:pos="5705"/>
        </w:tabs>
        <w:kinsoku w:val="0"/>
        <w:overflowPunct w:val="0"/>
        <w:spacing w:line="400" w:lineRule="exact"/>
        <w:ind w:left="0" w:firstLineChars="1500" w:firstLine="3600"/>
        <w:jc w:val="both"/>
        <w:rPr>
          <w:rFonts w:ascii="Times New Roman" w:eastAsiaTheme="minorEastAsia" w:hAnsi="Times New Roman" w:hint="default"/>
          <w:szCs w:val="24"/>
          <w:u w:val="single"/>
        </w:rPr>
      </w:pPr>
      <w:r>
        <w:rPr>
          <w:rFonts w:ascii="Times New Roman" w:eastAsiaTheme="minorEastAsia" w:hAnsi="Times New Roman"/>
          <w:szCs w:val="24"/>
        </w:rPr>
        <w:t>传真：</w:t>
      </w:r>
    </w:p>
    <w:p w:rsidR="00F60434" w:rsidRDefault="00824F39">
      <w:pPr>
        <w:pStyle w:val="a4"/>
        <w:tabs>
          <w:tab w:val="left" w:pos="5705"/>
        </w:tabs>
        <w:kinsoku w:val="0"/>
        <w:overflowPunct w:val="0"/>
        <w:spacing w:line="400" w:lineRule="exact"/>
        <w:ind w:left="0" w:firstLineChars="1500" w:firstLine="3600"/>
        <w:jc w:val="both"/>
        <w:rPr>
          <w:rFonts w:ascii="Times New Roman" w:eastAsiaTheme="minorEastAsia" w:hAnsi="Times New Roman" w:hint="default"/>
          <w:szCs w:val="24"/>
        </w:rPr>
      </w:pPr>
      <w:r>
        <w:rPr>
          <w:rFonts w:ascii="Times New Roman" w:eastAsiaTheme="minorEastAsia" w:hAnsi="Times New Roman"/>
          <w:szCs w:val="24"/>
        </w:rPr>
        <w:t>邮政编码：</w:t>
      </w:r>
    </w:p>
    <w:p w:rsidR="00F60434" w:rsidRDefault="00824F39">
      <w:pPr>
        <w:pStyle w:val="a4"/>
        <w:tabs>
          <w:tab w:val="left" w:pos="5705"/>
        </w:tabs>
        <w:kinsoku w:val="0"/>
        <w:overflowPunct w:val="0"/>
        <w:spacing w:line="400" w:lineRule="exact"/>
        <w:ind w:left="0" w:firstLineChars="2200" w:firstLine="5280"/>
        <w:jc w:val="both"/>
        <w:rPr>
          <w:rFonts w:ascii="Times New Roman" w:eastAsiaTheme="minorEastAsia" w:hAnsi="Times New Roman" w:hint="default"/>
          <w:szCs w:val="24"/>
        </w:rPr>
      </w:pPr>
      <w:r>
        <w:rPr>
          <w:rFonts w:ascii="Times New Roman" w:eastAsiaTheme="minorEastAsia" w:hAnsi="Times New Roman"/>
          <w:szCs w:val="24"/>
        </w:rPr>
        <w:t>年月日</w:t>
      </w:r>
    </w:p>
    <w:p w:rsidR="00F60434" w:rsidRDefault="00F60434">
      <w:pPr>
        <w:pStyle w:val="a4"/>
        <w:kinsoku w:val="0"/>
        <w:overflowPunct w:val="0"/>
        <w:spacing w:line="360" w:lineRule="auto"/>
        <w:ind w:left="0"/>
        <w:jc w:val="both"/>
        <w:rPr>
          <w:rFonts w:ascii="Times New Roman" w:eastAsia="黑体" w:hAnsi="Times New Roman" w:hint="default"/>
          <w:sz w:val="30"/>
          <w:szCs w:val="30"/>
        </w:rPr>
      </w:pPr>
    </w:p>
    <w:p w:rsidR="00F60434" w:rsidRDefault="00F60434">
      <w:pPr>
        <w:pStyle w:val="a4"/>
        <w:kinsoku w:val="0"/>
        <w:overflowPunct w:val="0"/>
        <w:spacing w:line="360" w:lineRule="auto"/>
        <w:ind w:left="0"/>
        <w:jc w:val="both"/>
        <w:rPr>
          <w:rFonts w:ascii="Times New Roman" w:eastAsia="黑体" w:hAnsi="Times New Roman" w:hint="default"/>
          <w:sz w:val="30"/>
          <w:szCs w:val="30"/>
        </w:rPr>
      </w:pPr>
    </w:p>
    <w:p w:rsidR="00F60434" w:rsidRDefault="00F60434">
      <w:pPr>
        <w:kinsoku w:val="0"/>
        <w:overflowPunct w:val="0"/>
        <w:spacing w:line="360" w:lineRule="auto"/>
        <w:jc w:val="center"/>
        <w:rPr>
          <w:sz w:val="28"/>
        </w:rPr>
      </w:pPr>
    </w:p>
    <w:p w:rsidR="00F60434" w:rsidRDefault="00824F39">
      <w:pPr>
        <w:pStyle w:val="3"/>
        <w:kinsoku w:val="0"/>
        <w:overflowPunct w:val="0"/>
        <w:spacing w:line="360" w:lineRule="auto"/>
        <w:ind w:left="0"/>
        <w:jc w:val="center"/>
        <w:rPr>
          <w:rFonts w:ascii="Times New Roman" w:hAnsi="Times New Roman" w:hint="default"/>
          <w:sz w:val="30"/>
          <w:szCs w:val="30"/>
        </w:rPr>
      </w:pPr>
      <w:bookmarkStart w:id="461" w:name="_Toc25615"/>
      <w:r>
        <w:rPr>
          <w:rFonts w:ascii="Times New Roman" w:hAnsi="Times New Roman"/>
          <w:sz w:val="30"/>
          <w:szCs w:val="30"/>
        </w:rPr>
        <w:t>二、已</w:t>
      </w:r>
      <w:r>
        <w:rPr>
          <w:rFonts w:ascii="Times New Roman" w:hAnsi="Times New Roman"/>
          <w:spacing w:val="-3"/>
          <w:sz w:val="30"/>
          <w:szCs w:val="30"/>
        </w:rPr>
        <w:t>标</w:t>
      </w:r>
      <w:r>
        <w:rPr>
          <w:rFonts w:ascii="Times New Roman" w:hAnsi="Times New Roman"/>
          <w:sz w:val="30"/>
          <w:szCs w:val="30"/>
        </w:rPr>
        <w:t>价工</w:t>
      </w:r>
      <w:r>
        <w:rPr>
          <w:rFonts w:ascii="Times New Roman" w:hAnsi="Times New Roman"/>
          <w:spacing w:val="-3"/>
          <w:sz w:val="30"/>
          <w:szCs w:val="30"/>
        </w:rPr>
        <w:t>程量</w:t>
      </w:r>
      <w:r>
        <w:rPr>
          <w:rFonts w:ascii="Times New Roman" w:hAnsi="Times New Roman"/>
          <w:sz w:val="30"/>
          <w:szCs w:val="30"/>
        </w:rPr>
        <w:t>清单</w:t>
      </w:r>
      <w:bookmarkEnd w:id="461"/>
    </w:p>
    <w:p w:rsidR="00F60434" w:rsidRDefault="00F60434">
      <w:pPr>
        <w:kinsoku w:val="0"/>
        <w:overflowPunct w:val="0"/>
        <w:spacing w:before="6" w:line="150" w:lineRule="exact"/>
        <w:rPr>
          <w:sz w:val="15"/>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F60434">
      <w:pPr>
        <w:kinsoku w:val="0"/>
        <w:overflowPunct w:val="0"/>
        <w:spacing w:line="200" w:lineRule="exact"/>
        <w:rPr>
          <w:sz w:val="20"/>
        </w:rPr>
      </w:pPr>
    </w:p>
    <w:p w:rsidR="00F60434" w:rsidRDefault="00824F39" w:rsidP="00F21901">
      <w:pPr>
        <w:pStyle w:val="a4"/>
        <w:kinsoku w:val="0"/>
        <w:overflowPunct w:val="0"/>
        <w:spacing w:line="400" w:lineRule="exact"/>
        <w:ind w:left="0" w:firstLineChars="200" w:firstLine="484"/>
        <w:jc w:val="both"/>
        <w:rPr>
          <w:rFonts w:hAnsi="Times New Roman" w:hint="default"/>
          <w:spacing w:val="-120"/>
        </w:rPr>
      </w:pPr>
      <w:r>
        <w:rPr>
          <w:rFonts w:hAnsi="Times New Roman"/>
          <w:spacing w:val="2"/>
        </w:rPr>
        <w:t>投标人应按</w:t>
      </w:r>
      <w:r>
        <w:rPr>
          <w:rFonts w:hAnsi="Times New Roman"/>
        </w:rPr>
        <w:t>照</w:t>
      </w:r>
      <w:r>
        <w:rPr>
          <w:rFonts w:hAnsi="Times New Roman"/>
          <w:spacing w:val="2"/>
        </w:rPr>
        <w:t>第五</w:t>
      </w:r>
      <w:r>
        <w:rPr>
          <w:rFonts w:hAnsi="Times New Roman"/>
          <w:spacing w:val="4"/>
        </w:rPr>
        <w:t>章</w:t>
      </w:r>
      <w:r>
        <w:rPr>
          <w:rFonts w:ascii="Times New Roman" w:eastAsia="Times New Roman" w:hAnsi="Times New Roman" w:hint="default"/>
          <w:spacing w:val="-1"/>
        </w:rPr>
        <w:t>“</w:t>
      </w:r>
      <w:r>
        <w:rPr>
          <w:rFonts w:hAnsi="Times New Roman"/>
          <w:spacing w:val="2"/>
        </w:rPr>
        <w:t>工程量清单</w:t>
      </w:r>
      <w:r>
        <w:rPr>
          <w:rFonts w:ascii="Times New Roman" w:eastAsia="Times New Roman" w:hAnsi="Times New Roman" w:hint="default"/>
          <w:spacing w:val="1"/>
        </w:rPr>
        <w:t>”</w:t>
      </w:r>
      <w:r>
        <w:rPr>
          <w:rFonts w:hAnsi="Times New Roman"/>
          <w:spacing w:val="2"/>
        </w:rPr>
        <w:t>的</w:t>
      </w:r>
      <w:r>
        <w:rPr>
          <w:rFonts w:hAnsi="Times New Roman"/>
        </w:rPr>
        <w:t>要</w:t>
      </w:r>
      <w:r>
        <w:rPr>
          <w:rFonts w:hAnsi="Times New Roman"/>
          <w:spacing w:val="2"/>
        </w:rPr>
        <w:t>求</w:t>
      </w:r>
      <w:r>
        <w:rPr>
          <w:rFonts w:hAnsi="Times New Roman"/>
        </w:rPr>
        <w:t>逐</w:t>
      </w:r>
      <w:r>
        <w:rPr>
          <w:rFonts w:hAnsi="Times New Roman"/>
          <w:spacing w:val="2"/>
        </w:rPr>
        <w:t>项填报工程</w:t>
      </w:r>
      <w:r>
        <w:rPr>
          <w:rFonts w:hAnsi="Times New Roman"/>
        </w:rPr>
        <w:t>量</w:t>
      </w:r>
      <w:r>
        <w:rPr>
          <w:rFonts w:hAnsi="Times New Roman"/>
          <w:spacing w:val="2"/>
        </w:rPr>
        <w:t>清单，</w:t>
      </w:r>
      <w:r>
        <w:rPr>
          <w:rFonts w:hAnsi="Times New Roman"/>
        </w:rPr>
        <w:t>包</w:t>
      </w:r>
      <w:r>
        <w:rPr>
          <w:rFonts w:hAnsi="Times New Roman"/>
          <w:spacing w:val="2"/>
        </w:rPr>
        <w:t>括工程量</w:t>
      </w:r>
      <w:r>
        <w:rPr>
          <w:rFonts w:hAnsi="Times New Roman"/>
        </w:rPr>
        <w:t>清单说</w:t>
      </w:r>
      <w:r>
        <w:rPr>
          <w:rFonts w:hAnsi="Times New Roman"/>
          <w:spacing w:val="2"/>
        </w:rPr>
        <w:t>明</w:t>
      </w:r>
      <w:r>
        <w:rPr>
          <w:rFonts w:hAnsi="Times New Roman"/>
        </w:rPr>
        <w:t>、</w:t>
      </w:r>
      <w:r>
        <w:rPr>
          <w:rFonts w:hAnsi="Times New Roman"/>
          <w:spacing w:val="2"/>
        </w:rPr>
        <w:t>投</w:t>
      </w:r>
      <w:r>
        <w:rPr>
          <w:rFonts w:hAnsi="Times New Roman"/>
        </w:rPr>
        <w:t>标报</w:t>
      </w:r>
      <w:r>
        <w:rPr>
          <w:rFonts w:hAnsi="Times New Roman"/>
          <w:spacing w:val="2"/>
        </w:rPr>
        <w:t>价</w:t>
      </w:r>
      <w:r>
        <w:rPr>
          <w:rFonts w:hAnsi="Times New Roman"/>
        </w:rPr>
        <w:t>说</w:t>
      </w:r>
      <w:r>
        <w:rPr>
          <w:rFonts w:hAnsi="Times New Roman"/>
          <w:spacing w:val="2"/>
        </w:rPr>
        <w:t>明</w:t>
      </w:r>
      <w:r>
        <w:rPr>
          <w:rFonts w:hAnsi="Times New Roman"/>
        </w:rPr>
        <w:t>、计</w:t>
      </w:r>
      <w:r>
        <w:rPr>
          <w:rFonts w:hAnsi="Times New Roman"/>
          <w:spacing w:val="2"/>
        </w:rPr>
        <w:t>日</w:t>
      </w:r>
      <w:r>
        <w:rPr>
          <w:rFonts w:hAnsi="Times New Roman"/>
        </w:rPr>
        <w:t>工</w:t>
      </w:r>
      <w:r>
        <w:rPr>
          <w:rFonts w:hAnsi="Times New Roman"/>
          <w:spacing w:val="2"/>
        </w:rPr>
        <w:t>说</w:t>
      </w:r>
      <w:r>
        <w:rPr>
          <w:rFonts w:hAnsi="Times New Roman"/>
        </w:rPr>
        <w:t>明、</w:t>
      </w:r>
      <w:r>
        <w:rPr>
          <w:rFonts w:hAnsi="Times New Roman"/>
          <w:spacing w:val="2"/>
        </w:rPr>
        <w:t>其</w:t>
      </w:r>
      <w:r>
        <w:rPr>
          <w:rFonts w:hAnsi="Times New Roman"/>
        </w:rPr>
        <w:t>他</w:t>
      </w:r>
      <w:r>
        <w:rPr>
          <w:rFonts w:hAnsi="Times New Roman"/>
          <w:spacing w:val="2"/>
        </w:rPr>
        <w:t>说</w:t>
      </w:r>
      <w:r>
        <w:rPr>
          <w:rFonts w:hAnsi="Times New Roman"/>
        </w:rPr>
        <w:t>明及</w:t>
      </w:r>
      <w:r>
        <w:rPr>
          <w:rFonts w:hAnsi="Times New Roman"/>
          <w:spacing w:val="2"/>
        </w:rPr>
        <w:t>工</w:t>
      </w:r>
      <w:r>
        <w:rPr>
          <w:rFonts w:hAnsi="Times New Roman"/>
        </w:rPr>
        <w:t>程</w:t>
      </w:r>
      <w:r>
        <w:rPr>
          <w:rFonts w:hAnsi="Times New Roman"/>
          <w:spacing w:val="2"/>
        </w:rPr>
        <w:t>量</w:t>
      </w:r>
      <w:r>
        <w:rPr>
          <w:rFonts w:hAnsi="Times New Roman"/>
        </w:rPr>
        <w:t>清单</w:t>
      </w:r>
      <w:r>
        <w:rPr>
          <w:rFonts w:hAnsi="Times New Roman"/>
          <w:spacing w:val="2"/>
        </w:rPr>
        <w:t>各</w:t>
      </w:r>
      <w:r>
        <w:rPr>
          <w:rFonts w:hAnsi="Times New Roman"/>
        </w:rPr>
        <w:t>项</w:t>
      </w:r>
      <w:r>
        <w:rPr>
          <w:rFonts w:hAnsi="Times New Roman"/>
          <w:spacing w:val="2"/>
        </w:rPr>
        <w:t>表</w:t>
      </w:r>
      <w:r>
        <w:rPr>
          <w:rFonts w:hAnsi="Times New Roman"/>
        </w:rPr>
        <w:t>格（</w:t>
      </w:r>
      <w:r>
        <w:rPr>
          <w:rFonts w:hAnsi="Times New Roman"/>
          <w:spacing w:val="2"/>
        </w:rPr>
        <w:t>工</w:t>
      </w:r>
      <w:r>
        <w:rPr>
          <w:rFonts w:hAnsi="Times New Roman"/>
        </w:rPr>
        <w:t>程量清单表</w:t>
      </w:r>
      <w:r>
        <w:rPr>
          <w:rFonts w:ascii="Times New Roman" w:eastAsia="Noto Sans S Chinese Light" w:hAnsi="Times New Roman" w:hint="default"/>
        </w:rPr>
        <w:t>5.1</w:t>
      </w:r>
      <w:r>
        <w:rPr>
          <w:rFonts w:hAnsi="Times New Roman"/>
        </w:rPr>
        <w:t>～表</w:t>
      </w:r>
      <w:r>
        <w:rPr>
          <w:rFonts w:ascii="Times New Roman" w:eastAsia="Noto Sans S Chinese Light" w:hAnsi="Times New Roman" w:hint="default"/>
        </w:rPr>
        <w:t>5.5</w:t>
      </w:r>
      <w:r>
        <w:rPr>
          <w:rFonts w:hAnsi="Times New Roman"/>
          <w:spacing w:val="-120"/>
        </w:rPr>
        <w:t>）。</w:t>
      </w:r>
    </w:p>
    <w:p w:rsidR="00F60434" w:rsidRDefault="00824F39" w:rsidP="00F21901">
      <w:pPr>
        <w:pStyle w:val="a4"/>
        <w:kinsoku w:val="0"/>
        <w:overflowPunct w:val="0"/>
        <w:spacing w:line="400" w:lineRule="exact"/>
        <w:ind w:left="0" w:firstLineChars="200" w:firstLine="240"/>
        <w:jc w:val="both"/>
        <w:rPr>
          <w:rFonts w:hAnsi="Times New Roman" w:hint="default"/>
          <w:spacing w:val="-120"/>
        </w:rPr>
      </w:pPr>
      <w:r>
        <w:rPr>
          <w:rFonts w:hAnsi="Times New Roman"/>
          <w:spacing w:val="-120"/>
        </w:rPr>
        <w:br w:type="page"/>
      </w:r>
    </w:p>
    <w:p w:rsidR="00F60434" w:rsidRDefault="00F60434">
      <w:pPr>
        <w:kinsoku w:val="0"/>
        <w:overflowPunct w:val="0"/>
        <w:spacing w:line="360" w:lineRule="auto"/>
        <w:jc w:val="both"/>
        <w:rPr>
          <w:sz w:val="28"/>
        </w:rPr>
      </w:pPr>
    </w:p>
    <w:p w:rsidR="00F60434" w:rsidRDefault="00824F39">
      <w:pPr>
        <w:pStyle w:val="3"/>
        <w:kinsoku w:val="0"/>
        <w:overflowPunct w:val="0"/>
        <w:spacing w:line="360" w:lineRule="auto"/>
        <w:ind w:left="0"/>
        <w:jc w:val="center"/>
        <w:rPr>
          <w:rFonts w:ascii="Times New Roman" w:hAnsi="Times New Roman" w:hint="default"/>
          <w:sz w:val="28"/>
        </w:rPr>
      </w:pPr>
      <w:bookmarkStart w:id="462" w:name="_Toc16549"/>
      <w:r>
        <w:rPr>
          <w:rFonts w:ascii="Times New Roman" w:hAnsi="Times New Roman"/>
          <w:sz w:val="30"/>
          <w:szCs w:val="30"/>
        </w:rPr>
        <w:t>三、合</w:t>
      </w:r>
      <w:r>
        <w:rPr>
          <w:rFonts w:ascii="Times New Roman" w:hAnsi="Times New Roman"/>
          <w:spacing w:val="-3"/>
          <w:sz w:val="30"/>
          <w:szCs w:val="30"/>
        </w:rPr>
        <w:t>同</w:t>
      </w:r>
      <w:r>
        <w:rPr>
          <w:rFonts w:ascii="Times New Roman" w:hAnsi="Times New Roman"/>
          <w:sz w:val="30"/>
          <w:szCs w:val="30"/>
        </w:rPr>
        <w:t>用款</w:t>
      </w:r>
      <w:r>
        <w:rPr>
          <w:rFonts w:ascii="Times New Roman" w:hAnsi="Times New Roman"/>
          <w:spacing w:val="-3"/>
          <w:sz w:val="30"/>
          <w:szCs w:val="30"/>
        </w:rPr>
        <w:t>估算</w:t>
      </w:r>
      <w:r>
        <w:rPr>
          <w:rFonts w:ascii="Times New Roman" w:hAnsi="Times New Roman"/>
          <w:sz w:val="30"/>
          <w:szCs w:val="30"/>
        </w:rPr>
        <w:t>表</w:t>
      </w:r>
      <w:bookmarkEnd w:id="462"/>
    </w:p>
    <w:p w:rsidR="00F60434" w:rsidRDefault="00F60434">
      <w:pPr>
        <w:kinsoku w:val="0"/>
        <w:overflowPunct w:val="0"/>
        <w:spacing w:line="200" w:lineRule="exact"/>
        <w:rPr>
          <w:sz w:val="20"/>
        </w:rPr>
      </w:pPr>
    </w:p>
    <w:p w:rsidR="00F60434" w:rsidRDefault="00F60434">
      <w:pPr>
        <w:kinsoku w:val="0"/>
        <w:overflowPunct w:val="0"/>
        <w:spacing w:before="2" w:line="240" w:lineRule="exact"/>
      </w:pPr>
    </w:p>
    <w:tbl>
      <w:tblPr>
        <w:tblW w:w="8846" w:type="dxa"/>
        <w:tblInd w:w="215" w:type="dxa"/>
        <w:tblLayout w:type="fixed"/>
        <w:tblLook w:val="04A0"/>
      </w:tblPr>
      <w:tblGrid>
        <w:gridCol w:w="629"/>
        <w:gridCol w:w="2026"/>
        <w:gridCol w:w="1546"/>
        <w:gridCol w:w="1548"/>
        <w:gridCol w:w="1549"/>
        <w:gridCol w:w="1548"/>
      </w:tblGrid>
      <w:tr w:rsidR="00F60434">
        <w:trPr>
          <w:trHeight w:hRule="exact" w:val="535"/>
        </w:trPr>
        <w:tc>
          <w:tcPr>
            <w:tcW w:w="2655" w:type="dxa"/>
            <w:gridSpan w:val="2"/>
            <w:vMerge w:val="restart"/>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line="200" w:lineRule="exact"/>
              <w:rPr>
                <w:sz w:val="20"/>
              </w:rPr>
            </w:pPr>
          </w:p>
          <w:p w:rsidR="00F60434" w:rsidRDefault="00F60434">
            <w:pPr>
              <w:pStyle w:val="TableParagraph"/>
              <w:kinsoku w:val="0"/>
              <w:overflowPunct w:val="0"/>
              <w:spacing w:before="2" w:line="220" w:lineRule="exact"/>
              <w:rPr>
                <w:sz w:val="22"/>
              </w:rPr>
            </w:pPr>
          </w:p>
          <w:p w:rsidR="00F60434" w:rsidRDefault="00824F39">
            <w:pPr>
              <w:pStyle w:val="TableParagraph"/>
              <w:kinsoku w:val="0"/>
              <w:overflowPunct w:val="0"/>
              <w:spacing w:line="400" w:lineRule="exact"/>
              <w:jc w:val="center"/>
              <w:rPr>
                <w:sz w:val="15"/>
              </w:rPr>
            </w:pPr>
            <w:r>
              <w:rPr>
                <w:rFonts w:ascii="宋体" w:hint="eastAsia"/>
                <w:sz w:val="21"/>
              </w:rPr>
              <w:t>从开</w:t>
            </w:r>
            <w:r>
              <w:rPr>
                <w:rFonts w:ascii="宋体" w:hint="eastAsia"/>
                <w:spacing w:val="-3"/>
                <w:sz w:val="21"/>
              </w:rPr>
              <w:t>工</w:t>
            </w:r>
            <w:r>
              <w:rPr>
                <w:rFonts w:ascii="宋体" w:hint="eastAsia"/>
                <w:sz w:val="21"/>
              </w:rPr>
              <w:t>月</w:t>
            </w:r>
            <w:r>
              <w:rPr>
                <w:rFonts w:ascii="宋体" w:hint="eastAsia"/>
                <w:spacing w:val="-3"/>
                <w:sz w:val="21"/>
              </w:rPr>
              <w:t>算</w:t>
            </w:r>
            <w:r>
              <w:rPr>
                <w:rFonts w:ascii="宋体" w:hint="eastAsia"/>
                <w:sz w:val="21"/>
              </w:rPr>
              <w:t>起</w:t>
            </w:r>
            <w:r>
              <w:rPr>
                <w:rFonts w:ascii="宋体" w:hint="eastAsia"/>
                <w:spacing w:val="-3"/>
                <w:sz w:val="21"/>
              </w:rPr>
              <w:t>的</w:t>
            </w:r>
            <w:r>
              <w:rPr>
                <w:rFonts w:ascii="宋体" w:hint="eastAsia"/>
                <w:sz w:val="21"/>
              </w:rPr>
              <w:t>时间</w:t>
            </w:r>
          </w:p>
          <w:p w:rsidR="00F60434" w:rsidRDefault="00824F39">
            <w:pPr>
              <w:pStyle w:val="TableParagraph"/>
              <w:kinsoku w:val="0"/>
              <w:overflowPunct w:val="0"/>
              <w:spacing w:line="400" w:lineRule="exact"/>
              <w:jc w:val="center"/>
            </w:pPr>
            <w:r>
              <w:rPr>
                <w:rFonts w:ascii="宋体" w:hint="eastAsia"/>
                <w:sz w:val="21"/>
              </w:rPr>
              <w:t>（月）</w:t>
            </w:r>
          </w:p>
        </w:tc>
        <w:tc>
          <w:tcPr>
            <w:tcW w:w="6191" w:type="dxa"/>
            <w:gridSpan w:val="4"/>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7" w:line="110" w:lineRule="exact"/>
              <w:rPr>
                <w:sz w:val="11"/>
              </w:rPr>
            </w:pPr>
          </w:p>
          <w:p w:rsidR="00F60434" w:rsidRDefault="00824F39">
            <w:pPr>
              <w:pStyle w:val="TableParagraph"/>
              <w:kinsoku w:val="0"/>
              <w:overflowPunct w:val="0"/>
              <w:ind w:right="2"/>
              <w:jc w:val="center"/>
            </w:pPr>
            <w:r>
              <w:rPr>
                <w:rFonts w:ascii="宋体" w:hint="eastAsia"/>
                <w:sz w:val="21"/>
              </w:rPr>
              <w:t>投标</w:t>
            </w:r>
            <w:r>
              <w:rPr>
                <w:rFonts w:ascii="宋体" w:hint="eastAsia"/>
                <w:spacing w:val="-3"/>
                <w:sz w:val="21"/>
              </w:rPr>
              <w:t>人</w:t>
            </w:r>
            <w:r>
              <w:rPr>
                <w:rFonts w:ascii="宋体" w:hint="eastAsia"/>
                <w:sz w:val="21"/>
              </w:rPr>
              <w:t>的</w:t>
            </w:r>
            <w:r>
              <w:rPr>
                <w:rFonts w:ascii="宋体" w:hint="eastAsia"/>
                <w:spacing w:val="-3"/>
                <w:sz w:val="21"/>
              </w:rPr>
              <w:t>估</w:t>
            </w:r>
            <w:r>
              <w:rPr>
                <w:rFonts w:ascii="宋体" w:hint="eastAsia"/>
                <w:sz w:val="21"/>
              </w:rPr>
              <w:t>算</w:t>
            </w:r>
          </w:p>
        </w:tc>
      </w:tr>
      <w:tr w:rsidR="00F60434">
        <w:trPr>
          <w:trHeight w:hRule="exact" w:val="533"/>
        </w:trPr>
        <w:tc>
          <w:tcPr>
            <w:tcW w:w="2655" w:type="dxa"/>
            <w:gridSpan w:val="2"/>
            <w:vMerge/>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ind w:right="2"/>
              <w:jc w:val="center"/>
            </w:pPr>
          </w:p>
        </w:tc>
        <w:tc>
          <w:tcPr>
            <w:tcW w:w="3094"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7" w:line="110" w:lineRule="exact"/>
              <w:rPr>
                <w:sz w:val="11"/>
              </w:rPr>
            </w:pPr>
          </w:p>
          <w:p w:rsidR="00F60434" w:rsidRDefault="00824F39">
            <w:pPr>
              <w:pStyle w:val="TableParagraph"/>
              <w:tabs>
                <w:tab w:val="left" w:pos="736"/>
              </w:tabs>
              <w:kinsoku w:val="0"/>
              <w:overflowPunct w:val="0"/>
              <w:jc w:val="center"/>
            </w:pPr>
            <w:r>
              <w:rPr>
                <w:rFonts w:ascii="宋体" w:hint="eastAsia"/>
                <w:sz w:val="21"/>
              </w:rPr>
              <w:t>分</w:t>
            </w:r>
            <w:r>
              <w:rPr>
                <w:sz w:val="21"/>
              </w:rPr>
              <w:tab/>
            </w:r>
            <w:r>
              <w:rPr>
                <w:rFonts w:ascii="宋体" w:hint="eastAsia"/>
                <w:sz w:val="21"/>
              </w:rPr>
              <w:t>期</w:t>
            </w:r>
          </w:p>
        </w:tc>
        <w:tc>
          <w:tcPr>
            <w:tcW w:w="3097"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7" w:line="110" w:lineRule="exact"/>
              <w:rPr>
                <w:sz w:val="11"/>
              </w:rPr>
            </w:pPr>
          </w:p>
          <w:p w:rsidR="00F60434" w:rsidRDefault="00824F39">
            <w:pPr>
              <w:pStyle w:val="TableParagraph"/>
              <w:tabs>
                <w:tab w:val="left" w:pos="739"/>
              </w:tabs>
              <w:kinsoku w:val="0"/>
              <w:overflowPunct w:val="0"/>
              <w:ind w:left="2"/>
              <w:jc w:val="center"/>
            </w:pPr>
            <w:r>
              <w:rPr>
                <w:rFonts w:ascii="宋体" w:hint="eastAsia"/>
                <w:sz w:val="21"/>
              </w:rPr>
              <w:t>累</w:t>
            </w:r>
            <w:r>
              <w:rPr>
                <w:sz w:val="21"/>
              </w:rPr>
              <w:tab/>
            </w:r>
            <w:r>
              <w:rPr>
                <w:rFonts w:ascii="宋体" w:hint="eastAsia"/>
                <w:sz w:val="21"/>
              </w:rPr>
              <w:t>计</w:t>
            </w:r>
          </w:p>
        </w:tc>
      </w:tr>
      <w:tr w:rsidR="00F60434">
        <w:trPr>
          <w:trHeight w:hRule="exact" w:val="535"/>
        </w:trPr>
        <w:tc>
          <w:tcPr>
            <w:tcW w:w="2655" w:type="dxa"/>
            <w:gridSpan w:val="2"/>
            <w:vMerge/>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tabs>
                <w:tab w:val="left" w:pos="739"/>
              </w:tabs>
              <w:kinsoku w:val="0"/>
              <w:overflowPunct w:val="0"/>
              <w:ind w:left="2"/>
              <w:jc w:val="center"/>
            </w:pPr>
          </w:p>
        </w:tc>
        <w:tc>
          <w:tcPr>
            <w:tcW w:w="15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0" w:line="110" w:lineRule="exact"/>
              <w:rPr>
                <w:sz w:val="11"/>
              </w:rPr>
            </w:pPr>
          </w:p>
          <w:p w:rsidR="00F60434" w:rsidRDefault="00824F39">
            <w:pPr>
              <w:pStyle w:val="TableParagraph"/>
              <w:kinsoku w:val="0"/>
              <w:overflowPunct w:val="0"/>
              <w:ind w:left="236"/>
            </w:pPr>
            <w:r>
              <w:rPr>
                <w:rFonts w:ascii="宋体" w:hint="eastAsia"/>
                <w:sz w:val="21"/>
              </w:rPr>
              <w:t>金额</w:t>
            </w:r>
            <w:r>
              <w:rPr>
                <w:rFonts w:ascii="宋体" w:hint="eastAsia"/>
                <w:spacing w:val="-3"/>
                <w:sz w:val="21"/>
              </w:rPr>
              <w:t>（</w:t>
            </w:r>
            <w:r>
              <w:rPr>
                <w:rFonts w:ascii="宋体" w:hint="eastAsia"/>
                <w:sz w:val="21"/>
              </w:rPr>
              <w:t>元）</w:t>
            </w:r>
          </w:p>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4"/>
              <w:ind w:left="469"/>
            </w:pPr>
            <w:r>
              <w:rPr>
                <w:rFonts w:ascii="宋体" w:hint="eastAsia"/>
                <w:sz w:val="21"/>
              </w:rPr>
              <w:t>（</w:t>
            </w:r>
            <w:r>
              <w:rPr>
                <w:rFonts w:eastAsia="Noto Sans S Chinese Light"/>
                <w:spacing w:val="-2"/>
                <w:sz w:val="21"/>
              </w:rPr>
              <w:t>%</w:t>
            </w:r>
            <w:r>
              <w:rPr>
                <w:rFonts w:ascii="宋体" w:hint="eastAsia"/>
                <w:sz w:val="21"/>
              </w:rPr>
              <w:t>）</w:t>
            </w:r>
          </w:p>
        </w:tc>
        <w:tc>
          <w:tcPr>
            <w:tcW w:w="154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0" w:line="110" w:lineRule="exact"/>
              <w:rPr>
                <w:sz w:val="11"/>
              </w:rPr>
            </w:pPr>
          </w:p>
          <w:p w:rsidR="00F60434" w:rsidRDefault="00824F39">
            <w:pPr>
              <w:pStyle w:val="TableParagraph"/>
              <w:kinsoku w:val="0"/>
              <w:overflowPunct w:val="0"/>
              <w:ind w:left="241"/>
            </w:pPr>
            <w:r>
              <w:rPr>
                <w:rFonts w:ascii="宋体" w:hint="eastAsia"/>
                <w:sz w:val="21"/>
              </w:rPr>
              <w:t>金额</w:t>
            </w:r>
            <w:r>
              <w:rPr>
                <w:rFonts w:ascii="宋体" w:hint="eastAsia"/>
                <w:spacing w:val="-3"/>
                <w:sz w:val="21"/>
              </w:rPr>
              <w:t>（</w:t>
            </w:r>
            <w:r>
              <w:rPr>
                <w:rFonts w:ascii="宋体" w:hint="eastAsia"/>
                <w:sz w:val="21"/>
              </w:rPr>
              <w:t>元）</w:t>
            </w:r>
          </w:p>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824F39">
            <w:pPr>
              <w:pStyle w:val="TableParagraph"/>
              <w:kinsoku w:val="0"/>
              <w:overflowPunct w:val="0"/>
              <w:spacing w:before="94"/>
              <w:ind w:left="469"/>
            </w:pPr>
            <w:r>
              <w:rPr>
                <w:rFonts w:ascii="宋体" w:hint="eastAsia"/>
                <w:sz w:val="21"/>
              </w:rPr>
              <w:t>（</w:t>
            </w:r>
            <w:r>
              <w:rPr>
                <w:rFonts w:eastAsia="Noto Sans S Chinese Light"/>
                <w:spacing w:val="-2"/>
                <w:sz w:val="21"/>
              </w:rPr>
              <w:t>%</w:t>
            </w:r>
            <w:r>
              <w:rPr>
                <w:rFonts w:ascii="宋体" w:hint="eastAsia"/>
                <w:sz w:val="21"/>
              </w:rPr>
              <w:t>）</w:t>
            </w:r>
          </w:p>
        </w:tc>
      </w:tr>
      <w:tr w:rsidR="00F60434">
        <w:trPr>
          <w:trHeight w:hRule="exact" w:val="535"/>
        </w:trPr>
        <w:tc>
          <w:tcPr>
            <w:tcW w:w="265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0" w:line="110" w:lineRule="exact"/>
              <w:rPr>
                <w:sz w:val="11"/>
              </w:rPr>
            </w:pPr>
          </w:p>
          <w:p w:rsidR="00F60434" w:rsidRDefault="00824F39">
            <w:pPr>
              <w:pStyle w:val="TableParagraph"/>
              <w:kinsoku w:val="0"/>
              <w:overflowPunct w:val="0"/>
              <w:ind w:left="478"/>
            </w:pPr>
            <w:r>
              <w:rPr>
                <w:rFonts w:ascii="宋体" w:hint="eastAsia"/>
                <w:sz w:val="21"/>
              </w:rPr>
              <w:t>第一</w:t>
            </w:r>
            <w:r>
              <w:rPr>
                <w:rFonts w:ascii="宋体" w:hint="eastAsia"/>
                <w:spacing w:val="-3"/>
                <w:sz w:val="21"/>
              </w:rPr>
              <w:t>次</w:t>
            </w:r>
            <w:r>
              <w:rPr>
                <w:rFonts w:ascii="宋体" w:hint="eastAsia"/>
                <w:sz w:val="21"/>
              </w:rPr>
              <w:t>开</w:t>
            </w:r>
            <w:r>
              <w:rPr>
                <w:rFonts w:ascii="宋体" w:hint="eastAsia"/>
                <w:spacing w:val="-3"/>
                <w:sz w:val="21"/>
              </w:rPr>
              <w:t>工</w:t>
            </w:r>
            <w:r>
              <w:rPr>
                <w:rFonts w:ascii="宋体" w:hint="eastAsia"/>
                <w:sz w:val="21"/>
              </w:rPr>
              <w:t>预</w:t>
            </w:r>
            <w:r>
              <w:rPr>
                <w:rFonts w:ascii="宋体" w:hint="eastAsia"/>
                <w:spacing w:val="-3"/>
                <w:sz w:val="21"/>
              </w:rPr>
              <w:t>付</w:t>
            </w:r>
            <w:r>
              <w:rPr>
                <w:rFonts w:ascii="宋体" w:hint="eastAsia"/>
                <w:sz w:val="21"/>
              </w:rPr>
              <w:t>款</w:t>
            </w:r>
          </w:p>
        </w:tc>
        <w:tc>
          <w:tcPr>
            <w:tcW w:w="15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06"/>
        </w:trPr>
        <w:tc>
          <w:tcPr>
            <w:tcW w:w="265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5" w:line="100" w:lineRule="exact"/>
              <w:rPr>
                <w:sz w:val="10"/>
              </w:rPr>
            </w:pPr>
          </w:p>
          <w:p w:rsidR="00F60434" w:rsidRDefault="00824F39">
            <w:pPr>
              <w:pStyle w:val="TableParagraph"/>
              <w:kinsoku w:val="0"/>
              <w:overflowPunct w:val="0"/>
              <w:jc w:val="center"/>
            </w:pPr>
            <w:r>
              <w:rPr>
                <w:rFonts w:eastAsia="Noto Sans S Chinese Light"/>
                <w:sz w:val="21"/>
              </w:rPr>
              <w:t>1~3</w:t>
            </w:r>
          </w:p>
        </w:tc>
        <w:tc>
          <w:tcPr>
            <w:tcW w:w="15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35"/>
        </w:trPr>
        <w:tc>
          <w:tcPr>
            <w:tcW w:w="265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2" w:line="100" w:lineRule="exact"/>
              <w:rPr>
                <w:sz w:val="10"/>
              </w:rPr>
            </w:pPr>
          </w:p>
          <w:p w:rsidR="00F60434" w:rsidRDefault="00824F39">
            <w:pPr>
              <w:pStyle w:val="TableParagraph"/>
              <w:kinsoku w:val="0"/>
              <w:overflowPunct w:val="0"/>
              <w:spacing w:line="400" w:lineRule="exact"/>
              <w:jc w:val="center"/>
            </w:pPr>
            <w:r>
              <w:rPr>
                <w:rFonts w:eastAsia="Noto Sans S Chinese Light"/>
                <w:sz w:val="21"/>
              </w:rPr>
              <w:t>4~6</w:t>
            </w:r>
          </w:p>
        </w:tc>
        <w:tc>
          <w:tcPr>
            <w:tcW w:w="15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35"/>
        </w:trPr>
        <w:tc>
          <w:tcPr>
            <w:tcW w:w="265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2" w:line="100" w:lineRule="exact"/>
              <w:rPr>
                <w:sz w:val="10"/>
              </w:rPr>
            </w:pPr>
          </w:p>
          <w:p w:rsidR="00F60434" w:rsidRDefault="00824F39">
            <w:pPr>
              <w:pStyle w:val="TableParagraph"/>
              <w:kinsoku w:val="0"/>
              <w:overflowPunct w:val="0"/>
              <w:spacing w:line="400" w:lineRule="exact"/>
              <w:jc w:val="center"/>
            </w:pPr>
            <w:r>
              <w:rPr>
                <w:rFonts w:eastAsia="Noto Sans S Chinese Light"/>
                <w:sz w:val="21"/>
              </w:rPr>
              <w:t>7~9</w:t>
            </w:r>
          </w:p>
        </w:tc>
        <w:tc>
          <w:tcPr>
            <w:tcW w:w="15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35"/>
        </w:trPr>
        <w:tc>
          <w:tcPr>
            <w:tcW w:w="265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2" w:line="100" w:lineRule="exact"/>
              <w:rPr>
                <w:sz w:val="10"/>
              </w:rPr>
            </w:pPr>
          </w:p>
          <w:p w:rsidR="00F60434" w:rsidRDefault="00824F39">
            <w:pPr>
              <w:pStyle w:val="TableParagraph"/>
              <w:kinsoku w:val="0"/>
              <w:overflowPunct w:val="0"/>
              <w:spacing w:line="400" w:lineRule="exact"/>
              <w:jc w:val="center"/>
            </w:pPr>
            <w:r>
              <w:rPr>
                <w:rFonts w:eastAsia="Noto Sans S Chinese Light"/>
                <w:sz w:val="21"/>
              </w:rPr>
              <w:t>10~12</w:t>
            </w:r>
          </w:p>
        </w:tc>
        <w:tc>
          <w:tcPr>
            <w:tcW w:w="15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35"/>
        </w:trPr>
        <w:tc>
          <w:tcPr>
            <w:tcW w:w="265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2" w:line="100" w:lineRule="exact"/>
              <w:rPr>
                <w:sz w:val="10"/>
              </w:rPr>
            </w:pPr>
          </w:p>
          <w:p w:rsidR="00F60434" w:rsidRDefault="00824F39">
            <w:pPr>
              <w:pStyle w:val="TableParagraph"/>
              <w:kinsoku w:val="0"/>
              <w:overflowPunct w:val="0"/>
              <w:spacing w:line="400" w:lineRule="exact"/>
              <w:jc w:val="center"/>
            </w:pPr>
            <w:r>
              <w:rPr>
                <w:rFonts w:eastAsia="Noto Sans S Chinese Light"/>
                <w:sz w:val="21"/>
              </w:rPr>
              <w:t>13~15</w:t>
            </w:r>
          </w:p>
        </w:tc>
        <w:tc>
          <w:tcPr>
            <w:tcW w:w="15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35"/>
        </w:trPr>
        <w:tc>
          <w:tcPr>
            <w:tcW w:w="265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1" w:line="200" w:lineRule="exact"/>
              <w:rPr>
                <w:sz w:val="20"/>
              </w:rPr>
            </w:pPr>
          </w:p>
          <w:p w:rsidR="00F60434" w:rsidRDefault="00824F39">
            <w:pPr>
              <w:pStyle w:val="TableParagraph"/>
              <w:kinsoku w:val="0"/>
              <w:overflowPunct w:val="0"/>
              <w:ind w:left="984" w:right="985"/>
              <w:jc w:val="center"/>
            </w:pPr>
            <w:r>
              <w:rPr>
                <w:rFonts w:eastAsia="Times New Roman"/>
                <w:sz w:val="21"/>
              </w:rPr>
              <w:t>……</w:t>
            </w:r>
          </w:p>
        </w:tc>
        <w:tc>
          <w:tcPr>
            <w:tcW w:w="15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35"/>
        </w:trPr>
        <w:tc>
          <w:tcPr>
            <w:tcW w:w="265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1" w:line="200" w:lineRule="exact"/>
              <w:rPr>
                <w:sz w:val="20"/>
              </w:rPr>
            </w:pPr>
          </w:p>
          <w:p w:rsidR="00F60434" w:rsidRDefault="00824F39">
            <w:pPr>
              <w:pStyle w:val="TableParagraph"/>
              <w:kinsoku w:val="0"/>
              <w:overflowPunct w:val="0"/>
              <w:ind w:left="984" w:right="985"/>
              <w:jc w:val="center"/>
            </w:pPr>
            <w:r>
              <w:rPr>
                <w:rFonts w:eastAsia="Times New Roman"/>
                <w:sz w:val="21"/>
              </w:rPr>
              <w:t>……</w:t>
            </w:r>
          </w:p>
        </w:tc>
        <w:tc>
          <w:tcPr>
            <w:tcW w:w="15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35"/>
        </w:trPr>
        <w:tc>
          <w:tcPr>
            <w:tcW w:w="265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35"/>
        </w:trPr>
        <w:tc>
          <w:tcPr>
            <w:tcW w:w="265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7" w:line="110" w:lineRule="exact"/>
              <w:rPr>
                <w:sz w:val="11"/>
              </w:rPr>
            </w:pPr>
          </w:p>
          <w:p w:rsidR="00F60434" w:rsidRDefault="00824F39">
            <w:pPr>
              <w:pStyle w:val="TableParagraph"/>
              <w:kinsoku w:val="0"/>
              <w:overflowPunct w:val="0"/>
              <w:ind w:left="793"/>
            </w:pPr>
            <w:r>
              <w:rPr>
                <w:rFonts w:ascii="宋体" w:hint="eastAsia"/>
                <w:sz w:val="21"/>
              </w:rPr>
              <w:t>缺陷</w:t>
            </w:r>
            <w:r>
              <w:rPr>
                <w:rFonts w:ascii="宋体" w:hint="eastAsia"/>
                <w:spacing w:val="-3"/>
                <w:sz w:val="21"/>
              </w:rPr>
              <w:t>责</w:t>
            </w:r>
            <w:r>
              <w:rPr>
                <w:rFonts w:ascii="宋体" w:hint="eastAsia"/>
                <w:sz w:val="21"/>
              </w:rPr>
              <w:t>任期</w:t>
            </w:r>
          </w:p>
        </w:tc>
        <w:tc>
          <w:tcPr>
            <w:tcW w:w="15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33"/>
        </w:trPr>
        <w:tc>
          <w:tcPr>
            <w:tcW w:w="2655" w:type="dxa"/>
            <w:gridSpan w:val="2"/>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7" w:line="110" w:lineRule="exact"/>
              <w:rPr>
                <w:sz w:val="11"/>
              </w:rPr>
            </w:pPr>
          </w:p>
          <w:p w:rsidR="00F60434" w:rsidRDefault="00824F39">
            <w:pPr>
              <w:pStyle w:val="TableParagraph"/>
              <w:tabs>
                <w:tab w:val="left" w:pos="1635"/>
              </w:tabs>
              <w:kinsoku w:val="0"/>
              <w:overflowPunct w:val="0"/>
              <w:ind w:left="793"/>
            </w:pPr>
            <w:r>
              <w:rPr>
                <w:rFonts w:ascii="宋体" w:hint="eastAsia"/>
                <w:sz w:val="21"/>
              </w:rPr>
              <w:t>小</w:t>
            </w:r>
            <w:r>
              <w:rPr>
                <w:sz w:val="21"/>
              </w:rPr>
              <w:tab/>
            </w:r>
            <w:r>
              <w:rPr>
                <w:rFonts w:ascii="宋体" w:hint="eastAsia"/>
                <w:sz w:val="21"/>
              </w:rPr>
              <w:t>计</w:t>
            </w:r>
          </w:p>
        </w:tc>
        <w:tc>
          <w:tcPr>
            <w:tcW w:w="1546"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2" w:line="100" w:lineRule="exact"/>
              <w:rPr>
                <w:sz w:val="10"/>
              </w:rPr>
            </w:pPr>
          </w:p>
          <w:p w:rsidR="00F60434" w:rsidRDefault="00824F39">
            <w:pPr>
              <w:pStyle w:val="TableParagraph"/>
              <w:kinsoku w:val="0"/>
              <w:overflowPunct w:val="0"/>
              <w:ind w:left="476"/>
            </w:pPr>
            <w:r>
              <w:rPr>
                <w:rFonts w:eastAsia="Noto Sans S Chinese Light"/>
                <w:sz w:val="21"/>
              </w:rPr>
              <w:t>100.00</w:t>
            </w:r>
          </w:p>
        </w:tc>
        <w:tc>
          <w:tcPr>
            <w:tcW w:w="1549"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c>
          <w:tcPr>
            <w:tcW w:w="1548" w:type="dxa"/>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r w:rsidR="00F60434">
        <w:trPr>
          <w:trHeight w:hRule="exact" w:val="535"/>
        </w:trPr>
        <w:tc>
          <w:tcPr>
            <w:tcW w:w="8846" w:type="dxa"/>
            <w:gridSpan w:val="6"/>
            <w:tcBorders>
              <w:top w:val="single" w:sz="6" w:space="0" w:color="000000"/>
              <w:left w:val="single" w:sz="6" w:space="0" w:color="000000"/>
              <w:bottom w:val="single" w:sz="6" w:space="0" w:color="000000"/>
              <w:right w:val="single" w:sz="6" w:space="0" w:color="000000"/>
              <w:tl2br w:val="nil"/>
              <w:tr2bl w:val="nil"/>
            </w:tcBorders>
          </w:tcPr>
          <w:p w:rsidR="00F60434" w:rsidRDefault="00F60434">
            <w:pPr>
              <w:pStyle w:val="TableParagraph"/>
              <w:kinsoku w:val="0"/>
              <w:overflowPunct w:val="0"/>
              <w:spacing w:before="10" w:line="110" w:lineRule="exact"/>
              <w:rPr>
                <w:sz w:val="11"/>
              </w:rPr>
            </w:pPr>
          </w:p>
          <w:p w:rsidR="00F60434" w:rsidRDefault="00824F39">
            <w:pPr>
              <w:pStyle w:val="TableParagraph"/>
              <w:kinsoku w:val="0"/>
              <w:overflowPunct w:val="0"/>
              <w:ind w:left="20"/>
            </w:pPr>
            <w:r>
              <w:rPr>
                <w:rFonts w:ascii="宋体" w:hint="eastAsia"/>
                <w:sz w:val="21"/>
              </w:rPr>
              <w:t>投标</w:t>
            </w:r>
            <w:r>
              <w:rPr>
                <w:rFonts w:ascii="宋体" w:hint="eastAsia"/>
                <w:spacing w:val="-3"/>
                <w:sz w:val="21"/>
              </w:rPr>
              <w:t>价</w:t>
            </w:r>
            <w:r>
              <w:rPr>
                <w:rFonts w:ascii="宋体" w:hint="eastAsia"/>
                <w:sz w:val="21"/>
              </w:rPr>
              <w:t>：</w:t>
            </w:r>
          </w:p>
        </w:tc>
      </w:tr>
      <w:tr w:rsidR="00F60434">
        <w:trPr>
          <w:trHeight w:hRule="exact" w:val="3178"/>
        </w:trPr>
        <w:tc>
          <w:tcPr>
            <w:tcW w:w="629" w:type="dxa"/>
            <w:tcBorders>
              <w:top w:val="single" w:sz="6" w:space="0" w:color="000000"/>
              <w:left w:val="single" w:sz="6" w:space="0" w:color="000000"/>
              <w:bottom w:val="single" w:sz="6" w:space="0" w:color="000000"/>
              <w:right w:val="single" w:sz="6" w:space="0" w:color="000000"/>
              <w:tl2br w:val="nil"/>
              <w:tr2bl w:val="nil"/>
            </w:tcBorders>
            <w:vAlign w:val="center"/>
          </w:tcPr>
          <w:p w:rsidR="00F60434" w:rsidRDefault="00F60434">
            <w:pPr>
              <w:pStyle w:val="TableParagraph"/>
              <w:kinsoku w:val="0"/>
              <w:overflowPunct w:val="0"/>
              <w:spacing w:line="200" w:lineRule="exact"/>
              <w:jc w:val="center"/>
              <w:rPr>
                <w:sz w:val="20"/>
              </w:rPr>
            </w:pPr>
          </w:p>
          <w:p w:rsidR="00F60434" w:rsidRDefault="00F60434">
            <w:pPr>
              <w:pStyle w:val="TableParagraph"/>
              <w:kinsoku w:val="0"/>
              <w:overflowPunct w:val="0"/>
              <w:spacing w:line="200" w:lineRule="exact"/>
              <w:jc w:val="center"/>
              <w:rPr>
                <w:sz w:val="20"/>
              </w:rPr>
            </w:pPr>
          </w:p>
          <w:p w:rsidR="00F60434" w:rsidRDefault="00F60434">
            <w:pPr>
              <w:pStyle w:val="TableParagraph"/>
              <w:kinsoku w:val="0"/>
              <w:overflowPunct w:val="0"/>
              <w:spacing w:before="1" w:line="240" w:lineRule="exact"/>
              <w:jc w:val="center"/>
            </w:pPr>
          </w:p>
          <w:p w:rsidR="00F60434" w:rsidRDefault="00824F39">
            <w:pPr>
              <w:pStyle w:val="TableParagraph"/>
              <w:kinsoku w:val="0"/>
              <w:overflowPunct w:val="0"/>
              <w:ind w:left="200"/>
              <w:jc w:val="center"/>
              <w:rPr>
                <w:sz w:val="21"/>
              </w:rPr>
            </w:pPr>
            <w:r>
              <w:rPr>
                <w:rFonts w:ascii="宋体" w:hint="eastAsia"/>
                <w:sz w:val="21"/>
              </w:rPr>
              <w:t>说</w:t>
            </w:r>
          </w:p>
          <w:p w:rsidR="00F60434" w:rsidRDefault="00F60434">
            <w:pPr>
              <w:pStyle w:val="TableParagraph"/>
              <w:kinsoku w:val="0"/>
              <w:overflowPunct w:val="0"/>
              <w:spacing w:line="200" w:lineRule="exact"/>
              <w:jc w:val="center"/>
              <w:rPr>
                <w:sz w:val="20"/>
              </w:rPr>
            </w:pPr>
          </w:p>
          <w:p w:rsidR="00F60434" w:rsidRDefault="00F60434">
            <w:pPr>
              <w:pStyle w:val="TableParagraph"/>
              <w:kinsoku w:val="0"/>
              <w:overflowPunct w:val="0"/>
              <w:spacing w:line="200" w:lineRule="exact"/>
              <w:jc w:val="center"/>
              <w:rPr>
                <w:sz w:val="20"/>
              </w:rPr>
            </w:pPr>
          </w:p>
          <w:p w:rsidR="00F60434" w:rsidRDefault="00F60434">
            <w:pPr>
              <w:pStyle w:val="TableParagraph"/>
              <w:kinsoku w:val="0"/>
              <w:overflowPunct w:val="0"/>
              <w:spacing w:line="200" w:lineRule="exact"/>
              <w:jc w:val="center"/>
              <w:rPr>
                <w:sz w:val="20"/>
              </w:rPr>
            </w:pPr>
          </w:p>
          <w:p w:rsidR="00F60434" w:rsidRDefault="00F60434">
            <w:pPr>
              <w:pStyle w:val="TableParagraph"/>
              <w:kinsoku w:val="0"/>
              <w:overflowPunct w:val="0"/>
              <w:spacing w:line="200" w:lineRule="exact"/>
              <w:jc w:val="center"/>
              <w:rPr>
                <w:sz w:val="20"/>
              </w:rPr>
            </w:pPr>
          </w:p>
          <w:p w:rsidR="00F60434" w:rsidRDefault="00F60434">
            <w:pPr>
              <w:pStyle w:val="TableParagraph"/>
              <w:kinsoku w:val="0"/>
              <w:overflowPunct w:val="0"/>
              <w:spacing w:line="200" w:lineRule="exact"/>
              <w:jc w:val="center"/>
              <w:rPr>
                <w:sz w:val="20"/>
              </w:rPr>
            </w:pPr>
          </w:p>
          <w:p w:rsidR="00F60434" w:rsidRDefault="00F60434">
            <w:pPr>
              <w:pStyle w:val="TableParagraph"/>
              <w:kinsoku w:val="0"/>
              <w:overflowPunct w:val="0"/>
              <w:spacing w:before="9" w:line="280" w:lineRule="exact"/>
              <w:jc w:val="center"/>
              <w:rPr>
                <w:sz w:val="28"/>
              </w:rPr>
            </w:pPr>
          </w:p>
          <w:p w:rsidR="00F60434" w:rsidRDefault="00824F39">
            <w:pPr>
              <w:pStyle w:val="TableParagraph"/>
              <w:kinsoku w:val="0"/>
              <w:overflowPunct w:val="0"/>
              <w:ind w:left="200"/>
              <w:jc w:val="center"/>
            </w:pPr>
            <w:r>
              <w:rPr>
                <w:rFonts w:ascii="宋体" w:hint="eastAsia"/>
                <w:sz w:val="21"/>
              </w:rPr>
              <w:t>明</w:t>
            </w:r>
          </w:p>
        </w:tc>
        <w:tc>
          <w:tcPr>
            <w:tcW w:w="8217" w:type="dxa"/>
            <w:gridSpan w:val="5"/>
            <w:tcBorders>
              <w:top w:val="single" w:sz="6" w:space="0" w:color="000000"/>
              <w:left w:val="single" w:sz="6" w:space="0" w:color="000000"/>
              <w:bottom w:val="single" w:sz="6" w:space="0" w:color="000000"/>
              <w:right w:val="single" w:sz="6" w:space="0" w:color="000000"/>
              <w:tl2br w:val="nil"/>
              <w:tr2bl w:val="nil"/>
            </w:tcBorders>
          </w:tcPr>
          <w:p w:rsidR="00F60434" w:rsidRDefault="00F60434"/>
        </w:tc>
      </w:tr>
    </w:tbl>
    <w:p w:rsidR="00F60434" w:rsidRDefault="00824F39">
      <w:pPr>
        <w:kinsoku w:val="0"/>
        <w:overflowPunct w:val="0"/>
        <w:ind w:firstLineChars="200" w:firstLine="420"/>
        <w:jc w:val="both"/>
        <w:rPr>
          <w:sz w:val="21"/>
        </w:rPr>
      </w:pPr>
      <w:r>
        <w:rPr>
          <w:rFonts w:ascii="宋体" w:hint="eastAsia"/>
          <w:sz w:val="21"/>
        </w:rPr>
        <w:t>注</w:t>
      </w:r>
      <w:r>
        <w:rPr>
          <w:rFonts w:ascii="宋体" w:hint="eastAsia"/>
          <w:spacing w:val="-1"/>
          <w:sz w:val="21"/>
        </w:rPr>
        <w:t>：</w:t>
      </w:r>
      <w:r>
        <w:rPr>
          <w:rFonts w:eastAsia="Noto Sans S Chinese Light"/>
          <w:sz w:val="21"/>
        </w:rPr>
        <w:t>1</w:t>
      </w:r>
      <w:r>
        <w:rPr>
          <w:rFonts w:eastAsia="Noto Sans S Chinese Light"/>
          <w:spacing w:val="-3"/>
          <w:sz w:val="21"/>
        </w:rPr>
        <w:t>.</w:t>
      </w:r>
      <w:r>
        <w:rPr>
          <w:rFonts w:ascii="宋体" w:hint="eastAsia"/>
          <w:sz w:val="21"/>
        </w:rPr>
        <w:t>投</w:t>
      </w:r>
      <w:r>
        <w:rPr>
          <w:rFonts w:ascii="宋体" w:hint="eastAsia"/>
          <w:spacing w:val="-3"/>
          <w:sz w:val="21"/>
        </w:rPr>
        <w:t>标</w:t>
      </w:r>
      <w:r>
        <w:rPr>
          <w:rFonts w:ascii="宋体" w:hint="eastAsia"/>
          <w:sz w:val="21"/>
        </w:rPr>
        <w:t>人</w:t>
      </w:r>
      <w:r>
        <w:rPr>
          <w:rFonts w:ascii="宋体" w:hint="eastAsia"/>
          <w:spacing w:val="-3"/>
          <w:sz w:val="21"/>
        </w:rPr>
        <w:t>可</w:t>
      </w:r>
      <w:r>
        <w:rPr>
          <w:rFonts w:ascii="宋体" w:hint="eastAsia"/>
          <w:sz w:val="21"/>
        </w:rPr>
        <w:t>按</w:t>
      </w:r>
      <w:r>
        <w:rPr>
          <w:rFonts w:ascii="宋体" w:hint="eastAsia"/>
          <w:spacing w:val="-3"/>
          <w:sz w:val="21"/>
        </w:rPr>
        <w:t>工</w:t>
      </w:r>
      <w:r>
        <w:rPr>
          <w:rFonts w:ascii="宋体" w:hint="eastAsia"/>
          <w:sz w:val="21"/>
        </w:rPr>
        <w:t>程</w:t>
      </w:r>
      <w:r>
        <w:rPr>
          <w:rFonts w:ascii="宋体" w:hint="eastAsia"/>
          <w:spacing w:val="-3"/>
          <w:sz w:val="21"/>
        </w:rPr>
        <w:t>进</w:t>
      </w:r>
      <w:r>
        <w:rPr>
          <w:rFonts w:ascii="宋体" w:hint="eastAsia"/>
          <w:sz w:val="21"/>
        </w:rPr>
        <w:t>度估</w:t>
      </w:r>
      <w:r>
        <w:rPr>
          <w:rFonts w:ascii="宋体" w:hint="eastAsia"/>
          <w:spacing w:val="-3"/>
          <w:sz w:val="21"/>
        </w:rPr>
        <w:t>算</w:t>
      </w:r>
      <w:r>
        <w:rPr>
          <w:rFonts w:ascii="宋体" w:hint="eastAsia"/>
          <w:sz w:val="21"/>
        </w:rPr>
        <w:t>并</w:t>
      </w:r>
      <w:r>
        <w:rPr>
          <w:rFonts w:ascii="宋体" w:hint="eastAsia"/>
          <w:spacing w:val="-3"/>
          <w:sz w:val="21"/>
        </w:rPr>
        <w:t>填</w:t>
      </w:r>
      <w:r>
        <w:rPr>
          <w:rFonts w:ascii="宋体" w:hint="eastAsia"/>
          <w:sz w:val="21"/>
        </w:rPr>
        <w:t>写</w:t>
      </w:r>
      <w:r>
        <w:rPr>
          <w:rFonts w:ascii="宋体" w:hint="eastAsia"/>
          <w:spacing w:val="-3"/>
          <w:sz w:val="21"/>
        </w:rPr>
        <w:t>本</w:t>
      </w:r>
      <w:r>
        <w:rPr>
          <w:rFonts w:ascii="宋体" w:hint="eastAsia"/>
          <w:sz w:val="21"/>
        </w:rPr>
        <w:t>表。</w:t>
      </w:r>
    </w:p>
    <w:p w:rsidR="00F60434" w:rsidRDefault="00824F39">
      <w:pPr>
        <w:kinsoku w:val="0"/>
        <w:overflowPunct w:val="0"/>
        <w:ind w:firstLineChars="200" w:firstLine="420"/>
        <w:jc w:val="both"/>
        <w:rPr>
          <w:sz w:val="30"/>
        </w:rPr>
      </w:pPr>
      <w:r>
        <w:rPr>
          <w:rFonts w:eastAsia="Noto Sans S Chinese Light"/>
          <w:sz w:val="21"/>
        </w:rPr>
        <w:t>2.</w:t>
      </w:r>
      <w:r>
        <w:rPr>
          <w:rFonts w:ascii="宋体" w:hint="eastAsia"/>
          <w:spacing w:val="2"/>
          <w:sz w:val="21"/>
        </w:rPr>
        <w:t>用</w:t>
      </w:r>
      <w:r>
        <w:rPr>
          <w:rFonts w:ascii="宋体" w:hint="eastAsia"/>
          <w:sz w:val="21"/>
        </w:rPr>
        <w:t>款额按所报</w:t>
      </w:r>
      <w:r>
        <w:rPr>
          <w:rFonts w:ascii="宋体" w:hint="eastAsia"/>
          <w:spacing w:val="2"/>
          <w:sz w:val="21"/>
        </w:rPr>
        <w:t>单</w:t>
      </w:r>
      <w:r>
        <w:rPr>
          <w:rFonts w:ascii="宋体" w:hint="eastAsia"/>
          <w:spacing w:val="1"/>
          <w:sz w:val="21"/>
        </w:rPr>
        <w:t>价</w:t>
      </w:r>
      <w:r>
        <w:rPr>
          <w:rFonts w:ascii="宋体" w:hint="eastAsia"/>
          <w:sz w:val="21"/>
        </w:rPr>
        <w:t>和总额价</w:t>
      </w:r>
      <w:r>
        <w:rPr>
          <w:rFonts w:ascii="宋体" w:hint="eastAsia"/>
          <w:spacing w:val="2"/>
          <w:sz w:val="21"/>
        </w:rPr>
        <w:t>估</w:t>
      </w:r>
      <w:r>
        <w:rPr>
          <w:rFonts w:ascii="宋体" w:hint="eastAsia"/>
          <w:sz w:val="21"/>
        </w:rPr>
        <w:t>算，不包括</w:t>
      </w:r>
      <w:r>
        <w:rPr>
          <w:rFonts w:ascii="宋体" w:hint="eastAsia"/>
          <w:spacing w:val="2"/>
          <w:sz w:val="21"/>
        </w:rPr>
        <w:t>价</w:t>
      </w:r>
      <w:r>
        <w:rPr>
          <w:rFonts w:ascii="宋体" w:hint="eastAsia"/>
          <w:sz w:val="21"/>
        </w:rPr>
        <w:t>格调整和</w:t>
      </w:r>
      <w:r>
        <w:rPr>
          <w:rFonts w:ascii="宋体" w:hint="eastAsia"/>
          <w:spacing w:val="2"/>
          <w:sz w:val="21"/>
        </w:rPr>
        <w:t>暂</w:t>
      </w:r>
      <w:r>
        <w:rPr>
          <w:rFonts w:ascii="宋体" w:hint="eastAsia"/>
          <w:sz w:val="21"/>
        </w:rPr>
        <w:t>列金额、暂</w:t>
      </w:r>
      <w:r>
        <w:rPr>
          <w:rFonts w:ascii="宋体" w:hint="eastAsia"/>
          <w:spacing w:val="2"/>
          <w:sz w:val="21"/>
        </w:rPr>
        <w:t>估</w:t>
      </w:r>
      <w:r>
        <w:rPr>
          <w:rFonts w:ascii="宋体" w:hint="eastAsia"/>
          <w:sz w:val="21"/>
        </w:rPr>
        <w:t>价，但应</w:t>
      </w:r>
      <w:r>
        <w:rPr>
          <w:rFonts w:ascii="宋体" w:hint="eastAsia"/>
          <w:spacing w:val="2"/>
          <w:sz w:val="21"/>
        </w:rPr>
        <w:t>考</w:t>
      </w:r>
      <w:r>
        <w:rPr>
          <w:rFonts w:ascii="宋体" w:hint="eastAsia"/>
          <w:sz w:val="21"/>
        </w:rPr>
        <w:t>虑开工预付款</w:t>
      </w:r>
      <w:r>
        <w:rPr>
          <w:rFonts w:ascii="宋体" w:hint="eastAsia"/>
          <w:spacing w:val="-3"/>
          <w:sz w:val="21"/>
        </w:rPr>
        <w:t>的</w:t>
      </w:r>
      <w:r>
        <w:rPr>
          <w:rFonts w:ascii="宋体" w:hint="eastAsia"/>
          <w:sz w:val="21"/>
        </w:rPr>
        <w:t>扣</w:t>
      </w:r>
      <w:r>
        <w:rPr>
          <w:rFonts w:ascii="宋体" w:hint="eastAsia"/>
          <w:spacing w:val="-3"/>
          <w:sz w:val="21"/>
        </w:rPr>
        <w:t>回</w:t>
      </w:r>
      <w:r>
        <w:rPr>
          <w:rFonts w:ascii="宋体" w:hint="eastAsia"/>
          <w:sz w:val="21"/>
        </w:rPr>
        <w:t>以</w:t>
      </w:r>
      <w:r>
        <w:rPr>
          <w:rFonts w:ascii="宋体" w:hint="eastAsia"/>
          <w:spacing w:val="-3"/>
          <w:sz w:val="21"/>
        </w:rPr>
        <w:t>及</w:t>
      </w:r>
      <w:r>
        <w:rPr>
          <w:rFonts w:ascii="宋体" w:hint="eastAsia"/>
          <w:sz w:val="21"/>
        </w:rPr>
        <w:t>签</w:t>
      </w:r>
      <w:r>
        <w:rPr>
          <w:rFonts w:ascii="宋体" w:hint="eastAsia"/>
          <w:spacing w:val="-3"/>
          <w:sz w:val="21"/>
        </w:rPr>
        <w:t>发</w:t>
      </w:r>
      <w:r>
        <w:rPr>
          <w:rFonts w:ascii="宋体" w:hint="eastAsia"/>
          <w:sz w:val="21"/>
        </w:rPr>
        <w:t>付</w:t>
      </w:r>
      <w:r>
        <w:rPr>
          <w:rFonts w:ascii="宋体" w:hint="eastAsia"/>
          <w:spacing w:val="-3"/>
          <w:sz w:val="21"/>
        </w:rPr>
        <w:t>款</w:t>
      </w:r>
      <w:r>
        <w:rPr>
          <w:rFonts w:ascii="宋体" w:hint="eastAsia"/>
          <w:sz w:val="21"/>
        </w:rPr>
        <w:t>证书</w:t>
      </w:r>
      <w:r>
        <w:rPr>
          <w:rFonts w:ascii="宋体" w:hint="eastAsia"/>
          <w:spacing w:val="-3"/>
          <w:sz w:val="21"/>
        </w:rPr>
        <w:t>后</w:t>
      </w:r>
      <w:r>
        <w:rPr>
          <w:rFonts w:ascii="宋体" w:hint="eastAsia"/>
          <w:sz w:val="21"/>
        </w:rPr>
        <w:t>到</w:t>
      </w:r>
      <w:r>
        <w:rPr>
          <w:rFonts w:ascii="宋体" w:hint="eastAsia"/>
          <w:spacing w:val="-3"/>
          <w:sz w:val="21"/>
        </w:rPr>
        <w:t>实</w:t>
      </w:r>
      <w:r>
        <w:rPr>
          <w:rFonts w:ascii="宋体" w:hint="eastAsia"/>
          <w:sz w:val="21"/>
        </w:rPr>
        <w:t>际</w:t>
      </w:r>
      <w:r>
        <w:rPr>
          <w:rFonts w:ascii="宋体" w:hint="eastAsia"/>
          <w:spacing w:val="-3"/>
          <w:sz w:val="21"/>
        </w:rPr>
        <w:t>支</w:t>
      </w:r>
      <w:r>
        <w:rPr>
          <w:rFonts w:ascii="宋体" w:hint="eastAsia"/>
          <w:sz w:val="21"/>
        </w:rPr>
        <w:t>付</w:t>
      </w:r>
      <w:r>
        <w:rPr>
          <w:rFonts w:ascii="宋体" w:hint="eastAsia"/>
          <w:spacing w:val="-3"/>
          <w:sz w:val="21"/>
        </w:rPr>
        <w:t>的</w:t>
      </w:r>
      <w:r>
        <w:rPr>
          <w:rFonts w:ascii="宋体" w:hint="eastAsia"/>
          <w:sz w:val="21"/>
        </w:rPr>
        <w:t>时</w:t>
      </w:r>
      <w:r>
        <w:rPr>
          <w:rFonts w:ascii="宋体" w:hint="eastAsia"/>
          <w:spacing w:val="-3"/>
          <w:sz w:val="21"/>
        </w:rPr>
        <w:t>间</w:t>
      </w:r>
      <w:r>
        <w:rPr>
          <w:rFonts w:ascii="宋体" w:hint="eastAsia"/>
          <w:sz w:val="21"/>
        </w:rPr>
        <w:t>间</w:t>
      </w:r>
      <w:r>
        <w:rPr>
          <w:rFonts w:ascii="宋体" w:hint="eastAsia"/>
          <w:sz w:val="21"/>
        </w:rPr>
        <w:t>隔。</w:t>
      </w:r>
    </w:p>
    <w:p w:rsidR="00F60434" w:rsidRDefault="00F60434">
      <w:pPr>
        <w:kinsoku w:val="0"/>
        <w:overflowPunct w:val="0"/>
        <w:spacing w:line="360" w:lineRule="auto"/>
        <w:jc w:val="both"/>
        <w:rPr>
          <w:sz w:val="30"/>
        </w:rPr>
      </w:pPr>
    </w:p>
    <w:p w:rsidR="00F60434" w:rsidRDefault="00F60434">
      <w:pPr>
        <w:kinsoku w:val="0"/>
        <w:overflowPunct w:val="0"/>
        <w:spacing w:line="360" w:lineRule="auto"/>
        <w:jc w:val="both"/>
        <w:rPr>
          <w:sz w:val="30"/>
        </w:rPr>
      </w:pPr>
    </w:p>
    <w:sectPr w:rsidR="00F60434" w:rsidSect="00F60434">
      <w:headerReference w:type="default" r:id="rId35"/>
      <w:footerReference w:type="default" r:id="rId36"/>
      <w:footnotePr>
        <w:numFmt w:val="decimalEnclosedCircleChinese"/>
        <w:numRestart w:val="eachPage"/>
      </w:footnotePr>
      <w:pgSz w:w="11907" w:h="16860"/>
      <w:pgMar w:top="1160" w:right="1480" w:bottom="1060" w:left="1500" w:header="883" w:footer="8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F39" w:rsidRDefault="00824F39" w:rsidP="00F60434">
      <w:r>
        <w:separator/>
      </w:r>
    </w:p>
  </w:endnote>
  <w:endnote w:type="continuationSeparator" w:id="1">
    <w:p w:rsidR="00824F39" w:rsidRDefault="00824F39" w:rsidP="00F60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方正姚体">
    <w:panose1 w:val="02010601030101010101"/>
    <w:charset w:val="86"/>
    <w:family w:val="auto"/>
    <w:pitch w:val="variable"/>
    <w:sig w:usb0="00000003" w:usb1="080E0000" w:usb2="00000010" w:usb3="00000000" w:csb0="00040000" w:csb1="00000000"/>
  </w:font>
  <w:font w:name="Noto Sans S Chinese Light">
    <w:altName w:val="MS UI Gothic"/>
    <w:charset w:val="80"/>
    <w:family w:val="swiss"/>
    <w:pitch w:val="default"/>
    <w:sig w:usb0="00000000" w:usb1="00000000" w:usb2="00000000" w:usb3="00000000" w:csb0="0002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书宋_GBK">
    <w:charset w:val="86"/>
    <w:family w:val="auto"/>
    <w:pitch w:val="default"/>
    <w:sig w:usb0="00000001" w:usb1="080E0000" w:usb2="00000000" w:usb3="00000000" w:csb0="00040000" w:csb1="00000000"/>
  </w:font>
  <w:font w:name="EUDC">
    <w:altName w:val="宋体"/>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Pr>
        <w:sz w:val="20"/>
      </w:rPr>
      <w:pict>
        <v:shapetype id="_x0000_t202" coordsize="21600,21600" o:spt="202" path="m,l,21600r21600,l21600,xe">
          <v:stroke joinstyle="miter"/>
          <v:path gradientshapeok="t" o:connecttype="rect"/>
        </v:shapetype>
        <v:shape id="_x0000_s1040" type="#_x0000_t202" style="position:absolute;margin-left:0;margin-top:0;width:2in;height:2in;z-index:2521067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126</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Pr>
        <w:sz w:val="20"/>
      </w:rPr>
      <w:pict>
        <v:shapetype id="_x0000_t202" coordsize="21600,21600" o:spt="202" path="m,l,21600r21600,l21600,xe">
          <v:stroke joinstyle="miter"/>
          <v:path gradientshapeok="t" o:connecttype="rect"/>
        </v:shapetype>
        <v:shape id="_x0000_s1039" type="#_x0000_t202" style="position:absolute;margin-left:0;margin-top:0;width:2in;height:2in;z-index:2521077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135</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Pr>
        <w:sz w:val="20"/>
      </w:rPr>
      <w:pict>
        <v:shapetype id="_x0000_t202" coordsize="21600,21600" o:spt="202" path="m,l,21600r21600,l21600,xe">
          <v:stroke joinstyle="miter"/>
          <v:path gradientshapeok="t" o:connecttype="rect"/>
        </v:shapetype>
        <v:shape id="_x0000_s1038" type="#_x0000_t202" style="position:absolute;margin-left:0;margin-top:0;width:2in;height:2in;z-index:25210880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138</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sidRPr="00F60434">
      <w:pict>
        <v:shapetype id="_x0000_t202" coordsize="21600,21600" o:spt="202" path="m,l,21600r21600,l21600,xe">
          <v:stroke joinstyle="miter"/>
          <v:path gradientshapeok="t" o:connecttype="rect"/>
        </v:shapetype>
        <v:shape id="_x0000_s1037" type="#_x0000_t202" style="position:absolute;margin-left:0;margin-top:0;width:2in;height:2in;z-index:25210982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148</w:t>
                </w:r>
                <w:r>
                  <w:rPr>
                    <w:rFonts w:hint="eastAsia"/>
                  </w:rPr>
                  <w:fldChar w:fldCharType="end"/>
                </w:r>
              </w:p>
            </w:txbxContent>
          </v:textbox>
          <w10:wrap anchorx="margin"/>
        </v:shape>
      </w:pict>
    </w:r>
    <w:r w:rsidRPr="00F60434">
      <w:pict>
        <v:shape id="文本框 60" o:spid="_x0000_s1036" type="#_x0000_t202" style="position:absolute;margin-left:501.55pt;margin-top:787.6pt;width:15.65pt;height:11pt;z-index:-251490304;mso-position-horizontal-relative:page;mso-position-vertical-relative:page" o:gfxdata="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QYh4K2wAAAA8BAAAPAAAAAAAAAAEAIAAAACIAAABkcnMvZG93bnJldi54bWxQ&#10;SwECFAAUAAAACACHTuJAPSqRErsBAABJAwAADgAAAAAAAAABACAAAAAqAQAAZHJzL2Uyb0RvYy54&#10;bWxQSwUGAAAAAAYABgBZAQAAVwUAAAAA&#10;" filled="f" stroked="f">
          <v:textbox inset="0,0,0,0">
            <w:txbxContent>
              <w:p w:rsidR="00F60434" w:rsidRDefault="00824F39">
                <w:pPr>
                  <w:kinsoku w:val="0"/>
                  <w:overflowPunct w:val="0"/>
                  <w:spacing w:line="218" w:lineRule="exact"/>
                  <w:ind w:left="20"/>
                  <w:rPr>
                    <w:rFonts w:ascii="Noto Sans S Chinese Light" w:eastAsia="Noto Sans S Chinese Light" w:hAnsi="Noto Sans S Chinese Light"/>
                    <w:sz w:val="18"/>
                  </w:rPr>
                </w:pPr>
                <w:r>
                  <w:rPr>
                    <w:rFonts w:ascii="Noto Sans S Chinese Light" w:eastAsia="Noto Sans S Chinese Light" w:hAnsi="Noto Sans S Chinese Light" w:hint="eastAsia"/>
                    <w:spacing w:val="1"/>
                    <w:w w:val="95"/>
                    <w:sz w:val="18"/>
                  </w:rPr>
                  <w:t>171</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Pr>
        <w:sz w:val="20"/>
      </w:rPr>
      <w:pict>
        <v:shapetype id="_x0000_t202" coordsize="21600,21600" o:spt="202" path="m,l,21600r21600,l21600,xe">
          <v:stroke joinstyle="miter"/>
          <v:path gradientshapeok="t" o:connecttype="rect"/>
        </v:shapetype>
        <v:shape id="_x0000_s1035" type="#_x0000_t202" style="position:absolute;margin-left:0;margin-top:0;width:2in;height:2in;z-index:25211084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150</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Pr>
        <w:sz w:val="20"/>
      </w:rPr>
      <w:pict>
        <v:shapetype id="_x0000_t202" coordsize="21600,21600" o:spt="202" path="m,l,21600r21600,l21600,xe">
          <v:stroke joinstyle="miter"/>
          <v:path gradientshapeok="t" o:connecttype="rect"/>
        </v:shapetype>
        <v:shape id="_x0000_s1034" type="#_x0000_t202" style="position:absolute;margin-left:0;margin-top:0;width:2in;height:2in;z-index:25211187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160</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sidRPr="00F60434">
      <w:pict>
        <v:shapetype id="_x0000_t202" coordsize="21600,21600" o:spt="202" path="m,l,21600r21600,l21600,xe">
          <v:stroke joinstyle="miter"/>
          <v:path gradientshapeok="t" o:connecttype="rect"/>
        </v:shapetype>
        <v:shape id="_x0000_s1033" type="#_x0000_t202" style="position:absolute;margin-left:0;margin-top:0;width:2in;height:2in;z-index:25211289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168</w:t>
                </w:r>
                <w:r>
                  <w:rPr>
                    <w:rFonts w:hint="eastAsia"/>
                  </w:rPr>
                  <w:fldChar w:fldCharType="end"/>
                </w:r>
              </w:p>
            </w:txbxContent>
          </v:textbox>
          <w10:wrap anchorx="margin"/>
        </v:shape>
      </w:pict>
    </w:r>
    <w:r w:rsidRPr="00F60434">
      <w:pict>
        <v:shape id="文本框 64" o:spid="_x0000_s1032" type="#_x0000_t202" style="position:absolute;margin-left:501.55pt;margin-top:787.6pt;width:15.65pt;height:11pt;z-index:-251218944;mso-position-horizontal-relative:page;mso-position-vertical-relative:page" o:gfxdata="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BiHgrbAAAADwEAAA8AAAAAAAAAAQAgAAAAIgAAAGRycy9kb3ducmV2Lnht&#10;bFBLAQIUABQAAAAIAIdO4kCWl14BvQEAAEkDAAAOAAAAAAAAAAEAIAAAACoBAABkcnMvZTJvRG9j&#10;LnhtbFBLBQYAAAAABgAGAFkBAABZBQAAAAA=&#10;" filled="f" stroked="f">
          <v:textbox inset="0,0,0,0">
            <w:txbxContent>
              <w:p w:rsidR="00F60434" w:rsidRDefault="00F60434">
                <w:pPr>
                  <w:kinsoku w:val="0"/>
                  <w:overflowPunct w:val="0"/>
                  <w:spacing w:line="218" w:lineRule="exact"/>
                  <w:ind w:left="20"/>
                  <w:rPr>
                    <w:rFonts w:ascii="Noto Sans S Chinese Light" w:eastAsia="Noto Sans S Chinese Light" w:hAnsi="Noto Sans S Chinese Light"/>
                    <w:sz w:val="18"/>
                  </w:rPr>
                </w:pP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jc w:val="both"/>
      <w:rPr>
        <w:sz w:val="10"/>
      </w:rPr>
    </w:pPr>
    <w:r>
      <w:rPr>
        <w:sz w:val="10"/>
      </w:rPr>
      <w:pict>
        <v:shapetype id="_x0000_t202" coordsize="21600,21600" o:spt="202" path="m,l,21600r21600,l21600,xe">
          <v:stroke joinstyle="miter"/>
          <v:path gradientshapeok="t" o:connecttype="rect"/>
        </v:shapetype>
        <v:shape id="_x0000_s1031" type="#_x0000_t202" style="position:absolute;left:0;text-align:left;margin-left:0;margin-top:0;width:2in;height:2in;z-index:25211392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177</w:t>
                </w:r>
                <w:r>
                  <w:rPr>
                    <w:rFonts w:hint="eastAsia"/>
                  </w:rPr>
                  <w:fldChar w:fldCharType="end"/>
                </w:r>
              </w:p>
            </w:txbxContent>
          </v:textbox>
          <w10:wrap anchorx="margin"/>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sidRPr="00F60434">
      <w:pict>
        <v:shapetype id="_x0000_t202" coordsize="21600,21600" o:spt="202" path="m,l,21600r21600,l21600,xe">
          <v:stroke joinstyle="miter"/>
          <v:path gradientshapeok="t" o:connecttype="rect"/>
        </v:shapetype>
        <v:shape id="_x0000_s1028" type="#_x0000_t202" style="position:absolute;margin-left:0;margin-top:0;width:2in;height:2in;z-index:25211494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221</w:t>
                </w:r>
                <w:r>
                  <w:rPr>
                    <w:rFonts w:hint="eastAsia"/>
                  </w:rPr>
                  <w:fldChar w:fldCharType="end"/>
                </w:r>
              </w:p>
            </w:txbxContent>
          </v:textbox>
          <w10:wrap anchorx="margin"/>
        </v:shape>
      </w:pict>
    </w:r>
    <w:r w:rsidRPr="00F60434">
      <w:pict>
        <v:shape id="文本框 120" o:spid="_x0000_s1027" type="#_x0000_t202" style="position:absolute;margin-left:501.55pt;margin-top:787.6pt;width:15.65pt;height:11pt;z-index:-251573248;mso-position-horizontal-relative:page;mso-position-vertical-relative:page" o:gfxdata="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GIeCtsAAAAPAQAADwAAAAAAAAABACAAAAAiAAAAZHJzL2Rvd25yZXYueG1s&#10;UEsBAhQAFAAAAAgAh07iQPiSscG8AQAASgMAAA4AAAAAAAAAAQAgAAAAKgEAAGRycy9lMm9Eb2Mu&#10;eG1sUEsFBgAAAAAGAAYAWQEAAFgFAAAAAA==&#10;" filled="f" stroked="f">
          <v:textbox inset="0,0,0,0">
            <w:txbxContent>
              <w:p w:rsidR="00F60434" w:rsidRDefault="00F60434">
                <w:pPr>
                  <w:kinsoku w:val="0"/>
                  <w:overflowPunct w:val="0"/>
                  <w:spacing w:line="218" w:lineRule="exact"/>
                  <w:rPr>
                    <w:rFonts w:ascii="Noto Sans S Chinese Light" w:eastAsia="Noto Sans S Chinese Light" w:hAnsi="Noto Sans S Chinese Light"/>
                    <w:sz w:val="18"/>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rPr>
        <w:sz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Pr>
        <w:sz w:val="20"/>
      </w:rPr>
      <w:pict>
        <v:shapetype id="_x0000_t202" coordsize="21600,21600" o:spt="202" path="m,l,21600r21600,l21600,xe">
          <v:stroke joinstyle="miter"/>
          <v:path gradientshapeok="t" o:connecttype="rect"/>
        </v:shapetype>
        <v:shape id="_x0000_s1049" type="#_x0000_t202" style="position:absolute;margin-left:0;margin-top:0;width:2in;height:2in;z-index:2520985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14</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Pr>
        <w:sz w:val="20"/>
      </w:rPr>
      <w:pict>
        <v:shapetype id="_x0000_t202" coordsize="21600,21600" o:spt="202" path="m,l,21600r21600,l21600,xe">
          <v:stroke joinstyle="miter"/>
          <v:path gradientshapeok="t" o:connecttype="rect"/>
        </v:shapetype>
        <v:shape id="_x0000_s1047" type="#_x0000_t202" style="position:absolute;margin-left:0;margin-top:0;width:2in;height:2in;z-index:2520995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5</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Pr>
        <w:sz w:val="20"/>
      </w:rPr>
      <w:pict>
        <v:shapetype id="_x0000_t202" coordsize="21600,21600" o:spt="202" path="m,l,21600r21600,l21600,xe">
          <v:stroke joinstyle="miter"/>
          <v:path gradientshapeok="t" o:connecttype="rect"/>
        </v:shapetype>
        <v:shape id="_x0000_s1046" type="#_x0000_t202" style="position:absolute;margin-left:0;margin-top:0;width:2in;height:2in;z-index:2521006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63</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Pr>
        <w:sz w:val="20"/>
      </w:rPr>
      <w:pict>
        <v:shapetype id="_x0000_t202" coordsize="21600,21600" o:spt="202" path="m,l,21600r21600,l21600,xe">
          <v:stroke joinstyle="miter"/>
          <v:path gradientshapeok="t" o:connecttype="rect"/>
        </v:shapetype>
        <v:shape id="_x0000_s1045" type="#_x0000_t202" style="position:absolute;margin-left:0;margin-top:0;width:2in;height:2in;z-index:25210163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91</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Pr>
        <w:sz w:val="20"/>
      </w:rPr>
      <w:pict>
        <v:shapetype id="_x0000_t202" coordsize="21600,21600" o:spt="202" path="m,l,21600r21600,l21600,xe">
          <v:stroke joinstyle="miter"/>
          <v:path gradientshapeok="t" o:connecttype="rect"/>
        </v:shapetype>
        <v:shape id="_x0000_s1044" type="#_x0000_t202" style="position:absolute;margin-left:0;margin-top:0;width:2in;height:2in;z-index:2521026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94</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Pr>
        <w:sz w:val="20"/>
      </w:rPr>
      <w:pict>
        <v:shapetype id="_x0000_t202" coordsize="21600,21600" o:spt="202" path="m,l,21600r21600,l21600,xe">
          <v:stroke joinstyle="miter"/>
          <v:path gradientshapeok="t" o:connecttype="rect"/>
        </v:shapetype>
        <v:shape id="_x0000_s1043" type="#_x0000_t202" style="position:absolute;margin-left:0;margin-top:0;width:2in;height:2in;z-index:2521047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117</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sidRPr="00F60434">
      <w:pict>
        <v:shapetype id="_x0000_t202" coordsize="21600,21600" o:spt="202" path="m,l,21600r21600,l21600,xe">
          <v:stroke joinstyle="miter"/>
          <v:path gradientshapeok="t" o:connecttype="rect"/>
        </v:shapetype>
        <v:shape id="_x0000_s1042" type="#_x0000_t202" style="position:absolute;margin-left:0;margin-top:0;width:2in;height:2in;z-index:252105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F60434" w:rsidRDefault="00F60434">
                <w:pPr>
                  <w:pStyle w:val="a5"/>
                </w:pPr>
                <w:r>
                  <w:rPr>
                    <w:rFonts w:hint="eastAsia"/>
                  </w:rPr>
                  <w:fldChar w:fldCharType="begin"/>
                </w:r>
                <w:r w:rsidR="00824F39">
                  <w:rPr>
                    <w:rFonts w:hint="eastAsia"/>
                  </w:rPr>
                  <w:instrText xml:space="preserve"> PAGE  \* MERGEFORMAT </w:instrText>
                </w:r>
                <w:r>
                  <w:rPr>
                    <w:rFonts w:hint="eastAsia"/>
                  </w:rPr>
                  <w:fldChar w:fldCharType="separate"/>
                </w:r>
                <w:r w:rsidR="00824F39">
                  <w:rPr>
                    <w:rFonts w:hint="eastAsia"/>
                  </w:rPr>
                  <w:t>124</w:t>
                </w:r>
                <w:r>
                  <w:rPr>
                    <w:rFonts w:hint="eastAsia"/>
                  </w:rPr>
                  <w:fldChar w:fldCharType="end"/>
                </w:r>
              </w:p>
            </w:txbxContent>
          </v:textbox>
          <w10:wrap anchorx="margin"/>
        </v:shape>
      </w:pict>
    </w:r>
    <w:r w:rsidRPr="00F60434">
      <w:pict>
        <v:shape id="文本框 50" o:spid="_x0000_s1041" type="#_x0000_t202" style="position:absolute;margin-left:501.55pt;margin-top:787.6pt;width:15.65pt;height:11pt;z-index:-251620352;mso-position-horizontal-relative:page;mso-position-vertical-relative:page" o:gfxdata="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QYh4K2wAAAA8BAAAPAAAAAAAAAAEAIAAAACIAAABkcnMvZG93bnJldi54bWxQ&#10;SwECFAAUAAAACACHTuJAP6KEGLsBAABJAwAADgAAAAAAAAABACAAAAAqAQAAZHJzL2Uyb0RvYy54&#10;bWxQSwUGAAAAAAYABgBZAQAAVwUAAAAA&#10;" filled="f" stroked="f">
          <v:textbox inset="0,0,0,0">
            <w:txbxContent>
              <w:p w:rsidR="00F60434" w:rsidRDefault="00F60434">
                <w:pPr>
                  <w:kinsoku w:val="0"/>
                  <w:overflowPunct w:val="0"/>
                  <w:spacing w:line="218" w:lineRule="exact"/>
                  <w:ind w:left="20"/>
                  <w:rPr>
                    <w:rFonts w:ascii="Noto Sans S Chinese Light" w:eastAsia="Noto Sans S Chinese Light" w:hAnsi="Noto Sans S Chinese Light"/>
                    <w:sz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F39" w:rsidRDefault="00824F39" w:rsidP="00F60434">
      <w:r>
        <w:separator/>
      </w:r>
    </w:p>
  </w:footnote>
  <w:footnote w:type="continuationSeparator" w:id="1">
    <w:p w:rsidR="00824F39" w:rsidRDefault="00824F39" w:rsidP="00F60434">
      <w:r>
        <w:continuationSeparator/>
      </w:r>
    </w:p>
  </w:footnote>
  <w:footnote w:id="2">
    <w:p w:rsidR="00F60434" w:rsidRDefault="00824F39">
      <w:pPr>
        <w:pStyle w:val="a7"/>
      </w:pPr>
      <w:r>
        <w:rPr>
          <w:rStyle w:val="aa"/>
        </w:rPr>
        <w:footnoteRef/>
      </w:r>
      <w:r>
        <w:rPr>
          <w:rFonts w:hint="eastAsia"/>
        </w:rPr>
        <w:t>为减少评标阶段对投标报价进行修正的工作量，建议招标人在出售招标文件时，同时提供“工程量固化清单”，清单的数据、格式及运算定义应保证投标人无法修改。投标人只需填写各子目单价或总额价，即可自动生成投标报价。</w:t>
      </w:r>
    </w:p>
  </w:footnote>
  <w:footnote w:id="3">
    <w:p w:rsidR="00F60434" w:rsidRDefault="00824F39">
      <w:pPr>
        <w:pStyle w:val="a7"/>
      </w:pPr>
      <w:r>
        <w:rPr>
          <w:rStyle w:val="aa"/>
        </w:rPr>
        <w:footnoteRef/>
      </w:r>
      <w:r>
        <w:rPr>
          <w:rFonts w:hint="eastAsia"/>
        </w:rPr>
        <w:t>投标保证金不得超过招标标段估算价的</w:t>
      </w:r>
      <w:r>
        <w:rPr>
          <w:rFonts w:hint="eastAsia"/>
        </w:rPr>
        <w:t>2%</w:t>
      </w:r>
      <w:r>
        <w:rPr>
          <w:rFonts w:hint="eastAsia"/>
        </w:rPr>
        <w:t>，招标人应据此测算出具体金额。</w:t>
      </w:r>
    </w:p>
  </w:footnote>
  <w:footnote w:id="4">
    <w:p w:rsidR="00F60434" w:rsidRDefault="00824F39">
      <w:pPr>
        <w:pStyle w:val="a7"/>
      </w:pPr>
      <w:r>
        <w:rPr>
          <w:rStyle w:val="aa"/>
        </w:rPr>
        <w:footnoteRef/>
      </w:r>
      <w:r>
        <w:rPr>
          <w:rFonts w:hint="eastAsia"/>
        </w:rPr>
        <w:t>招标文件中要求招标人提供的各类证照复印件均值彩色扫描件或彩色复印件，其他资料的复印件可为黑白扫描件或黑白复印件。</w:t>
      </w:r>
    </w:p>
  </w:footnote>
  <w:footnote w:id="5">
    <w:p w:rsidR="00F60434" w:rsidRDefault="00824F39">
      <w:pPr>
        <w:pStyle w:val="a7"/>
      </w:pPr>
      <w:r>
        <w:rPr>
          <w:rStyle w:val="aa"/>
        </w:rPr>
        <w:footnoteRef/>
      </w:r>
      <w:r>
        <w:rPr>
          <w:rFonts w:hint="eastAsia"/>
        </w:rPr>
        <w:t>评标价权重分值不应低于</w:t>
      </w:r>
      <w:r>
        <w:rPr>
          <w:rFonts w:hint="eastAsia"/>
        </w:rPr>
        <w:t>50</w:t>
      </w:r>
      <w:r>
        <w:rPr>
          <w:rFonts w:hint="eastAsia"/>
        </w:rPr>
        <w:t>分。</w:t>
      </w:r>
    </w:p>
  </w:footnote>
  <w:footnote w:id="6">
    <w:p w:rsidR="00F60434" w:rsidRDefault="00824F39">
      <w:pPr>
        <w:pStyle w:val="a7"/>
      </w:pPr>
      <w:r>
        <w:rPr>
          <w:rStyle w:val="aa"/>
        </w:rPr>
        <w:footnoteRef/>
      </w:r>
      <w:r>
        <w:rPr>
          <w:rFonts w:hint="eastAsia"/>
        </w:rPr>
        <w:t>本条内容可修改为：“本担保自（生效日期）之日起生效，至（失效日期）之日失效。”</w:t>
      </w:r>
      <w:r>
        <w:rPr>
          <w:rFonts w:hint="eastAsia"/>
        </w:rPr>
        <w:t xml:space="preserve"> </w:t>
      </w:r>
      <w:r>
        <w:rPr>
          <w:rFonts w:hint="eastAsia"/>
        </w:rPr>
        <w:t>如发包人接受履约保函采用固定有效期，在项目专用合同条款中应增加保证承包人在履约保函失效日前向发</w:t>
      </w:r>
      <w:r>
        <w:rPr>
          <w:rFonts w:hint="eastAsia"/>
        </w:rPr>
        <w:t xml:space="preserve"> </w:t>
      </w:r>
      <w:r>
        <w:rPr>
          <w:rFonts w:hint="eastAsia"/>
        </w:rPr>
        <w:t>包人出具后续阶段履约保函的约束性条款，直至发包人签发交工验收证书且承包人按照合同约定缴纳质量保</w:t>
      </w:r>
      <w:r>
        <w:rPr>
          <w:rFonts w:hint="eastAsia"/>
        </w:rPr>
        <w:t xml:space="preserve"> </w:t>
      </w:r>
      <w:r>
        <w:rPr>
          <w:rFonts w:hint="eastAsia"/>
        </w:rPr>
        <w:t>证金之日为止。</w:t>
      </w:r>
    </w:p>
  </w:footnote>
  <w:footnote w:id="7">
    <w:p w:rsidR="00F60434" w:rsidRDefault="00824F39">
      <w:pPr>
        <w:pStyle w:val="a7"/>
      </w:pPr>
      <w:r>
        <w:rPr>
          <w:rStyle w:val="aa"/>
        </w:rPr>
        <w:footnoteRef/>
      </w:r>
      <w:r>
        <w:rPr>
          <w:rFonts w:hint="eastAsia"/>
        </w:rPr>
        <w:t>一般情况下招标人应不接受调价函。</w:t>
      </w:r>
    </w:p>
  </w:footnote>
  <w:footnote w:id="8">
    <w:p w:rsidR="00F60434" w:rsidRDefault="00824F39">
      <w:pPr>
        <w:pStyle w:val="a7"/>
      </w:pPr>
      <w:r>
        <w:rPr>
          <w:rStyle w:val="aa"/>
        </w:rPr>
        <w:footnoteRef/>
      </w:r>
      <w:r>
        <w:rPr>
          <w:rFonts w:hint="eastAsia"/>
        </w:rPr>
        <w:t>调价后的工程量清单包括工程量清单说</w:t>
      </w:r>
      <w:r>
        <w:rPr>
          <w:rFonts w:hint="eastAsia"/>
        </w:rPr>
        <w:t>明、投标报价说明、计日工说明、其他说明及工程量清单各项表格</w:t>
      </w:r>
    </w:p>
    <w:p w:rsidR="00F60434" w:rsidRDefault="00824F39">
      <w:pPr>
        <w:pStyle w:val="a7"/>
      </w:pPr>
      <w:r>
        <w:rPr>
          <w:rFonts w:hint="eastAsia"/>
        </w:rPr>
        <w:t>（工程量清单表</w:t>
      </w:r>
      <w:r>
        <w:rPr>
          <w:rFonts w:hint="eastAsia"/>
        </w:rPr>
        <w:t xml:space="preserve"> 5.1~</w:t>
      </w:r>
      <w:r>
        <w:rPr>
          <w:rFonts w:hint="eastAsia"/>
        </w:rPr>
        <w:t>表</w:t>
      </w:r>
      <w:r>
        <w:rPr>
          <w:rFonts w:hint="eastAsia"/>
        </w:rPr>
        <w:t xml:space="preserve"> 5.5</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sidRPr="00F60434">
      <w:rPr>
        <w:sz w:val="56"/>
      </w:rPr>
      <w:pict>
        <v:shape id="任意多边形 5" o:spid="_x0000_s1026" style="position:absolute;margin-left:78pt;margin-top:58.05pt;width:432.9pt;height:1pt;z-index:-251654144;mso-position-horizontal-relative:page;mso-position-vertical-relative:page" coordsize="8658,20" o:spt="100" o:gfxdata="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Y+3lz2QAAAAwBAAAPAAAAAAAAAAEAIAAAACIAAABkcnMvZG93bnJldi54bWxQSwECFAAUAAAA&#10;CACHTuJAhIvufSYCAABPBAAADgAAAAAAAAABACAAAAAoAQAAZHJzL2Uyb0RvYy54bWxQSwUGAAAA&#10;AAYABgBZAQAAwAUAAAAA&#10;" adj="0,,0" path="m,l8658,e" filled="f" strokeweight=".58pt">
          <v:stroke joinstyle="round"/>
          <v:formulas/>
          <v:path o:connecttype="segments"/>
          <w10:wrap anchorx="page" anchory="page"/>
        </v:shape>
      </w:pict>
    </w:r>
    <w:r w:rsidRPr="00F60434">
      <w:rPr>
        <w:sz w:val="56"/>
      </w:rPr>
      <w:pict>
        <v:shapetype id="_x0000_t202" coordsize="21600,21600" o:spt="202" path="m,l,21600r21600,l21600,xe">
          <v:stroke joinstyle="miter"/>
          <v:path gradientshapeok="t" o:connecttype="rect"/>
        </v:shapetype>
        <v:shape id="文本框 6" o:spid="_x0000_s1050" type="#_x0000_t202" style="position:absolute;margin-left:321.4pt;margin-top:43.15pt;width:189.05pt;height:13.05pt;z-index:-251653120;mso-position-horizontal-relative:page;mso-position-vertical-relative:page" o:gfxdata="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7BfqdoAAAALAQAADwAAAAAAAAABACAAAAAiAAAAZHJzL2Rvd25yZXYueG1sUEsB&#10;AhQAFAAAAAgAh07iQLtrXDy6AQAASQMAAA4AAAAAAAAAAQAgAAAAKQEAAGRycy9lMm9Eb2MueG1s&#10;UEsFBgAAAAAGAAYAWQEAAFUFAAAAAA==&#10;" filled="f" stroked="f">
          <v:textbox inset="0,0,0,0">
            <w:txbxContent>
              <w:p w:rsidR="00F60434" w:rsidRDefault="00F60434">
                <w:pPr>
                  <w:tabs>
                    <w:tab w:val="left" w:pos="900"/>
                  </w:tabs>
                  <w:kinsoku w:val="0"/>
                  <w:overflowPunct w:val="0"/>
                  <w:spacing w:line="241" w:lineRule="exact"/>
                  <w:rPr>
                    <w:rFonts w:ascii="黑体" w:eastAsia="黑体" w:hAnsi="黑体"/>
                    <w:sz w:val="22"/>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sidRPr="00F60434">
      <w:rPr>
        <w:sz w:val="56"/>
      </w:rPr>
      <w:pict>
        <v:shape id="任意多边形 12" o:spid="_x0000_s1048" style="position:absolute;margin-left:78pt;margin-top:58.05pt;width:432.9pt;height:1pt;z-index:-251649024;mso-position-horizontal-relative:page;mso-position-vertical-relative:page" coordsize="8658,20" o:spt="100" o:gfxdata="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Pt5c9kAAAAMAQAADwAAAAAAAAABACAAAAAiAAAAZHJzL2Rvd25yZXYueG1sUEsBAhQAFAAA&#10;AAgAh07iQGS4GkMnAgAAUAQAAA4AAAAAAAAAAQAgAAAAKAEAAGRycy9lMm9Eb2MueG1sUEsFBgAA&#10;AAAGAAYAWQEAAMEFAAAAAA==&#10;" adj="0,,0" path="m,l8658,e" filled="f" strokeweight=".58pt">
          <v:stroke joinstyle="round"/>
          <v:formulas/>
          <v:path o:connecttype="segment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pBdr>
        <w:bottom w:val="single" w:sz="4" w:space="0" w:color="auto"/>
      </w:pBdr>
      <w:kinsoku w:val="0"/>
      <w:overflowPunct w:val="0"/>
      <w:spacing w:line="200" w:lineRule="exact"/>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pBdr>
        <w:bottom w:val="single" w:sz="4" w:space="0" w:color="auto"/>
      </w:pBdr>
      <w:kinsoku w:val="0"/>
      <w:overflowPunct w:val="0"/>
      <w:spacing w:line="200" w:lineRule="exact"/>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34" w:rsidRDefault="00F60434">
    <w:pPr>
      <w:kinsoku w:val="0"/>
      <w:overflowPunct w:val="0"/>
      <w:spacing w:line="200" w:lineRule="exact"/>
      <w:rPr>
        <w:sz w:val="20"/>
      </w:rPr>
    </w:pPr>
    <w:r w:rsidRPr="00F60434">
      <w:rPr>
        <w:rFonts w:ascii="宋体" w:hAnsi="宋体"/>
        <w:sz w:val="18"/>
      </w:rPr>
      <w:pict>
        <v:shape id="任意多边形 117" o:spid="_x0000_s1030" style="position:absolute;margin-left:80.75pt;margin-top:58.05pt;width:427.15pt;height:1pt;z-index:-251576320;mso-position-horizontal-relative:page;mso-position-vertical-relative:page" coordsize="8543,20" o:spt="100" o:gfxdata="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J&#10;+dwg1QAAAAwBAAAPAAAAAAAAAAEAIAAAACIAAABkcnMvZG93bnJldi54bWxQSwECFAAUAAAACACH&#10;TuJA0NCncycCAABRBAAADgAAAAAAAAABACAAAAAkAQAAZHJzL2Uyb0RvYy54bWxQSwUGAAAAAAYA&#10;BgBZAQAAvQUAAAAA&#10;" adj="0,,0" path="m,l8543,e" filled="f" strokeweight=".58pt">
          <v:stroke joinstyle="round"/>
          <v:formulas/>
          <v:path o:connecttype="segments"/>
          <w10:wrap anchorx="page" anchory="page"/>
        </v:shape>
      </w:pict>
    </w:r>
    <w:r w:rsidRPr="00F60434">
      <w:rPr>
        <w:rFonts w:ascii="宋体" w:hAnsi="宋体"/>
        <w:sz w:val="18"/>
      </w:rPr>
      <w:pict>
        <v:shapetype id="_x0000_t202" coordsize="21600,21600" o:spt="202" path="m,l,21600r21600,l21600,xe">
          <v:stroke joinstyle="miter"/>
          <v:path gradientshapeok="t" o:connecttype="rect"/>
        </v:shapetype>
        <v:shape id="文本框 118" o:spid="_x0000_s1029" type="#_x0000_t202" style="position:absolute;margin-left:340.45pt;margin-top:43.15pt;width:167.15pt;height:13.05pt;z-index:-251575296;mso-position-horizontal-relative:page;mso-position-vertical-relative:page" o:gfxdata="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Z/ku9oAAAALAQAADwAAAAAAAAABACAAAAAiAAAAZHJzL2Rvd25yZXYueG1s&#10;UEsBAhQAFAAAAAgAh07iQBzKo1q9AQAASwMAAA4AAAAAAAAAAQAgAAAAKQEAAGRycy9lMm9Eb2Mu&#10;eG1sUEsFBgAAAAAGAAYAWQEAAFgFAAAAAA==&#10;" filled="f" stroked="f">
          <v:textbox inset="0,0,0,0">
            <w:txbxContent>
              <w:p w:rsidR="00F60434" w:rsidRDefault="00F60434">
                <w:pPr>
                  <w:tabs>
                    <w:tab w:val="left" w:pos="682"/>
                  </w:tabs>
                  <w:kinsoku w:val="0"/>
                  <w:overflowPunct w:val="0"/>
                  <w:spacing w:line="241" w:lineRule="exact"/>
                  <w:rPr>
                    <w:rFonts w:ascii="黑体" w:eastAsia="黑体" w:hAnsi="黑体"/>
                    <w:sz w:val="22"/>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6B3D0C"/>
    <w:multiLevelType w:val="singleLevel"/>
    <w:tmpl w:val="946B3D0C"/>
    <w:lvl w:ilvl="0">
      <w:start w:val="1"/>
      <w:numFmt w:val="decimal"/>
      <w:suff w:val="space"/>
      <w:lvlText w:val="%1."/>
      <w:lvlJc w:val="left"/>
    </w:lvl>
  </w:abstractNum>
  <w:abstractNum w:abstractNumId="1">
    <w:nsid w:val="FEF78B5E"/>
    <w:multiLevelType w:val="singleLevel"/>
    <w:tmpl w:val="FEF78B5E"/>
    <w:lvl w:ilvl="0">
      <w:start w:val="1"/>
      <w:numFmt w:val="decimal"/>
      <w:suff w:val="space"/>
      <w:lvlText w:val="%1."/>
      <w:lvlJc w:val="left"/>
    </w:lvl>
  </w:abstractNum>
  <w:abstractNum w:abstractNumId="2">
    <w:nsid w:val="00000402"/>
    <w:multiLevelType w:val="multilevel"/>
    <w:tmpl w:val="00000402"/>
    <w:lvl w:ilvl="0">
      <w:start w:val="6"/>
      <w:numFmt w:val="decimal"/>
      <w:lvlText w:val="%1."/>
      <w:lvlJc w:val="left"/>
      <w:pPr>
        <w:ind w:hanging="348"/>
      </w:pPr>
      <w:rPr>
        <w:rFonts w:ascii="Times New Roman" w:eastAsia="Times New Roman" w:hAnsi="Times New Roman" w:hint="default"/>
        <w:b/>
        <w:sz w:val="28"/>
        <w:u w:val="none"/>
      </w:rPr>
    </w:lvl>
    <w:lvl w:ilvl="1">
      <w:start w:val="1"/>
      <w:numFmt w:val="decimal"/>
      <w:lvlText w:val="%2."/>
      <w:lvlJc w:val="left"/>
      <w:pPr>
        <w:ind w:hanging="420"/>
      </w:pPr>
      <w:rPr>
        <w:rFonts w:ascii="黑体" w:eastAsia="黑体" w:hAnsi="黑体" w:hint="eastAsia"/>
        <w:sz w:val="28"/>
        <w:u w:val="none"/>
      </w:rPr>
    </w:lvl>
    <w:lvl w:ilvl="2">
      <w:start w:val="1"/>
      <w:numFmt w:val="bullet"/>
      <w:lvlText w:val="•"/>
      <w:lvlJc w:val="left"/>
      <w:rPr>
        <w:rFonts w:hint="default"/>
        <w:u w:val="none"/>
      </w:rPr>
    </w:lvl>
    <w:lvl w:ilvl="3">
      <w:start w:val="1"/>
      <w:numFmt w:val="bullet"/>
      <w:lvlText w:val="•"/>
      <w:lvlJc w:val="left"/>
      <w:rPr>
        <w:rFonts w:hint="default"/>
        <w:u w:val="none"/>
      </w:rPr>
    </w:lvl>
    <w:lvl w:ilvl="4">
      <w:start w:val="1"/>
      <w:numFmt w:val="bullet"/>
      <w:lvlText w:val="•"/>
      <w:lvlJc w:val="left"/>
      <w:rPr>
        <w:rFonts w:hint="default"/>
        <w:u w:val="none"/>
      </w:rPr>
    </w:lvl>
    <w:lvl w:ilvl="5">
      <w:start w:val="1"/>
      <w:numFmt w:val="bullet"/>
      <w:lvlText w:val="•"/>
      <w:lvlJc w:val="left"/>
      <w:rPr>
        <w:rFonts w:hint="default"/>
        <w:u w:val="none"/>
      </w:rPr>
    </w:lvl>
    <w:lvl w:ilvl="6">
      <w:start w:val="1"/>
      <w:numFmt w:val="bullet"/>
      <w:lvlText w:val="•"/>
      <w:lvlJc w:val="left"/>
      <w:rPr>
        <w:rFonts w:hint="default"/>
        <w:u w:val="none"/>
      </w:rPr>
    </w:lvl>
    <w:lvl w:ilvl="7">
      <w:start w:val="1"/>
      <w:numFmt w:val="bullet"/>
      <w:lvlText w:val="•"/>
      <w:lvlJc w:val="left"/>
      <w:rPr>
        <w:rFonts w:hint="default"/>
        <w:u w:val="none"/>
      </w:rPr>
    </w:lvl>
    <w:lvl w:ilvl="8">
      <w:start w:val="1"/>
      <w:numFmt w:val="bullet"/>
      <w:lvlText w:val="•"/>
      <w:lvlJc w:val="left"/>
      <w:rPr>
        <w:rFonts w:hint="default"/>
        <w:u w:val="none"/>
      </w:rPr>
    </w:lvl>
  </w:abstractNum>
  <w:abstractNum w:abstractNumId="3">
    <w:nsid w:val="02858067"/>
    <w:multiLevelType w:val="singleLevel"/>
    <w:tmpl w:val="02858067"/>
    <w:lvl w:ilvl="0">
      <w:start w:val="1"/>
      <w:numFmt w:val="decimal"/>
      <w:suff w:val="nothing"/>
      <w:lvlText w:val="%1、"/>
      <w:lvlJc w:val="left"/>
    </w:lvl>
  </w:abstractNum>
  <w:abstractNum w:abstractNumId="4">
    <w:nsid w:val="4ABBED72"/>
    <w:multiLevelType w:val="singleLevel"/>
    <w:tmpl w:val="4ABBED72"/>
    <w:lvl w:ilvl="0">
      <w:start w:val="1"/>
      <w:numFmt w:val="chineseCounting"/>
      <w:suff w:val="nothing"/>
      <w:lvlText w:val="%1、"/>
      <w:lvlJc w:val="left"/>
      <w:pPr>
        <w:ind w:left="1884" w:firstLine="0"/>
      </w:pPr>
      <w:rPr>
        <w:rFonts w:hint="eastAsia"/>
      </w:rPr>
    </w:lvl>
  </w:abstractNum>
  <w:abstractNum w:abstractNumId="5">
    <w:nsid w:val="51F8D65C"/>
    <w:multiLevelType w:val="singleLevel"/>
    <w:tmpl w:val="51F8D65C"/>
    <w:lvl w:ilvl="0">
      <w:start w:val="2"/>
      <w:numFmt w:val="decimal"/>
      <w:suff w:val="nothing"/>
      <w:lvlText w:val="（%1）"/>
      <w:lvlJc w:val="left"/>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bordersDoNotSurroundHeader/>
  <w:bordersDoNotSurroundFooter/>
  <w:stylePaneFormatFilter w:val="3F01"/>
  <w:defaultTabStop w:val="720"/>
  <w:drawingGridHorizontalSpacing w:val="120"/>
  <w:drawingGridVerticalSpacing w:val="120"/>
  <w:displayHorizontalDrawingGridEvery w:val="3"/>
  <w:displayVerticalDrawingGridEvery w:val="3"/>
  <w:doNotUseMarginsForDrawingGridOrigin/>
  <w:doNotShadeFormData/>
  <w:characterSpacingControl w:val="doNotCompress"/>
  <w:doNotValidateAgainstSchema/>
  <w:doNotDemarcateInvalidXml/>
  <w:hdrShapeDefaults>
    <o:shapedefaults v:ext="edit" spidmax="3074" fillcolor="white">
      <v:fill color="white"/>
    </o:shapedefaults>
    <o:shapelayout v:ext="edit">
      <o:idmap v:ext="edit" data="1"/>
    </o:shapelayout>
  </w:hdrShapeDefaults>
  <w:footnotePr>
    <w:numFmt w:val="decimalEnclosedCircleChinese"/>
    <w:footnote w:id="0"/>
    <w:footnote w:id="1"/>
  </w:footnotePr>
  <w:endnotePr>
    <w:endnote w:id="0"/>
    <w:endnote w:id="1"/>
  </w:endnotePr>
  <w:compat>
    <w:spaceForUL/>
    <w:doNotLeaveBackslashAlone/>
    <w:ulTrailSpace/>
    <w:doNotExpandShiftReturn/>
    <w:adjustLineHeightInTable/>
    <w:useFELayout/>
  </w:compat>
  <w:rsids>
    <w:rsidRoot w:val="00172A27"/>
    <w:rsid w:val="00172A27"/>
    <w:rsid w:val="00634A9A"/>
    <w:rsid w:val="00824F39"/>
    <w:rsid w:val="00894E6B"/>
    <w:rsid w:val="00F21901"/>
    <w:rsid w:val="00F60434"/>
    <w:rsid w:val="0162654E"/>
    <w:rsid w:val="018463EC"/>
    <w:rsid w:val="01985EDF"/>
    <w:rsid w:val="01F85F21"/>
    <w:rsid w:val="02654295"/>
    <w:rsid w:val="04520E02"/>
    <w:rsid w:val="046F09C6"/>
    <w:rsid w:val="04FA3678"/>
    <w:rsid w:val="056803CB"/>
    <w:rsid w:val="05BF452A"/>
    <w:rsid w:val="05D7159E"/>
    <w:rsid w:val="05FB4FEF"/>
    <w:rsid w:val="068153B3"/>
    <w:rsid w:val="07115712"/>
    <w:rsid w:val="08E87EC3"/>
    <w:rsid w:val="09202767"/>
    <w:rsid w:val="09A935BB"/>
    <w:rsid w:val="0BA01687"/>
    <w:rsid w:val="0CA26DBB"/>
    <w:rsid w:val="0EA36EC0"/>
    <w:rsid w:val="100F1199"/>
    <w:rsid w:val="10BB2450"/>
    <w:rsid w:val="1101186B"/>
    <w:rsid w:val="11A17BC2"/>
    <w:rsid w:val="153503A3"/>
    <w:rsid w:val="15E17A97"/>
    <w:rsid w:val="1AD13337"/>
    <w:rsid w:val="1C9B3C75"/>
    <w:rsid w:val="1CDC2BF9"/>
    <w:rsid w:val="1E591337"/>
    <w:rsid w:val="1E704A9E"/>
    <w:rsid w:val="21FA2A5C"/>
    <w:rsid w:val="23AD01C3"/>
    <w:rsid w:val="23D64293"/>
    <w:rsid w:val="26E60CD0"/>
    <w:rsid w:val="28F711C3"/>
    <w:rsid w:val="2A9F614D"/>
    <w:rsid w:val="2C6A5F7E"/>
    <w:rsid w:val="2D6352F0"/>
    <w:rsid w:val="2FA02467"/>
    <w:rsid w:val="33026D81"/>
    <w:rsid w:val="339B5259"/>
    <w:rsid w:val="339F76E6"/>
    <w:rsid w:val="34672D4C"/>
    <w:rsid w:val="348D596D"/>
    <w:rsid w:val="36751BA7"/>
    <w:rsid w:val="36BA4A3A"/>
    <w:rsid w:val="377A2863"/>
    <w:rsid w:val="38EB6103"/>
    <w:rsid w:val="396F385D"/>
    <w:rsid w:val="3A302B69"/>
    <w:rsid w:val="3B277B7B"/>
    <w:rsid w:val="3B977252"/>
    <w:rsid w:val="3C735555"/>
    <w:rsid w:val="3C8D3648"/>
    <w:rsid w:val="3D53051D"/>
    <w:rsid w:val="3DC5784B"/>
    <w:rsid w:val="3EDF2DD6"/>
    <w:rsid w:val="42067D00"/>
    <w:rsid w:val="4212431A"/>
    <w:rsid w:val="421A425A"/>
    <w:rsid w:val="422A3AB8"/>
    <w:rsid w:val="424F7D01"/>
    <w:rsid w:val="42AB2D39"/>
    <w:rsid w:val="44BC39C1"/>
    <w:rsid w:val="45986DD1"/>
    <w:rsid w:val="460C2CC7"/>
    <w:rsid w:val="47A444D3"/>
    <w:rsid w:val="487C6618"/>
    <w:rsid w:val="499F5177"/>
    <w:rsid w:val="4A607FA6"/>
    <w:rsid w:val="4AA64DE3"/>
    <w:rsid w:val="4CE94263"/>
    <w:rsid w:val="4F5A3A17"/>
    <w:rsid w:val="516D1D5C"/>
    <w:rsid w:val="51AB4CEB"/>
    <w:rsid w:val="55012F5C"/>
    <w:rsid w:val="55D74B20"/>
    <w:rsid w:val="56803FB5"/>
    <w:rsid w:val="56FB1923"/>
    <w:rsid w:val="58E80275"/>
    <w:rsid w:val="592451A7"/>
    <w:rsid w:val="597F086A"/>
    <w:rsid w:val="5A172C05"/>
    <w:rsid w:val="5B7E04FE"/>
    <w:rsid w:val="5BC97002"/>
    <w:rsid w:val="5D977B31"/>
    <w:rsid w:val="5DF71BCA"/>
    <w:rsid w:val="5E0670E3"/>
    <w:rsid w:val="616E21C1"/>
    <w:rsid w:val="61DF794E"/>
    <w:rsid w:val="61E60442"/>
    <w:rsid w:val="640078E8"/>
    <w:rsid w:val="65E60CBC"/>
    <w:rsid w:val="672B3BED"/>
    <w:rsid w:val="674226B9"/>
    <w:rsid w:val="6B7B4621"/>
    <w:rsid w:val="6C937ADA"/>
    <w:rsid w:val="6DBD021A"/>
    <w:rsid w:val="6F2153DA"/>
    <w:rsid w:val="6FB96A86"/>
    <w:rsid w:val="710B3674"/>
    <w:rsid w:val="714C7B4C"/>
    <w:rsid w:val="72224E27"/>
    <w:rsid w:val="725A5FED"/>
    <w:rsid w:val="74732418"/>
    <w:rsid w:val="754779DB"/>
    <w:rsid w:val="75D14A08"/>
    <w:rsid w:val="75DA1EA5"/>
    <w:rsid w:val="78E03A2C"/>
    <w:rsid w:val="7A0D2475"/>
    <w:rsid w:val="7A3E42A4"/>
    <w:rsid w:val="7D3E0D25"/>
    <w:rsid w:val="7F1A4A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1" w:unhideWhenUsed="1"/>
    <w:lsdException w:name="heading 1" w:uiPriority="1" w:unhideWhenUsed="1"/>
    <w:lsdException w:name="heading 2" w:uiPriority="1" w:unhideWhenUsed="1"/>
    <w:lsdException w:name="heading 3" w:uiPriority="1" w:unhideWhenUsed="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annotation text" w:uiPriority="0" w:unhideWhenUsed="1"/>
    <w:lsdException w:name="header" w:unhideWhenUsed="1"/>
    <w:lsdException w:name="footer" w:unhideWhenUsed="1"/>
    <w:lsdException w:name="annotation reference" w:uiPriority="0" w:unhideWhenUsed="1"/>
    <w:lsdException w:name="page number" w:uiPriority="0"/>
    <w:lsdException w:name="Default Paragraph Font" w:unhideWhenUsed="1"/>
    <w:lsdException w:name="Body Text" w:uiPriority="1" w:unhideWhenUsed="1"/>
    <w:lsdException w:name="HTML Top of Form" w:semiHidden="1" w:unhideWhenUsed="1" w:qFormat="0"/>
    <w:lsdException w:name="HTML Bottom of Form" w:semiHidden="1" w:unhideWhenUsed="1" w:qFormat="0"/>
    <w:lsdException w:name="Normal Table" w:uiPriority="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0"/>
    <w:lsdException w:name="Placeholder Text" w:semiHidden="1" w:unhideWhenUsed="1" w:qFormat="0"/>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List Paragraph" w:uiPriority="1" w:unhideWhenUsed="1"/>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iPriority w:val="1"/>
    <w:unhideWhenUsed/>
    <w:qFormat/>
    <w:rsid w:val="00F60434"/>
    <w:pPr>
      <w:widowControl w:val="0"/>
      <w:autoSpaceDE w:val="0"/>
      <w:autoSpaceDN w:val="0"/>
      <w:adjustRightInd w:val="0"/>
    </w:pPr>
    <w:rPr>
      <w:sz w:val="24"/>
    </w:rPr>
  </w:style>
  <w:style w:type="paragraph" w:styleId="1">
    <w:name w:val="heading 1"/>
    <w:basedOn w:val="a"/>
    <w:next w:val="a"/>
    <w:uiPriority w:val="1"/>
    <w:unhideWhenUsed/>
    <w:qFormat/>
    <w:rsid w:val="00F60434"/>
    <w:pPr>
      <w:ind w:left="2403"/>
      <w:outlineLvl w:val="0"/>
    </w:pPr>
    <w:rPr>
      <w:rFonts w:ascii="黑体" w:eastAsia="黑体" w:hAnsi="黑体" w:hint="eastAsia"/>
      <w:sz w:val="76"/>
    </w:rPr>
  </w:style>
  <w:style w:type="paragraph" w:styleId="2">
    <w:name w:val="heading 2"/>
    <w:basedOn w:val="a"/>
    <w:next w:val="a"/>
    <w:uiPriority w:val="1"/>
    <w:unhideWhenUsed/>
    <w:qFormat/>
    <w:rsid w:val="00F60434"/>
    <w:pPr>
      <w:ind w:left="57"/>
      <w:outlineLvl w:val="1"/>
    </w:pPr>
    <w:rPr>
      <w:rFonts w:ascii="黑体" w:eastAsia="黑体" w:hAnsi="黑体" w:hint="eastAsia"/>
      <w:sz w:val="72"/>
    </w:rPr>
  </w:style>
  <w:style w:type="paragraph" w:styleId="3">
    <w:name w:val="heading 3"/>
    <w:basedOn w:val="a"/>
    <w:next w:val="a"/>
    <w:uiPriority w:val="1"/>
    <w:unhideWhenUsed/>
    <w:qFormat/>
    <w:rsid w:val="00F60434"/>
    <w:pPr>
      <w:ind w:left="57"/>
      <w:outlineLvl w:val="2"/>
    </w:pPr>
    <w:rPr>
      <w:rFonts w:ascii="黑体" w:eastAsia="黑体" w:hAnsi="黑体" w:hint="eastAsia"/>
      <w:sz w:val="56"/>
    </w:rPr>
  </w:style>
  <w:style w:type="paragraph" w:styleId="4">
    <w:name w:val="heading 4"/>
    <w:basedOn w:val="a"/>
    <w:next w:val="a"/>
    <w:uiPriority w:val="1"/>
    <w:unhideWhenUsed/>
    <w:qFormat/>
    <w:rsid w:val="00F60434"/>
    <w:pPr>
      <w:outlineLvl w:val="3"/>
    </w:pPr>
    <w:rPr>
      <w:rFonts w:ascii="黑体" w:eastAsia="黑体" w:hAnsi="黑体" w:hint="eastAsia"/>
      <w:sz w:val="44"/>
    </w:rPr>
  </w:style>
  <w:style w:type="paragraph" w:styleId="5">
    <w:name w:val="heading 5"/>
    <w:basedOn w:val="a"/>
    <w:next w:val="a"/>
    <w:uiPriority w:val="1"/>
    <w:unhideWhenUsed/>
    <w:qFormat/>
    <w:rsid w:val="00F60434"/>
    <w:pPr>
      <w:ind w:left="2381"/>
      <w:outlineLvl w:val="4"/>
    </w:pPr>
    <w:rPr>
      <w:rFonts w:ascii="黑体" w:eastAsia="黑体" w:hAnsi="黑体" w:hint="eastAsia"/>
      <w:sz w:val="42"/>
    </w:rPr>
  </w:style>
  <w:style w:type="paragraph" w:styleId="6">
    <w:name w:val="heading 6"/>
    <w:basedOn w:val="a"/>
    <w:next w:val="a"/>
    <w:uiPriority w:val="1"/>
    <w:unhideWhenUsed/>
    <w:qFormat/>
    <w:rsid w:val="00F60434"/>
    <w:pPr>
      <w:outlineLvl w:val="5"/>
    </w:pPr>
    <w:rPr>
      <w:rFonts w:ascii="黑体" w:eastAsia="黑体" w:hAnsi="黑体" w:hint="eastAsia"/>
      <w:sz w:val="32"/>
    </w:rPr>
  </w:style>
  <w:style w:type="paragraph" w:styleId="7">
    <w:name w:val="heading 7"/>
    <w:basedOn w:val="a"/>
    <w:next w:val="a"/>
    <w:uiPriority w:val="1"/>
    <w:unhideWhenUsed/>
    <w:qFormat/>
    <w:rsid w:val="00F60434"/>
    <w:pPr>
      <w:ind w:left="1668"/>
      <w:outlineLvl w:val="6"/>
    </w:pPr>
    <w:rPr>
      <w:rFonts w:ascii="黑体" w:eastAsia="黑体" w:hAnsi="黑体" w:hint="eastAsia"/>
      <w:sz w:val="31"/>
      <w:u w:val="single"/>
    </w:rPr>
  </w:style>
  <w:style w:type="paragraph" w:styleId="8">
    <w:name w:val="heading 8"/>
    <w:basedOn w:val="a"/>
    <w:next w:val="a"/>
    <w:uiPriority w:val="1"/>
    <w:unhideWhenUsed/>
    <w:qFormat/>
    <w:rsid w:val="00F60434"/>
    <w:pPr>
      <w:ind w:left="3182"/>
      <w:outlineLvl w:val="7"/>
    </w:pPr>
    <w:rPr>
      <w:rFonts w:ascii="黑体" w:eastAsia="黑体" w:hAnsi="黑体" w:hint="eastAsia"/>
      <w:sz w:val="30"/>
    </w:rPr>
  </w:style>
  <w:style w:type="paragraph" w:styleId="9">
    <w:name w:val="heading 9"/>
    <w:basedOn w:val="a"/>
    <w:next w:val="a"/>
    <w:uiPriority w:val="1"/>
    <w:unhideWhenUsed/>
    <w:qFormat/>
    <w:rsid w:val="00F60434"/>
    <w:pPr>
      <w:ind w:left="144"/>
      <w:outlineLvl w:val="8"/>
    </w:pPr>
    <w:rPr>
      <w:rFonts w:ascii="黑体" w:eastAsia="黑体" w:hAnsi="黑体" w:hint="eastAsi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rsid w:val="00F60434"/>
    <w:rPr>
      <w:sz w:val="22"/>
    </w:rPr>
  </w:style>
  <w:style w:type="paragraph" w:styleId="a4">
    <w:name w:val="Body Text"/>
    <w:basedOn w:val="a"/>
    <w:uiPriority w:val="1"/>
    <w:unhideWhenUsed/>
    <w:qFormat/>
    <w:rsid w:val="00F60434"/>
    <w:pPr>
      <w:ind w:left="144"/>
    </w:pPr>
    <w:rPr>
      <w:rFonts w:ascii="宋体" w:hAnsi="宋体" w:hint="eastAsia"/>
    </w:rPr>
  </w:style>
  <w:style w:type="paragraph" w:styleId="30">
    <w:name w:val="toc 3"/>
    <w:basedOn w:val="a"/>
    <w:next w:val="a"/>
    <w:uiPriority w:val="99"/>
    <w:qFormat/>
    <w:rsid w:val="00F60434"/>
    <w:pPr>
      <w:ind w:leftChars="400" w:left="840"/>
    </w:pPr>
  </w:style>
  <w:style w:type="paragraph" w:styleId="a5">
    <w:name w:val="footer"/>
    <w:basedOn w:val="a"/>
    <w:uiPriority w:val="99"/>
    <w:unhideWhenUsed/>
    <w:qFormat/>
    <w:rsid w:val="00F60434"/>
    <w:pPr>
      <w:tabs>
        <w:tab w:val="center" w:pos="4153"/>
        <w:tab w:val="right" w:pos="8306"/>
      </w:tabs>
      <w:snapToGrid w:val="0"/>
    </w:pPr>
    <w:rPr>
      <w:sz w:val="18"/>
    </w:rPr>
  </w:style>
  <w:style w:type="paragraph" w:styleId="a6">
    <w:name w:val="header"/>
    <w:basedOn w:val="a"/>
    <w:uiPriority w:val="99"/>
    <w:unhideWhenUsed/>
    <w:qFormat/>
    <w:rsid w:val="00F60434"/>
    <w:pPr>
      <w:tabs>
        <w:tab w:val="center" w:pos="4153"/>
        <w:tab w:val="right" w:pos="8306"/>
      </w:tabs>
      <w:snapToGrid w:val="0"/>
      <w:jc w:val="both"/>
    </w:pPr>
    <w:rPr>
      <w:sz w:val="18"/>
    </w:rPr>
  </w:style>
  <w:style w:type="paragraph" w:styleId="10">
    <w:name w:val="toc 1"/>
    <w:basedOn w:val="a"/>
    <w:next w:val="a"/>
    <w:uiPriority w:val="99"/>
    <w:qFormat/>
    <w:rsid w:val="00F60434"/>
  </w:style>
  <w:style w:type="paragraph" w:styleId="a7">
    <w:name w:val="footnote text"/>
    <w:basedOn w:val="a"/>
    <w:uiPriority w:val="99"/>
    <w:qFormat/>
    <w:rsid w:val="00F60434"/>
    <w:pPr>
      <w:snapToGrid w:val="0"/>
    </w:pPr>
    <w:rPr>
      <w:sz w:val="18"/>
    </w:rPr>
  </w:style>
  <w:style w:type="paragraph" w:styleId="20">
    <w:name w:val="toc 2"/>
    <w:basedOn w:val="a"/>
    <w:next w:val="a"/>
    <w:uiPriority w:val="99"/>
    <w:qFormat/>
    <w:rsid w:val="00F60434"/>
    <w:pPr>
      <w:ind w:leftChars="200" w:left="420"/>
    </w:pPr>
  </w:style>
  <w:style w:type="character" w:styleId="a8">
    <w:name w:val="page number"/>
    <w:basedOn w:val="a0"/>
    <w:qFormat/>
    <w:rsid w:val="00F60434"/>
  </w:style>
  <w:style w:type="character" w:styleId="a9">
    <w:name w:val="annotation reference"/>
    <w:basedOn w:val="a0"/>
    <w:unhideWhenUsed/>
    <w:qFormat/>
    <w:rsid w:val="00F60434"/>
    <w:rPr>
      <w:rFonts w:hint="default"/>
      <w:sz w:val="21"/>
    </w:rPr>
  </w:style>
  <w:style w:type="character" w:styleId="aa">
    <w:name w:val="footnote reference"/>
    <w:basedOn w:val="a0"/>
    <w:uiPriority w:val="99"/>
    <w:qFormat/>
    <w:rsid w:val="00F60434"/>
    <w:rPr>
      <w:vertAlign w:val="superscript"/>
    </w:rPr>
  </w:style>
  <w:style w:type="table" w:styleId="ab">
    <w:name w:val="Table Grid"/>
    <w:basedOn w:val="a1"/>
    <w:qFormat/>
    <w:rsid w:val="00F604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正文文本 (4)"/>
    <w:basedOn w:val="a"/>
    <w:unhideWhenUsed/>
    <w:qFormat/>
    <w:rsid w:val="00F60434"/>
    <w:pPr>
      <w:shd w:val="clear" w:color="auto" w:fill="FFFFFF"/>
      <w:spacing w:before="780" w:after="300" w:line="240" w:lineRule="atLeast"/>
    </w:pPr>
    <w:rPr>
      <w:rFonts w:ascii="MingLiU" w:eastAsia="MingLiU" w:hAnsi="MingLiU" w:hint="eastAsia"/>
      <w:spacing w:val="60"/>
      <w:sz w:val="78"/>
    </w:rPr>
  </w:style>
  <w:style w:type="paragraph" w:customStyle="1" w:styleId="26">
    <w:name w:val="正文文本 (2)6"/>
    <w:basedOn w:val="a"/>
    <w:link w:val="21"/>
    <w:unhideWhenUsed/>
    <w:qFormat/>
    <w:rsid w:val="00F60434"/>
    <w:pPr>
      <w:shd w:val="clear" w:color="auto" w:fill="FFFFFF"/>
      <w:spacing w:before="720" w:line="499" w:lineRule="exact"/>
      <w:jc w:val="distribute"/>
    </w:pPr>
    <w:rPr>
      <w:rFonts w:ascii="MingLiU" w:eastAsia="MingLiU" w:hAnsi="MingLiU" w:hint="eastAsia"/>
      <w:sz w:val="20"/>
    </w:rPr>
  </w:style>
  <w:style w:type="paragraph" w:customStyle="1" w:styleId="31">
    <w:name w:val="正文文本 (3)"/>
    <w:basedOn w:val="a"/>
    <w:unhideWhenUsed/>
    <w:qFormat/>
    <w:rsid w:val="00F60434"/>
    <w:pPr>
      <w:shd w:val="clear" w:color="auto" w:fill="FFFFFF"/>
      <w:spacing w:after="780" w:line="240" w:lineRule="atLeast"/>
      <w:jc w:val="center"/>
    </w:pPr>
    <w:rPr>
      <w:rFonts w:ascii="MingLiU" w:eastAsia="MingLiU" w:hAnsi="MingLiU" w:hint="eastAsia"/>
      <w:spacing w:val="-10"/>
      <w:sz w:val="44"/>
    </w:rPr>
  </w:style>
  <w:style w:type="paragraph" w:styleId="ac">
    <w:name w:val="List Paragraph"/>
    <w:basedOn w:val="a"/>
    <w:uiPriority w:val="1"/>
    <w:unhideWhenUsed/>
    <w:qFormat/>
    <w:rsid w:val="00F60434"/>
  </w:style>
  <w:style w:type="paragraph" w:customStyle="1" w:styleId="TableParagraph">
    <w:name w:val="Table Paragraph"/>
    <w:basedOn w:val="a"/>
    <w:uiPriority w:val="1"/>
    <w:unhideWhenUsed/>
    <w:qFormat/>
    <w:rsid w:val="00F60434"/>
  </w:style>
  <w:style w:type="character" w:customStyle="1" w:styleId="210">
    <w:name w:val="正文文本 (2)1"/>
    <w:basedOn w:val="21"/>
    <w:unhideWhenUsed/>
    <w:qFormat/>
    <w:rsid w:val="00F60434"/>
    <w:rPr>
      <w:rFonts w:hint="eastAsia"/>
      <w:color w:val="000000"/>
      <w:sz w:val="20"/>
      <w:lang w:val="zh-TW" w:eastAsia="zh-TW"/>
    </w:rPr>
  </w:style>
  <w:style w:type="character" w:customStyle="1" w:styleId="21">
    <w:name w:val="正文文本 (2)_"/>
    <w:basedOn w:val="a0"/>
    <w:link w:val="26"/>
    <w:unhideWhenUsed/>
    <w:qFormat/>
    <w:rsid w:val="00F60434"/>
    <w:rPr>
      <w:rFonts w:ascii="MingLiU" w:eastAsia="MingLiU" w:hAnsi="MingLiU" w:hint="eastAsia"/>
      <w:sz w:val="20"/>
    </w:rPr>
  </w:style>
  <w:style w:type="character" w:customStyle="1" w:styleId="32pt">
    <w:name w:val="正文文本 (3) + 间距 2 pt"/>
    <w:unhideWhenUsed/>
    <w:qFormat/>
    <w:rsid w:val="00F60434"/>
    <w:rPr>
      <w:rFonts w:ascii="MingLiU" w:eastAsia="MingLiU" w:hAnsi="MingLiU" w:hint="eastAsia"/>
      <w:color w:val="000000"/>
      <w:spacing w:val="50"/>
      <w:sz w:val="44"/>
      <w:lang w:val="zh-TW" w:eastAsia="zh-TW"/>
    </w:rPr>
  </w:style>
  <w:style w:type="character" w:customStyle="1" w:styleId="22">
    <w:name w:val="正文文本 (2)"/>
    <w:basedOn w:val="21"/>
    <w:uiPriority w:val="99"/>
    <w:unhideWhenUsed/>
    <w:qFormat/>
    <w:rsid w:val="00F60434"/>
    <w:rPr>
      <w:rFonts w:hint="eastAsia"/>
      <w:color w:val="000000"/>
      <w:sz w:val="22"/>
      <w:lang w:val="zh-TW" w:eastAsia="zh-TW"/>
    </w:rPr>
  </w:style>
  <w:style w:type="character" w:customStyle="1" w:styleId="2-1pt">
    <w:name w:val="正文文本 (2) + 间距 -1 pt"/>
    <w:basedOn w:val="21"/>
    <w:unhideWhenUsed/>
    <w:qFormat/>
    <w:rsid w:val="00F60434"/>
    <w:rPr>
      <w:rFonts w:hint="eastAsia"/>
      <w:color w:val="000000"/>
      <w:spacing w:val="-20"/>
      <w:sz w:val="20"/>
      <w:lang w:val="zh-TW" w:eastAsia="zh-TW"/>
    </w:rPr>
  </w:style>
  <w:style w:type="paragraph" w:customStyle="1" w:styleId="Style6">
    <w:name w:val="_Style 6"/>
    <w:basedOn w:val="1"/>
    <w:next w:val="a"/>
    <w:qFormat/>
    <w:rsid w:val="00F60434"/>
    <w:pPr>
      <w:outlineLvl w:val="9"/>
    </w:pPr>
  </w:style>
  <w:style w:type="character" w:customStyle="1" w:styleId="font10">
    <w:name w:val="font10"/>
    <w:qFormat/>
    <w:rsid w:val="00F60434"/>
    <w:rPr>
      <w:rFonts w:ascii="Times New Roman" w:eastAsia="宋体" w:hAnsi="Times New Roman"/>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glxy.mot.gov.cn/BM/" TargetMode="External"/><Relationship Id="rId25" Type="http://schemas.openxmlformats.org/officeDocument/2006/relationships/footer" Target="footer9.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eader" Target="head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sxt.gov.cn/" TargetMode="Externa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18.xml"/><Relationship Id="rId10" Type="http://schemas.openxmlformats.org/officeDocument/2006/relationships/hyperlink" Target="http://www.creditchina.gov.cn/" TargetMode="External"/><Relationship Id="rId19" Type="http://schemas.openxmlformats.org/officeDocument/2006/relationships/footer" Target="footer5.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baike.baidu.com/view/8193.htm" TargetMode="Externa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header" Target="head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19102</Words>
  <Characters>108887</Characters>
  <Application>Microsoft Office Word</Application>
  <DocSecurity>0</DocSecurity>
  <Lines>907</Lines>
  <Paragraphs>255</Paragraphs>
  <ScaleCrop>false</ScaleCrop>
  <Company/>
  <LinksUpToDate>false</LinksUpToDate>
  <CharactersWithSpaces>127734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c:creator>
  <cp:lastModifiedBy>NTKO</cp:lastModifiedBy>
  <cp:revision>2</cp:revision>
  <dcterms:created xsi:type="dcterms:W3CDTF">2021-05-13T08:32:00Z</dcterms:created>
  <dcterms:modified xsi:type="dcterms:W3CDTF">2021-05-13T08:32:00Z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