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D6" w:rsidRDefault="008B57CE" w:rsidP="006D4ED6">
      <w:pPr>
        <w:rPr>
          <w:color w:val="000000" w:themeColor="text1"/>
          <w:sz w:val="44"/>
        </w:rPr>
      </w:pPr>
      <w:r w:rsidRPr="008B57CE">
        <w:rPr>
          <w:color w:val="000000" w:themeColor="text1"/>
        </w:rPr>
        <w:pict>
          <v:shapetype id="_x0000_t202" coordsize="21600,21600" o:spt="202" path="m,l,21600r21600,l21600,xe">
            <v:stroke joinstyle="miter"/>
            <v:path gradientshapeok="t" o:connecttype="rect"/>
          </v:shapetype>
          <v:shape id="Text Box 4" o:spid="_x0000_s1032" type="#_x0000_t202" style="position:absolute;left:0;text-align:left;margin-left:58.05pt;margin-top:125.5pt;width:495pt;height:31.2pt;z-index:251660288;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130FDC" w:rsidRDefault="00130FDC" w:rsidP="006D4ED6">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w:t>
                  </w:r>
                  <w:r>
                    <w:rPr>
                      <w:rFonts w:ascii="黑体" w:eastAsia="黑体" w:hAnsi="黑体" w:hint="eastAsia"/>
                      <w:sz w:val="28"/>
                      <w:u w:val="single"/>
                    </w:rPr>
                    <w:t>2</w:t>
                  </w:r>
                  <w:r>
                    <w:rPr>
                      <w:rFonts w:ascii="黑体" w:eastAsia="黑体" w:hAnsi="黑体" w:hint="eastAsia"/>
                      <w:sz w:val="28"/>
                    </w:rPr>
                    <w:t>〕</w:t>
                  </w:r>
                  <w:r w:rsidRPr="00D76D4F">
                    <w:rPr>
                      <w:rFonts w:ascii="黑体" w:eastAsia="黑体" w:hAnsi="黑体" w:hint="eastAsia"/>
                      <w:color w:val="000000" w:themeColor="text1"/>
                      <w:sz w:val="28"/>
                    </w:rPr>
                    <w:t>3</w:t>
                  </w:r>
                  <w:r w:rsidRPr="00130FDC">
                    <w:rPr>
                      <w:rFonts w:ascii="黑体" w:eastAsia="黑体" w:hAnsi="黑体" w:hint="eastAsia"/>
                      <w:color w:val="FF0000"/>
                      <w:sz w:val="28"/>
                    </w:rPr>
                    <w:t xml:space="preserve"> </w:t>
                  </w:r>
                  <w:r>
                    <w:rPr>
                      <w:rFonts w:ascii="黑体" w:eastAsia="黑体" w:hAnsi="黑体" w:hint="eastAsia"/>
                      <w:sz w:val="28"/>
                    </w:rPr>
                    <w:t>号</w:t>
                  </w:r>
                </w:p>
                <w:p w:rsidR="00130FDC" w:rsidRDefault="00130FDC" w:rsidP="006D4ED6">
                  <w:pPr>
                    <w:snapToGrid w:val="0"/>
                    <w:spacing w:line="289" w:lineRule="atLeast"/>
                  </w:pPr>
                </w:p>
                <w:p w:rsidR="00130FDC" w:rsidRDefault="00130FDC" w:rsidP="006D4ED6">
                  <w:pPr>
                    <w:snapToGrid w:val="0"/>
                    <w:spacing w:line="538" w:lineRule="atLeast"/>
                  </w:pPr>
                </w:p>
                <w:p w:rsidR="00130FDC" w:rsidRDefault="00130FDC" w:rsidP="006D4ED6"/>
              </w:txbxContent>
            </v:textbox>
            <w10:wrap anchorx="page" anchory="page"/>
          </v:shape>
        </w:pict>
      </w:r>
    </w:p>
    <w:p w:rsidR="006D4ED6" w:rsidRDefault="006D4ED6" w:rsidP="006D4ED6">
      <w:pPr>
        <w:rPr>
          <w:color w:val="000000" w:themeColor="text1"/>
          <w:sz w:val="44"/>
        </w:rPr>
      </w:pPr>
    </w:p>
    <w:p w:rsidR="006D4ED6" w:rsidRDefault="006D4ED6" w:rsidP="006D4ED6">
      <w:pPr>
        <w:jc w:val="left"/>
        <w:rPr>
          <w:color w:val="000000" w:themeColor="text1"/>
          <w:sz w:val="44"/>
        </w:rPr>
      </w:pPr>
    </w:p>
    <w:p w:rsidR="006D4ED6" w:rsidRDefault="006D4ED6" w:rsidP="006D4ED6">
      <w:pPr>
        <w:rPr>
          <w:color w:val="000000" w:themeColor="text1"/>
          <w:sz w:val="44"/>
        </w:rPr>
      </w:pPr>
    </w:p>
    <w:p w:rsidR="006D4ED6" w:rsidRPr="00D32119" w:rsidRDefault="00130FDC" w:rsidP="00130FDC">
      <w:pPr>
        <w:ind w:left="260" w:hangingChars="50" w:hanging="260"/>
        <w:jc w:val="center"/>
        <w:rPr>
          <w:rFonts w:ascii="方正小标宋简体" w:eastAsia="方正小标宋简体" w:hAnsi="微软雅黑"/>
          <w:color w:val="000000" w:themeColor="text1"/>
          <w:sz w:val="52"/>
          <w:szCs w:val="52"/>
        </w:rPr>
      </w:pPr>
      <w:r w:rsidRPr="00130FDC">
        <w:rPr>
          <w:rFonts w:ascii="方正小标宋简体" w:eastAsia="方正小标宋简体" w:hAnsi="微软雅黑"/>
          <w:color w:val="000000" w:themeColor="text1"/>
          <w:sz w:val="52"/>
          <w:szCs w:val="52"/>
        </w:rPr>
        <w:t>莲花湖片区</w:t>
      </w:r>
      <w:r w:rsidRPr="00130FDC">
        <w:rPr>
          <w:rFonts w:ascii="方正小标宋简体" w:eastAsia="方正小标宋简体" w:hAnsi="微软雅黑"/>
          <w:color w:val="000000" w:themeColor="text1"/>
          <w:sz w:val="52"/>
          <w:szCs w:val="52"/>
        </w:rPr>
        <w:t>Ⅲ</w:t>
      </w:r>
      <w:r w:rsidRPr="00130FDC">
        <w:rPr>
          <w:rFonts w:ascii="方正小标宋简体" w:eastAsia="方正小标宋简体" w:hAnsi="微软雅黑"/>
          <w:color w:val="000000" w:themeColor="text1"/>
          <w:sz w:val="52"/>
          <w:szCs w:val="52"/>
        </w:rPr>
        <w:t>B13-2</w:t>
      </w:r>
      <w:r w:rsidR="006D4ED6" w:rsidRPr="00D32119">
        <w:rPr>
          <w:rFonts w:ascii="方正小标宋简体" w:eastAsia="方正小标宋简体" w:hAnsi="微软雅黑" w:hint="eastAsia"/>
          <w:color w:val="000000" w:themeColor="text1"/>
          <w:sz w:val="52"/>
          <w:szCs w:val="52"/>
        </w:rPr>
        <w:t>地块</w:t>
      </w:r>
    </w:p>
    <w:p w:rsidR="006D4ED6" w:rsidRDefault="006D4ED6" w:rsidP="006D4ED6">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国有建设用地使用权</w:t>
      </w:r>
    </w:p>
    <w:p w:rsidR="006D4ED6" w:rsidRDefault="006D4ED6" w:rsidP="006D4ED6">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拍卖出让文件</w:t>
      </w: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rPr>
          <w:color w:val="000000" w:themeColor="text1"/>
          <w:sz w:val="44"/>
        </w:rPr>
      </w:pPr>
    </w:p>
    <w:p w:rsidR="006D4ED6" w:rsidRDefault="006D4ED6" w:rsidP="006D4ED6">
      <w:pPr>
        <w:tabs>
          <w:tab w:val="left" w:leader="middleDot" w:pos="6720"/>
        </w:tabs>
        <w:ind w:left="220" w:hangingChars="50" w:hanging="220"/>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8B57CE" w:rsidP="006D4ED6">
      <w:pPr>
        <w:tabs>
          <w:tab w:val="left" w:leader="middleDot" w:pos="6720"/>
        </w:tabs>
        <w:ind w:left="220" w:hangingChars="50" w:hanging="220"/>
        <w:jc w:val="center"/>
        <w:rPr>
          <w:color w:val="000000" w:themeColor="text1"/>
          <w:sz w:val="44"/>
        </w:rPr>
      </w:pPr>
      <w:r>
        <w:rPr>
          <w:color w:val="000000" w:themeColor="text1"/>
          <w:sz w:val="44"/>
        </w:rPr>
        <w:pict>
          <v:shape id="文本框 13" o:spid="_x0000_s1036" type="#_x0000_t202" style="position:absolute;left:0;text-align:left;margin-left:55.85pt;margin-top:.65pt;width:339.2pt;height:101.55pt;z-index:251664384;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130FDC" w:rsidRDefault="00130FDC" w:rsidP="006D4ED6">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130FDC" w:rsidRDefault="00130FDC" w:rsidP="006D4ED6">
                  <w:pPr>
                    <w:jc w:val="distribute"/>
                  </w:pPr>
                  <w:r>
                    <w:rPr>
                      <w:rFonts w:ascii="方正小标宋简体" w:eastAsia="方正小标宋简体" w:hint="eastAsia"/>
                      <w:color w:val="000000"/>
                      <w:sz w:val="48"/>
                      <w:szCs w:val="48"/>
                    </w:rPr>
                    <w:t>达州市公共资源交易服务中心</w:t>
                  </w:r>
                </w:p>
              </w:txbxContent>
            </v:textbox>
          </v:shape>
        </w:pict>
      </w: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rFonts w:ascii="黑体" w:eastAsia="黑体" w:hAnsi="黑体"/>
          <w:bCs/>
          <w:color w:val="000000" w:themeColor="text1"/>
          <w:w w:val="80"/>
          <w:sz w:val="44"/>
        </w:rPr>
      </w:pPr>
      <w:r>
        <w:rPr>
          <w:color w:val="000000" w:themeColor="text1"/>
          <w:sz w:val="44"/>
        </w:rPr>
        <w:br w:type="page"/>
      </w:r>
      <w:r>
        <w:rPr>
          <w:rFonts w:ascii="黑体" w:eastAsia="黑体" w:hAnsi="黑体" w:hint="eastAsia"/>
          <w:bCs/>
          <w:color w:val="000000" w:themeColor="text1"/>
          <w:w w:val="80"/>
          <w:sz w:val="44"/>
        </w:rPr>
        <w:lastRenderedPageBreak/>
        <w:t>目录</w:t>
      </w:r>
    </w:p>
    <w:p w:rsidR="006D4ED6" w:rsidRDefault="006D4ED6" w:rsidP="006D4ED6">
      <w:pPr>
        <w:tabs>
          <w:tab w:val="left" w:leader="middleDot" w:pos="7980"/>
        </w:tabs>
        <w:rPr>
          <w:rFonts w:ascii="宋体"/>
          <w:color w:val="000000" w:themeColor="text1"/>
          <w:w w:val="66"/>
          <w:sz w:val="32"/>
          <w:szCs w:val="32"/>
        </w:rPr>
      </w:pP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sidR="006D4ED6">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6D4ED6">
          <w:rPr>
            <w:rFonts w:ascii="宋体" w:hAnsi="宋体" w:hint="eastAsia"/>
            <w:color w:val="000000" w:themeColor="text1"/>
            <w:w w:val="66"/>
            <w:sz w:val="32"/>
            <w:szCs w:val="32"/>
          </w:rPr>
          <w:t>拍卖出让公告</w:t>
        </w:r>
        <w:r w:rsidR="006D4ED6">
          <w:rPr>
            <w:rFonts w:ascii="宋体"/>
            <w:color w:val="000000" w:themeColor="text1"/>
            <w:w w:val="66"/>
            <w:sz w:val="32"/>
            <w:szCs w:val="32"/>
          </w:rPr>
          <w:tab/>
        </w:r>
        <w:r>
          <w:rPr>
            <w:rFonts w:ascii="宋体" w:hAnsi="宋体"/>
            <w:color w:val="000000" w:themeColor="text1"/>
            <w:w w:val="66"/>
            <w:sz w:val="32"/>
            <w:szCs w:val="32"/>
          </w:rPr>
          <w:fldChar w:fldCharType="begin"/>
        </w:r>
        <w:r w:rsidR="006D4ED6">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D76D4F">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6D4ED6">
          <w:rPr>
            <w:rFonts w:ascii="宋体" w:hAnsi="宋体" w:hint="eastAsia"/>
            <w:color w:val="000000" w:themeColor="text1"/>
            <w:w w:val="66"/>
            <w:sz w:val="32"/>
            <w:szCs w:val="32"/>
          </w:rPr>
          <w:t>国有建设用地使用权拍卖出让须知</w:t>
        </w:r>
        <w:r w:rsidR="006D4ED6">
          <w:rPr>
            <w:rFonts w:ascii="宋体"/>
            <w:color w:val="000000" w:themeColor="text1"/>
            <w:w w:val="66"/>
            <w:sz w:val="32"/>
            <w:szCs w:val="32"/>
          </w:rPr>
          <w:tab/>
        </w:r>
      </w:hyperlink>
      <w:r w:rsidR="006D4ED6">
        <w:rPr>
          <w:rFonts w:ascii="宋体"/>
          <w:color w:val="000000" w:themeColor="text1"/>
          <w:w w:val="66"/>
          <w:sz w:val="32"/>
          <w:szCs w:val="32"/>
        </w:rPr>
        <w:t>6</w:t>
      </w:r>
      <w:r w:rsidR="006D4ED6">
        <w:rPr>
          <w:rFonts w:ascii="宋体"/>
          <w:color w:val="000000" w:themeColor="text1"/>
          <w:sz w:val="32"/>
          <w:szCs w:val="32"/>
        </w:rPr>
        <w:t>-</w:t>
      </w:r>
      <w:r w:rsidR="006D4ED6">
        <w:rPr>
          <w:rFonts w:ascii="宋体" w:hAnsi="宋体"/>
          <w:color w:val="000000" w:themeColor="text1"/>
          <w:sz w:val="32"/>
          <w:szCs w:val="32"/>
        </w:rPr>
        <w:t>17</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6D4ED6">
          <w:rPr>
            <w:rFonts w:ascii="宋体" w:hAnsi="宋体" w:hint="eastAsia"/>
            <w:color w:val="000000" w:themeColor="text1"/>
            <w:w w:val="66"/>
            <w:sz w:val="32"/>
            <w:szCs w:val="32"/>
          </w:rPr>
          <w:t>地块规划条件相关资料</w:t>
        </w:r>
        <w:r w:rsidR="006D4ED6">
          <w:rPr>
            <w:rFonts w:ascii="宋体"/>
            <w:color w:val="000000" w:themeColor="text1"/>
            <w:w w:val="66"/>
            <w:sz w:val="32"/>
            <w:szCs w:val="32"/>
          </w:rPr>
          <w:tab/>
        </w:r>
      </w:hyperlink>
      <w:r w:rsidR="006D4ED6">
        <w:rPr>
          <w:rFonts w:ascii="宋体"/>
          <w:color w:val="000000" w:themeColor="text1"/>
          <w:w w:val="66"/>
          <w:sz w:val="32"/>
          <w:szCs w:val="32"/>
        </w:rPr>
        <w:t>18-21</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6D4ED6">
          <w:rPr>
            <w:rFonts w:ascii="宋体" w:hAnsi="宋体" w:hint="eastAsia"/>
            <w:color w:val="000000" w:themeColor="text1"/>
            <w:w w:val="66"/>
            <w:sz w:val="32"/>
            <w:szCs w:val="32"/>
          </w:rPr>
          <w:t>用地红线图</w:t>
        </w:r>
        <w:r w:rsidR="006D4ED6">
          <w:rPr>
            <w:rFonts w:ascii="宋体"/>
            <w:color w:val="000000" w:themeColor="text1"/>
            <w:w w:val="66"/>
            <w:sz w:val="32"/>
            <w:szCs w:val="32"/>
          </w:rPr>
          <w:tab/>
        </w:r>
      </w:hyperlink>
      <w:r w:rsidR="006D4ED6">
        <w:rPr>
          <w:rFonts w:ascii="宋体"/>
          <w:color w:val="000000" w:themeColor="text1"/>
          <w:w w:val="66"/>
          <w:sz w:val="32"/>
          <w:szCs w:val="32"/>
        </w:rPr>
        <w:t>22</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6D4ED6">
          <w:rPr>
            <w:rFonts w:ascii="宋体" w:hAnsi="宋体" w:hint="eastAsia"/>
            <w:color w:val="000000" w:themeColor="text1"/>
            <w:w w:val="66"/>
            <w:sz w:val="32"/>
            <w:szCs w:val="32"/>
          </w:rPr>
          <w:t>宗地平面界址图</w:t>
        </w:r>
        <w:r w:rsidR="006D4ED6">
          <w:rPr>
            <w:rFonts w:ascii="宋体"/>
            <w:color w:val="000000" w:themeColor="text1"/>
            <w:w w:val="66"/>
            <w:sz w:val="32"/>
            <w:szCs w:val="32"/>
          </w:rPr>
          <w:tab/>
        </w:r>
      </w:hyperlink>
      <w:r w:rsidR="006D4ED6">
        <w:rPr>
          <w:rFonts w:ascii="宋体" w:hAnsi="宋体"/>
          <w:color w:val="000000" w:themeColor="text1"/>
          <w:w w:val="66"/>
          <w:sz w:val="32"/>
          <w:szCs w:val="32"/>
        </w:rPr>
        <w:t>23</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6D4ED6">
          <w:rPr>
            <w:rFonts w:ascii="宋体" w:hAnsi="宋体" w:hint="eastAsia"/>
            <w:color w:val="000000" w:themeColor="text1"/>
            <w:w w:val="66"/>
            <w:sz w:val="32"/>
            <w:szCs w:val="32"/>
          </w:rPr>
          <w:t>竞买申请书（样本）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4</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6D4ED6">
          <w:rPr>
            <w:rFonts w:ascii="宋体" w:hAnsi="宋体" w:hint="eastAsia"/>
            <w:color w:val="000000" w:themeColor="text1"/>
            <w:w w:val="66"/>
            <w:sz w:val="32"/>
            <w:szCs w:val="32"/>
          </w:rPr>
          <w:t>保证金承诺书（样本）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5</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6D4ED6">
          <w:rPr>
            <w:rFonts w:ascii="宋体" w:hAnsi="宋体" w:hint="eastAsia"/>
            <w:color w:val="000000" w:themeColor="text1"/>
            <w:w w:val="66"/>
            <w:sz w:val="32"/>
            <w:szCs w:val="32"/>
          </w:rPr>
          <w:t>法定代表人身份证明书（样本）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6</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6D4ED6">
          <w:rPr>
            <w:rFonts w:ascii="宋体" w:hAnsi="宋体" w:hint="eastAsia"/>
            <w:color w:val="000000" w:themeColor="text1"/>
            <w:w w:val="66"/>
            <w:sz w:val="32"/>
            <w:szCs w:val="32"/>
          </w:rPr>
          <w:t>授权委托书（样本）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7</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6D4ED6">
          <w:rPr>
            <w:rFonts w:ascii="宋体" w:hAnsi="宋体" w:hint="eastAsia"/>
            <w:color w:val="000000" w:themeColor="text1"/>
            <w:w w:val="66"/>
            <w:sz w:val="32"/>
            <w:szCs w:val="32"/>
          </w:rPr>
          <w:t>成交确认书（样本）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8</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80" w:history="1">
        <w:r w:rsidR="006D4ED6">
          <w:rPr>
            <w:rFonts w:ascii="宋体" w:hAnsi="宋体" w:hint="eastAsia"/>
            <w:color w:val="000000" w:themeColor="text1"/>
            <w:w w:val="66"/>
            <w:sz w:val="32"/>
            <w:szCs w:val="32"/>
          </w:rPr>
          <w:t>国有建设用地使用权出让合同（样本）</w:t>
        </w:r>
        <w:r w:rsidR="006D4ED6">
          <w:rPr>
            <w:rFonts w:ascii="宋体"/>
            <w:color w:val="000000" w:themeColor="text1"/>
            <w:w w:val="66"/>
            <w:sz w:val="32"/>
            <w:szCs w:val="32"/>
          </w:rPr>
          <w:tab/>
        </w:r>
      </w:hyperlink>
      <w:r w:rsidR="006D4ED6">
        <w:rPr>
          <w:rFonts w:ascii="宋体" w:hAnsi="宋体"/>
          <w:color w:val="000000" w:themeColor="text1"/>
          <w:w w:val="66"/>
          <w:sz w:val="32"/>
          <w:szCs w:val="32"/>
        </w:rPr>
        <w:t>29-43</w:t>
      </w:r>
    </w:p>
    <w:p w:rsidR="006D4ED6" w:rsidRDefault="008B57CE"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81" w:history="1">
        <w:r w:rsidR="006D4ED6">
          <w:rPr>
            <w:rFonts w:ascii="宋体" w:hAnsi="宋体" w:hint="eastAsia"/>
            <w:color w:val="000000" w:themeColor="text1"/>
            <w:w w:val="66"/>
            <w:sz w:val="32"/>
            <w:szCs w:val="32"/>
          </w:rPr>
          <w:t>其他相关文件</w:t>
        </w:r>
        <w:r w:rsidR="006D4ED6">
          <w:rPr>
            <w:rFonts w:ascii="宋体"/>
            <w:color w:val="000000" w:themeColor="text1"/>
            <w:w w:val="66"/>
            <w:sz w:val="32"/>
            <w:szCs w:val="32"/>
          </w:rPr>
          <w:tab/>
        </w:r>
      </w:hyperlink>
      <w:r w:rsidR="006D4ED6">
        <w:rPr>
          <w:rFonts w:ascii="宋体" w:hAnsi="宋体"/>
          <w:color w:val="000000" w:themeColor="text1"/>
          <w:w w:val="66"/>
          <w:sz w:val="32"/>
          <w:szCs w:val="32"/>
        </w:rPr>
        <w:t>44-48</w:t>
      </w:r>
    </w:p>
    <w:p w:rsidR="006D4ED6" w:rsidRDefault="008B57CE" w:rsidP="006D4ED6">
      <w:pPr>
        <w:rPr>
          <w:rFonts w:ascii="黑体" w:eastAsia="黑体"/>
          <w:color w:val="000000" w:themeColor="text1"/>
          <w:sz w:val="48"/>
          <w:szCs w:val="48"/>
        </w:rPr>
      </w:pPr>
      <w:r>
        <w:rPr>
          <w:rFonts w:ascii="宋体" w:hAnsi="宋体"/>
          <w:color w:val="000000" w:themeColor="text1"/>
          <w:w w:val="66"/>
          <w:sz w:val="32"/>
          <w:szCs w:val="32"/>
        </w:rPr>
        <w:fldChar w:fldCharType="end"/>
      </w:r>
    </w:p>
    <w:p w:rsidR="006D4ED6" w:rsidRDefault="006D4ED6" w:rsidP="006D4ED6">
      <w:pPr>
        <w:tabs>
          <w:tab w:val="left" w:leader="middleDot" w:pos="6720"/>
        </w:tabs>
        <w:ind w:left="105" w:hangingChars="50" w:hanging="105"/>
        <w:jc w:val="center"/>
        <w:rPr>
          <w:color w:val="000000" w:themeColor="text1"/>
        </w:rPr>
      </w:pPr>
    </w:p>
    <w:p w:rsidR="006D4ED6" w:rsidRDefault="006D4ED6" w:rsidP="006D4ED6">
      <w:pPr>
        <w:rPr>
          <w:color w:val="000000" w:themeColor="text1"/>
        </w:rPr>
      </w:pPr>
    </w:p>
    <w:p w:rsidR="006D4ED6" w:rsidRDefault="006D4ED6" w:rsidP="006D4ED6">
      <w:pPr>
        <w:pStyle w:val="p0"/>
        <w:spacing w:line="492" w:lineRule="atLeast"/>
        <w:ind w:left="0"/>
        <w:rPr>
          <w:rFonts w:ascii="Dotum" w:eastAsia="Dotum" w:cs="Dotum"/>
          <w:b/>
          <w:color w:val="000000" w:themeColor="text1"/>
          <w:spacing w:val="-5"/>
          <w:sz w:val="44"/>
          <w:szCs w:val="44"/>
        </w:rPr>
        <w:sectPr w:rsidR="006D4ED6">
          <w:headerReference w:type="default" r:id="rId9"/>
          <w:footerReference w:type="even" r:id="rId10"/>
          <w:footerReference w:type="default" r:id="rId11"/>
          <w:pgSz w:w="11906" w:h="16838"/>
          <w:pgMar w:top="1418" w:right="1418" w:bottom="1418" w:left="1701" w:header="851" w:footer="992" w:gutter="0"/>
          <w:cols w:space="720"/>
          <w:docGrid w:type="lines" w:linePitch="312"/>
        </w:sectPr>
      </w:pPr>
    </w:p>
    <w:p w:rsidR="006D4ED6" w:rsidRDefault="006D4ED6" w:rsidP="006D4ED6">
      <w:pPr>
        <w:snapToGrid w:val="0"/>
        <w:spacing w:line="600" w:lineRule="exact"/>
        <w:jc w:val="center"/>
        <w:rPr>
          <w:rFonts w:ascii="方正小标宋简体" w:eastAsia="方正小标宋简体" w:hAnsi="宋体" w:cs="宋体"/>
          <w:color w:val="000000" w:themeColor="text1"/>
          <w:sz w:val="44"/>
          <w:szCs w:val="44"/>
        </w:rPr>
      </w:pPr>
      <w:bookmarkStart w:id="0" w:name="_Toc3391741"/>
      <w:bookmarkStart w:id="1" w:name="_Toc3391970"/>
      <w:r>
        <w:rPr>
          <w:rFonts w:ascii="方正小标宋简体" w:eastAsia="方正小标宋简体" w:hAnsi="宋体" w:cs="宋体" w:hint="eastAsia"/>
          <w:color w:val="000000" w:themeColor="text1"/>
          <w:sz w:val="44"/>
          <w:szCs w:val="44"/>
        </w:rPr>
        <w:lastRenderedPageBreak/>
        <w:t>达州市自然资源和规划局</w:t>
      </w:r>
    </w:p>
    <w:p w:rsidR="006D4ED6" w:rsidRDefault="006D4ED6" w:rsidP="006D4ED6">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t>达州市公共资源交易服务中心</w:t>
      </w:r>
    </w:p>
    <w:p w:rsidR="006D4ED6" w:rsidRDefault="006D4ED6" w:rsidP="006D4ED6">
      <w:pPr>
        <w:pStyle w:val="a9"/>
        <w:spacing w:before="0" w:after="0" w:line="600" w:lineRule="exact"/>
        <w:rPr>
          <w:rFonts w:ascii="方正小标宋简体" w:eastAsia="方正小标宋简体"/>
          <w:b w:val="0"/>
          <w:color w:val="000000" w:themeColor="text1"/>
          <w:sz w:val="44"/>
          <w:szCs w:val="44"/>
        </w:rPr>
      </w:pPr>
      <w:r>
        <w:rPr>
          <w:rFonts w:ascii="方正小标宋简体" w:eastAsia="方正小标宋简体" w:hint="eastAsia"/>
          <w:b w:val="0"/>
          <w:color w:val="000000" w:themeColor="text1"/>
          <w:sz w:val="44"/>
          <w:szCs w:val="44"/>
        </w:rPr>
        <w:t>国有建设用地使用权拍卖出让公告</w:t>
      </w:r>
      <w:bookmarkEnd w:id="0"/>
      <w:bookmarkEnd w:id="1"/>
    </w:p>
    <w:p w:rsidR="006D4ED6" w:rsidRDefault="006D4ED6" w:rsidP="006D4ED6">
      <w:pPr>
        <w:snapToGrid w:val="0"/>
        <w:spacing w:line="600" w:lineRule="exact"/>
        <w:jc w:val="center"/>
        <w:rPr>
          <w:rFonts w:ascii="宋体" w:cs="宋体"/>
          <w:color w:val="000000" w:themeColor="text1"/>
          <w:sz w:val="28"/>
          <w:szCs w:val="28"/>
        </w:rPr>
      </w:pPr>
    </w:p>
    <w:p w:rsidR="006D4ED6" w:rsidRPr="005D0ACF" w:rsidRDefault="005D0ACF" w:rsidP="006D4ED6">
      <w:pPr>
        <w:snapToGrid w:val="0"/>
        <w:spacing w:line="600" w:lineRule="exact"/>
        <w:jc w:val="center"/>
        <w:rPr>
          <w:rFonts w:ascii="宋体" w:hAnsi="宋体" w:cs="宋体"/>
          <w:color w:val="000000" w:themeColor="text1"/>
          <w:sz w:val="28"/>
          <w:szCs w:val="28"/>
        </w:rPr>
      </w:pPr>
      <w:r w:rsidRPr="005D0ACF">
        <w:rPr>
          <w:rFonts w:ascii="宋体" w:hAnsi="宋体" w:cs="宋体"/>
          <w:color w:val="000000" w:themeColor="text1"/>
          <w:sz w:val="28"/>
          <w:szCs w:val="28"/>
        </w:rPr>
        <w:t xml:space="preserve">DST（P）[2022] </w:t>
      </w:r>
      <w:r w:rsidR="00130FDC">
        <w:rPr>
          <w:rFonts w:ascii="宋体" w:hAnsi="宋体" w:cs="宋体" w:hint="eastAsia"/>
          <w:color w:val="000000" w:themeColor="text1"/>
          <w:sz w:val="28"/>
          <w:szCs w:val="28"/>
        </w:rPr>
        <w:t>3</w:t>
      </w:r>
      <w:r w:rsidRPr="005D0ACF">
        <w:rPr>
          <w:rFonts w:ascii="宋体" w:hAnsi="宋体" w:cs="宋体"/>
          <w:color w:val="000000" w:themeColor="text1"/>
          <w:sz w:val="28"/>
          <w:szCs w:val="28"/>
        </w:rPr>
        <w:t>号</w:t>
      </w:r>
    </w:p>
    <w:p w:rsidR="006D4ED6" w:rsidRDefault="006D4ED6" w:rsidP="006D4ED6">
      <w:pPr>
        <w:wordWrap w:val="0"/>
        <w:ind w:firstLineChars="200" w:firstLine="560"/>
        <w:rPr>
          <w:rFonts w:ascii="微软雅黑" w:eastAsia="微软雅黑" w:hAnsi="微软雅黑" w:cs="宋体"/>
          <w:color w:val="333333"/>
          <w:kern w:val="0"/>
          <w:sz w:val="19"/>
          <w:szCs w:val="19"/>
        </w:rPr>
      </w:pPr>
      <w:r>
        <w:rPr>
          <w:rFonts w:ascii="宋体" w:hAnsi="宋体" w:cs="宋体" w:hint="eastAsia"/>
          <w:color w:val="000000" w:themeColor="text1"/>
          <w:sz w:val="28"/>
          <w:szCs w:val="28"/>
        </w:rPr>
        <w:t>经</w:t>
      </w:r>
      <w:r>
        <w:rPr>
          <w:rFonts w:ascii="宋体" w:hAnsi="宋体" w:cs="宋体" w:hint="eastAsia"/>
          <w:color w:val="000000" w:themeColor="text1"/>
          <w:sz w:val="28"/>
          <w:szCs w:val="28"/>
          <w:u w:val="single"/>
        </w:rPr>
        <w:t>达州市人民政府</w:t>
      </w:r>
      <w:r>
        <w:rPr>
          <w:rFonts w:ascii="宋体" w:hAnsi="宋体" w:cs="宋体" w:hint="eastAsia"/>
          <w:color w:val="000000" w:themeColor="text1"/>
          <w:sz w:val="28"/>
          <w:szCs w:val="28"/>
        </w:rPr>
        <w:t>批准</w:t>
      </w:r>
      <w:r>
        <w:rPr>
          <w:rFonts w:ascii="宋体" w:hAnsi="宋体" w:cs="宋体" w:hint="eastAsia"/>
          <w:color w:val="000000" w:themeColor="text1"/>
          <w:sz w:val="28"/>
          <w:szCs w:val="28"/>
          <w:u w:val="single"/>
        </w:rPr>
        <w:t>，达州市自然资源和规划局</w:t>
      </w:r>
      <w:r>
        <w:rPr>
          <w:rFonts w:ascii="宋体" w:hAnsi="宋体" w:cs="宋体" w:hint="eastAsia"/>
          <w:color w:val="000000" w:themeColor="text1"/>
          <w:sz w:val="28"/>
          <w:szCs w:val="28"/>
        </w:rPr>
        <w:t>决定以拍卖方式出让</w:t>
      </w:r>
      <w:r w:rsidR="003925C2" w:rsidRPr="003925C2">
        <w:rPr>
          <w:rFonts w:ascii="宋体" w:hAnsi="宋体" w:cs="宋体" w:hint="eastAsia"/>
          <w:color w:val="000000" w:themeColor="text1"/>
          <w:sz w:val="28"/>
          <w:szCs w:val="28"/>
          <w:u w:val="single"/>
        </w:rPr>
        <w:t>达州市</w:t>
      </w:r>
      <w:r w:rsidR="00130FDC" w:rsidRPr="00130FDC">
        <w:rPr>
          <w:rFonts w:ascii="宋体" w:hAnsi="宋体" w:cs="宋体"/>
          <w:color w:val="000000" w:themeColor="text1"/>
          <w:sz w:val="28"/>
          <w:szCs w:val="28"/>
          <w:u w:val="single"/>
        </w:rPr>
        <w:t>莲花湖片区ⅢB13-2</w:t>
      </w:r>
      <w:r w:rsidR="00574B14">
        <w:rPr>
          <w:rFonts w:ascii="宋体" w:hAnsi="宋体" w:cs="宋体" w:hint="eastAsia"/>
          <w:color w:val="000000" w:themeColor="text1"/>
          <w:sz w:val="28"/>
          <w:szCs w:val="28"/>
          <w:u w:val="single"/>
        </w:rPr>
        <w:t>地块</w:t>
      </w:r>
      <w:r w:rsidR="00130FDC" w:rsidRPr="00130FDC">
        <w:rPr>
          <w:rFonts w:ascii="宋体" w:hAnsi="宋体" w:cs="宋体"/>
          <w:color w:val="000000" w:themeColor="text1"/>
          <w:sz w:val="28"/>
          <w:szCs w:val="28"/>
          <w:u w:val="single"/>
        </w:rPr>
        <w:t>、</w:t>
      </w:r>
      <w:r w:rsidR="006C0127">
        <w:rPr>
          <w:rFonts w:ascii="宋体" w:hAnsi="宋体" w:cs="宋体" w:hint="eastAsia"/>
          <w:color w:val="000000" w:themeColor="text1"/>
          <w:sz w:val="28"/>
          <w:szCs w:val="28"/>
          <w:u w:val="single"/>
        </w:rPr>
        <w:t>达州市</w:t>
      </w:r>
      <w:r w:rsidR="00130FDC" w:rsidRPr="00130FDC">
        <w:rPr>
          <w:rFonts w:ascii="宋体" w:hAnsi="宋体" w:cs="宋体"/>
          <w:color w:val="000000" w:themeColor="text1"/>
          <w:sz w:val="28"/>
          <w:szCs w:val="28"/>
          <w:u w:val="single"/>
        </w:rPr>
        <w:t>莲花湖西片区IIIA1-2地块</w:t>
      </w:r>
      <w:r>
        <w:rPr>
          <w:rFonts w:ascii="宋体" w:hAnsi="宋体" w:cs="宋体" w:hint="eastAsia"/>
          <w:color w:val="000000" w:themeColor="text1"/>
          <w:sz w:val="28"/>
          <w:szCs w:val="28"/>
        </w:rPr>
        <w:t>国有建设用地使用权。</w:t>
      </w:r>
      <w:r>
        <w:rPr>
          <w:rFonts w:ascii="宋体" w:hAnsi="宋体" w:cs="宋体" w:hint="eastAsia"/>
          <w:color w:val="000000" w:themeColor="text1"/>
          <w:sz w:val="28"/>
          <w:szCs w:val="28"/>
          <w:u w:val="single"/>
        </w:rPr>
        <w:t>达州市公共资源交易服务中心</w:t>
      </w:r>
      <w:r>
        <w:rPr>
          <w:rFonts w:ascii="宋体" w:hAnsi="宋体" w:cs="宋体" w:hint="eastAsia"/>
          <w:color w:val="000000" w:themeColor="text1"/>
          <w:sz w:val="28"/>
          <w:szCs w:val="28"/>
        </w:rPr>
        <w:t>受出让人委托对</w:t>
      </w:r>
      <w:r>
        <w:rPr>
          <w:rFonts w:ascii="宋体" w:hAnsi="宋体" w:cs="宋体" w:hint="eastAsia"/>
          <w:color w:val="000000" w:themeColor="text1"/>
          <w:kern w:val="0"/>
          <w:sz w:val="28"/>
          <w:szCs w:val="28"/>
        </w:rPr>
        <w:t>该地块</w:t>
      </w:r>
      <w:r>
        <w:rPr>
          <w:rFonts w:ascii="宋体" w:hAnsi="宋体" w:cs="宋体" w:hint="eastAsia"/>
          <w:color w:val="000000" w:themeColor="text1"/>
          <w:sz w:val="28"/>
          <w:szCs w:val="28"/>
        </w:rPr>
        <w:t>组织拍卖。现将有关事项公告如下：</w:t>
      </w:r>
    </w:p>
    <w:p w:rsidR="006D4ED6" w:rsidRDefault="006D4ED6" w:rsidP="006D4ED6">
      <w:pPr>
        <w:numPr>
          <w:ilvl w:val="0"/>
          <w:numId w:val="2"/>
        </w:numPr>
        <w:snapToGrid w:val="0"/>
        <w:spacing w:line="600" w:lineRule="exact"/>
        <w:rPr>
          <w:rFonts w:ascii="宋体" w:hAnsi="宋体" w:cs="宋体"/>
          <w:color w:val="000000" w:themeColor="text1"/>
          <w:sz w:val="28"/>
          <w:szCs w:val="28"/>
        </w:rPr>
      </w:pPr>
      <w:r>
        <w:rPr>
          <w:rFonts w:ascii="宋体" w:hAnsi="宋体" w:cs="宋体" w:hint="eastAsia"/>
          <w:color w:val="000000" w:themeColor="text1"/>
          <w:sz w:val="28"/>
          <w:szCs w:val="28"/>
        </w:rPr>
        <w:t>拍卖出让地块的基本情况和规划指标要求：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2"/>
        <w:gridCol w:w="773"/>
        <w:gridCol w:w="450"/>
        <w:gridCol w:w="616"/>
        <w:gridCol w:w="816"/>
        <w:gridCol w:w="673"/>
        <w:gridCol w:w="682"/>
        <w:gridCol w:w="692"/>
        <w:gridCol w:w="646"/>
        <w:gridCol w:w="685"/>
        <w:gridCol w:w="822"/>
        <w:gridCol w:w="531"/>
        <w:gridCol w:w="531"/>
        <w:gridCol w:w="391"/>
        <w:gridCol w:w="384"/>
      </w:tblGrid>
      <w:tr w:rsidR="006D4ED6" w:rsidRPr="004923BA" w:rsidTr="00130FDC">
        <w:trPr>
          <w:trHeight w:val="443"/>
          <w:jc w:val="center"/>
        </w:trPr>
        <w:tc>
          <w:tcPr>
            <w:tcW w:w="91" w:type="pct"/>
            <w:vMerge w:val="restart"/>
            <w:tcBorders>
              <w:top w:val="single" w:sz="4" w:space="0" w:color="000000"/>
              <w:lef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序号</w:t>
            </w:r>
          </w:p>
        </w:tc>
        <w:tc>
          <w:tcPr>
            <w:tcW w:w="436"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地块</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编号</w:t>
            </w:r>
          </w:p>
        </w:tc>
        <w:tc>
          <w:tcPr>
            <w:tcW w:w="254"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位置</w:t>
            </w:r>
          </w:p>
        </w:tc>
        <w:tc>
          <w:tcPr>
            <w:tcW w:w="348"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土地出让面积</w:t>
            </w:r>
            <w:r w:rsidRPr="004923BA">
              <w:rPr>
                <w:rFonts w:ascii="黑体" w:eastAsia="黑体" w:hAnsi="黑体" w:cs="宋体"/>
                <w:color w:val="000000" w:themeColor="text1"/>
                <w:sz w:val="15"/>
                <w:szCs w:val="15"/>
              </w:rPr>
              <w:t>(</w:t>
            </w:r>
            <w:r w:rsidRPr="004923BA">
              <w:rPr>
                <w:rFonts w:ascii="黑体" w:eastAsia="黑体" w:hAnsi="黑体" w:cs="宋体" w:hint="eastAsia"/>
                <w:color w:val="000000" w:themeColor="text1"/>
                <w:sz w:val="15"/>
                <w:szCs w:val="15"/>
              </w:rPr>
              <w:t>㎡）</w:t>
            </w:r>
          </w:p>
        </w:tc>
        <w:tc>
          <w:tcPr>
            <w:tcW w:w="461"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用途</w:t>
            </w:r>
          </w:p>
        </w:tc>
        <w:tc>
          <w:tcPr>
            <w:tcW w:w="2372" w:type="pct"/>
            <w:gridSpan w:val="6"/>
            <w:tcBorders>
              <w:top w:val="single" w:sz="4" w:space="0" w:color="000000"/>
              <w:bottom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规划指标要求</w:t>
            </w:r>
          </w:p>
        </w:tc>
        <w:tc>
          <w:tcPr>
            <w:tcW w:w="300"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出让</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年限</w:t>
            </w:r>
          </w:p>
        </w:tc>
        <w:tc>
          <w:tcPr>
            <w:tcW w:w="300"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起始价</w:t>
            </w:r>
          </w:p>
        </w:tc>
        <w:tc>
          <w:tcPr>
            <w:tcW w:w="221"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增价</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幅度</w:t>
            </w:r>
          </w:p>
        </w:tc>
        <w:tc>
          <w:tcPr>
            <w:tcW w:w="217" w:type="pct"/>
            <w:vMerge w:val="restart"/>
            <w:tcBorders>
              <w:top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竞买</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保证金</w:t>
            </w:r>
          </w:p>
        </w:tc>
      </w:tr>
      <w:tr w:rsidR="00130FDC" w:rsidRPr="004923BA" w:rsidTr="00130FDC">
        <w:trPr>
          <w:trHeight w:val="305"/>
          <w:jc w:val="center"/>
        </w:trPr>
        <w:tc>
          <w:tcPr>
            <w:tcW w:w="91" w:type="pct"/>
            <w:vMerge/>
            <w:tcBorders>
              <w:top w:val="single" w:sz="4" w:space="0" w:color="000000"/>
              <w:lef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436"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254"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348"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461"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380" w:type="pct"/>
            <w:tcBorders>
              <w:bottom w:val="single" w:sz="4" w:space="0" w:color="000000"/>
              <w:right w:val="single" w:sz="4" w:space="0" w:color="000000"/>
            </w:tcBorders>
            <w:vAlign w:val="center"/>
          </w:tcPr>
          <w:p w:rsidR="006D4ED6" w:rsidRPr="004923BA" w:rsidRDefault="006D4ED6" w:rsidP="005D0ACF">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容积率</w:t>
            </w:r>
          </w:p>
        </w:tc>
        <w:tc>
          <w:tcPr>
            <w:tcW w:w="385" w:type="pct"/>
            <w:tcBorders>
              <w:bottom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建筑</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密度</w:t>
            </w:r>
          </w:p>
        </w:tc>
        <w:tc>
          <w:tcPr>
            <w:tcW w:w="391" w:type="pct"/>
            <w:tcBorders>
              <w:bottom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绿地率</w:t>
            </w:r>
          </w:p>
        </w:tc>
        <w:tc>
          <w:tcPr>
            <w:tcW w:w="365" w:type="pct"/>
            <w:tcBorders>
              <w:bottom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建筑</w:t>
            </w:r>
          </w:p>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限高</w:t>
            </w:r>
          </w:p>
        </w:tc>
        <w:tc>
          <w:tcPr>
            <w:tcW w:w="387" w:type="pct"/>
            <w:tcBorders>
              <w:bottom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配套设施</w:t>
            </w:r>
          </w:p>
        </w:tc>
        <w:tc>
          <w:tcPr>
            <w:tcW w:w="464" w:type="pct"/>
            <w:tcBorders>
              <w:bottom w:val="single" w:sz="4" w:space="0" w:color="000000"/>
              <w:right w:val="single" w:sz="4" w:space="0" w:color="000000"/>
            </w:tcBorders>
            <w:vAlign w:val="center"/>
          </w:tcPr>
          <w:p w:rsidR="006D4ED6" w:rsidRPr="004923BA" w:rsidRDefault="006D4ED6"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其他规划指标</w:t>
            </w:r>
          </w:p>
        </w:tc>
        <w:tc>
          <w:tcPr>
            <w:tcW w:w="300"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300"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221"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c>
          <w:tcPr>
            <w:tcW w:w="217" w:type="pct"/>
            <w:vMerge/>
            <w:tcBorders>
              <w:top w:val="single" w:sz="4" w:space="0" w:color="000000"/>
              <w:right w:val="single" w:sz="4" w:space="0" w:color="000000"/>
            </w:tcBorders>
            <w:vAlign w:val="center"/>
          </w:tcPr>
          <w:p w:rsidR="006D4ED6" w:rsidRPr="004923BA" w:rsidRDefault="006D4ED6" w:rsidP="005D0ACF">
            <w:pPr>
              <w:widowControl/>
              <w:spacing w:line="240" w:lineRule="exact"/>
              <w:jc w:val="left"/>
              <w:rPr>
                <w:rFonts w:ascii="黑体" w:eastAsia="黑体" w:hAnsi="黑体" w:cs="宋体"/>
                <w:color w:val="000000" w:themeColor="text1"/>
                <w:sz w:val="15"/>
                <w:szCs w:val="15"/>
              </w:rPr>
            </w:pPr>
          </w:p>
        </w:tc>
      </w:tr>
      <w:tr w:rsidR="00130FDC" w:rsidRPr="004923BA" w:rsidTr="00130FDC">
        <w:trPr>
          <w:trHeight w:val="2072"/>
          <w:jc w:val="center"/>
        </w:trPr>
        <w:tc>
          <w:tcPr>
            <w:tcW w:w="91" w:type="pct"/>
            <w:tcBorders>
              <w:lef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1</w:t>
            </w:r>
          </w:p>
        </w:tc>
        <w:tc>
          <w:tcPr>
            <w:tcW w:w="436"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bCs/>
                <w:color w:val="000000"/>
                <w:sz w:val="15"/>
                <w:szCs w:val="15"/>
              </w:rPr>
            </w:pPr>
            <w:r w:rsidRPr="004923BA">
              <w:rPr>
                <w:rFonts w:ascii="黑体" w:eastAsia="黑体" w:hAnsi="黑体"/>
                <w:bCs/>
                <w:color w:val="000000"/>
                <w:sz w:val="15"/>
                <w:szCs w:val="15"/>
              </w:rPr>
              <w:t>莲花湖片区ⅢB13-2</w:t>
            </w:r>
            <w:r w:rsidR="00574B14">
              <w:rPr>
                <w:rFonts w:ascii="黑体" w:eastAsia="黑体" w:hAnsi="黑体" w:hint="eastAsia"/>
                <w:bCs/>
                <w:color w:val="000000"/>
                <w:sz w:val="15"/>
                <w:szCs w:val="15"/>
              </w:rPr>
              <w:t>地块</w:t>
            </w:r>
          </w:p>
        </w:tc>
        <w:tc>
          <w:tcPr>
            <w:tcW w:w="254"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sz w:val="15"/>
                <w:szCs w:val="15"/>
              </w:rPr>
            </w:pPr>
            <w:r w:rsidRPr="004923BA">
              <w:rPr>
                <w:rFonts w:ascii="黑体" w:eastAsia="黑体" w:hAnsi="黑体"/>
                <w:color w:val="000000"/>
                <w:sz w:val="15"/>
                <w:szCs w:val="15"/>
              </w:rPr>
              <w:t>塔石路东侧</w:t>
            </w:r>
          </w:p>
        </w:tc>
        <w:tc>
          <w:tcPr>
            <w:tcW w:w="348" w:type="pct"/>
            <w:tcBorders>
              <w:right w:val="single" w:sz="4" w:space="0" w:color="000000"/>
            </w:tcBorders>
            <w:vAlign w:val="center"/>
          </w:tcPr>
          <w:p w:rsidR="00130FDC" w:rsidRPr="004923BA" w:rsidRDefault="004923BA" w:rsidP="00130FDC">
            <w:pPr>
              <w:widowControl/>
              <w:spacing w:line="270" w:lineRule="exact"/>
              <w:jc w:val="center"/>
              <w:rPr>
                <w:rFonts w:ascii="黑体" w:eastAsia="黑体" w:hAnsi="黑体"/>
                <w:color w:val="000000"/>
                <w:kern w:val="0"/>
                <w:sz w:val="18"/>
                <w:szCs w:val="18"/>
              </w:rPr>
            </w:pPr>
            <w:r w:rsidRPr="004923BA">
              <w:rPr>
                <w:rFonts w:ascii="黑体" w:eastAsia="黑体" w:hAnsi="黑体"/>
                <w:color w:val="000000"/>
                <w:kern w:val="0"/>
                <w:sz w:val="18"/>
                <w:szCs w:val="18"/>
              </w:rPr>
              <w:t>43204</w:t>
            </w:r>
            <w:r w:rsidR="00C054E7">
              <w:rPr>
                <w:rFonts w:ascii="黑体" w:eastAsia="黑体" w:hAnsi="黑体" w:hint="eastAsia"/>
                <w:color w:val="000000"/>
                <w:kern w:val="0"/>
                <w:sz w:val="18"/>
                <w:szCs w:val="18"/>
              </w:rPr>
              <w:t>平方米（折合</w:t>
            </w:r>
            <w:r w:rsidR="00130FDC" w:rsidRPr="004923BA">
              <w:rPr>
                <w:rFonts w:ascii="黑体" w:eastAsia="黑体" w:hAnsi="黑体"/>
                <w:color w:val="000000"/>
                <w:kern w:val="0"/>
                <w:sz w:val="18"/>
                <w:szCs w:val="18"/>
              </w:rPr>
              <w:t>64.81</w:t>
            </w:r>
            <w:r w:rsidRPr="004923BA">
              <w:rPr>
                <w:rFonts w:ascii="黑体" w:eastAsia="黑体" w:hAnsi="黑体" w:hint="eastAsia"/>
                <w:color w:val="000000"/>
                <w:kern w:val="0"/>
                <w:sz w:val="18"/>
                <w:szCs w:val="18"/>
              </w:rPr>
              <w:t>亩）</w:t>
            </w:r>
          </w:p>
        </w:tc>
        <w:tc>
          <w:tcPr>
            <w:tcW w:w="461" w:type="pct"/>
            <w:tcBorders>
              <w:right w:val="single" w:sz="4" w:space="0" w:color="000000"/>
            </w:tcBorders>
            <w:vAlign w:val="center"/>
          </w:tcPr>
          <w:p w:rsidR="00130FDC" w:rsidRPr="00974F11" w:rsidRDefault="00D80F48" w:rsidP="00130FDC">
            <w:pPr>
              <w:widowControl/>
              <w:spacing w:line="270" w:lineRule="exact"/>
              <w:jc w:val="center"/>
              <w:rPr>
                <w:rFonts w:ascii="黑体" w:eastAsia="黑体" w:hAnsi="黑体"/>
                <w:color w:val="000000" w:themeColor="text1"/>
                <w:sz w:val="15"/>
                <w:szCs w:val="15"/>
              </w:rPr>
            </w:pPr>
            <w:r w:rsidRPr="00974F11">
              <w:rPr>
                <w:rFonts w:ascii="黑体" w:eastAsia="黑体" w:hAnsi="黑体" w:hint="eastAsia"/>
                <w:color w:val="000000" w:themeColor="text1"/>
                <w:sz w:val="15"/>
                <w:szCs w:val="15"/>
              </w:rPr>
              <w:t>二类居住用地</w:t>
            </w:r>
          </w:p>
        </w:tc>
        <w:tc>
          <w:tcPr>
            <w:tcW w:w="380"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F≤</w:t>
            </w:r>
            <w:r w:rsidRPr="004923BA">
              <w:rPr>
                <w:rFonts w:ascii="黑体" w:eastAsia="黑体" w:hAnsi="黑体" w:hint="eastAsia"/>
                <w:color w:val="000000"/>
                <w:kern w:val="0"/>
                <w:sz w:val="15"/>
                <w:szCs w:val="15"/>
              </w:rPr>
              <w:t>1.8</w:t>
            </w:r>
          </w:p>
        </w:tc>
        <w:tc>
          <w:tcPr>
            <w:tcW w:w="385"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B≤2</w:t>
            </w:r>
            <w:r w:rsidRPr="004923BA">
              <w:rPr>
                <w:rFonts w:ascii="黑体" w:eastAsia="黑体" w:hAnsi="黑体" w:hint="eastAsia"/>
                <w:color w:val="000000"/>
                <w:kern w:val="0"/>
                <w:sz w:val="15"/>
                <w:szCs w:val="15"/>
              </w:rPr>
              <w:t>7</w:t>
            </w:r>
            <w:r w:rsidRPr="004923BA">
              <w:rPr>
                <w:rFonts w:ascii="黑体" w:eastAsia="黑体" w:hAnsi="黑体"/>
                <w:color w:val="000000"/>
                <w:kern w:val="0"/>
                <w:sz w:val="15"/>
                <w:szCs w:val="15"/>
              </w:rPr>
              <w:t>%</w:t>
            </w:r>
          </w:p>
        </w:tc>
        <w:tc>
          <w:tcPr>
            <w:tcW w:w="391"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G≥35%</w:t>
            </w:r>
          </w:p>
        </w:tc>
        <w:tc>
          <w:tcPr>
            <w:tcW w:w="365"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HL≤54米</w:t>
            </w:r>
          </w:p>
        </w:tc>
        <w:tc>
          <w:tcPr>
            <w:tcW w:w="387" w:type="pct"/>
            <w:vAlign w:val="center"/>
          </w:tcPr>
          <w:p w:rsidR="00130FDC" w:rsidRPr="004923BA" w:rsidRDefault="00130FDC" w:rsidP="005D0ACF">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color w:val="000000" w:themeColor="text1"/>
                <w:sz w:val="15"/>
                <w:szCs w:val="15"/>
              </w:rPr>
              <w:t>详见《</w:t>
            </w:r>
            <w:r w:rsidRPr="004923BA">
              <w:rPr>
                <w:rFonts w:ascii="黑体" w:eastAsia="黑体" w:hAnsi="黑体" w:cs="宋体" w:hint="eastAsia"/>
                <w:color w:val="000000" w:themeColor="text1"/>
                <w:sz w:val="15"/>
                <w:szCs w:val="15"/>
              </w:rPr>
              <w:t>达州市</w:t>
            </w:r>
            <w:r w:rsidRPr="004923BA">
              <w:rPr>
                <w:rFonts w:ascii="黑体" w:eastAsia="黑体" w:hAnsi="黑体"/>
                <w:bCs/>
                <w:color w:val="000000"/>
                <w:sz w:val="15"/>
                <w:szCs w:val="15"/>
              </w:rPr>
              <w:t>莲花湖片区ⅢB13-2</w:t>
            </w:r>
            <w:r w:rsidRPr="004923BA">
              <w:rPr>
                <w:rFonts w:ascii="黑体" w:eastAsia="黑体" w:hAnsi="黑体" w:cs="宋体" w:hint="eastAsia"/>
                <w:color w:val="000000" w:themeColor="text1"/>
                <w:sz w:val="15"/>
                <w:szCs w:val="15"/>
              </w:rPr>
              <w:t>地块</w:t>
            </w:r>
            <w:r w:rsidRPr="004923BA">
              <w:rPr>
                <w:rFonts w:ascii="黑体" w:eastAsia="黑体" w:hAnsi="黑体" w:cs="宋体"/>
                <w:color w:val="000000" w:themeColor="text1"/>
                <w:sz w:val="15"/>
                <w:szCs w:val="15"/>
              </w:rPr>
              <w:t>规划条件》</w:t>
            </w:r>
          </w:p>
        </w:tc>
        <w:tc>
          <w:tcPr>
            <w:tcW w:w="464" w:type="pct"/>
            <w:tcBorders>
              <w:right w:val="single" w:sz="4" w:space="0" w:color="000000"/>
            </w:tcBorders>
            <w:vAlign w:val="center"/>
          </w:tcPr>
          <w:p w:rsidR="00130FDC" w:rsidRPr="004923BA" w:rsidRDefault="00130FDC" w:rsidP="005D0ACF">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color w:val="000000" w:themeColor="text1"/>
                <w:sz w:val="15"/>
                <w:szCs w:val="15"/>
              </w:rPr>
              <w:t>详见《</w:t>
            </w:r>
            <w:r w:rsidRPr="004923BA">
              <w:rPr>
                <w:rFonts w:ascii="黑体" w:eastAsia="黑体" w:hAnsi="黑体" w:cs="宋体" w:hint="eastAsia"/>
                <w:color w:val="000000" w:themeColor="text1"/>
                <w:sz w:val="15"/>
                <w:szCs w:val="15"/>
              </w:rPr>
              <w:t>达州市</w:t>
            </w:r>
            <w:r w:rsidRPr="004923BA">
              <w:rPr>
                <w:rFonts w:ascii="黑体" w:eastAsia="黑体" w:hAnsi="黑体"/>
                <w:bCs/>
                <w:color w:val="000000"/>
                <w:sz w:val="15"/>
                <w:szCs w:val="15"/>
              </w:rPr>
              <w:t>莲花湖片区ⅢB13-2</w:t>
            </w:r>
            <w:r w:rsidRPr="004923BA">
              <w:rPr>
                <w:rFonts w:ascii="黑体" w:eastAsia="黑体" w:hAnsi="黑体" w:cs="宋体" w:hint="eastAsia"/>
                <w:color w:val="000000" w:themeColor="text1"/>
                <w:sz w:val="15"/>
                <w:szCs w:val="15"/>
              </w:rPr>
              <w:t>地块</w:t>
            </w:r>
            <w:r w:rsidRPr="004923BA">
              <w:rPr>
                <w:rFonts w:ascii="黑体" w:eastAsia="黑体" w:hAnsi="黑体" w:cs="宋体"/>
                <w:color w:val="000000" w:themeColor="text1"/>
                <w:sz w:val="15"/>
                <w:szCs w:val="15"/>
              </w:rPr>
              <w:t>规划条件》</w:t>
            </w:r>
          </w:p>
        </w:tc>
        <w:tc>
          <w:tcPr>
            <w:tcW w:w="300"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商业40年</w:t>
            </w:r>
            <w:r w:rsidR="00A856C3">
              <w:rPr>
                <w:rFonts w:ascii="黑体" w:eastAsia="黑体" w:hAnsi="黑体"/>
                <w:color w:val="000000"/>
                <w:kern w:val="0"/>
                <w:sz w:val="15"/>
                <w:szCs w:val="15"/>
              </w:rPr>
              <w:t>、</w:t>
            </w:r>
            <w:r w:rsidRPr="004923BA">
              <w:rPr>
                <w:rFonts w:ascii="黑体" w:eastAsia="黑体" w:hAnsi="黑体"/>
                <w:color w:val="000000"/>
                <w:kern w:val="0"/>
                <w:sz w:val="15"/>
                <w:szCs w:val="15"/>
              </w:rPr>
              <w:t>住宅70年</w:t>
            </w:r>
          </w:p>
        </w:tc>
        <w:tc>
          <w:tcPr>
            <w:tcW w:w="300"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360万元</w:t>
            </w:r>
            <w:r w:rsidRPr="004923BA">
              <w:rPr>
                <w:rFonts w:ascii="黑体" w:eastAsia="黑体" w:hAnsi="黑体" w:cs="宋体"/>
                <w:color w:val="000000" w:themeColor="text1"/>
                <w:sz w:val="15"/>
                <w:szCs w:val="15"/>
              </w:rPr>
              <w:t>/</w:t>
            </w:r>
            <w:r w:rsidRPr="004923BA">
              <w:rPr>
                <w:rFonts w:ascii="黑体" w:eastAsia="黑体" w:hAnsi="黑体" w:cs="宋体" w:hint="eastAsia"/>
                <w:color w:val="000000" w:themeColor="text1"/>
                <w:sz w:val="15"/>
                <w:szCs w:val="15"/>
              </w:rPr>
              <w:t>亩</w:t>
            </w:r>
          </w:p>
        </w:tc>
        <w:tc>
          <w:tcPr>
            <w:tcW w:w="221"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亩或5万元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亩的整倍数</w:t>
            </w:r>
          </w:p>
        </w:tc>
        <w:tc>
          <w:tcPr>
            <w:tcW w:w="217"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7000万元</w:t>
            </w:r>
          </w:p>
        </w:tc>
      </w:tr>
      <w:tr w:rsidR="00130FDC" w:rsidRPr="004923BA" w:rsidTr="00130FDC">
        <w:trPr>
          <w:trHeight w:val="2072"/>
          <w:jc w:val="center"/>
        </w:trPr>
        <w:tc>
          <w:tcPr>
            <w:tcW w:w="91" w:type="pct"/>
            <w:tcBorders>
              <w:lef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2</w:t>
            </w:r>
          </w:p>
        </w:tc>
        <w:tc>
          <w:tcPr>
            <w:tcW w:w="436"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bCs/>
                <w:color w:val="000000"/>
                <w:sz w:val="15"/>
                <w:szCs w:val="15"/>
              </w:rPr>
            </w:pPr>
            <w:r w:rsidRPr="004923BA">
              <w:rPr>
                <w:rFonts w:ascii="黑体" w:eastAsia="黑体" w:hAnsi="黑体"/>
                <w:bCs/>
                <w:color w:val="000000"/>
                <w:sz w:val="15"/>
                <w:szCs w:val="15"/>
              </w:rPr>
              <w:t>莲花湖西片区IIIA1-2地块</w:t>
            </w:r>
          </w:p>
        </w:tc>
        <w:tc>
          <w:tcPr>
            <w:tcW w:w="254"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sz w:val="15"/>
                <w:szCs w:val="15"/>
              </w:rPr>
            </w:pPr>
            <w:r w:rsidRPr="004923BA">
              <w:rPr>
                <w:rFonts w:ascii="黑体" w:eastAsia="黑体" w:hAnsi="黑体"/>
                <w:color w:val="000000"/>
                <w:sz w:val="15"/>
                <w:szCs w:val="15"/>
              </w:rPr>
              <w:t>莲花湖西片区（临环城路）</w:t>
            </w:r>
          </w:p>
        </w:tc>
        <w:tc>
          <w:tcPr>
            <w:tcW w:w="348" w:type="pct"/>
            <w:tcBorders>
              <w:right w:val="single" w:sz="4" w:space="0" w:color="000000"/>
            </w:tcBorders>
            <w:vAlign w:val="center"/>
          </w:tcPr>
          <w:p w:rsidR="00130FDC" w:rsidRPr="004923BA" w:rsidRDefault="004923BA" w:rsidP="004923BA">
            <w:pPr>
              <w:widowControl/>
              <w:spacing w:line="270" w:lineRule="exact"/>
              <w:jc w:val="center"/>
              <w:rPr>
                <w:rFonts w:ascii="黑体" w:eastAsia="黑体" w:hAnsi="黑体"/>
                <w:color w:val="000000"/>
                <w:kern w:val="0"/>
                <w:sz w:val="18"/>
                <w:szCs w:val="18"/>
              </w:rPr>
            </w:pPr>
            <w:r w:rsidRPr="004923BA">
              <w:rPr>
                <w:rFonts w:ascii="黑体" w:eastAsia="黑体" w:hAnsi="黑体"/>
                <w:color w:val="000000"/>
                <w:kern w:val="0"/>
                <w:sz w:val="18"/>
                <w:szCs w:val="18"/>
              </w:rPr>
              <w:t>4902</w:t>
            </w:r>
            <w:r w:rsidR="00C054E7">
              <w:rPr>
                <w:rFonts w:ascii="黑体" w:eastAsia="黑体" w:hAnsi="黑体" w:hint="eastAsia"/>
                <w:color w:val="000000"/>
                <w:kern w:val="0"/>
                <w:sz w:val="18"/>
                <w:szCs w:val="18"/>
              </w:rPr>
              <w:t>平方米（折合</w:t>
            </w:r>
            <w:r w:rsidR="00130FDC" w:rsidRPr="004923BA">
              <w:rPr>
                <w:rFonts w:ascii="黑体" w:eastAsia="黑体" w:hAnsi="黑体"/>
                <w:color w:val="000000"/>
                <w:kern w:val="0"/>
                <w:sz w:val="18"/>
                <w:szCs w:val="18"/>
              </w:rPr>
              <w:t>7.35</w:t>
            </w:r>
            <w:r w:rsidRPr="004923BA">
              <w:rPr>
                <w:rFonts w:ascii="黑体" w:eastAsia="黑体" w:hAnsi="黑体" w:hint="eastAsia"/>
                <w:color w:val="000000"/>
                <w:kern w:val="0"/>
                <w:sz w:val="18"/>
                <w:szCs w:val="18"/>
              </w:rPr>
              <w:t>亩）</w:t>
            </w:r>
          </w:p>
        </w:tc>
        <w:tc>
          <w:tcPr>
            <w:tcW w:w="461"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sz w:val="15"/>
                <w:szCs w:val="15"/>
              </w:rPr>
            </w:pPr>
            <w:r w:rsidRPr="004923BA">
              <w:rPr>
                <w:rFonts w:ascii="黑体" w:eastAsia="黑体" w:hAnsi="黑体"/>
                <w:color w:val="000000"/>
                <w:sz w:val="15"/>
                <w:szCs w:val="15"/>
              </w:rPr>
              <w:t>加油加气站用地（B41）</w:t>
            </w:r>
          </w:p>
        </w:tc>
        <w:tc>
          <w:tcPr>
            <w:tcW w:w="380"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F≤0.5</w:t>
            </w:r>
          </w:p>
        </w:tc>
        <w:tc>
          <w:tcPr>
            <w:tcW w:w="385"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B≤30%</w:t>
            </w:r>
          </w:p>
        </w:tc>
        <w:tc>
          <w:tcPr>
            <w:tcW w:w="391"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G≥20%</w:t>
            </w:r>
          </w:p>
        </w:tc>
        <w:tc>
          <w:tcPr>
            <w:tcW w:w="365" w:type="pct"/>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HL≤10米</w:t>
            </w:r>
          </w:p>
        </w:tc>
        <w:tc>
          <w:tcPr>
            <w:tcW w:w="387" w:type="pct"/>
            <w:vAlign w:val="center"/>
          </w:tcPr>
          <w:p w:rsidR="00130FDC" w:rsidRPr="00974F11" w:rsidRDefault="00D80F48" w:rsidP="00130FDC">
            <w:pPr>
              <w:snapToGrid w:val="0"/>
              <w:spacing w:line="240" w:lineRule="exact"/>
              <w:jc w:val="center"/>
              <w:rPr>
                <w:rFonts w:ascii="黑体" w:eastAsia="黑体" w:hAnsi="黑体" w:cs="宋体"/>
                <w:color w:val="000000" w:themeColor="text1"/>
                <w:sz w:val="15"/>
                <w:szCs w:val="15"/>
              </w:rPr>
            </w:pPr>
            <w:r w:rsidRPr="00974F11">
              <w:rPr>
                <w:rFonts w:ascii="黑体" w:eastAsia="黑体" w:hAnsi="黑体" w:cs="宋体" w:hint="eastAsia"/>
                <w:color w:val="000000" w:themeColor="text1"/>
                <w:sz w:val="15"/>
                <w:szCs w:val="15"/>
              </w:rPr>
              <w:t>无</w:t>
            </w:r>
          </w:p>
        </w:tc>
        <w:tc>
          <w:tcPr>
            <w:tcW w:w="464" w:type="pct"/>
            <w:tcBorders>
              <w:right w:val="single" w:sz="4" w:space="0" w:color="000000"/>
            </w:tcBorders>
            <w:vAlign w:val="center"/>
          </w:tcPr>
          <w:p w:rsidR="00130FDC" w:rsidRPr="004923BA" w:rsidRDefault="00130FDC" w:rsidP="00D80F48">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color w:val="000000" w:themeColor="text1"/>
                <w:sz w:val="15"/>
                <w:szCs w:val="15"/>
              </w:rPr>
              <w:t>详见《</w:t>
            </w:r>
            <w:r w:rsidRPr="004923BA">
              <w:rPr>
                <w:rFonts w:ascii="黑体" w:eastAsia="黑体" w:hAnsi="黑体" w:cs="宋体" w:hint="eastAsia"/>
                <w:color w:val="000000" w:themeColor="text1"/>
                <w:sz w:val="15"/>
                <w:szCs w:val="15"/>
              </w:rPr>
              <w:t>达州市</w:t>
            </w:r>
            <w:r w:rsidRPr="004923BA">
              <w:rPr>
                <w:rFonts w:ascii="黑体" w:eastAsia="黑体" w:hAnsi="黑体"/>
                <w:bCs/>
                <w:color w:val="000000"/>
                <w:sz w:val="15"/>
                <w:szCs w:val="15"/>
              </w:rPr>
              <w:t>莲花湖西片区IIIA1-2地块</w:t>
            </w:r>
            <w:r w:rsidRPr="004923BA">
              <w:rPr>
                <w:rFonts w:ascii="黑体" w:eastAsia="黑体" w:hAnsi="黑体" w:cs="宋体"/>
                <w:color w:val="000000" w:themeColor="text1"/>
                <w:sz w:val="15"/>
                <w:szCs w:val="15"/>
              </w:rPr>
              <w:t>规划条件》</w:t>
            </w:r>
          </w:p>
        </w:tc>
        <w:tc>
          <w:tcPr>
            <w:tcW w:w="300" w:type="pct"/>
            <w:tcBorders>
              <w:right w:val="single" w:sz="4" w:space="0" w:color="000000"/>
            </w:tcBorders>
            <w:vAlign w:val="center"/>
          </w:tcPr>
          <w:p w:rsidR="00130FDC" w:rsidRPr="004923BA" w:rsidRDefault="00130FDC" w:rsidP="00130FDC">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40年</w:t>
            </w:r>
          </w:p>
        </w:tc>
        <w:tc>
          <w:tcPr>
            <w:tcW w:w="300"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550万元</w:t>
            </w:r>
            <w:r w:rsidRPr="004923BA">
              <w:rPr>
                <w:rFonts w:ascii="黑体" w:eastAsia="黑体" w:hAnsi="黑体" w:cs="宋体"/>
                <w:color w:val="000000" w:themeColor="text1"/>
                <w:sz w:val="15"/>
                <w:szCs w:val="15"/>
              </w:rPr>
              <w:t>/</w:t>
            </w:r>
            <w:r w:rsidRPr="004923BA">
              <w:rPr>
                <w:rFonts w:ascii="黑体" w:eastAsia="黑体" w:hAnsi="黑体" w:cs="宋体" w:hint="eastAsia"/>
                <w:color w:val="000000" w:themeColor="text1"/>
                <w:sz w:val="15"/>
                <w:szCs w:val="15"/>
              </w:rPr>
              <w:t>亩</w:t>
            </w:r>
          </w:p>
        </w:tc>
        <w:tc>
          <w:tcPr>
            <w:tcW w:w="221"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亩或5万元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亩的整倍数</w:t>
            </w:r>
          </w:p>
        </w:tc>
        <w:tc>
          <w:tcPr>
            <w:tcW w:w="217" w:type="pct"/>
            <w:tcBorders>
              <w:right w:val="single" w:sz="4" w:space="0" w:color="000000"/>
            </w:tcBorders>
            <w:vAlign w:val="center"/>
          </w:tcPr>
          <w:p w:rsidR="00130FDC" w:rsidRPr="004923BA" w:rsidRDefault="00130FDC" w:rsidP="005D0ACF">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1250万元</w:t>
            </w:r>
          </w:p>
        </w:tc>
      </w:tr>
    </w:tbl>
    <w:p w:rsidR="006D4ED6" w:rsidRDefault="006D4ED6" w:rsidP="006D4ED6">
      <w:pPr>
        <w:snapToGrid w:val="0"/>
        <w:spacing w:line="600" w:lineRule="exact"/>
        <w:rPr>
          <w:rFonts w:ascii="宋体" w:hAnsi="宋体" w:cs="宋体"/>
          <w:color w:val="000000" w:themeColor="text1"/>
          <w:sz w:val="28"/>
          <w:szCs w:val="28"/>
        </w:rPr>
      </w:pPr>
    </w:p>
    <w:p w:rsidR="006D4ED6" w:rsidRDefault="006D4ED6" w:rsidP="005B07D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w:t>
      </w:r>
      <w:r>
        <w:rPr>
          <w:rFonts w:ascii="宋体" w:hAnsi="宋体" w:cs="宋体" w:hint="eastAsia"/>
          <w:color w:val="000000" w:themeColor="text1"/>
          <w:sz w:val="28"/>
          <w:szCs w:val="28"/>
        </w:rPr>
        <w:lastRenderedPageBreak/>
        <w:t>件有特殊规定的除外。</w:t>
      </w:r>
    </w:p>
    <w:p w:rsidR="006D4ED6" w:rsidRDefault="006D4ED6" w:rsidP="006D4ED6">
      <w:pPr>
        <w:snapToGrid w:val="0"/>
        <w:spacing w:line="578" w:lineRule="exact"/>
        <w:ind w:firstLineChars="200" w:firstLine="560"/>
        <w:rPr>
          <w:rFonts w:asciiTheme="minorEastAsia" w:eastAsiaTheme="minorEastAsia" w:hAnsiTheme="minorEastAsia" w:cs="宋体"/>
          <w:color w:val="000000" w:themeColor="text1"/>
          <w:sz w:val="28"/>
          <w:szCs w:val="28"/>
        </w:rPr>
      </w:pPr>
      <w:r>
        <w:rPr>
          <w:rFonts w:ascii="宋体" w:hAnsi="宋体" w:cs="宋体" w:hint="eastAsia"/>
          <w:color w:val="000000" w:themeColor="text1"/>
          <w:sz w:val="28"/>
          <w:szCs w:val="28"/>
        </w:rPr>
        <w:t>三、申请参加本公告土地竞买的，竞买保证金须按竞买宗地对应金额</w:t>
      </w:r>
      <w:r>
        <w:rPr>
          <w:rFonts w:asciiTheme="minorEastAsia" w:eastAsiaTheme="minorEastAsia" w:hAnsiTheme="minorEastAsia" w:cs="宋体" w:hint="eastAsia"/>
          <w:color w:val="000000" w:themeColor="text1"/>
          <w:sz w:val="28"/>
          <w:szCs w:val="28"/>
        </w:rPr>
        <w:t>足额缴纳。</w:t>
      </w:r>
    </w:p>
    <w:p w:rsidR="006D4ED6" w:rsidRDefault="006D4ED6" w:rsidP="006D4ED6">
      <w:pPr>
        <w:snapToGrid w:val="0"/>
        <w:spacing w:line="578" w:lineRule="exact"/>
        <w:ind w:firstLineChars="200" w:firstLine="560"/>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四、本次国有建设用地使用权拍卖出让</w:t>
      </w:r>
      <w:r>
        <w:rPr>
          <w:rFonts w:ascii="楷体" w:eastAsia="楷体" w:hAnsi="楷体" w:cs="宋体" w:hint="eastAsia"/>
          <w:b/>
          <w:color w:val="000000" w:themeColor="text1"/>
          <w:sz w:val="28"/>
          <w:szCs w:val="28"/>
          <w:u w:val="single"/>
        </w:rPr>
        <w:t>政府设有底价，采用增价拍卖方式竞价，按照价高者得原则确定竞得人（不低于政府底价）</w:t>
      </w:r>
      <w:r>
        <w:rPr>
          <w:rFonts w:ascii="楷体" w:eastAsia="楷体" w:hAnsi="楷体" w:cs="宋体" w:hint="eastAsia"/>
          <w:color w:val="000000" w:themeColor="text1"/>
          <w:sz w:val="28"/>
          <w:szCs w:val="28"/>
        </w:rPr>
        <w:t>。</w:t>
      </w:r>
    </w:p>
    <w:p w:rsidR="006D4ED6" w:rsidRDefault="006D4ED6" w:rsidP="006D4ED6">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五、本次国有建设用地使用权拍卖出让实行网上报名，竞买申请人须在</w:t>
      </w:r>
      <w:r>
        <w:rPr>
          <w:rStyle w:val="ac"/>
          <w:rFonts w:asciiTheme="minorEastAsia" w:eastAsiaTheme="minorEastAsia" w:hAnsiTheme="minorEastAsia" w:cs="宋体" w:hint="eastAsia"/>
          <w:color w:val="000000" w:themeColor="text1"/>
          <w:sz w:val="28"/>
          <w:szCs w:val="28"/>
          <w:u w:val="none"/>
        </w:rPr>
        <w:t>达州市公共资源交易服务网（</w:t>
      </w:r>
      <w:hyperlink r:id="rId12"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）查阅网上操作指南，完成用户注册、网上报名等</w:t>
      </w:r>
      <w:r>
        <w:rPr>
          <w:rFonts w:asciiTheme="minorEastAsia" w:eastAsiaTheme="minorEastAsia" w:hAnsiTheme="minorEastAsia" w:cs="宋体" w:hint="eastAsia"/>
          <w:color w:val="000000" w:themeColor="text1"/>
          <w:sz w:val="28"/>
          <w:szCs w:val="28"/>
        </w:rPr>
        <w:t>。</w:t>
      </w:r>
    </w:p>
    <w:p w:rsidR="006D4ED6" w:rsidRDefault="006D4ED6" w:rsidP="006D4ED6">
      <w:pPr>
        <w:snapToGrid w:val="0"/>
        <w:spacing w:line="578" w:lineRule="exact"/>
        <w:ind w:firstLine="555"/>
        <w:rPr>
          <w:rStyle w:val="ac"/>
          <w:rFonts w:asciiTheme="minorEastAsia" w:eastAsiaTheme="minorEastAsia" w:hAnsiTheme="minorEastAsia"/>
          <w:b/>
          <w:color w:val="000000" w:themeColor="text1"/>
          <w:sz w:val="28"/>
          <w:szCs w:val="28"/>
        </w:rPr>
      </w:pPr>
      <w:r>
        <w:rPr>
          <w:rStyle w:val="ac"/>
          <w:rFonts w:asciiTheme="minorEastAsia" w:eastAsiaTheme="minorEastAsia" w:hAnsiTheme="minorEastAsia" w:cs="宋体" w:hint="eastAsia"/>
          <w:color w:val="000000" w:themeColor="text1"/>
          <w:sz w:val="28"/>
          <w:szCs w:val="28"/>
          <w:u w:val="none"/>
        </w:rPr>
        <w:t>已完成用户注册的竞买申请人须在</w:t>
      </w:r>
      <w:r>
        <w:rPr>
          <w:rStyle w:val="ac"/>
          <w:rFonts w:ascii="仿宋" w:eastAsia="仿宋" w:hAnsi="仿宋" w:cs="宋体"/>
          <w:color w:val="000000" w:themeColor="text1"/>
          <w:sz w:val="28"/>
          <w:szCs w:val="28"/>
        </w:rPr>
        <w:t>202</w:t>
      </w:r>
      <w:r w:rsidR="0094684A">
        <w:rPr>
          <w:rStyle w:val="ac"/>
          <w:rFonts w:ascii="仿宋" w:eastAsia="仿宋" w:hAnsi="仿宋" w:cs="宋体" w:hint="eastAsia"/>
          <w:color w:val="000000" w:themeColor="text1"/>
          <w:sz w:val="28"/>
          <w:szCs w:val="28"/>
        </w:rPr>
        <w:t>2</w:t>
      </w:r>
      <w:r>
        <w:rPr>
          <w:rStyle w:val="ac"/>
          <w:rFonts w:ascii="仿宋" w:eastAsia="仿宋" w:hAnsi="仿宋" w:cs="宋体" w:hint="eastAsia"/>
          <w:color w:val="000000" w:themeColor="text1"/>
          <w:sz w:val="28"/>
          <w:szCs w:val="28"/>
        </w:rPr>
        <w:t>年</w:t>
      </w:r>
      <w:r w:rsidR="00D008D6">
        <w:rPr>
          <w:rStyle w:val="ac"/>
          <w:rFonts w:ascii="仿宋" w:eastAsia="仿宋" w:hAnsi="仿宋" w:cs="宋体" w:hint="eastAsia"/>
          <w:color w:val="000000" w:themeColor="text1"/>
          <w:sz w:val="28"/>
          <w:szCs w:val="28"/>
        </w:rPr>
        <w:t>5</w:t>
      </w:r>
      <w:r>
        <w:rPr>
          <w:rStyle w:val="ac"/>
          <w:rFonts w:ascii="仿宋" w:eastAsia="仿宋" w:hAnsi="仿宋" w:cs="宋体" w:hint="eastAsia"/>
          <w:color w:val="000000" w:themeColor="text1"/>
          <w:sz w:val="28"/>
          <w:szCs w:val="28"/>
        </w:rPr>
        <w:t>月</w:t>
      </w:r>
      <w:r w:rsidR="00F64C79">
        <w:rPr>
          <w:rStyle w:val="ac"/>
          <w:rFonts w:ascii="仿宋" w:eastAsia="仿宋" w:hAnsi="仿宋" w:cs="宋体" w:hint="eastAsia"/>
          <w:color w:val="000000" w:themeColor="text1"/>
          <w:sz w:val="28"/>
          <w:szCs w:val="28"/>
        </w:rPr>
        <w:t>1</w:t>
      </w:r>
      <w:r w:rsidR="004923BA">
        <w:rPr>
          <w:rStyle w:val="ac"/>
          <w:rFonts w:ascii="仿宋" w:eastAsia="仿宋" w:hAnsi="仿宋" w:cs="宋体" w:hint="eastAsia"/>
          <w:color w:val="000000" w:themeColor="text1"/>
          <w:sz w:val="28"/>
          <w:szCs w:val="28"/>
        </w:rPr>
        <w:t>9</w:t>
      </w:r>
      <w:r>
        <w:rPr>
          <w:rStyle w:val="ac"/>
          <w:rFonts w:ascii="仿宋" w:eastAsia="仿宋" w:hAnsi="仿宋" w:cs="宋体" w:hint="eastAsia"/>
          <w:color w:val="000000" w:themeColor="text1"/>
          <w:sz w:val="28"/>
          <w:szCs w:val="28"/>
        </w:rPr>
        <w:t>日</w:t>
      </w:r>
      <w:r>
        <w:rPr>
          <w:rStyle w:val="ac"/>
          <w:rFonts w:ascii="仿宋" w:eastAsia="仿宋" w:hAnsi="仿宋" w:cs="宋体"/>
          <w:color w:val="000000" w:themeColor="text1"/>
          <w:sz w:val="28"/>
          <w:szCs w:val="28"/>
        </w:rPr>
        <w:t>17:00</w:t>
      </w:r>
      <w:r>
        <w:rPr>
          <w:rStyle w:val="ac"/>
          <w:rFonts w:asciiTheme="minorEastAsia" w:eastAsiaTheme="minorEastAsia" w:hAnsiTheme="minorEastAsia" w:cs="宋体" w:hint="eastAsia"/>
          <w:color w:val="000000" w:themeColor="text1"/>
          <w:sz w:val="28"/>
          <w:szCs w:val="28"/>
          <w:u w:val="none"/>
        </w:rPr>
        <w:t>之前经达州市公共资源交易服务网（</w:t>
      </w:r>
      <w:hyperlink r:id="rId13"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）通过系统提交竞买申请。通过指定账户缴纳竞买保证金，到账截止时间为</w:t>
      </w:r>
      <w:r>
        <w:rPr>
          <w:rStyle w:val="ac"/>
          <w:rFonts w:ascii="仿宋" w:eastAsia="仿宋" w:hAnsi="仿宋" w:cs="宋体"/>
          <w:color w:val="000000" w:themeColor="text1"/>
          <w:sz w:val="28"/>
          <w:szCs w:val="28"/>
        </w:rPr>
        <w:t>202</w:t>
      </w:r>
      <w:r w:rsidR="00F64C79">
        <w:rPr>
          <w:rStyle w:val="ac"/>
          <w:rFonts w:ascii="仿宋" w:eastAsia="仿宋" w:hAnsi="仿宋" w:cs="宋体" w:hint="eastAsia"/>
          <w:color w:val="000000" w:themeColor="text1"/>
          <w:sz w:val="28"/>
          <w:szCs w:val="28"/>
        </w:rPr>
        <w:t>2</w:t>
      </w:r>
      <w:r>
        <w:rPr>
          <w:rStyle w:val="ac"/>
          <w:rFonts w:ascii="仿宋" w:eastAsia="仿宋" w:hAnsi="仿宋" w:cs="宋体" w:hint="eastAsia"/>
          <w:color w:val="000000" w:themeColor="text1"/>
          <w:sz w:val="28"/>
          <w:szCs w:val="28"/>
        </w:rPr>
        <w:t>年</w:t>
      </w:r>
      <w:r w:rsidR="00D008D6">
        <w:rPr>
          <w:rStyle w:val="ac"/>
          <w:rFonts w:ascii="仿宋" w:eastAsia="仿宋" w:hAnsi="仿宋" w:cs="宋体" w:hint="eastAsia"/>
          <w:color w:val="000000" w:themeColor="text1"/>
          <w:sz w:val="28"/>
          <w:szCs w:val="28"/>
        </w:rPr>
        <w:t>5</w:t>
      </w:r>
      <w:r>
        <w:rPr>
          <w:rStyle w:val="ac"/>
          <w:rFonts w:ascii="仿宋" w:eastAsia="仿宋" w:hAnsi="仿宋" w:cs="宋体" w:hint="eastAsia"/>
          <w:color w:val="000000" w:themeColor="text1"/>
          <w:sz w:val="28"/>
          <w:szCs w:val="28"/>
        </w:rPr>
        <w:t>月</w:t>
      </w:r>
      <w:r w:rsidR="00F64C79">
        <w:rPr>
          <w:rStyle w:val="ac"/>
          <w:rFonts w:ascii="仿宋" w:eastAsia="仿宋" w:hAnsi="仿宋" w:cs="宋体" w:hint="eastAsia"/>
          <w:color w:val="000000" w:themeColor="text1"/>
          <w:sz w:val="28"/>
          <w:szCs w:val="28"/>
        </w:rPr>
        <w:t>1</w:t>
      </w:r>
      <w:r w:rsidR="004923BA">
        <w:rPr>
          <w:rStyle w:val="ac"/>
          <w:rFonts w:ascii="仿宋" w:eastAsia="仿宋" w:hAnsi="仿宋" w:cs="宋体" w:hint="eastAsia"/>
          <w:color w:val="000000" w:themeColor="text1"/>
          <w:sz w:val="28"/>
          <w:szCs w:val="28"/>
        </w:rPr>
        <w:t>9</w:t>
      </w:r>
      <w:r>
        <w:rPr>
          <w:rStyle w:val="ac"/>
          <w:rFonts w:ascii="仿宋" w:eastAsia="仿宋" w:hAnsi="仿宋" w:cs="宋体" w:hint="eastAsia"/>
          <w:color w:val="000000" w:themeColor="text1"/>
          <w:sz w:val="28"/>
          <w:szCs w:val="28"/>
        </w:rPr>
        <w:t>日</w:t>
      </w:r>
      <w:r>
        <w:rPr>
          <w:rStyle w:val="ac"/>
          <w:rFonts w:ascii="仿宋" w:eastAsia="仿宋" w:hAnsi="仿宋" w:cs="宋体"/>
          <w:color w:val="000000" w:themeColor="text1"/>
          <w:sz w:val="28"/>
          <w:szCs w:val="28"/>
        </w:rPr>
        <w:t>17:00</w:t>
      </w:r>
      <w:r>
        <w:rPr>
          <w:rStyle w:val="ac"/>
          <w:rFonts w:asciiTheme="minorEastAsia" w:eastAsiaTheme="minorEastAsia" w:hAnsiTheme="minorEastAsia" w:cs="宋体" w:hint="eastAsia"/>
          <w:b/>
          <w:color w:val="000000" w:themeColor="text1"/>
          <w:sz w:val="28"/>
          <w:szCs w:val="28"/>
        </w:rPr>
        <w:t>时</w:t>
      </w:r>
      <w:r>
        <w:rPr>
          <w:rStyle w:val="ac"/>
          <w:rFonts w:asciiTheme="minorEastAsia" w:eastAsiaTheme="minorEastAsia" w:hAnsiTheme="minorEastAsia" w:cs="宋体" w:hint="eastAsia"/>
          <w:color w:val="000000" w:themeColor="text1"/>
          <w:sz w:val="28"/>
          <w:szCs w:val="28"/>
          <w:u w:val="none"/>
        </w:rPr>
        <w:t>。</w:t>
      </w:r>
    </w:p>
    <w:p w:rsidR="006D4ED6" w:rsidRDefault="006D4ED6" w:rsidP="006D4ED6">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已提交申请的竞买申请人须在</w:t>
      </w:r>
      <w:r>
        <w:rPr>
          <w:rFonts w:ascii="楷体" w:eastAsia="楷体" w:hAnsi="楷体" w:cs="宋体" w:hint="eastAsia"/>
          <w:b/>
          <w:color w:val="000000" w:themeColor="text1"/>
          <w:sz w:val="28"/>
          <w:szCs w:val="28"/>
        </w:rPr>
        <w:t>资格审查当日（ 202</w:t>
      </w:r>
      <w:r w:rsidR="0094684A">
        <w:rPr>
          <w:rFonts w:ascii="楷体" w:eastAsia="楷体" w:hAnsi="楷体" w:cs="宋体" w:hint="eastAsia"/>
          <w:b/>
          <w:color w:val="000000" w:themeColor="text1"/>
          <w:sz w:val="28"/>
          <w:szCs w:val="28"/>
        </w:rPr>
        <w:t>2</w:t>
      </w:r>
      <w:r>
        <w:rPr>
          <w:rFonts w:ascii="楷体" w:eastAsia="楷体" w:hAnsi="楷体" w:cs="宋体" w:hint="eastAsia"/>
          <w:b/>
          <w:color w:val="000000" w:themeColor="text1"/>
          <w:sz w:val="28"/>
          <w:szCs w:val="28"/>
          <w:u w:val="single"/>
        </w:rPr>
        <w:t>年</w:t>
      </w:r>
      <w:r w:rsidR="00D008D6">
        <w:rPr>
          <w:rFonts w:ascii="楷体" w:eastAsia="楷体" w:hAnsi="楷体" w:cs="宋体" w:hint="eastAsia"/>
          <w:b/>
          <w:color w:val="000000" w:themeColor="text1"/>
          <w:sz w:val="28"/>
          <w:szCs w:val="28"/>
          <w:u w:val="single"/>
        </w:rPr>
        <w:t>5</w:t>
      </w:r>
      <w:r>
        <w:rPr>
          <w:rFonts w:ascii="楷体" w:eastAsia="楷体" w:hAnsi="楷体" w:cs="宋体" w:hint="eastAsia"/>
          <w:b/>
          <w:color w:val="000000" w:themeColor="text1"/>
          <w:sz w:val="28"/>
          <w:szCs w:val="28"/>
          <w:u w:val="single"/>
        </w:rPr>
        <w:t>月</w:t>
      </w:r>
      <w:r w:rsidR="004923BA">
        <w:rPr>
          <w:rFonts w:ascii="楷体" w:eastAsia="楷体" w:hAnsi="楷体" w:cs="宋体" w:hint="eastAsia"/>
          <w:b/>
          <w:color w:val="000000" w:themeColor="text1"/>
          <w:sz w:val="28"/>
          <w:szCs w:val="28"/>
          <w:u w:val="single"/>
        </w:rPr>
        <w:t>20</w:t>
      </w:r>
      <w:r>
        <w:rPr>
          <w:rFonts w:ascii="楷体" w:eastAsia="楷体" w:hAnsi="楷体" w:cs="宋体" w:hint="eastAsia"/>
          <w:b/>
          <w:color w:val="000000" w:themeColor="text1"/>
          <w:sz w:val="28"/>
          <w:szCs w:val="28"/>
          <w:u w:val="single"/>
        </w:rPr>
        <w:t>日</w:t>
      </w:r>
      <w:r>
        <w:rPr>
          <w:rFonts w:ascii="楷体" w:eastAsia="楷体" w:hAnsi="楷体" w:cs="宋体" w:hint="eastAsia"/>
          <w:b/>
          <w:color w:val="000000" w:themeColor="text1"/>
          <w:sz w:val="28"/>
          <w:szCs w:val="28"/>
        </w:rPr>
        <w:t>）</w:t>
      </w:r>
      <w:r>
        <w:rPr>
          <w:rFonts w:ascii="仿宋" w:eastAsia="仿宋" w:hAnsi="仿宋" w:cs="宋体" w:hint="eastAsia"/>
          <w:b/>
          <w:color w:val="000000" w:themeColor="text1"/>
          <w:sz w:val="28"/>
          <w:szCs w:val="28"/>
          <w:u w:val="single"/>
        </w:rPr>
        <w:t>9</w:t>
      </w:r>
      <w:r>
        <w:rPr>
          <w:rFonts w:ascii="仿宋" w:eastAsia="仿宋" w:hAnsi="仿宋" w:cs="宋体"/>
          <w:b/>
          <w:color w:val="000000" w:themeColor="text1"/>
          <w:sz w:val="28"/>
          <w:szCs w:val="28"/>
          <w:u w:val="single"/>
        </w:rPr>
        <w:t>:</w:t>
      </w:r>
      <w:r>
        <w:rPr>
          <w:rFonts w:ascii="仿宋" w:eastAsia="仿宋" w:hAnsi="仿宋" w:cs="宋体" w:hint="eastAsia"/>
          <w:b/>
          <w:color w:val="000000" w:themeColor="text1"/>
          <w:sz w:val="28"/>
          <w:szCs w:val="28"/>
          <w:u w:val="single"/>
        </w:rPr>
        <w:t>0</w:t>
      </w:r>
      <w:r>
        <w:rPr>
          <w:rFonts w:ascii="仿宋" w:eastAsia="仿宋" w:hAnsi="仿宋" w:cs="宋体"/>
          <w:b/>
          <w:color w:val="000000" w:themeColor="text1"/>
          <w:sz w:val="28"/>
          <w:szCs w:val="28"/>
          <w:u w:val="single"/>
        </w:rPr>
        <w:t>0</w:t>
      </w:r>
      <w:r>
        <w:rPr>
          <w:rFonts w:asciiTheme="minorEastAsia" w:eastAsiaTheme="minorEastAsia" w:hAnsiTheme="minorEastAsia" w:cs="宋体" w:hint="eastAsia"/>
          <w:color w:val="000000" w:themeColor="text1"/>
          <w:sz w:val="28"/>
          <w:szCs w:val="28"/>
        </w:rPr>
        <w:t>之前将竞买申请文件原件现场提交至达州市公共资源交易服务中心</w:t>
      </w:r>
      <w:r>
        <w:rPr>
          <w:rFonts w:ascii="仿宋" w:eastAsia="仿宋" w:hAnsi="仿宋" w:cs="宋体" w:hint="eastAsia"/>
          <w:color w:val="000000" w:themeColor="text1"/>
          <w:sz w:val="28"/>
          <w:szCs w:val="28"/>
          <w:u w:val="single"/>
        </w:rPr>
        <w:t>4B-17</w:t>
      </w:r>
      <w:r>
        <w:rPr>
          <w:rFonts w:asciiTheme="minorEastAsia" w:eastAsiaTheme="minorEastAsia" w:hAnsiTheme="minorEastAsia" w:cs="宋体" w:hint="eastAsia"/>
          <w:color w:val="000000" w:themeColor="text1"/>
          <w:sz w:val="28"/>
          <w:szCs w:val="28"/>
        </w:rPr>
        <w:t>室，未按时提交原件的视为自行放弃竞买资格。</w:t>
      </w:r>
    </w:p>
    <w:p w:rsidR="006D4ED6" w:rsidRDefault="006D4ED6" w:rsidP="006D4ED6">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通过竞买资格审查的竞买申请人须在</w:t>
      </w:r>
      <w:r>
        <w:rPr>
          <w:rFonts w:asciiTheme="minorEastAsia" w:eastAsiaTheme="minorEastAsia" w:hAnsiTheme="minorEastAsia" w:cs="宋体"/>
          <w:b/>
          <w:color w:val="000000" w:themeColor="text1"/>
          <w:sz w:val="28"/>
          <w:szCs w:val="28"/>
          <w:u w:val="single"/>
        </w:rPr>
        <w:t>202</w:t>
      </w:r>
      <w:r w:rsidR="0094684A">
        <w:rPr>
          <w:rFonts w:asciiTheme="minorEastAsia" w:eastAsiaTheme="minorEastAsia" w:hAnsiTheme="minorEastAsia" w:cs="宋体" w:hint="eastAsia"/>
          <w:b/>
          <w:color w:val="000000" w:themeColor="text1"/>
          <w:sz w:val="28"/>
          <w:szCs w:val="28"/>
          <w:u w:val="single"/>
        </w:rPr>
        <w:t>2</w:t>
      </w:r>
      <w:r>
        <w:rPr>
          <w:rFonts w:asciiTheme="minorEastAsia" w:eastAsiaTheme="minorEastAsia" w:hAnsiTheme="minorEastAsia" w:cs="宋体" w:hint="eastAsia"/>
          <w:b/>
          <w:color w:val="000000" w:themeColor="text1"/>
          <w:sz w:val="28"/>
          <w:szCs w:val="28"/>
          <w:u w:val="single"/>
        </w:rPr>
        <w:t>年</w:t>
      </w:r>
      <w:r w:rsidR="00D008D6">
        <w:rPr>
          <w:rFonts w:asciiTheme="minorEastAsia" w:eastAsiaTheme="minorEastAsia" w:hAnsiTheme="minorEastAsia" w:cs="宋体" w:hint="eastAsia"/>
          <w:b/>
          <w:color w:val="000000" w:themeColor="text1"/>
          <w:sz w:val="28"/>
          <w:szCs w:val="28"/>
          <w:u w:val="single"/>
        </w:rPr>
        <w:t>5</w:t>
      </w:r>
      <w:r>
        <w:rPr>
          <w:rFonts w:asciiTheme="minorEastAsia" w:eastAsiaTheme="minorEastAsia" w:hAnsiTheme="minorEastAsia" w:cs="宋体" w:hint="eastAsia"/>
          <w:b/>
          <w:color w:val="000000" w:themeColor="text1"/>
          <w:sz w:val="28"/>
          <w:szCs w:val="28"/>
          <w:u w:val="single"/>
        </w:rPr>
        <w:t>月</w:t>
      </w:r>
      <w:r w:rsidR="004923BA">
        <w:rPr>
          <w:rFonts w:asciiTheme="minorEastAsia" w:eastAsiaTheme="minorEastAsia" w:hAnsiTheme="minorEastAsia" w:cs="宋体" w:hint="eastAsia"/>
          <w:b/>
          <w:color w:val="000000" w:themeColor="text1"/>
          <w:sz w:val="28"/>
          <w:szCs w:val="28"/>
          <w:u w:val="single"/>
        </w:rPr>
        <w:t>20</w:t>
      </w:r>
      <w:r>
        <w:rPr>
          <w:rFonts w:asciiTheme="minorEastAsia" w:eastAsiaTheme="minorEastAsia" w:hAnsiTheme="minorEastAsia" w:cs="宋体" w:hint="eastAsia"/>
          <w:b/>
          <w:color w:val="000000" w:themeColor="text1"/>
          <w:sz w:val="28"/>
          <w:szCs w:val="28"/>
          <w:u w:val="single"/>
        </w:rPr>
        <w:t>日</w:t>
      </w:r>
      <w:r>
        <w:rPr>
          <w:rFonts w:ascii="仿宋" w:eastAsia="仿宋" w:hAnsi="仿宋" w:cs="宋体"/>
          <w:b/>
          <w:color w:val="000000" w:themeColor="text1"/>
          <w:sz w:val="28"/>
          <w:szCs w:val="28"/>
          <w:u w:val="single"/>
        </w:rPr>
        <w:t>10:</w:t>
      </w:r>
      <w:r>
        <w:rPr>
          <w:rFonts w:ascii="仿宋" w:eastAsia="仿宋" w:hAnsi="仿宋" w:cs="宋体" w:hint="eastAsia"/>
          <w:b/>
          <w:color w:val="000000" w:themeColor="text1"/>
          <w:sz w:val="28"/>
          <w:szCs w:val="28"/>
          <w:u w:val="single"/>
        </w:rPr>
        <w:t>3</w:t>
      </w:r>
      <w:r>
        <w:rPr>
          <w:rFonts w:ascii="仿宋" w:eastAsia="仿宋" w:hAnsi="仿宋" w:cs="宋体"/>
          <w:b/>
          <w:color w:val="000000" w:themeColor="text1"/>
          <w:sz w:val="28"/>
          <w:szCs w:val="28"/>
          <w:u w:val="single"/>
        </w:rPr>
        <w:t>0</w:t>
      </w:r>
      <w:r>
        <w:rPr>
          <w:rFonts w:asciiTheme="minorEastAsia" w:eastAsiaTheme="minorEastAsia" w:hAnsiTheme="minorEastAsia" w:cs="宋体" w:hint="eastAsia"/>
          <w:color w:val="000000" w:themeColor="text1"/>
          <w:sz w:val="28"/>
          <w:szCs w:val="28"/>
        </w:rPr>
        <w:t>前自行通过达州市公共资源交易服务</w:t>
      </w:r>
      <w:r>
        <w:rPr>
          <w:rStyle w:val="ac"/>
          <w:rFonts w:asciiTheme="minorEastAsia" w:eastAsiaTheme="minorEastAsia" w:hAnsiTheme="minorEastAsia" w:cs="宋体" w:hint="eastAsia"/>
          <w:color w:val="000000" w:themeColor="text1"/>
          <w:sz w:val="28"/>
          <w:szCs w:val="28"/>
          <w:u w:val="none"/>
        </w:rPr>
        <w:t>网（</w:t>
      </w:r>
      <w:hyperlink r:id="rId14" w:history="1">
        <w:r>
          <w:rPr>
            <w:rStyle w:val="ac"/>
            <w:rFonts w:asciiTheme="minorEastAsia" w:eastAsiaTheme="minorEastAsia" w:hAnsiTheme="minorEastAsia" w:cs="宋体"/>
            <w:color w:val="000000" w:themeColor="text1"/>
            <w:sz w:val="28"/>
            <w:szCs w:val="28"/>
            <w:u w:val="none"/>
          </w:rPr>
          <w:t>http://www.dzggzy.cn</w:t>
        </w:r>
      </w:hyperlink>
      <w:r>
        <w:rPr>
          <w:rStyle w:val="ac"/>
          <w:rFonts w:asciiTheme="minorEastAsia" w:eastAsiaTheme="minorEastAsia" w:hAnsiTheme="minorEastAsia" w:cs="宋体" w:hint="eastAsia"/>
          <w:color w:val="000000" w:themeColor="text1"/>
          <w:sz w:val="28"/>
          <w:szCs w:val="28"/>
          <w:u w:val="none"/>
        </w:rPr>
        <w:t>）</w:t>
      </w:r>
      <w:r>
        <w:rPr>
          <w:rFonts w:asciiTheme="minorEastAsia" w:eastAsiaTheme="minorEastAsia" w:hAnsiTheme="minorEastAsia" w:cs="宋体" w:hint="eastAsia"/>
          <w:color w:val="000000" w:themeColor="text1"/>
          <w:sz w:val="28"/>
          <w:szCs w:val="28"/>
        </w:rPr>
        <w:t>打印竞买资格确认书并带到拍卖现场</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打印时间可能因资格审查而延迟</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w:t>
      </w:r>
    </w:p>
    <w:p w:rsidR="006D4ED6" w:rsidRDefault="006D4ED6" w:rsidP="006D4ED6">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六、</w:t>
      </w:r>
      <w:r>
        <w:rPr>
          <w:rFonts w:asciiTheme="minorEastAsia" w:eastAsiaTheme="minorEastAsia" w:hAnsiTheme="minorEastAsia" w:hint="eastAsia"/>
          <w:color w:val="000000" w:themeColor="text1"/>
          <w:sz w:val="28"/>
          <w:szCs w:val="28"/>
        </w:rPr>
        <w:t>本次国有建设用地使用权拍卖会定</w:t>
      </w:r>
      <w:r>
        <w:rPr>
          <w:rFonts w:asciiTheme="minorEastAsia" w:eastAsiaTheme="minorEastAsia" w:hAnsiTheme="minorEastAsia" w:cs="宋体"/>
          <w:b/>
          <w:color w:val="000000" w:themeColor="text1"/>
          <w:sz w:val="28"/>
          <w:szCs w:val="28"/>
          <w:u w:val="single"/>
        </w:rPr>
        <w:t>202</w:t>
      </w:r>
      <w:r w:rsidR="0094684A">
        <w:rPr>
          <w:rFonts w:asciiTheme="minorEastAsia" w:eastAsiaTheme="minorEastAsia" w:hAnsiTheme="minorEastAsia" w:cs="宋体" w:hint="eastAsia"/>
          <w:b/>
          <w:color w:val="000000" w:themeColor="text1"/>
          <w:sz w:val="28"/>
          <w:szCs w:val="28"/>
          <w:u w:val="single"/>
        </w:rPr>
        <w:t>2</w:t>
      </w:r>
      <w:r>
        <w:rPr>
          <w:rFonts w:asciiTheme="minorEastAsia" w:eastAsiaTheme="minorEastAsia" w:hAnsiTheme="minorEastAsia" w:cs="宋体" w:hint="eastAsia"/>
          <w:b/>
          <w:color w:val="000000" w:themeColor="text1"/>
          <w:sz w:val="28"/>
          <w:szCs w:val="28"/>
          <w:u w:val="single"/>
        </w:rPr>
        <w:t>年</w:t>
      </w:r>
      <w:r w:rsidR="00F64C79">
        <w:rPr>
          <w:rFonts w:asciiTheme="minorEastAsia" w:eastAsiaTheme="minorEastAsia" w:hAnsiTheme="minorEastAsia" w:cs="宋体" w:hint="eastAsia"/>
          <w:b/>
          <w:color w:val="000000" w:themeColor="text1"/>
          <w:sz w:val="28"/>
          <w:szCs w:val="28"/>
          <w:u w:val="single"/>
        </w:rPr>
        <w:t xml:space="preserve"> </w:t>
      </w:r>
      <w:r w:rsidR="00D008D6">
        <w:rPr>
          <w:rFonts w:asciiTheme="minorEastAsia" w:eastAsiaTheme="minorEastAsia" w:hAnsiTheme="minorEastAsia" w:cs="宋体" w:hint="eastAsia"/>
          <w:b/>
          <w:color w:val="000000" w:themeColor="text1"/>
          <w:sz w:val="28"/>
          <w:szCs w:val="28"/>
          <w:u w:val="single"/>
        </w:rPr>
        <w:t>5</w:t>
      </w:r>
      <w:r>
        <w:rPr>
          <w:rFonts w:asciiTheme="minorEastAsia" w:eastAsiaTheme="minorEastAsia" w:hAnsiTheme="minorEastAsia" w:cs="宋体" w:hint="eastAsia"/>
          <w:b/>
          <w:color w:val="000000" w:themeColor="text1"/>
          <w:sz w:val="28"/>
          <w:szCs w:val="28"/>
          <w:u w:val="single"/>
        </w:rPr>
        <w:t>月</w:t>
      </w:r>
      <w:r w:rsidR="004923BA">
        <w:rPr>
          <w:rFonts w:asciiTheme="minorEastAsia" w:eastAsiaTheme="minorEastAsia" w:hAnsiTheme="minorEastAsia" w:cs="宋体" w:hint="eastAsia"/>
          <w:b/>
          <w:color w:val="000000" w:themeColor="text1"/>
          <w:sz w:val="28"/>
          <w:szCs w:val="28"/>
          <w:u w:val="single"/>
        </w:rPr>
        <w:t>20</w:t>
      </w:r>
      <w:r>
        <w:rPr>
          <w:rFonts w:asciiTheme="minorEastAsia" w:eastAsiaTheme="minorEastAsia" w:hAnsiTheme="minorEastAsia" w:cs="宋体" w:hint="eastAsia"/>
          <w:b/>
          <w:color w:val="000000" w:themeColor="text1"/>
          <w:sz w:val="28"/>
          <w:szCs w:val="28"/>
          <w:u w:val="single"/>
        </w:rPr>
        <w:t>日</w:t>
      </w:r>
      <w:r>
        <w:rPr>
          <w:rFonts w:ascii="仿宋" w:eastAsia="仿宋" w:hAnsi="仿宋" w:cs="宋体"/>
          <w:b/>
          <w:color w:val="000000" w:themeColor="text1"/>
          <w:sz w:val="28"/>
          <w:szCs w:val="28"/>
          <w:u w:val="single"/>
        </w:rPr>
        <w:t>10:</w:t>
      </w:r>
      <w:r>
        <w:rPr>
          <w:rFonts w:ascii="仿宋" w:eastAsia="仿宋" w:hAnsi="仿宋" w:cs="宋体" w:hint="eastAsia"/>
          <w:b/>
          <w:color w:val="000000" w:themeColor="text1"/>
          <w:sz w:val="28"/>
          <w:szCs w:val="28"/>
          <w:u w:val="single"/>
        </w:rPr>
        <w:t>3</w:t>
      </w:r>
      <w:r>
        <w:rPr>
          <w:rFonts w:ascii="仿宋" w:eastAsia="仿宋" w:hAnsi="仿宋" w:cs="宋体"/>
          <w:b/>
          <w:color w:val="000000" w:themeColor="text1"/>
          <w:sz w:val="28"/>
          <w:szCs w:val="28"/>
          <w:u w:val="single"/>
        </w:rPr>
        <w:t>0</w:t>
      </w:r>
      <w:r>
        <w:rPr>
          <w:rFonts w:asciiTheme="minorEastAsia" w:eastAsiaTheme="minorEastAsia" w:hAnsiTheme="minorEastAsia" w:hint="eastAsia"/>
          <w:color w:val="000000" w:themeColor="text1"/>
          <w:sz w:val="28"/>
          <w:szCs w:val="28"/>
        </w:rPr>
        <w:t>在</w:t>
      </w:r>
      <w:r>
        <w:rPr>
          <w:rFonts w:asciiTheme="minorEastAsia" w:eastAsiaTheme="minorEastAsia" w:hAnsiTheme="minorEastAsia" w:hint="eastAsia"/>
          <w:color w:val="000000" w:themeColor="text1"/>
          <w:sz w:val="28"/>
          <w:szCs w:val="28"/>
          <w:u w:val="single"/>
        </w:rPr>
        <w:t>开标</w:t>
      </w:r>
      <w:r w:rsidR="00D008D6">
        <w:rPr>
          <w:rFonts w:asciiTheme="minorEastAsia" w:eastAsiaTheme="minorEastAsia" w:hAnsiTheme="minorEastAsia" w:hint="eastAsia"/>
          <w:color w:val="000000" w:themeColor="text1"/>
          <w:sz w:val="28"/>
          <w:szCs w:val="28"/>
          <w:u w:val="single"/>
        </w:rPr>
        <w:t>二</w:t>
      </w:r>
      <w:r>
        <w:rPr>
          <w:rFonts w:asciiTheme="minorEastAsia" w:eastAsiaTheme="minorEastAsia" w:hAnsiTheme="minorEastAsia" w:hint="eastAsia"/>
          <w:color w:val="000000" w:themeColor="text1"/>
          <w:sz w:val="28"/>
          <w:szCs w:val="28"/>
          <w:u w:val="single"/>
        </w:rPr>
        <w:t>厅</w:t>
      </w:r>
      <w:r>
        <w:rPr>
          <w:rFonts w:asciiTheme="minorEastAsia" w:eastAsiaTheme="minorEastAsia" w:hAnsiTheme="minorEastAsia" w:hint="eastAsia"/>
          <w:color w:val="000000" w:themeColor="text1"/>
          <w:sz w:val="28"/>
          <w:szCs w:val="28"/>
        </w:rPr>
        <w:t>举行</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拍卖会时间可能因资格审查而延迟</w:t>
      </w:r>
      <w:r>
        <w:rPr>
          <w:rFonts w:asciiTheme="minorEastAsia" w:eastAsiaTheme="minorEastAsia" w:hAnsiTheme="minorEastAsia" w:cs="宋体"/>
          <w:color w:val="000000" w:themeColor="text1"/>
          <w:sz w:val="28"/>
          <w:szCs w:val="28"/>
        </w:rPr>
        <w:t>)</w:t>
      </w:r>
      <w:r>
        <w:rPr>
          <w:rFonts w:asciiTheme="minorEastAsia" w:eastAsiaTheme="minorEastAsia" w:hAnsiTheme="minorEastAsia" w:cs="宋体" w:hint="eastAsia"/>
          <w:color w:val="000000" w:themeColor="text1"/>
          <w:sz w:val="28"/>
          <w:szCs w:val="28"/>
        </w:rPr>
        <w:t>。</w:t>
      </w:r>
    </w:p>
    <w:p w:rsidR="006D4ED6" w:rsidRDefault="006D4ED6" w:rsidP="006D4ED6">
      <w:pPr>
        <w:pStyle w:val="a8"/>
        <w:spacing w:before="0" w:beforeAutospacing="0" w:after="0" w:afterAutospacing="0" w:line="578" w:lineRule="exact"/>
        <w:ind w:firstLineChars="189" w:firstLine="529"/>
        <w:jc w:val="both"/>
        <w:rPr>
          <w:rFonts w:asciiTheme="minorEastAsia" w:eastAsiaTheme="minorEastAsia" w:hAnsiTheme="minorEastAsia" w:cs="Times New Roman"/>
          <w:color w:val="000000" w:themeColor="text1"/>
          <w:sz w:val="28"/>
          <w:szCs w:val="28"/>
        </w:rPr>
      </w:pPr>
      <w:r>
        <w:rPr>
          <w:rFonts w:asciiTheme="minorEastAsia" w:eastAsiaTheme="minorEastAsia" w:hAnsiTheme="minorEastAsia"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6D4ED6" w:rsidRDefault="006D4ED6" w:rsidP="006D4ED6">
      <w:pPr>
        <w:snapToGrid w:val="0"/>
        <w:spacing w:line="578" w:lineRule="exact"/>
        <w:ind w:firstLine="567"/>
        <w:rPr>
          <w:rFonts w:asciiTheme="minorEastAsia" w:eastAsiaTheme="minorEastAsia" w:hAnsiTheme="minorEastAsia" w:cs="宋体"/>
          <w:color w:val="000000" w:themeColor="text1"/>
          <w:sz w:val="28"/>
          <w:szCs w:val="28"/>
        </w:rPr>
      </w:pPr>
      <w:r>
        <w:rPr>
          <w:rFonts w:asciiTheme="minorEastAsia" w:eastAsiaTheme="minorEastAsia" w:hAnsiTheme="minorEastAsia" w:hint="eastAsia"/>
          <w:color w:val="000000" w:themeColor="text1"/>
          <w:sz w:val="28"/>
          <w:szCs w:val="28"/>
        </w:rPr>
        <w:lastRenderedPageBreak/>
        <w:t>八、本公告未尽事宜详见拍卖出让文件（拍卖出让文件可在</w:t>
      </w:r>
      <w:r>
        <w:rPr>
          <w:rFonts w:asciiTheme="minorEastAsia" w:eastAsiaTheme="minorEastAsia" w:hAnsiTheme="minorEastAsia" w:cs="宋体" w:hint="eastAsia"/>
          <w:color w:val="000000" w:themeColor="text1"/>
          <w:w w:val="90"/>
          <w:sz w:val="28"/>
          <w:szCs w:val="28"/>
        </w:rPr>
        <w:t>达州市公共资源交易服务网（</w:t>
      </w:r>
      <w:hyperlink r:id="rId15" w:history="1">
        <w:r>
          <w:rPr>
            <w:rStyle w:val="ac"/>
            <w:rFonts w:asciiTheme="minorEastAsia" w:eastAsiaTheme="minorEastAsia" w:hAnsiTheme="minorEastAsia" w:cs="宋体"/>
            <w:color w:val="000000" w:themeColor="text1"/>
            <w:sz w:val="28"/>
            <w:szCs w:val="28"/>
            <w:u w:val="none"/>
          </w:rPr>
          <w:t>http://www.dzggzy.cn</w:t>
        </w:r>
      </w:hyperlink>
      <w:r>
        <w:rPr>
          <w:rFonts w:asciiTheme="minorEastAsia" w:eastAsiaTheme="minorEastAsia" w:hAnsiTheme="minorEastAsia" w:cs="宋体" w:hint="eastAsia"/>
          <w:color w:val="000000" w:themeColor="text1"/>
          <w:w w:val="90"/>
          <w:sz w:val="28"/>
          <w:szCs w:val="28"/>
        </w:rPr>
        <w:t>）下载）</w:t>
      </w:r>
      <w:r>
        <w:rPr>
          <w:rFonts w:asciiTheme="minorEastAsia" w:eastAsiaTheme="minorEastAsia" w:hAnsiTheme="minorEastAsia" w:hint="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6D4ED6" w:rsidRDefault="006D4ED6" w:rsidP="006D4ED6">
      <w:pPr>
        <w:snapToGrid w:val="0"/>
        <w:spacing w:line="578" w:lineRule="exact"/>
        <w:ind w:firstLine="555"/>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九、竞买保证金缴纳指定账户</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建设银行开户行：</w:t>
      </w:r>
      <w:r>
        <w:rPr>
          <w:rFonts w:ascii="仿宋" w:eastAsia="仿宋" w:hAnsi="仿宋" w:cs="Times New Roman" w:hint="eastAsia"/>
          <w:color w:val="000000" w:themeColor="text1"/>
          <w:kern w:val="2"/>
          <w:sz w:val="28"/>
          <w:szCs w:val="28"/>
          <w:u w:val="single"/>
        </w:rPr>
        <w:t>中国建设银行股份有限公司达州荷叶支行</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农业银行开户行：</w:t>
      </w:r>
      <w:r>
        <w:rPr>
          <w:rFonts w:ascii="仿宋" w:eastAsia="仿宋" w:hAnsi="仿宋" w:cs="Times New Roman" w:hint="eastAsia"/>
          <w:color w:val="000000" w:themeColor="text1"/>
          <w:kern w:val="2"/>
          <w:sz w:val="28"/>
          <w:szCs w:val="28"/>
          <w:u w:val="single"/>
        </w:rPr>
        <w:t>中国农业银行达州通川支行</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工商银行开户行：</w:t>
      </w:r>
      <w:r>
        <w:rPr>
          <w:rFonts w:ascii="仿宋" w:eastAsia="仿宋" w:hAnsi="仿宋" w:cs="Times New Roman" w:hint="eastAsia"/>
          <w:color w:val="000000" w:themeColor="text1"/>
          <w:kern w:val="2"/>
          <w:sz w:val="28"/>
          <w:szCs w:val="28"/>
          <w:u w:val="single"/>
        </w:rPr>
        <w:t>中国工商银行达州市分行海棠湾支行</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rPr>
      </w:pPr>
      <w:r>
        <w:rPr>
          <w:rFonts w:ascii="仿宋" w:eastAsia="仿宋" w:hAnsi="仿宋" w:cs="Times New Roman" w:hint="eastAsia"/>
          <w:color w:val="000000" w:themeColor="text1"/>
          <w:kern w:val="2"/>
          <w:sz w:val="28"/>
          <w:szCs w:val="28"/>
        </w:rPr>
        <w:t>户名：</w:t>
      </w:r>
      <w:r>
        <w:rPr>
          <w:rFonts w:ascii="仿宋" w:eastAsia="仿宋" w:hAnsi="仿宋" w:cs="Times New Roman" w:hint="eastAsia"/>
          <w:color w:val="000000" w:themeColor="text1"/>
          <w:kern w:val="2"/>
          <w:sz w:val="28"/>
          <w:szCs w:val="28"/>
          <w:u w:val="single"/>
        </w:rPr>
        <w:t>达州市公共资源交易服务中心交易专户</w:t>
      </w:r>
    </w:p>
    <w:p w:rsidR="006D4ED6" w:rsidRDefault="006D4ED6" w:rsidP="006D4ED6">
      <w:pPr>
        <w:pStyle w:val="a8"/>
        <w:spacing w:before="0" w:beforeAutospacing="0" w:after="0" w:afterAutospacing="0" w:line="578" w:lineRule="exact"/>
        <w:ind w:firstLineChars="189" w:firstLine="529"/>
        <w:jc w:val="both"/>
        <w:rPr>
          <w:rFonts w:ascii="仿宋" w:eastAsia="仿宋" w:hAnsi="仿宋" w:cs="Times New Roman"/>
          <w:color w:val="000000" w:themeColor="text1"/>
          <w:kern w:val="2"/>
          <w:sz w:val="28"/>
          <w:szCs w:val="28"/>
          <w:u w:val="single"/>
        </w:rPr>
      </w:pPr>
      <w:r>
        <w:rPr>
          <w:rFonts w:ascii="仿宋" w:eastAsia="仿宋" w:hAnsi="仿宋" w:cs="Times New Roman" w:hint="eastAsia"/>
          <w:color w:val="000000" w:themeColor="text1"/>
          <w:kern w:val="2"/>
          <w:sz w:val="28"/>
          <w:szCs w:val="28"/>
        </w:rPr>
        <w:t>账号：</w:t>
      </w:r>
      <w:r>
        <w:rPr>
          <w:rFonts w:ascii="仿宋" w:eastAsia="仿宋" w:hAnsi="仿宋" w:cs="Times New Roman" w:hint="eastAsia"/>
          <w:color w:val="000000" w:themeColor="text1"/>
          <w:kern w:val="2"/>
          <w:sz w:val="28"/>
          <w:szCs w:val="28"/>
          <w:u w:val="single"/>
        </w:rPr>
        <w:t>系统自动生成</w:t>
      </w:r>
    </w:p>
    <w:p w:rsidR="006D4ED6" w:rsidRDefault="006D4ED6" w:rsidP="006D4ED6">
      <w:pPr>
        <w:snapToGrid w:val="0"/>
        <w:spacing w:line="578" w:lineRule="exact"/>
        <w:ind w:firstLine="555"/>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十</w:t>
      </w:r>
      <w:r>
        <w:rPr>
          <w:rFonts w:asciiTheme="minorEastAsia" w:eastAsiaTheme="minorEastAsia" w:hAnsiTheme="minorEastAsia"/>
          <w:color w:val="000000" w:themeColor="text1"/>
          <w:sz w:val="28"/>
          <w:szCs w:val="28"/>
        </w:rPr>
        <w:t>、联系方式</w:t>
      </w:r>
    </w:p>
    <w:p w:rsidR="006D4ED6" w:rsidRDefault="006D4ED6" w:rsidP="006D4ED6">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出让人：达州市自然资源和规划局</w:t>
      </w:r>
    </w:p>
    <w:p w:rsidR="006D4ED6" w:rsidRDefault="006D4ED6" w:rsidP="006D4ED6">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联系地址：达州市通川区白塔路243号</w:t>
      </w:r>
    </w:p>
    <w:p w:rsidR="006D4ED6" w:rsidRDefault="006D4ED6" w:rsidP="006D4ED6">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联系电话：  0818-2377534</w:t>
      </w:r>
    </w:p>
    <w:p w:rsidR="006D4ED6" w:rsidRDefault="006D4ED6" w:rsidP="006D4ED6">
      <w:pPr>
        <w:snapToGrid w:val="0"/>
        <w:spacing w:line="578" w:lineRule="exact"/>
        <w:ind w:leftChars="265" w:left="556"/>
        <w:rPr>
          <w:rFonts w:ascii="仿宋" w:eastAsia="仿宋" w:hAnsi="仿宋"/>
          <w:color w:val="000000" w:themeColor="text1"/>
          <w:sz w:val="28"/>
          <w:szCs w:val="28"/>
        </w:rPr>
      </w:pPr>
      <w:r>
        <w:rPr>
          <w:rFonts w:ascii="仿宋" w:eastAsia="仿宋" w:hAnsi="仿宋"/>
          <w:color w:val="000000" w:themeColor="text1"/>
          <w:sz w:val="28"/>
          <w:szCs w:val="28"/>
        </w:rPr>
        <w:t>拍卖人：达州市公共资源交易服务中心</w:t>
      </w:r>
    </w:p>
    <w:p w:rsidR="006D4ED6" w:rsidRDefault="006D4ED6" w:rsidP="006D4ED6">
      <w:pPr>
        <w:snapToGrid w:val="0"/>
        <w:spacing w:line="578" w:lineRule="exact"/>
        <w:ind w:firstLine="555"/>
        <w:rPr>
          <w:rFonts w:ascii="仿宋" w:eastAsia="仿宋" w:hAnsi="仿宋" w:cs="宋体"/>
          <w:b/>
          <w:color w:val="000000" w:themeColor="text1"/>
          <w:sz w:val="28"/>
          <w:szCs w:val="28"/>
          <w:u w:val="single"/>
        </w:rPr>
      </w:pPr>
      <w:r>
        <w:rPr>
          <w:rFonts w:ascii="仿宋" w:eastAsia="仿宋" w:hAnsi="仿宋"/>
          <w:color w:val="000000" w:themeColor="text1"/>
          <w:sz w:val="28"/>
          <w:szCs w:val="28"/>
        </w:rPr>
        <w:t>联系地址：</w:t>
      </w:r>
      <w:r>
        <w:rPr>
          <w:rFonts w:ascii="仿宋" w:eastAsia="仿宋" w:hAnsi="仿宋" w:cs="宋体" w:hint="eastAsia"/>
          <w:b/>
          <w:color w:val="000000" w:themeColor="text1"/>
          <w:sz w:val="28"/>
          <w:szCs w:val="28"/>
          <w:u w:val="single"/>
        </w:rPr>
        <w:t>四川省</w:t>
      </w:r>
      <w:r>
        <w:rPr>
          <w:rFonts w:ascii="仿宋" w:eastAsia="仿宋" w:hAnsi="仿宋" w:cs="宋体"/>
          <w:b/>
          <w:color w:val="000000" w:themeColor="text1"/>
          <w:sz w:val="28"/>
          <w:szCs w:val="28"/>
          <w:u w:val="single"/>
        </w:rPr>
        <w:t>达州市马踏洞新区龙马大道与鱼泉路交叉口处新政务服务大楼</w:t>
      </w:r>
    </w:p>
    <w:p w:rsidR="006D4ED6" w:rsidRDefault="006D4ED6" w:rsidP="006D4ED6">
      <w:pPr>
        <w:snapToGrid w:val="0"/>
        <w:spacing w:line="578" w:lineRule="exact"/>
        <w:ind w:firstLine="555"/>
        <w:rPr>
          <w:rFonts w:ascii="仿宋" w:eastAsia="仿宋" w:hAnsi="仿宋"/>
          <w:color w:val="000000" w:themeColor="text1"/>
          <w:sz w:val="28"/>
          <w:szCs w:val="28"/>
        </w:rPr>
      </w:pPr>
      <w:r>
        <w:rPr>
          <w:rFonts w:ascii="仿宋" w:eastAsia="仿宋" w:hAnsi="仿宋"/>
          <w:color w:val="000000" w:themeColor="text1"/>
          <w:sz w:val="28"/>
          <w:szCs w:val="28"/>
        </w:rPr>
        <w:t>联系电话: 0818-333</w:t>
      </w:r>
      <w:r>
        <w:rPr>
          <w:rFonts w:ascii="仿宋" w:eastAsia="仿宋" w:hAnsi="仿宋" w:hint="eastAsia"/>
          <w:color w:val="000000" w:themeColor="text1"/>
          <w:sz w:val="28"/>
          <w:szCs w:val="28"/>
        </w:rPr>
        <w:t>3699</w:t>
      </w:r>
    </w:p>
    <w:p w:rsidR="006D4ED6" w:rsidRDefault="006D4ED6" w:rsidP="006D4ED6">
      <w:pPr>
        <w:snapToGrid w:val="0"/>
        <w:spacing w:line="578" w:lineRule="exact"/>
        <w:ind w:firstLine="555"/>
        <w:rPr>
          <w:rFonts w:ascii="仿宋" w:eastAsia="仿宋" w:hAnsi="仿宋"/>
          <w:color w:val="000000" w:themeColor="text1"/>
          <w:sz w:val="28"/>
          <w:szCs w:val="28"/>
        </w:rPr>
      </w:pPr>
    </w:p>
    <w:p w:rsidR="006D4ED6" w:rsidRDefault="006D4ED6" w:rsidP="006D4ED6">
      <w:pPr>
        <w:snapToGrid w:val="0"/>
        <w:spacing w:line="578" w:lineRule="exact"/>
        <w:ind w:right="1040"/>
        <w:jc w:val="right"/>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达州市自然资源和规划局</w:t>
      </w:r>
    </w:p>
    <w:p w:rsidR="006D4ED6" w:rsidRDefault="006D4ED6" w:rsidP="006D4ED6">
      <w:pPr>
        <w:snapToGrid w:val="0"/>
        <w:spacing w:line="578" w:lineRule="exact"/>
        <w:ind w:right="620"/>
        <w:jc w:val="right"/>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达州市公共资源交易服务中心</w:t>
      </w:r>
    </w:p>
    <w:p w:rsidR="006D4ED6" w:rsidRPr="000E5A58" w:rsidRDefault="006D4ED6" w:rsidP="006D4ED6">
      <w:pPr>
        <w:snapToGrid w:val="0"/>
        <w:spacing w:line="578" w:lineRule="exact"/>
        <w:ind w:right="1100"/>
        <w:jc w:val="right"/>
        <w:rPr>
          <w:rFonts w:ascii="仿宋" w:eastAsia="仿宋" w:hAnsi="仿宋" w:cs="宋体"/>
          <w:color w:val="000000" w:themeColor="text1"/>
          <w:sz w:val="28"/>
          <w:szCs w:val="28"/>
        </w:rPr>
        <w:sectPr w:rsidR="006D4ED6" w:rsidRPr="000E5A58">
          <w:headerReference w:type="even" r:id="rId16"/>
          <w:headerReference w:type="default" r:id="rId17"/>
          <w:footerReference w:type="even" r:id="rId18"/>
          <w:footerReference w:type="default" r:id="rId19"/>
          <w:headerReference w:type="first" r:id="rId20"/>
          <w:footerReference w:type="first" r:id="rId21"/>
          <w:pgSz w:w="11906" w:h="16838"/>
          <w:pgMar w:top="1701" w:right="1474" w:bottom="1701" w:left="1588" w:header="851" w:footer="992" w:gutter="0"/>
          <w:cols w:space="425"/>
          <w:docGrid w:type="lines" w:linePitch="312"/>
        </w:sectPr>
      </w:pPr>
      <w:r w:rsidRPr="000E5A58">
        <w:rPr>
          <w:rFonts w:ascii="仿宋" w:eastAsia="仿宋" w:hAnsi="仿宋" w:cs="宋体"/>
          <w:color w:val="000000" w:themeColor="text1"/>
          <w:sz w:val="28"/>
          <w:szCs w:val="28"/>
        </w:rPr>
        <w:t>202</w:t>
      </w:r>
      <w:r w:rsidR="0094684A" w:rsidRPr="000E5A58">
        <w:rPr>
          <w:rFonts w:ascii="仿宋" w:eastAsia="仿宋" w:hAnsi="仿宋" w:cs="宋体" w:hint="eastAsia"/>
          <w:color w:val="000000" w:themeColor="text1"/>
          <w:sz w:val="28"/>
          <w:szCs w:val="28"/>
        </w:rPr>
        <w:t>2</w:t>
      </w:r>
      <w:r w:rsidRPr="000E5A58">
        <w:rPr>
          <w:rFonts w:ascii="仿宋" w:eastAsia="仿宋" w:hAnsi="仿宋" w:cs="宋体" w:hint="eastAsia"/>
          <w:color w:val="000000" w:themeColor="text1"/>
          <w:sz w:val="28"/>
          <w:szCs w:val="28"/>
        </w:rPr>
        <w:t>年</w:t>
      </w:r>
      <w:r w:rsidR="00D008D6" w:rsidRPr="000E5A58">
        <w:rPr>
          <w:rFonts w:ascii="仿宋" w:eastAsia="仿宋" w:hAnsi="仿宋" w:cs="宋体" w:hint="eastAsia"/>
          <w:color w:val="000000" w:themeColor="text1"/>
          <w:sz w:val="28"/>
          <w:szCs w:val="28"/>
        </w:rPr>
        <w:t>4</w:t>
      </w:r>
      <w:r w:rsidRPr="000E5A58">
        <w:rPr>
          <w:rFonts w:ascii="仿宋" w:eastAsia="仿宋" w:hAnsi="仿宋" w:cs="宋体" w:hint="eastAsia"/>
          <w:color w:val="000000" w:themeColor="text1"/>
          <w:sz w:val="28"/>
          <w:szCs w:val="28"/>
        </w:rPr>
        <w:t>月</w:t>
      </w:r>
      <w:r w:rsidR="00CD0EC5" w:rsidRPr="000E5A58">
        <w:rPr>
          <w:rFonts w:ascii="仿宋" w:eastAsia="仿宋" w:hAnsi="仿宋" w:cs="宋体" w:hint="eastAsia"/>
          <w:color w:val="000000" w:themeColor="text1"/>
          <w:sz w:val="28"/>
          <w:szCs w:val="28"/>
        </w:rPr>
        <w:t>2</w:t>
      </w:r>
      <w:r w:rsidR="00D80F48" w:rsidRPr="000E5A58">
        <w:rPr>
          <w:rFonts w:ascii="仿宋" w:eastAsia="仿宋" w:hAnsi="仿宋" w:cs="宋体" w:hint="eastAsia"/>
          <w:color w:val="000000" w:themeColor="text1"/>
          <w:sz w:val="28"/>
          <w:szCs w:val="28"/>
        </w:rPr>
        <w:t>9</w:t>
      </w:r>
      <w:r w:rsidRPr="000E5A58">
        <w:rPr>
          <w:rFonts w:ascii="仿宋" w:eastAsia="仿宋" w:hAnsi="仿宋" w:cs="宋体" w:hint="eastAsia"/>
          <w:color w:val="000000" w:themeColor="text1"/>
          <w:sz w:val="28"/>
          <w:szCs w:val="28"/>
        </w:rPr>
        <w:t>日</w:t>
      </w:r>
    </w:p>
    <w:p w:rsidR="006D4ED6" w:rsidRDefault="006D4ED6" w:rsidP="006D4ED6">
      <w:pPr>
        <w:pStyle w:val="a9"/>
        <w:spacing w:before="0" w:after="0" w:line="600" w:lineRule="exact"/>
        <w:rPr>
          <w:rFonts w:ascii="方正小标宋简体" w:eastAsia="方正小标宋简体" w:hAnsi="宋体"/>
          <w:b w:val="0"/>
          <w:color w:val="000000" w:themeColor="text1"/>
          <w:sz w:val="44"/>
          <w:szCs w:val="44"/>
        </w:rPr>
      </w:pPr>
      <w:bookmarkStart w:id="2" w:name="_Toc3391971"/>
      <w:bookmarkStart w:id="3" w:name="_Toc3391742"/>
      <w:r>
        <w:rPr>
          <w:rFonts w:ascii="方正小标宋简体" w:eastAsia="方正小标宋简体" w:hAnsi="宋体" w:hint="eastAsia"/>
          <w:b w:val="0"/>
          <w:color w:val="000000" w:themeColor="text1"/>
          <w:sz w:val="44"/>
          <w:szCs w:val="44"/>
        </w:rPr>
        <w:lastRenderedPageBreak/>
        <w:t>国有建设用地使用权拍卖出让须知</w:t>
      </w:r>
      <w:bookmarkEnd w:id="2"/>
      <w:bookmarkEnd w:id="3"/>
    </w:p>
    <w:p w:rsidR="006D4ED6" w:rsidRDefault="006D4ED6" w:rsidP="006D4ED6">
      <w:pPr>
        <w:spacing w:line="600" w:lineRule="exact"/>
        <w:rPr>
          <w:rFonts w:ascii="宋体"/>
          <w:color w:val="000000" w:themeColor="text1"/>
          <w:sz w:val="28"/>
          <w:szCs w:val="28"/>
        </w:rPr>
      </w:pPr>
    </w:p>
    <w:p w:rsidR="006D4ED6" w:rsidRDefault="006D4ED6" w:rsidP="006D4ED6">
      <w:pPr>
        <w:wordWrap w:val="0"/>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宋体"/>
          <w:color w:val="000000" w:themeColor="text1"/>
          <w:sz w:val="28"/>
          <w:szCs w:val="28"/>
        </w:rPr>
        <w:t>,</w:t>
      </w:r>
      <w:r>
        <w:rPr>
          <w:rFonts w:ascii="楷体_GB2312" w:eastAsia="楷体_GB2312" w:hAnsi="宋体" w:hint="eastAsia"/>
          <w:b/>
          <w:color w:val="000000" w:themeColor="text1"/>
          <w:sz w:val="28"/>
          <w:szCs w:val="28"/>
          <w:u w:val="single"/>
        </w:rPr>
        <w:t xml:space="preserve"> 达州市自然资源和规划局</w:t>
      </w:r>
      <w:r>
        <w:rPr>
          <w:rFonts w:ascii="宋体" w:hAnsi="宋体" w:hint="eastAsia"/>
          <w:color w:val="000000" w:themeColor="text1"/>
          <w:sz w:val="28"/>
          <w:szCs w:val="28"/>
        </w:rPr>
        <w:t>决定拍卖出让</w:t>
      </w:r>
      <w:r w:rsidR="00D008D6" w:rsidRPr="004923BA">
        <w:rPr>
          <w:rFonts w:ascii="宋体" w:hAnsi="宋体"/>
          <w:color w:val="000000" w:themeColor="text1"/>
          <w:sz w:val="28"/>
          <w:szCs w:val="28"/>
          <w:u w:val="single"/>
        </w:rPr>
        <w:t>莲花湖片区ⅢB13-2</w:t>
      </w:r>
      <w:r w:rsidR="004923BA" w:rsidRPr="004923BA">
        <w:rPr>
          <w:rFonts w:ascii="宋体" w:hAnsi="宋体" w:hint="eastAsia"/>
          <w:color w:val="000000" w:themeColor="text1"/>
          <w:sz w:val="28"/>
          <w:szCs w:val="28"/>
          <w:u w:val="single"/>
        </w:rPr>
        <w:t>地块</w:t>
      </w:r>
      <w:r>
        <w:rPr>
          <w:rFonts w:ascii="宋体" w:hAnsi="宋体" w:hint="eastAsia"/>
          <w:color w:val="000000" w:themeColor="text1"/>
          <w:sz w:val="28"/>
          <w:szCs w:val="28"/>
        </w:rPr>
        <w:t>国有建设用地使用权。</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一、本次国有建设用地使用权拍卖出让的出让人为</w:t>
      </w:r>
      <w:r>
        <w:rPr>
          <w:rFonts w:ascii="楷体_GB2312" w:eastAsia="楷体_GB2312" w:hAnsi="宋体" w:hint="eastAsia"/>
          <w:b/>
          <w:color w:val="000000" w:themeColor="text1"/>
          <w:sz w:val="28"/>
          <w:szCs w:val="28"/>
          <w:u w:val="single"/>
        </w:rPr>
        <w:t>达州市自然资源和规划局</w:t>
      </w:r>
      <w:r>
        <w:rPr>
          <w:rFonts w:ascii="楷体" w:eastAsia="楷体" w:hAnsi="楷体" w:hint="eastAsia"/>
          <w:b/>
          <w:color w:val="000000" w:themeColor="text1"/>
          <w:sz w:val="28"/>
          <w:szCs w:val="28"/>
        </w:rPr>
        <w:t>，</w:t>
      </w:r>
      <w:r>
        <w:rPr>
          <w:rFonts w:ascii="宋体" w:hAnsi="宋体" w:hint="eastAsia"/>
          <w:color w:val="000000" w:themeColor="text1"/>
          <w:sz w:val="28"/>
          <w:szCs w:val="28"/>
        </w:rPr>
        <w:t>由达州市公共资源交易服务中心</w:t>
      </w:r>
      <w:r>
        <w:rPr>
          <w:rFonts w:ascii="宋体" w:hAnsi="宋体"/>
          <w:color w:val="000000" w:themeColor="text1"/>
          <w:sz w:val="28"/>
          <w:szCs w:val="28"/>
        </w:rPr>
        <w:t>(</w:t>
      </w:r>
      <w:r>
        <w:rPr>
          <w:rFonts w:ascii="宋体" w:hAnsi="宋体" w:hint="eastAsia"/>
          <w:color w:val="000000" w:themeColor="text1"/>
          <w:sz w:val="28"/>
          <w:szCs w:val="28"/>
        </w:rPr>
        <w:t>简称：拍卖人</w:t>
      </w:r>
      <w:r>
        <w:rPr>
          <w:rFonts w:ascii="宋体" w:hAnsi="宋体"/>
          <w:color w:val="000000" w:themeColor="text1"/>
          <w:sz w:val="28"/>
          <w:szCs w:val="28"/>
        </w:rPr>
        <w:t>)</w:t>
      </w:r>
      <w:r>
        <w:rPr>
          <w:rFonts w:ascii="宋体" w:hAnsi="宋体" w:hint="eastAsia"/>
          <w:color w:val="000000" w:themeColor="text1"/>
          <w:sz w:val="28"/>
          <w:szCs w:val="28"/>
        </w:rPr>
        <w:t>具体组织实施。</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二、本次国有建设用地使用权拍卖出让遵循公开、公平、公正和诚实信用原则。</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三、出让地块的基本情况及相关要求</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（一）地块位置：</w:t>
      </w:r>
      <w:r w:rsidR="004923BA" w:rsidRPr="0027214E">
        <w:rPr>
          <w:rFonts w:ascii="宋体" w:hAnsi="宋体"/>
          <w:color w:val="000000" w:themeColor="text1"/>
          <w:sz w:val="28"/>
          <w:szCs w:val="28"/>
        </w:rPr>
        <w:t>塔石路东侧</w:t>
      </w:r>
      <w:r>
        <w:rPr>
          <w:rFonts w:ascii="宋体" w:hAnsi="宋体" w:hint="eastAsia"/>
          <w:color w:val="000000" w:themeColor="text1"/>
          <w:sz w:val="28"/>
          <w:szCs w:val="28"/>
        </w:rPr>
        <w:t>；</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（二）地块范围：详见《</w:t>
      </w:r>
      <w:r w:rsidR="004923BA" w:rsidRPr="0027214E">
        <w:rPr>
          <w:rFonts w:ascii="宋体" w:hAnsi="宋体"/>
          <w:color w:val="000000" w:themeColor="text1"/>
          <w:sz w:val="28"/>
          <w:szCs w:val="28"/>
        </w:rPr>
        <w:t>莲花湖片区ⅢB13-2地块用地勘界图</w:t>
      </w:r>
      <w:r>
        <w:rPr>
          <w:rFonts w:ascii="宋体" w:hAnsi="宋体" w:hint="eastAsia"/>
          <w:color w:val="000000" w:themeColor="text1"/>
          <w:sz w:val="28"/>
          <w:szCs w:val="28"/>
        </w:rPr>
        <w:t>》</w:t>
      </w:r>
      <w:r>
        <w:rPr>
          <w:rFonts w:ascii="宋体" w:hAnsi="宋体"/>
          <w:color w:val="000000" w:themeColor="text1"/>
          <w:sz w:val="28"/>
          <w:szCs w:val="28"/>
        </w:rPr>
        <w:t>；</w:t>
      </w:r>
    </w:p>
    <w:p w:rsidR="006D4ED6" w:rsidRPr="00350213" w:rsidRDefault="006D4ED6" w:rsidP="006D4ED6">
      <w:pPr>
        <w:snapToGrid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（三）出让面积：</w:t>
      </w:r>
      <w:r w:rsidR="0027214E" w:rsidRPr="0027214E">
        <w:rPr>
          <w:rFonts w:ascii="宋体" w:hAnsi="宋体"/>
          <w:color w:val="000000" w:themeColor="text1"/>
          <w:sz w:val="28"/>
          <w:szCs w:val="28"/>
        </w:rPr>
        <w:t>43204</w:t>
      </w:r>
      <w:r w:rsidR="00A856C3">
        <w:rPr>
          <w:rFonts w:ascii="宋体" w:hAnsi="宋体" w:hint="eastAsia"/>
          <w:color w:val="000000" w:themeColor="text1"/>
          <w:sz w:val="28"/>
          <w:szCs w:val="28"/>
        </w:rPr>
        <w:t>平方米</w:t>
      </w:r>
      <w:r w:rsidRPr="0068377E">
        <w:rPr>
          <w:rFonts w:ascii="宋体" w:hAnsi="宋体"/>
          <w:color w:val="000000" w:themeColor="text1"/>
          <w:sz w:val="28"/>
          <w:szCs w:val="28"/>
        </w:rPr>
        <w:t>（折合</w:t>
      </w:r>
      <w:r w:rsidR="0027214E" w:rsidRPr="0027214E">
        <w:rPr>
          <w:rFonts w:ascii="宋体" w:hAnsi="宋体"/>
          <w:color w:val="000000" w:themeColor="text1"/>
          <w:sz w:val="28"/>
          <w:szCs w:val="28"/>
        </w:rPr>
        <w:t>64.81</w:t>
      </w:r>
      <w:r w:rsidRPr="0068377E">
        <w:rPr>
          <w:rFonts w:ascii="宋体" w:hAnsi="宋体"/>
          <w:color w:val="000000" w:themeColor="text1"/>
          <w:sz w:val="28"/>
          <w:szCs w:val="28"/>
        </w:rPr>
        <w:t>亩）</w:t>
      </w:r>
      <w:r w:rsidRPr="00940194">
        <w:rPr>
          <w:rFonts w:ascii="宋体" w:hAnsi="宋体" w:hint="eastAsia"/>
          <w:color w:val="000000" w:themeColor="text1"/>
          <w:sz w:val="28"/>
          <w:szCs w:val="28"/>
        </w:rPr>
        <w:t>；</w:t>
      </w:r>
    </w:p>
    <w:p w:rsidR="006D4ED6" w:rsidRDefault="006D4ED6" w:rsidP="006D4ED6">
      <w:pPr>
        <w:pStyle w:val="p0"/>
        <w:spacing w:line="600" w:lineRule="exact"/>
        <w:ind w:leftChars="267" w:left="2941" w:hangingChars="850" w:hanging="2380"/>
        <w:rPr>
          <w:rFonts w:ascii="宋体" w:hAnsi="宋体"/>
          <w:color w:val="000000" w:themeColor="text1"/>
          <w:kern w:val="2"/>
          <w:sz w:val="28"/>
          <w:szCs w:val="28"/>
        </w:rPr>
      </w:pPr>
      <w:r>
        <w:rPr>
          <w:rFonts w:ascii="宋体" w:hAnsi="宋体" w:hint="eastAsia"/>
          <w:color w:val="000000" w:themeColor="text1"/>
          <w:kern w:val="2"/>
          <w:sz w:val="28"/>
          <w:szCs w:val="28"/>
        </w:rPr>
        <w:t>（四）土地用途：</w:t>
      </w:r>
      <w:r w:rsidR="00D80F48" w:rsidRPr="00974F11">
        <w:rPr>
          <w:rFonts w:ascii="宋体" w:hAnsi="宋体" w:hint="eastAsia"/>
          <w:color w:val="000000" w:themeColor="text1"/>
          <w:kern w:val="2"/>
          <w:sz w:val="28"/>
          <w:szCs w:val="28"/>
        </w:rPr>
        <w:t>二类居住用地</w:t>
      </w:r>
      <w:r w:rsidRPr="00974F11">
        <w:rPr>
          <w:rFonts w:ascii="宋体" w:hAnsi="宋体" w:hint="eastAsia"/>
          <w:color w:val="000000" w:themeColor="text1"/>
          <w:kern w:val="2"/>
          <w:sz w:val="28"/>
          <w:szCs w:val="28"/>
        </w:rPr>
        <w:t>；</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（五）出让年限：</w:t>
      </w:r>
      <w:r w:rsidR="0027214E">
        <w:rPr>
          <w:rFonts w:ascii="宋体" w:hAnsi="宋体" w:hint="eastAsia"/>
          <w:color w:val="000000" w:themeColor="text1"/>
          <w:sz w:val="28"/>
          <w:szCs w:val="28"/>
        </w:rPr>
        <w:t>住宅</w:t>
      </w:r>
      <w:r w:rsidR="0094684A">
        <w:rPr>
          <w:rFonts w:ascii="宋体" w:hAnsi="宋体"/>
          <w:color w:val="000000" w:themeColor="text1"/>
          <w:sz w:val="28"/>
          <w:szCs w:val="28"/>
        </w:rPr>
        <w:t xml:space="preserve"> </w:t>
      </w:r>
      <w:r>
        <w:rPr>
          <w:rFonts w:ascii="宋体" w:hAnsi="宋体"/>
          <w:color w:val="000000" w:themeColor="text1"/>
          <w:sz w:val="28"/>
          <w:szCs w:val="28"/>
        </w:rPr>
        <w:t>70年</w:t>
      </w:r>
      <w:r w:rsidR="0027214E">
        <w:rPr>
          <w:rFonts w:ascii="宋体" w:hAnsi="宋体"/>
          <w:color w:val="000000" w:themeColor="text1"/>
          <w:sz w:val="28"/>
          <w:szCs w:val="28"/>
        </w:rPr>
        <w:t>、</w:t>
      </w:r>
      <w:r w:rsidR="0027214E">
        <w:rPr>
          <w:rFonts w:ascii="宋体" w:hAnsi="宋体" w:hint="eastAsia"/>
          <w:color w:val="000000" w:themeColor="text1"/>
          <w:sz w:val="28"/>
          <w:szCs w:val="28"/>
        </w:rPr>
        <w:t>商业40年</w:t>
      </w:r>
      <w:r>
        <w:rPr>
          <w:rFonts w:ascii="宋体" w:hAnsi="宋体" w:hint="eastAsia"/>
          <w:color w:val="000000" w:themeColor="text1"/>
          <w:sz w:val="28"/>
          <w:szCs w:val="28"/>
        </w:rPr>
        <w:t>；</w:t>
      </w:r>
    </w:p>
    <w:p w:rsidR="006D4ED6" w:rsidRPr="00C06B0C" w:rsidRDefault="006D4ED6" w:rsidP="00576D2F">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（六）规划条件：详见</w:t>
      </w:r>
      <w:r w:rsidRPr="00940194">
        <w:rPr>
          <w:rFonts w:ascii="宋体" w:hAnsi="宋体" w:hint="eastAsia"/>
          <w:color w:val="000000" w:themeColor="text1"/>
          <w:sz w:val="28"/>
          <w:szCs w:val="28"/>
        </w:rPr>
        <w:t>《</w:t>
      </w:r>
      <w:r w:rsidR="0027214E" w:rsidRPr="0027214E">
        <w:rPr>
          <w:rFonts w:ascii="宋体" w:hAnsi="宋体"/>
          <w:color w:val="000000" w:themeColor="text1"/>
          <w:sz w:val="28"/>
          <w:szCs w:val="28"/>
        </w:rPr>
        <w:t>莲花湖片区ⅢB13-2</w:t>
      </w:r>
      <w:r w:rsidR="00DF4457" w:rsidRPr="0027214E">
        <w:rPr>
          <w:rFonts w:ascii="宋体" w:hAnsi="宋体" w:hint="eastAsia"/>
          <w:color w:val="000000" w:themeColor="text1"/>
          <w:sz w:val="28"/>
          <w:szCs w:val="28"/>
        </w:rPr>
        <w:t>地块</w:t>
      </w:r>
      <w:r>
        <w:rPr>
          <w:rFonts w:ascii="宋体" w:hAnsi="宋体" w:hint="eastAsia"/>
          <w:color w:val="000000" w:themeColor="text1"/>
          <w:sz w:val="28"/>
          <w:szCs w:val="28"/>
        </w:rPr>
        <w:t>规划条件</w:t>
      </w:r>
      <w:r w:rsidRPr="00350213">
        <w:rPr>
          <w:rFonts w:ascii="宋体" w:hAnsi="宋体" w:hint="eastAsia"/>
          <w:color w:val="000000" w:themeColor="text1"/>
          <w:sz w:val="28"/>
          <w:szCs w:val="28"/>
        </w:rPr>
        <w:t>》</w:t>
      </w:r>
      <w:r>
        <w:rPr>
          <w:rFonts w:ascii="宋体" w:hAnsi="宋体" w:hint="eastAsia"/>
          <w:color w:val="000000" w:themeColor="text1"/>
          <w:sz w:val="28"/>
          <w:szCs w:val="28"/>
        </w:rPr>
        <w:t>；</w:t>
      </w:r>
    </w:p>
    <w:p w:rsidR="00C804E0" w:rsidRDefault="0094684A" w:rsidP="00576D2F">
      <w:pPr>
        <w:spacing w:before="104"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w:t>
      </w:r>
      <w:r w:rsidR="006D4ED6" w:rsidRPr="0068377E">
        <w:rPr>
          <w:rFonts w:ascii="宋体" w:hAnsi="宋体" w:hint="eastAsia"/>
          <w:color w:val="000000" w:themeColor="text1"/>
          <w:sz w:val="28"/>
          <w:szCs w:val="28"/>
        </w:rPr>
        <w:t>）</w:t>
      </w:r>
      <w:r w:rsidR="00576D2F" w:rsidRPr="00576D2F">
        <w:rPr>
          <w:rFonts w:ascii="宋体" w:hAnsi="宋体"/>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w:t>
      </w:r>
      <w:r w:rsidR="00576D2F" w:rsidRPr="00576D2F">
        <w:rPr>
          <w:rFonts w:ascii="宋体" w:hAnsi="宋体"/>
          <w:color w:val="000000" w:themeColor="text1"/>
          <w:sz w:val="28"/>
          <w:szCs w:val="28"/>
        </w:rPr>
        <w:lastRenderedPageBreak/>
        <w:t>政管网接通后，建设单位必须负责将生产、生活污水接入市政管网排放。地块内建筑间距、退用地界线距离、退规划道路红线距离、退规划绿带距离、停车泊位、配套建设物业服务用房等应满足《城市居住区规划设计标准》（GB50180-2018）、《达州市国土空间规划管理技术规定（2021版）》相关规定。设计方案中商业用房应设置商业专用烟道，且商业、居住须分离布局。临城市重要景观道路及规划宽度30米（含30米）以上道路的住宅建筑临街外立面应进行公建化设计，建筑临街外立面设置阳台时应封闭。</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hint="eastAsia"/>
          <w:color w:val="000000" w:themeColor="text1"/>
          <w:sz w:val="28"/>
          <w:szCs w:val="28"/>
        </w:rPr>
        <w:t>（八）</w:t>
      </w:r>
      <w:r w:rsidRPr="00576D2F">
        <w:rPr>
          <w:rFonts w:ascii="宋体" w:hAnsi="宋体"/>
          <w:color w:val="000000" w:themeColor="text1"/>
          <w:sz w:val="28"/>
          <w:szCs w:val="28"/>
        </w:rPr>
        <w:t>公共配套：</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color w:val="000000" w:themeColor="text1"/>
          <w:sz w:val="28"/>
          <w:szCs w:val="28"/>
        </w:rPr>
        <w:t>1．体育活动场地（用地面积不宜小于800㎡，居住组团体育配套场地尽量与公共绿地结合布置）。</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color w:val="000000" w:themeColor="text1"/>
          <w:sz w:val="28"/>
          <w:szCs w:val="28"/>
        </w:rPr>
        <w:t>2．文化活动站（建筑面积不小于1000平方米）、老年人活动站（建筑面积不小于300㎡）。根据《达州市人民政府办公室关于印发达州市中心城区新建住宅小区配套建设社区综合服务设施实施办法的通知》（达市府办〔2018〕57号）精神，上述社区综合服务设施的建筑面积不计入项目容积率，且应无偿配建，其不动产权和使用权归地方政府。</w:t>
      </w:r>
    </w:p>
    <w:p w:rsidR="006D4ED6" w:rsidRPr="00C62235" w:rsidRDefault="00576D2F" w:rsidP="006D4ED6">
      <w:pPr>
        <w:spacing w:line="600" w:lineRule="exact"/>
        <w:ind w:firstLineChars="200" w:firstLine="560"/>
        <w:rPr>
          <w:rFonts w:asciiTheme="minorEastAsia" w:eastAsiaTheme="minorEastAsia" w:hAnsiTheme="minorEastAsia"/>
          <w:b/>
          <w:sz w:val="28"/>
          <w:szCs w:val="28"/>
          <w:u w:val="single"/>
        </w:rPr>
      </w:pPr>
      <w:r>
        <w:rPr>
          <w:rFonts w:asciiTheme="minorEastAsia" w:eastAsiaTheme="minorEastAsia" w:hAnsiTheme="minorEastAsia" w:hint="eastAsia"/>
          <w:sz w:val="28"/>
          <w:szCs w:val="28"/>
        </w:rPr>
        <w:t>（九</w:t>
      </w:r>
      <w:r w:rsidR="006D4ED6" w:rsidRPr="00C62235">
        <w:rPr>
          <w:rFonts w:asciiTheme="minorEastAsia" w:eastAsiaTheme="minorEastAsia" w:hAnsiTheme="minorEastAsia" w:hint="eastAsia"/>
          <w:sz w:val="28"/>
          <w:szCs w:val="28"/>
        </w:rPr>
        <w:t>）本宗地实行现状出让：</w:t>
      </w:r>
      <w:r w:rsidR="006D4ED6" w:rsidRPr="00C62235">
        <w:rPr>
          <w:rFonts w:asciiTheme="minorEastAsia" w:eastAsiaTheme="minorEastAsia" w:hAnsiTheme="minorEastAsia" w:cs="宋体" w:hint="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6D4ED6" w:rsidRPr="00C62235" w:rsidRDefault="00576D2F" w:rsidP="006D4ED6">
      <w:pPr>
        <w:spacing w:line="6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lastRenderedPageBreak/>
        <w:t>（十</w:t>
      </w:r>
      <w:r w:rsidR="006D4ED6" w:rsidRPr="00C62235">
        <w:rPr>
          <w:rFonts w:asciiTheme="minorEastAsia" w:eastAsiaTheme="minorEastAsia" w:hAnsiTheme="minorEastAsia" w:hint="eastAsia"/>
          <w:color w:val="000000" w:themeColor="text1"/>
          <w:sz w:val="28"/>
          <w:szCs w:val="28"/>
        </w:rPr>
        <w:t>）动工及竣工期限：</w:t>
      </w:r>
      <w:r w:rsidRPr="00576D2F">
        <w:rPr>
          <w:rFonts w:asciiTheme="minorEastAsia" w:eastAsiaTheme="minorEastAsia" w:hAnsiTheme="minorEastAsia"/>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rsidR="006D4ED6" w:rsidRPr="00C62235" w:rsidRDefault="00CD0EC5" w:rsidP="006D4ED6">
      <w:pPr>
        <w:spacing w:line="6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（十</w:t>
      </w:r>
      <w:r w:rsidR="00576D2F">
        <w:rPr>
          <w:rFonts w:asciiTheme="minorEastAsia" w:eastAsiaTheme="minorEastAsia" w:hAnsiTheme="minorEastAsia" w:hint="eastAsia"/>
          <w:color w:val="000000" w:themeColor="text1"/>
          <w:sz w:val="28"/>
          <w:szCs w:val="28"/>
        </w:rPr>
        <w:t>一</w:t>
      </w:r>
      <w:r w:rsidR="006D4ED6" w:rsidRPr="00C62235">
        <w:rPr>
          <w:rFonts w:asciiTheme="minorEastAsia" w:eastAsiaTheme="minorEastAsia" w:hAnsiTheme="minorEastAsia" w:hint="eastAsia"/>
          <w:color w:val="000000" w:themeColor="text1"/>
          <w:sz w:val="28"/>
          <w:szCs w:val="28"/>
        </w:rPr>
        <w:t>）</w:t>
      </w:r>
      <w:r w:rsidR="00576D2F" w:rsidRPr="00576D2F">
        <w:rPr>
          <w:rFonts w:asciiTheme="minorEastAsia" w:eastAsiaTheme="minorEastAsia" w:hAnsiTheme="minorEastAsia"/>
          <w:color w:val="000000" w:themeColor="text1"/>
          <w:sz w:val="28"/>
          <w:szCs w:val="28"/>
        </w:rPr>
        <w:t>土地竞得人须严格按照</w:t>
      </w:r>
      <w:r w:rsidR="00576D2F">
        <w:rPr>
          <w:rFonts w:asciiTheme="minorEastAsia" w:eastAsiaTheme="minorEastAsia" w:hAnsiTheme="minorEastAsia" w:hint="eastAsia"/>
          <w:color w:val="000000" w:themeColor="text1"/>
          <w:sz w:val="28"/>
          <w:szCs w:val="28"/>
        </w:rPr>
        <w:t>达州市</w:t>
      </w:r>
      <w:r w:rsidR="00576D2F" w:rsidRPr="00576D2F">
        <w:rPr>
          <w:rFonts w:asciiTheme="minorEastAsia" w:eastAsiaTheme="minorEastAsia" w:hAnsiTheme="minorEastAsia"/>
          <w:color w:val="000000" w:themeColor="text1"/>
          <w:sz w:val="28"/>
          <w:szCs w:val="28"/>
        </w:rPr>
        <w:t>莲花湖片区ⅢB13-2地块规划条件及要求进行开发建设；须严格按照地质灾害防治的相关要求，落实地质灾害防治措施；须严格按照生态环境保护的相关要求，开展环境影响评价，落实生态环境保护措施。</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四、竞买资格及要求</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(一)竞买资格</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1.中华人民共和国境内外的法人、自然人和其他组织（除法律法规另有规定的外）均可申请参加，申请人可以单独申请，也可以联合申请。</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2.在达州市内有下列情形之一的，不得申请参与本次拍卖活动。</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①逾期不签成交确认书、土地出让合同的；</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②欠缴土地出让价款的；</w:t>
      </w:r>
    </w:p>
    <w:p w:rsidR="006D4ED6" w:rsidRPr="00C62235" w:rsidRDefault="006D4ED6" w:rsidP="006D4ED6">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③因企业原因闲置土地一年以上，且尚未完成查处整改的单位和个</w:t>
      </w:r>
      <w:r w:rsidRPr="00C62235">
        <w:rPr>
          <w:rFonts w:asciiTheme="minorEastAsia" w:eastAsiaTheme="minorEastAsia" w:hAnsiTheme="minorEastAsia" w:cs="宋体" w:hint="eastAsia"/>
          <w:color w:val="000000" w:themeColor="text1"/>
          <w:sz w:val="28"/>
          <w:szCs w:val="28"/>
        </w:rPr>
        <w:t>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④违反土地及城乡规划法律法规受到处罚，且尚未结案的单位和个人。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（二）要求</w:t>
      </w:r>
    </w:p>
    <w:p w:rsidR="006D4ED6" w:rsidRPr="00C62235" w:rsidRDefault="006D4ED6" w:rsidP="006D4ED6">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1.竞买申请人按照地块拍卖出让公告的日期及方式索取拍卖文件。申请人应认真审阅、全面准确地理解拍卖文件内容，对本次拍卖出让地块的</w:t>
      </w:r>
      <w:r w:rsidRPr="00C62235">
        <w:rPr>
          <w:rFonts w:asciiTheme="minorEastAsia" w:eastAsiaTheme="minorEastAsia" w:hAnsiTheme="minorEastAsia" w:hint="eastAsia"/>
          <w:color w:val="000000" w:themeColor="text1"/>
          <w:sz w:val="28"/>
          <w:szCs w:val="28"/>
        </w:rPr>
        <w:lastRenderedPageBreak/>
        <w:t>文件有疑问的，可向出让人、拍卖人咨询（咨询电话：出让人电话</w:t>
      </w:r>
      <w:r w:rsidRPr="00C62235">
        <w:rPr>
          <w:rFonts w:asciiTheme="minorEastAsia" w:eastAsiaTheme="minorEastAsia" w:hAnsiTheme="minorEastAsia" w:cs="仿宋_GB2312"/>
          <w:b/>
          <w:color w:val="000000" w:themeColor="text1"/>
          <w:sz w:val="28"/>
          <w:szCs w:val="28"/>
          <w:u w:val="single"/>
        </w:rPr>
        <w:t xml:space="preserve">0818-2377534  </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拍卖人电话0818-3333699）。</w:t>
      </w:r>
    </w:p>
    <w:p w:rsidR="006D4ED6" w:rsidRPr="00C62235" w:rsidRDefault="006D4ED6" w:rsidP="006D4ED6">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rsidR="006D4ED6" w:rsidRPr="00C62235" w:rsidRDefault="006D4ED6" w:rsidP="006D4ED6">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3.土地所在辖区外的竞买申请人须承诺，若竞得土地使用权后，必须在</w:t>
      </w:r>
      <w:r w:rsidRPr="00690C96">
        <w:rPr>
          <w:rFonts w:asciiTheme="minorEastAsia" w:eastAsiaTheme="minorEastAsia" w:hAnsiTheme="minorEastAsia" w:cs="Times New Roman" w:hint="eastAsia"/>
          <w:color w:val="000000" w:themeColor="text1"/>
          <w:kern w:val="2"/>
          <w:sz w:val="28"/>
          <w:szCs w:val="28"/>
          <w:u w:val="single"/>
        </w:rPr>
        <w:t>土地所在辖区</w:t>
      </w:r>
      <w:r w:rsidRPr="00C62235">
        <w:rPr>
          <w:rFonts w:asciiTheme="minorEastAsia" w:eastAsiaTheme="minorEastAsia" w:hAnsiTheme="minorEastAsia" w:cs="Times New Roman" w:hint="eastAsia"/>
          <w:color w:val="000000" w:themeColor="text1"/>
          <w:kern w:val="2"/>
          <w:sz w:val="28"/>
          <w:szCs w:val="28"/>
        </w:rPr>
        <w:t>成立一家新公司对竞得土地进行开发建设。</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五、申请和资格审查</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（一）拍卖文件取得</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竞买申请人可于</w:t>
      </w:r>
      <w:r w:rsidRPr="00C62235">
        <w:rPr>
          <w:rFonts w:asciiTheme="minorEastAsia" w:eastAsiaTheme="minorEastAsia" w:hAnsiTheme="minorEastAsia" w:cs="宋体"/>
          <w:b/>
          <w:color w:val="000000" w:themeColor="text1"/>
          <w:sz w:val="28"/>
          <w:szCs w:val="28"/>
          <w:u w:val="single"/>
        </w:rPr>
        <w:t>202</w:t>
      </w:r>
      <w:r w:rsidR="00CD0EC5">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576D2F">
        <w:rPr>
          <w:rFonts w:asciiTheme="minorEastAsia" w:eastAsiaTheme="minorEastAsia" w:hAnsiTheme="minorEastAsia" w:cs="宋体" w:hint="eastAsia"/>
          <w:b/>
          <w:color w:val="000000" w:themeColor="text1"/>
          <w:sz w:val="28"/>
          <w:szCs w:val="28"/>
          <w:u w:val="single"/>
        </w:rPr>
        <w:t>4</w:t>
      </w:r>
      <w:r w:rsidRPr="00C62235">
        <w:rPr>
          <w:rFonts w:asciiTheme="minorEastAsia" w:eastAsiaTheme="minorEastAsia" w:hAnsiTheme="minorEastAsia" w:cs="宋体" w:hint="eastAsia"/>
          <w:b/>
          <w:color w:val="000000" w:themeColor="text1"/>
          <w:sz w:val="28"/>
          <w:szCs w:val="28"/>
          <w:u w:val="single"/>
        </w:rPr>
        <w:t>月</w:t>
      </w:r>
      <w:r w:rsidR="00CD0EC5">
        <w:rPr>
          <w:rFonts w:asciiTheme="minorEastAsia" w:eastAsiaTheme="minorEastAsia" w:hAnsiTheme="minorEastAsia" w:cs="宋体" w:hint="eastAsia"/>
          <w:b/>
          <w:color w:val="000000" w:themeColor="text1"/>
          <w:sz w:val="28"/>
          <w:szCs w:val="28"/>
          <w:u w:val="single"/>
        </w:rPr>
        <w:t>2</w:t>
      </w:r>
      <w:r w:rsidR="00576D2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00CD0EC5">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576D2F">
        <w:rPr>
          <w:rFonts w:asciiTheme="minorEastAsia" w:eastAsiaTheme="minorEastAsia" w:hAnsiTheme="minorEastAsia" w:cs="宋体" w:hint="eastAsia"/>
          <w:b/>
          <w:color w:val="000000" w:themeColor="text1"/>
          <w:sz w:val="28"/>
          <w:szCs w:val="28"/>
          <w:u w:val="single"/>
        </w:rPr>
        <w:t>5</w:t>
      </w:r>
      <w:r w:rsidRPr="00C62235">
        <w:rPr>
          <w:rFonts w:asciiTheme="minorEastAsia" w:eastAsiaTheme="minorEastAsia" w:hAnsiTheme="minorEastAsia" w:cs="宋体" w:hint="eastAsia"/>
          <w:b/>
          <w:color w:val="000000" w:themeColor="text1"/>
          <w:sz w:val="28"/>
          <w:szCs w:val="28"/>
          <w:u w:val="single"/>
        </w:rPr>
        <w:t>月</w:t>
      </w:r>
      <w:r w:rsidR="00CD0EC5">
        <w:rPr>
          <w:rFonts w:asciiTheme="minorEastAsia" w:eastAsiaTheme="minorEastAsia" w:hAnsiTheme="minorEastAsia" w:cs="宋体" w:hint="eastAsia"/>
          <w:b/>
          <w:color w:val="000000" w:themeColor="text1"/>
          <w:sz w:val="28"/>
          <w:szCs w:val="28"/>
          <w:u w:val="single"/>
        </w:rPr>
        <w:t xml:space="preserve"> </w:t>
      </w:r>
      <w:r w:rsidR="00576D2F">
        <w:rPr>
          <w:rFonts w:asciiTheme="minorEastAsia" w:eastAsiaTheme="minorEastAsia" w:hAnsiTheme="minorEastAsia" w:cs="宋体" w:hint="eastAsia"/>
          <w:b/>
          <w:color w:val="000000" w:themeColor="text1"/>
          <w:sz w:val="28"/>
          <w:szCs w:val="28"/>
          <w:u w:val="single"/>
        </w:rPr>
        <w:t>19</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kern w:val="2"/>
          <w:sz w:val="28"/>
          <w:szCs w:val="28"/>
        </w:rPr>
        <w:t>通过达州市公共资源交易服务网（</w:t>
      </w:r>
      <w:hyperlink r:id="rId22" w:history="1">
        <w:r w:rsidRPr="00C62235">
          <w:rPr>
            <w:rFonts w:asciiTheme="minorEastAsia" w:eastAsiaTheme="minorEastAsia" w:hAnsiTheme="minorEastAsia" w:hint="eastAsia"/>
            <w:color w:val="000000" w:themeColor="text1"/>
            <w:kern w:val="2"/>
            <w:sz w:val="28"/>
            <w:szCs w:val="28"/>
          </w:rPr>
          <w:t>http://www.dzggzy.cn</w:t>
        </w:r>
      </w:hyperlink>
      <w:r w:rsidRPr="00C62235">
        <w:rPr>
          <w:rFonts w:asciiTheme="minorEastAsia" w:eastAsiaTheme="minorEastAsia" w:hAnsiTheme="minorEastAsia" w:hint="eastAsia"/>
          <w:color w:val="000000" w:themeColor="text1"/>
          <w:kern w:val="2"/>
          <w:sz w:val="28"/>
          <w:szCs w:val="28"/>
        </w:rPr>
        <w:t>）获取拍卖出让文件。</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（二）提交申请文件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竞买申请人应于</w:t>
      </w:r>
      <w:r w:rsidRPr="00C62235">
        <w:rPr>
          <w:rFonts w:asciiTheme="minorEastAsia" w:eastAsiaTheme="minorEastAsia" w:hAnsiTheme="minorEastAsia" w:cs="宋体"/>
          <w:b/>
          <w:color w:val="000000" w:themeColor="text1"/>
          <w:sz w:val="28"/>
          <w:szCs w:val="28"/>
          <w:u w:val="single"/>
        </w:rPr>
        <w:t>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576D2F">
        <w:rPr>
          <w:rFonts w:asciiTheme="minorEastAsia" w:eastAsiaTheme="minorEastAsia" w:hAnsiTheme="minorEastAsia" w:cs="宋体" w:hint="eastAsia"/>
          <w:b/>
          <w:color w:val="000000" w:themeColor="text1"/>
          <w:sz w:val="28"/>
          <w:szCs w:val="28"/>
          <w:u w:val="single"/>
        </w:rPr>
        <w:t>4</w:t>
      </w:r>
      <w:r w:rsidRPr="00C62235">
        <w:rPr>
          <w:rFonts w:asciiTheme="minorEastAsia" w:eastAsiaTheme="minorEastAsia" w:hAnsiTheme="minorEastAsia" w:cs="宋体" w:hint="eastAsia"/>
          <w:b/>
          <w:color w:val="000000" w:themeColor="text1"/>
          <w:sz w:val="28"/>
          <w:szCs w:val="28"/>
          <w:u w:val="single"/>
        </w:rPr>
        <w:t>月</w:t>
      </w:r>
      <w:r w:rsidR="00F64C79">
        <w:rPr>
          <w:rFonts w:asciiTheme="minorEastAsia" w:eastAsiaTheme="minorEastAsia" w:hAnsiTheme="minorEastAsia" w:cs="宋体" w:hint="eastAsia"/>
          <w:b/>
          <w:color w:val="000000" w:themeColor="text1"/>
          <w:sz w:val="28"/>
          <w:szCs w:val="28"/>
          <w:u w:val="single"/>
        </w:rPr>
        <w:t>2</w:t>
      </w:r>
      <w:r w:rsidR="00576D2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576D2F">
        <w:rPr>
          <w:rFonts w:asciiTheme="minorEastAsia" w:eastAsiaTheme="minorEastAsia" w:hAnsiTheme="minorEastAsia" w:cs="宋体" w:hint="eastAsia"/>
          <w:b/>
          <w:color w:val="000000" w:themeColor="text1"/>
          <w:sz w:val="28"/>
          <w:szCs w:val="28"/>
          <w:u w:val="single"/>
        </w:rPr>
        <w:t>5</w:t>
      </w:r>
      <w:r w:rsidRPr="00C62235">
        <w:rPr>
          <w:rFonts w:asciiTheme="minorEastAsia" w:eastAsiaTheme="minorEastAsia" w:hAnsiTheme="minorEastAsia" w:cs="宋体" w:hint="eastAsia"/>
          <w:b/>
          <w:color w:val="000000" w:themeColor="text1"/>
          <w:sz w:val="28"/>
          <w:szCs w:val="28"/>
          <w:u w:val="single"/>
        </w:rPr>
        <w:t>月</w:t>
      </w:r>
      <w:r w:rsidR="00F64C79">
        <w:rPr>
          <w:rFonts w:asciiTheme="minorEastAsia" w:eastAsiaTheme="minorEastAsia" w:hAnsiTheme="minorEastAsia" w:cs="宋体" w:hint="eastAsia"/>
          <w:b/>
          <w:color w:val="000000" w:themeColor="text1"/>
          <w:sz w:val="28"/>
          <w:szCs w:val="28"/>
          <w:u w:val="single"/>
        </w:rPr>
        <w:t>1</w:t>
      </w:r>
      <w:r w:rsidR="00576D2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宋体" w:hint="eastAsia"/>
          <w:color w:val="000000" w:themeColor="text1"/>
          <w:sz w:val="28"/>
          <w:szCs w:val="28"/>
        </w:rPr>
        <w:t>止</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达州市公共资源交易服务网（</w:t>
      </w:r>
      <w:hyperlink r:id="rId23" w:history="1">
        <w:r w:rsidRPr="00C62235">
          <w:rPr>
            <w:rFonts w:asciiTheme="minorEastAsia" w:eastAsiaTheme="minorEastAsia" w:hAnsiTheme="minorEastAsia" w:hint="eastAsia"/>
            <w:color w:val="000000" w:themeColor="text1"/>
            <w:sz w:val="28"/>
            <w:szCs w:val="28"/>
          </w:rPr>
          <w:t>http://www.dzggzy.cn</w:t>
        </w:r>
      </w:hyperlink>
      <w:r w:rsidRPr="00C62235">
        <w:rPr>
          <w:rFonts w:asciiTheme="minorEastAsia" w:eastAsiaTheme="minorEastAsia" w:hAnsiTheme="minorEastAsia" w:hint="eastAsia"/>
          <w:color w:val="000000" w:themeColor="text1"/>
          <w:sz w:val="28"/>
          <w:szCs w:val="28"/>
        </w:rPr>
        <w:t>）通过系统上传申请文件扫描件并提交申请。申请文件包括：</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1.法人申请的，应提交下列文件：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（4）法人单位有效证明文件；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（5）法定代表人的有效身份证明文件；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（6）申请人委托他人代为办理的，应提交授权委托书及委托代理人的有效身份证明文件；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2.自然人申请的，应提交下列文件：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（4）申请人有效身份证明文件；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（5）申请人委托他人代为办理的，应提交授权委托书及委托代理人的身份证明文件；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3.其他组织申请的，应提交下列文件：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（4）表明该组织合法存在的文件或有效证明；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（5）表明该组织负责人身份的有效证明文件；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4.境外申请人申请的，应提交下列文件：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（4）境外法人、自然人、其他组织的有效身份证明文件；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上述文件中，申请书必须用中文书写，其他文件可以使用其他语言,但必须附中文译本，所有文件的解释以中文译本为准。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（1）联合申请各方共同签署的申请书；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（2）联合申请各方共同签署的保证金承诺书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（3）联合体各方商业金融机构的资信证明；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（4）联合各方的有效身份证明文件；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（5）联合竞买协议，协议要规定联合各方的出资比例、联合各方的权利和义务，并明确办理相关手续的委托人和签定《成交确认书》、《产</w:t>
      </w:r>
      <w:r w:rsidRPr="00C62235">
        <w:rPr>
          <w:rFonts w:asciiTheme="minorEastAsia" w:eastAsiaTheme="minorEastAsia" w:hAnsiTheme="minorEastAsia" w:hint="eastAsia"/>
          <w:color w:val="000000" w:themeColor="text1"/>
          <w:sz w:val="28"/>
          <w:szCs w:val="28"/>
        </w:rPr>
        <w:lastRenderedPageBreak/>
        <w:t>业监管协议》和《国有建设用土地使用权出让合同》时的受让人；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（三）资格审查</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已提交申请的竞买申请人须在</w:t>
      </w:r>
      <w:r w:rsidRPr="00C62235">
        <w:rPr>
          <w:rFonts w:asciiTheme="minorEastAsia" w:eastAsiaTheme="minorEastAsia" w:hAnsiTheme="minorEastAsia" w:cs="宋体" w:hint="eastAsia"/>
          <w:b/>
          <w:color w:val="000000" w:themeColor="text1"/>
          <w:sz w:val="28"/>
          <w:szCs w:val="28"/>
        </w:rPr>
        <w:t>资格审查当日（</w:t>
      </w:r>
      <w:r w:rsidRPr="00C62235">
        <w:rPr>
          <w:rFonts w:asciiTheme="minorEastAsia" w:eastAsiaTheme="minorEastAsia" w:hAnsiTheme="minorEastAsia" w:cs="宋体"/>
          <w:b/>
          <w:color w:val="000000" w:themeColor="text1"/>
          <w:sz w:val="28"/>
          <w:szCs w:val="28"/>
          <w:u w:val="single"/>
        </w:rPr>
        <w:t>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576D2F">
        <w:rPr>
          <w:rFonts w:asciiTheme="minorEastAsia" w:eastAsiaTheme="minorEastAsia" w:hAnsiTheme="minorEastAsia" w:cs="宋体" w:hint="eastAsia"/>
          <w:b/>
          <w:color w:val="000000" w:themeColor="text1"/>
          <w:sz w:val="28"/>
          <w:szCs w:val="28"/>
          <w:u w:val="single"/>
        </w:rPr>
        <w:t>5</w:t>
      </w:r>
      <w:r w:rsidRPr="00C62235">
        <w:rPr>
          <w:rFonts w:asciiTheme="minorEastAsia" w:eastAsiaTheme="minorEastAsia" w:hAnsiTheme="minorEastAsia" w:cs="宋体" w:hint="eastAsia"/>
          <w:b/>
          <w:color w:val="000000" w:themeColor="text1"/>
          <w:sz w:val="28"/>
          <w:szCs w:val="28"/>
          <w:u w:val="single"/>
        </w:rPr>
        <w:t>月</w:t>
      </w:r>
      <w:r w:rsidR="00576D2F">
        <w:rPr>
          <w:rFonts w:asciiTheme="minorEastAsia" w:eastAsiaTheme="minorEastAsia" w:hAnsiTheme="minorEastAsia" w:cs="宋体" w:hint="eastAsia"/>
          <w:b/>
          <w:color w:val="000000" w:themeColor="text1"/>
          <w:sz w:val="28"/>
          <w:szCs w:val="28"/>
          <w:u w:val="single"/>
        </w:rPr>
        <w:t>20</w:t>
      </w:r>
      <w:r w:rsidRPr="00C62235">
        <w:rPr>
          <w:rFonts w:asciiTheme="minorEastAsia" w:eastAsiaTheme="minorEastAsia" w:hAnsiTheme="minorEastAsia" w:cs="宋体" w:hint="eastAsia"/>
          <w:b/>
          <w:color w:val="000000" w:themeColor="text1"/>
          <w:sz w:val="28"/>
          <w:szCs w:val="28"/>
          <w:u w:val="single"/>
        </w:rPr>
        <w:t>日）</w:t>
      </w:r>
      <w:r>
        <w:rPr>
          <w:rFonts w:asciiTheme="minorEastAsia" w:eastAsiaTheme="minorEastAsia" w:hAnsiTheme="minorEastAsia" w:cs="宋体"/>
          <w:b/>
          <w:color w:val="000000" w:themeColor="text1"/>
          <w:sz w:val="28"/>
          <w:szCs w:val="28"/>
          <w:u w:val="single"/>
        </w:rPr>
        <w:t xml:space="preserve"> </w:t>
      </w:r>
      <w:r>
        <w:rPr>
          <w:rFonts w:asciiTheme="minorEastAsia" w:eastAsiaTheme="minorEastAsia" w:hAnsiTheme="minorEastAsia" w:cs="宋体" w:hint="eastAsia"/>
          <w:b/>
          <w:color w:val="000000" w:themeColor="text1"/>
          <w:sz w:val="28"/>
          <w:szCs w:val="28"/>
          <w:u w:val="single"/>
        </w:rPr>
        <w:t>9</w:t>
      </w:r>
      <w:r>
        <w:rPr>
          <w:rFonts w:asciiTheme="minorEastAsia" w:eastAsiaTheme="minorEastAsia" w:hAnsiTheme="minorEastAsia" w:cs="宋体"/>
          <w:b/>
          <w:color w:val="000000" w:themeColor="text1"/>
          <w:sz w:val="28"/>
          <w:szCs w:val="28"/>
          <w:u w:val="single"/>
        </w:rPr>
        <w:t>:</w:t>
      </w:r>
      <w:r>
        <w:rPr>
          <w:rFonts w:asciiTheme="minorEastAsia" w:eastAsiaTheme="minorEastAsia" w:hAnsiTheme="minorEastAsia" w:cs="宋体" w:hint="eastAsia"/>
          <w:b/>
          <w:color w:val="000000" w:themeColor="text1"/>
          <w:sz w:val="28"/>
          <w:szCs w:val="28"/>
          <w:u w:val="single"/>
        </w:rPr>
        <w:t>0</w:t>
      </w:r>
      <w:r w:rsidRPr="00C62235">
        <w:rPr>
          <w:rFonts w:asciiTheme="minorEastAsia" w:eastAsiaTheme="minorEastAsia" w:hAnsiTheme="minorEastAsia" w:cs="宋体"/>
          <w:b/>
          <w:color w:val="000000" w:themeColor="text1"/>
          <w:sz w:val="28"/>
          <w:szCs w:val="28"/>
          <w:u w:val="single"/>
        </w:rPr>
        <w:t>0</w:t>
      </w:r>
      <w:r w:rsidRPr="00C62235">
        <w:rPr>
          <w:rFonts w:asciiTheme="minorEastAsia" w:eastAsiaTheme="minorEastAsia" w:hAnsiTheme="minorEastAsia" w:hint="eastAsia"/>
          <w:color w:val="000000" w:themeColor="text1"/>
          <w:sz w:val="28"/>
          <w:szCs w:val="28"/>
        </w:rPr>
        <w:t>之前将竞买申请文件原件提交至4B-17，未按时提交原件的视为自行放弃竞买资格。</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1.申请人不具备竞买资格的；</w:t>
      </w:r>
    </w:p>
    <w:p w:rsidR="006D4ED6" w:rsidRPr="00C62235" w:rsidRDefault="006D4ED6" w:rsidP="006D4ED6">
      <w:pPr>
        <w:pStyle w:val="p0"/>
        <w:widowControl w:val="0"/>
        <w:spacing w:line="600" w:lineRule="exact"/>
        <w:ind w:left="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 xml:space="preserve">    2.未按规定交纳竞买保证金的；</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3.申请文件不齐全或不符合法律法规和出让文件规定的；</w:t>
      </w:r>
    </w:p>
    <w:p w:rsidR="006D4ED6" w:rsidRPr="00C62235" w:rsidRDefault="006D4ED6" w:rsidP="006D4ED6">
      <w:pPr>
        <w:pStyle w:val="p0"/>
        <w:widowControl w:val="0"/>
        <w:spacing w:line="600" w:lineRule="exact"/>
        <w:ind w:left="0" w:firstLine="57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4.委托他人代理，委托文件不齐全或不符合规定的；</w:t>
      </w:r>
    </w:p>
    <w:p w:rsidR="006D4ED6" w:rsidRPr="00C62235" w:rsidRDefault="006D4ED6" w:rsidP="006D4ED6">
      <w:pPr>
        <w:pStyle w:val="p0"/>
        <w:widowControl w:val="0"/>
        <w:spacing w:line="600" w:lineRule="exact"/>
        <w:ind w:left="0" w:firstLine="585"/>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5.法律法规规定的其他情形。</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（四）确认竞买人资格</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取得竞买资格的竞买申请人，请在</w:t>
      </w:r>
      <w:r w:rsidRPr="00C62235">
        <w:rPr>
          <w:rFonts w:asciiTheme="minorEastAsia" w:eastAsiaTheme="minorEastAsia" w:hAnsiTheme="minorEastAsia" w:cs="宋体"/>
          <w:b/>
          <w:color w:val="000000" w:themeColor="text1"/>
          <w:sz w:val="28"/>
          <w:szCs w:val="28"/>
        </w:rPr>
        <w:t>202</w:t>
      </w:r>
      <w:r w:rsidR="00A97417">
        <w:rPr>
          <w:rFonts w:asciiTheme="minorEastAsia" w:eastAsiaTheme="minorEastAsia" w:hAnsiTheme="minorEastAsia" w:cs="宋体" w:hint="eastAsia"/>
          <w:b/>
          <w:color w:val="000000" w:themeColor="text1"/>
          <w:sz w:val="28"/>
          <w:szCs w:val="28"/>
        </w:rPr>
        <w:t>2</w:t>
      </w:r>
      <w:r w:rsidRPr="00C62235">
        <w:rPr>
          <w:rFonts w:asciiTheme="minorEastAsia" w:eastAsiaTheme="minorEastAsia" w:hAnsiTheme="minorEastAsia" w:cs="宋体" w:hint="eastAsia"/>
          <w:b/>
          <w:color w:val="000000" w:themeColor="text1"/>
          <w:sz w:val="28"/>
          <w:szCs w:val="28"/>
        </w:rPr>
        <w:t>年</w:t>
      </w:r>
      <w:r w:rsidR="00576D2F">
        <w:rPr>
          <w:rFonts w:asciiTheme="minorEastAsia" w:eastAsiaTheme="minorEastAsia" w:hAnsiTheme="minorEastAsia" w:cs="宋体" w:hint="eastAsia"/>
          <w:b/>
          <w:color w:val="000000" w:themeColor="text1"/>
          <w:sz w:val="28"/>
          <w:szCs w:val="28"/>
        </w:rPr>
        <w:t>5</w:t>
      </w:r>
      <w:r w:rsidRPr="00C62235">
        <w:rPr>
          <w:rFonts w:asciiTheme="minorEastAsia" w:eastAsiaTheme="minorEastAsia" w:hAnsiTheme="minorEastAsia" w:cs="宋体" w:hint="eastAsia"/>
          <w:b/>
          <w:color w:val="000000" w:themeColor="text1"/>
          <w:sz w:val="28"/>
          <w:szCs w:val="28"/>
        </w:rPr>
        <w:t>月</w:t>
      </w:r>
      <w:r w:rsidR="00576D2F">
        <w:rPr>
          <w:rFonts w:asciiTheme="minorEastAsia" w:eastAsiaTheme="minorEastAsia" w:hAnsiTheme="minorEastAsia" w:cs="宋体" w:hint="eastAsia"/>
          <w:b/>
          <w:color w:val="000000" w:themeColor="text1"/>
          <w:sz w:val="28"/>
          <w:szCs w:val="28"/>
        </w:rPr>
        <w:t>20</w:t>
      </w:r>
      <w:r w:rsidRPr="00C62235">
        <w:rPr>
          <w:rFonts w:asciiTheme="minorEastAsia" w:eastAsiaTheme="minorEastAsia" w:hAnsiTheme="minorEastAsia" w:cs="宋体" w:hint="eastAsia"/>
          <w:b/>
          <w:color w:val="000000" w:themeColor="text1"/>
          <w:sz w:val="28"/>
          <w:szCs w:val="28"/>
        </w:rPr>
        <w:t>日</w:t>
      </w:r>
      <w:r w:rsidRPr="00C62235">
        <w:rPr>
          <w:rFonts w:asciiTheme="minorEastAsia" w:eastAsiaTheme="minorEastAsia" w:hAnsiTheme="minorEastAsia" w:cs="宋体"/>
          <w:b/>
          <w:color w:val="000000" w:themeColor="text1"/>
          <w:sz w:val="28"/>
          <w:szCs w:val="28"/>
          <w:u w:val="single"/>
        </w:rPr>
        <w:t xml:space="preserve"> 10</w:t>
      </w:r>
      <w:r w:rsidRPr="00C62235">
        <w:rPr>
          <w:rFonts w:asciiTheme="minorEastAsia" w:eastAsiaTheme="minorEastAsia" w:hAnsiTheme="minorEastAsia" w:cs="宋体" w:hint="eastAsia"/>
          <w:b/>
          <w:color w:val="000000" w:themeColor="text1"/>
          <w:sz w:val="28"/>
          <w:szCs w:val="28"/>
          <w:u w:val="single"/>
        </w:rPr>
        <w:t>：30前</w:t>
      </w:r>
      <w:r w:rsidRPr="00C62235">
        <w:rPr>
          <w:rFonts w:asciiTheme="minorEastAsia" w:eastAsiaTheme="minorEastAsia" w:hAnsiTheme="minorEastAsia" w:hint="eastAsia"/>
          <w:color w:val="000000" w:themeColor="text1"/>
          <w:sz w:val="28"/>
          <w:szCs w:val="28"/>
        </w:rPr>
        <w:t>自行登录达州市公共资源交易服务平台打印竞买资格确认书并带到拍卖现场（打印时间可能因资格审查而延迟）。</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（五）答疑及现场踏勘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竞买申请人取得拍卖出让文件后，应全面仔细阅读其内容并现场踏勘所需竞买的宗地。</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六、本次出让宗地拍卖会时间、地点及拍卖的起叫价、增价幅度</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本次拍卖会地点为：达州市公共资源交易中心开标五厅举行。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本次拍卖会时间为：</w:t>
      </w:r>
      <w:r w:rsidRPr="00C62235">
        <w:rPr>
          <w:rFonts w:asciiTheme="minorEastAsia" w:eastAsiaTheme="minorEastAsia" w:hAnsiTheme="minorEastAsia"/>
          <w:b/>
          <w:color w:val="000000" w:themeColor="text1"/>
          <w:sz w:val="28"/>
          <w:szCs w:val="28"/>
          <w:u w:val="single"/>
        </w:rPr>
        <w:t>202</w:t>
      </w:r>
      <w:r w:rsidR="00A97417">
        <w:rPr>
          <w:rFonts w:asciiTheme="minorEastAsia" w:eastAsiaTheme="minorEastAsia" w:hAnsiTheme="minorEastAsia" w:hint="eastAsia"/>
          <w:b/>
          <w:color w:val="000000" w:themeColor="text1"/>
          <w:sz w:val="28"/>
          <w:szCs w:val="28"/>
          <w:u w:val="single"/>
        </w:rPr>
        <w:t>2</w:t>
      </w:r>
      <w:r w:rsidRPr="00C62235">
        <w:rPr>
          <w:rFonts w:asciiTheme="minorEastAsia" w:eastAsiaTheme="minorEastAsia" w:hAnsiTheme="minorEastAsia" w:hint="eastAsia"/>
          <w:b/>
          <w:color w:val="000000" w:themeColor="text1"/>
          <w:sz w:val="28"/>
          <w:szCs w:val="28"/>
          <w:u w:val="single"/>
        </w:rPr>
        <w:t>年</w:t>
      </w:r>
      <w:r w:rsidR="00576D2F">
        <w:rPr>
          <w:rFonts w:asciiTheme="minorEastAsia" w:eastAsiaTheme="minorEastAsia" w:hAnsiTheme="minorEastAsia" w:hint="eastAsia"/>
          <w:b/>
          <w:color w:val="000000" w:themeColor="text1"/>
          <w:sz w:val="28"/>
          <w:szCs w:val="28"/>
          <w:u w:val="single"/>
        </w:rPr>
        <w:t>5</w:t>
      </w:r>
      <w:r w:rsidRPr="00C62235">
        <w:rPr>
          <w:rFonts w:asciiTheme="minorEastAsia" w:eastAsiaTheme="minorEastAsia" w:hAnsiTheme="minorEastAsia" w:hint="eastAsia"/>
          <w:b/>
          <w:color w:val="000000" w:themeColor="text1"/>
          <w:sz w:val="28"/>
          <w:szCs w:val="28"/>
          <w:u w:val="single"/>
        </w:rPr>
        <w:t>月</w:t>
      </w:r>
      <w:r w:rsidR="00576D2F">
        <w:rPr>
          <w:rFonts w:asciiTheme="minorEastAsia" w:eastAsiaTheme="minorEastAsia" w:hAnsiTheme="minorEastAsia" w:hint="eastAsia"/>
          <w:b/>
          <w:color w:val="000000" w:themeColor="text1"/>
          <w:sz w:val="28"/>
          <w:szCs w:val="28"/>
          <w:u w:val="single"/>
        </w:rPr>
        <w:t>20</w:t>
      </w:r>
      <w:r w:rsidRPr="00C62235">
        <w:rPr>
          <w:rFonts w:asciiTheme="minorEastAsia" w:eastAsiaTheme="minorEastAsia" w:hAnsiTheme="minorEastAsia" w:hint="eastAsia"/>
          <w:b/>
          <w:color w:val="000000" w:themeColor="text1"/>
          <w:sz w:val="28"/>
          <w:szCs w:val="28"/>
          <w:u w:val="single"/>
        </w:rPr>
        <w:t>日上午</w:t>
      </w:r>
      <w:r w:rsidRPr="00C62235">
        <w:rPr>
          <w:rFonts w:asciiTheme="minorEastAsia" w:eastAsiaTheme="minorEastAsia" w:hAnsiTheme="minorEastAsia"/>
          <w:b/>
          <w:color w:val="000000" w:themeColor="text1"/>
          <w:sz w:val="28"/>
          <w:szCs w:val="28"/>
          <w:u w:val="single"/>
        </w:rPr>
        <w:t>1</w:t>
      </w:r>
      <w:r w:rsidRPr="00C62235">
        <w:rPr>
          <w:rFonts w:asciiTheme="minorEastAsia" w:eastAsiaTheme="minorEastAsia" w:hAnsiTheme="minorEastAsia" w:hint="eastAsia"/>
          <w:b/>
          <w:color w:val="000000" w:themeColor="text1"/>
          <w:sz w:val="28"/>
          <w:szCs w:val="28"/>
          <w:u w:val="single"/>
        </w:rPr>
        <w:t>0：30</w:t>
      </w:r>
      <w:r w:rsidRPr="00C62235">
        <w:rPr>
          <w:rFonts w:asciiTheme="minorEastAsia" w:eastAsiaTheme="minorEastAsia" w:hAnsiTheme="minorEastAsia" w:hint="eastAsia"/>
          <w:color w:val="000000" w:themeColor="text1"/>
          <w:sz w:val="28"/>
          <w:szCs w:val="28"/>
        </w:rPr>
        <w:t>（拍卖会时间可能因资格审查而延迟）。</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本次拍卖起叫价</w:t>
      </w:r>
      <w:r w:rsidR="00576D2F">
        <w:rPr>
          <w:rFonts w:asciiTheme="minorEastAsia" w:eastAsiaTheme="minorEastAsia" w:hAnsiTheme="minorEastAsia" w:hint="eastAsia"/>
          <w:color w:val="000000" w:themeColor="text1"/>
          <w:sz w:val="28"/>
          <w:szCs w:val="28"/>
        </w:rPr>
        <w:t>360</w:t>
      </w:r>
      <w:r w:rsidRPr="00C62235">
        <w:rPr>
          <w:rFonts w:asciiTheme="minorEastAsia" w:eastAsiaTheme="minorEastAsia" w:hAnsiTheme="minorEastAsia" w:hint="eastAsia"/>
          <w:color w:val="000000" w:themeColor="text1"/>
          <w:sz w:val="28"/>
          <w:szCs w:val="28"/>
        </w:rPr>
        <w:t>万元/亩,增价幅度为5万元/亩或5万元/亩的整倍数。成交总地价=拍卖成交最高亩价×出让面积</w:t>
      </w:r>
      <w:r w:rsidR="00576D2F">
        <w:rPr>
          <w:rFonts w:asciiTheme="minorEastAsia" w:eastAsiaTheme="minorEastAsia" w:hAnsiTheme="minorEastAsia" w:hint="eastAsia"/>
          <w:color w:val="000000" w:themeColor="text1"/>
          <w:sz w:val="28"/>
          <w:szCs w:val="28"/>
        </w:rPr>
        <w:t>64.81</w:t>
      </w:r>
      <w:r w:rsidRPr="00C62235">
        <w:rPr>
          <w:rFonts w:asciiTheme="minorEastAsia" w:eastAsiaTheme="minorEastAsia" w:hAnsiTheme="minorEastAsia" w:hint="eastAsia"/>
          <w:color w:val="000000" w:themeColor="text1"/>
          <w:sz w:val="28"/>
          <w:szCs w:val="28"/>
        </w:rPr>
        <w:t>亩。</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七、拍卖程序</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（一）拍卖会程序</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1.拍卖主持人亮证并宣布拍卖会开始；</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2.拍卖主持人邀请公证员及记录员就位，并介绍相关人员；</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3.拍卖主持人清点竞买人到场情况并按次序入座；</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4.公证员核实竞买人身份和举牌人身份；</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5．设有底价的，公证员检查并展示底价密封情况后，交予拍卖主持人；</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6.拍卖主持人介绍拍卖地块的位置、面积、用途、使用年限、规划指</w:t>
      </w:r>
      <w:r w:rsidRPr="00C06B0C">
        <w:rPr>
          <w:rFonts w:asciiTheme="minorEastAsia" w:eastAsiaTheme="minorEastAsia" w:hAnsiTheme="minorEastAsia" w:hint="eastAsia"/>
          <w:color w:val="000000" w:themeColor="text1"/>
          <w:sz w:val="28"/>
          <w:szCs w:val="28"/>
        </w:rPr>
        <w:lastRenderedPageBreak/>
        <w:t>标要求、建设时间等；</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8.拍卖主持人逐一询问竞买人是否听清、是否明白；</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9.现场抽取确定首轮竞价顺序；</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10.拍卖主持人报出起叫价，宣布竞价开始；</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11.竞买人举牌应价或者报价，首轮竞价完毕后须宣布首轮竞价结束并转为自由竞价；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12.拍卖主持人确认该竞买人应价或者报价后继续竞价；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13.拍卖主持人连续三次宣布同一应价或报价而没有人再应价或报价，拍卖主持人宣布竞价结束（每次的时间间隔不得短于规定时间）；</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14.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15.公证员现场致公证词；</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16.拍卖主持人主持拍卖人与竞得人在现场签订《成交确认书》。</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（二）竞得人不按规定现场签订《成交确认书》的，须承担缔约过失的法律责任，保证金转作违约金不予退还。竞得人拒绝签订《成交确认书》</w:t>
      </w:r>
      <w:r w:rsidRPr="00C62235">
        <w:rPr>
          <w:rFonts w:asciiTheme="minorEastAsia" w:eastAsiaTheme="minorEastAsia" w:hAnsiTheme="minorEastAsia" w:hint="eastAsia"/>
          <w:color w:val="000000" w:themeColor="text1"/>
          <w:sz w:val="28"/>
          <w:szCs w:val="28"/>
        </w:rPr>
        <w:lastRenderedPageBreak/>
        <w:t>不能对抗拍卖成交结果的法律效力。</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（三）出让人与竞得人依据《成交确认书》的约定签订《国有建设用地使用权出让合同》。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（四）出让结果公布：</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八、竞价规则</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（一）本次拍卖采用增价拍卖方式，按价高者得的原则确定竞得人（高于或等于政府底价的基础上）。</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（二）凡参加拍卖的竞买人必须承认起叫价，即从起叫价</w:t>
      </w:r>
      <w:r w:rsidRPr="00576D2F">
        <w:rPr>
          <w:rFonts w:asciiTheme="minorEastAsia" w:eastAsiaTheme="minorEastAsia" w:hAnsiTheme="minorEastAsia" w:hint="eastAsia"/>
          <w:color w:val="000000" w:themeColor="text1"/>
          <w:sz w:val="28"/>
          <w:szCs w:val="28"/>
        </w:rPr>
        <w:t>(</w:t>
      </w:r>
      <w:r w:rsidR="00576D2F" w:rsidRPr="00576D2F">
        <w:rPr>
          <w:rFonts w:asciiTheme="minorEastAsia" w:eastAsiaTheme="minorEastAsia" w:hAnsiTheme="minorEastAsia" w:hint="eastAsia"/>
          <w:color w:val="000000" w:themeColor="text1"/>
          <w:sz w:val="28"/>
          <w:szCs w:val="28"/>
          <w:u w:val="single"/>
        </w:rPr>
        <w:t>360</w:t>
      </w:r>
      <w:r w:rsidRPr="00576D2F">
        <w:rPr>
          <w:rFonts w:asciiTheme="minorEastAsia" w:eastAsiaTheme="minorEastAsia" w:hAnsiTheme="minorEastAsia" w:hint="eastAsia"/>
          <w:color w:val="000000" w:themeColor="text1"/>
          <w:sz w:val="28"/>
          <w:szCs w:val="28"/>
          <w:u w:val="single"/>
        </w:rPr>
        <w:t>万元</w:t>
      </w:r>
      <w:r w:rsidRPr="00C62235">
        <w:rPr>
          <w:rFonts w:asciiTheme="minorEastAsia" w:eastAsiaTheme="minorEastAsia" w:hAnsiTheme="minorEastAsia" w:hint="eastAsia"/>
          <w:color w:val="000000" w:themeColor="text1"/>
          <w:sz w:val="28"/>
          <w:szCs w:val="28"/>
        </w:rPr>
        <w:t>/亩)＋最低增价幅度(5万元/亩)=</w:t>
      </w:r>
      <w:r w:rsidRPr="00576D2F">
        <w:rPr>
          <w:rFonts w:asciiTheme="minorEastAsia" w:eastAsiaTheme="minorEastAsia" w:hAnsiTheme="minorEastAsia" w:hint="eastAsia"/>
          <w:color w:val="000000" w:themeColor="text1"/>
          <w:sz w:val="28"/>
          <w:szCs w:val="28"/>
          <w:u w:val="single"/>
        </w:rPr>
        <w:t>3</w:t>
      </w:r>
      <w:r w:rsidR="00576D2F" w:rsidRPr="00576D2F">
        <w:rPr>
          <w:rFonts w:asciiTheme="minorEastAsia" w:eastAsiaTheme="minorEastAsia" w:hAnsiTheme="minorEastAsia" w:hint="eastAsia"/>
          <w:color w:val="000000" w:themeColor="text1"/>
          <w:sz w:val="28"/>
          <w:szCs w:val="28"/>
          <w:u w:val="single"/>
        </w:rPr>
        <w:t>65</w:t>
      </w:r>
      <w:r w:rsidRPr="00576D2F">
        <w:rPr>
          <w:rFonts w:asciiTheme="minorEastAsia" w:eastAsiaTheme="minorEastAsia" w:hAnsiTheme="minorEastAsia" w:hint="eastAsia"/>
          <w:color w:val="000000" w:themeColor="text1"/>
          <w:sz w:val="28"/>
          <w:szCs w:val="28"/>
          <w:u w:val="single"/>
        </w:rPr>
        <w:t>万元/亩</w:t>
      </w:r>
      <w:r w:rsidRPr="00C62235">
        <w:rPr>
          <w:rFonts w:asciiTheme="minorEastAsia" w:eastAsiaTheme="minorEastAsia" w:hAnsiTheme="minorEastAsia" w:hint="eastAsia"/>
          <w:color w:val="000000" w:themeColor="text1"/>
          <w:sz w:val="28"/>
          <w:szCs w:val="28"/>
        </w:rPr>
        <w:t>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（三）抽签确定事项: 1.竞买人抽签顺序按资格审查合格的竞买人从达州市公共资源交易服务网（http://www.dzggzy.cn）打印的竞买资格确认书中的竞价牌号从小到大依次进行。2.首轮竞价顺序确定事项：资格</w:t>
      </w:r>
      <w:r w:rsidRPr="00C06B0C">
        <w:rPr>
          <w:rFonts w:asciiTheme="minorEastAsia" w:eastAsiaTheme="minorEastAsia" w:hAnsiTheme="minorEastAsia" w:hint="eastAsia"/>
          <w:color w:val="000000" w:themeColor="text1"/>
          <w:sz w:val="28"/>
          <w:szCs w:val="28"/>
        </w:rPr>
        <w:lastRenderedPageBreak/>
        <w:t>审查合格的竞买人在拍卖现场按竞买人抽签顺序依次从密封箱内一次性随机抽取乒乓号球，首轮竞价顺序按从小到大顺序排列确定。</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（四）竞买人以举牌方式应价，也可以报价，但报价的加价幅度不得小于拍卖主持人宣布或调整的增价幅度。竞买人一经应价或报价，不可撤回。</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（五）若设有政府底价，最后应价未达到底价时，拍卖主持人终止本次拍卖活动，拍卖不成交。</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九、注意事项</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（一）特别提醒：资格审查当日，资格审查结束后即进行拍卖活动，通过资格审查的竞买申请人须做好相关准备。</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（四）确定竞得人后，竞得人须在拍卖现场与拍卖人签订《成交确认书》。竞得人委托他人代签的，须在竞买申请时提交法定代表人亲笔签名</w:t>
      </w:r>
      <w:r w:rsidRPr="00C62235">
        <w:rPr>
          <w:rFonts w:asciiTheme="minorEastAsia" w:eastAsiaTheme="minorEastAsia" w:hAnsiTheme="minorEastAsia" w:hint="eastAsia"/>
          <w:color w:val="000000" w:themeColor="text1"/>
          <w:sz w:val="28"/>
          <w:szCs w:val="28"/>
        </w:rPr>
        <w:lastRenderedPageBreak/>
        <w:t>并盖章的授权委托书。《成交确认书》对出让人和竞得人具有同等法律效力，出让人改变拍卖结果的，或者竞得人放弃竞得地块的，应当依法承担责任。</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（六）有下列情形之一的，拍卖人应当在拍卖会前终止拍卖活动，并通知竞买人：</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 ．竞买人串通损害国家利益、社会利益或他人合法权益的；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 ．拍卖工作人员私下接触竞买人，足以影响拍卖公正性的；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 ．应当依法终止拍卖活动的其他情形。</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（七）竞得人有下列行为之一的，视为违约，出让人可取消其竞得人资格，竞买保证金、定金不予退还：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1.竞得人逾期或拒绝在现场签订《成交确认书》的；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2.竞得人逾期或拒绝签订《国有建设用地使用权出让合同》的；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3.竞得人逾期支付交易服务费的；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（九）出让合同签订时间及价款支付：</w:t>
      </w:r>
      <w:r w:rsidR="00576D2F" w:rsidRPr="00576D2F">
        <w:rPr>
          <w:rFonts w:asciiTheme="minorEastAsia" w:eastAsiaTheme="minorEastAsia" w:hAnsiTheme="minorEastAsia"/>
          <w:color w:val="000000" w:themeColor="text1"/>
          <w:sz w:val="28"/>
          <w:szCs w:val="28"/>
        </w:rPr>
        <w:t>土地拍卖出让成交后须当场签订《成交确认书》，自成交之日起10个工作日内须签订《国有建设用地</w:t>
      </w:r>
      <w:r w:rsidR="00576D2F" w:rsidRPr="00576D2F">
        <w:rPr>
          <w:rFonts w:asciiTheme="minorEastAsia" w:eastAsiaTheme="minorEastAsia" w:hAnsiTheme="minorEastAsia"/>
          <w:color w:val="000000" w:themeColor="text1"/>
          <w:sz w:val="28"/>
          <w:szCs w:val="28"/>
        </w:rPr>
        <w:lastRenderedPageBreak/>
        <w:t>使用权出让合同》，在出让合同签订之日起1个月内登录四川省电子税务局，申报并缴纳成交价总额50%的首付款，余款在土地拍卖成交之日起12个月内缴清（不计息）。</w:t>
      </w:r>
      <w:r>
        <w:rPr>
          <w:rFonts w:asciiTheme="minorEastAsia" w:eastAsiaTheme="minorEastAsia" w:hAnsiTheme="minorEastAsia" w:hint="eastAsia"/>
          <w:color w:val="000000" w:themeColor="text1"/>
          <w:sz w:val="28"/>
          <w:szCs w:val="28"/>
        </w:rPr>
        <w:t>否则，视为违约。</w:t>
      </w:r>
    </w:p>
    <w:p w:rsidR="00265555" w:rsidRPr="00974F11"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（十)土地交付条件及时间：</w:t>
      </w:r>
      <w:r w:rsidR="00265555" w:rsidRPr="00974F11">
        <w:rPr>
          <w:rFonts w:asciiTheme="minorEastAsia" w:eastAsiaTheme="minorEastAsia" w:hAnsiTheme="minorEastAsia"/>
          <w:color w:val="000000" w:themeColor="text1"/>
          <w:sz w:val="28"/>
          <w:szCs w:val="28"/>
        </w:rPr>
        <w:t>鼓励土地竞得人一次性缴纳成交价款，在土地出让价款（含违约金）缴清之日起5个工作日内以“净地”、按现状土地使用条件交付土地，并同步办理不动产登记；分期缴纳价款的，在土地竞得人缴清全部土地出让价款（含违约金）之日起5个工作日内，以“净地”、按现状土地使用条件交付土地，宗地范围内的地下资源、埋藏物不属于国有建设用地使用权出让范围。</w:t>
      </w:r>
    </w:p>
    <w:p w:rsidR="006D4ED6" w:rsidRPr="00D80F48" w:rsidRDefault="006D4ED6" w:rsidP="006D4ED6">
      <w:pPr>
        <w:spacing w:line="600" w:lineRule="exact"/>
        <w:ind w:firstLineChars="200" w:firstLine="560"/>
        <w:rPr>
          <w:rFonts w:asciiTheme="minorEastAsia" w:eastAsiaTheme="minorEastAsia" w:hAnsiTheme="minorEastAsia"/>
          <w:color w:val="FF0000"/>
          <w:sz w:val="28"/>
          <w:szCs w:val="28"/>
        </w:rPr>
      </w:pPr>
      <w:r w:rsidRPr="00974F11">
        <w:rPr>
          <w:rFonts w:asciiTheme="minorEastAsia" w:eastAsiaTheme="minorEastAsia" w:hAnsiTheme="minorEastAsia" w:hint="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（十一）对出让地块如涉及电力、通讯、光缆、输气管道等设施的，竞得人应按其管理部门避让等规定和要求办理。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（十二）拍卖不成交的或成交不签订《成交确认书》的，由</w:t>
      </w:r>
      <w:r w:rsidRPr="00C62235">
        <w:rPr>
          <w:rFonts w:asciiTheme="minorEastAsia" w:eastAsiaTheme="minorEastAsia" w:hAnsiTheme="minorEastAsia" w:hint="eastAsia"/>
          <w:color w:val="000000" w:themeColor="text1"/>
          <w:sz w:val="28"/>
          <w:szCs w:val="28"/>
          <w:u w:val="single"/>
        </w:rPr>
        <w:t>达州市公共资源交易服务中心</w:t>
      </w:r>
      <w:r w:rsidRPr="00C62235">
        <w:rPr>
          <w:rFonts w:asciiTheme="minorEastAsia" w:eastAsiaTheme="minorEastAsia" w:hAnsiTheme="minorEastAsia" w:hint="eastAsia"/>
          <w:color w:val="000000" w:themeColor="text1"/>
          <w:sz w:val="28"/>
          <w:szCs w:val="28"/>
        </w:rPr>
        <w:t>在2个工作日内书面函告出让人。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（十三）参加拍卖活动的人员，应遵守现场的纪律，服从管理人员的管理。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（十四）其他未尽事宜依照《招标拍卖挂牌出让国有土地使用权规范》办理。</w:t>
      </w:r>
    </w:p>
    <w:p w:rsidR="006D4ED6" w:rsidRDefault="006D4ED6" w:rsidP="006D4ED6">
      <w:pPr>
        <w:spacing w:line="600" w:lineRule="exact"/>
        <w:ind w:firstLineChars="200" w:firstLine="560"/>
        <w:rPr>
          <w:rFonts w:eastAsia="仿宋_GB2312"/>
          <w:color w:val="000000" w:themeColor="text1"/>
          <w:sz w:val="32"/>
          <w:szCs w:val="32"/>
        </w:rPr>
      </w:pPr>
      <w:r w:rsidRPr="00C62235">
        <w:rPr>
          <w:rFonts w:asciiTheme="minorEastAsia" w:eastAsiaTheme="minorEastAsia" w:hAnsiTheme="minorEastAsia" w:hint="eastAsia"/>
          <w:color w:val="000000" w:themeColor="text1"/>
          <w:sz w:val="28"/>
          <w:szCs w:val="28"/>
        </w:rPr>
        <w:t>（十五）达州市自然资源和规划局、达州市公共资源交易服务中心对本《须知》有解释权。</w:t>
      </w:r>
    </w:p>
    <w:p w:rsidR="006D4ED6" w:rsidRDefault="006D4ED6" w:rsidP="006D4ED6">
      <w:pPr>
        <w:spacing w:line="600" w:lineRule="exact"/>
        <w:ind w:firstLineChars="200" w:firstLine="640"/>
        <w:rPr>
          <w:rFonts w:eastAsia="仿宋_GB2312"/>
          <w:color w:val="000000" w:themeColor="text1"/>
          <w:sz w:val="32"/>
          <w:szCs w:val="32"/>
        </w:rPr>
        <w:sectPr w:rsidR="006D4ED6">
          <w:headerReference w:type="even" r:id="rId24"/>
          <w:headerReference w:type="default" r:id="rId25"/>
          <w:footerReference w:type="even" r:id="rId26"/>
          <w:footerReference w:type="default" r:id="rId27"/>
          <w:headerReference w:type="first" r:id="rId28"/>
          <w:footerReference w:type="first" r:id="rId29"/>
          <w:pgSz w:w="11906" w:h="16838"/>
          <w:pgMar w:top="1701" w:right="1474" w:bottom="1701" w:left="1588" w:header="851" w:footer="992" w:gutter="0"/>
          <w:cols w:space="425"/>
          <w:docGrid w:type="lines" w:linePitch="312"/>
        </w:sectPr>
      </w:pPr>
    </w:p>
    <w:p w:rsidR="006D4ED6" w:rsidRPr="00690C96" w:rsidRDefault="006D4ED6" w:rsidP="00690C96">
      <w:pPr>
        <w:pStyle w:val="a9"/>
        <w:rPr>
          <w:rFonts w:ascii="黑体" w:eastAsia="黑体"/>
          <w:color w:val="000000" w:themeColor="text1"/>
          <w:sz w:val="44"/>
          <w:szCs w:val="44"/>
        </w:rPr>
      </w:pPr>
      <w:bookmarkStart w:id="4" w:name="_Toc3391972"/>
      <w:bookmarkStart w:id="5" w:name="_Toc3391743"/>
      <w:r>
        <w:rPr>
          <w:rFonts w:ascii="黑体" w:eastAsia="黑体" w:hint="eastAsia"/>
          <w:color w:val="000000" w:themeColor="text1"/>
          <w:sz w:val="44"/>
          <w:szCs w:val="44"/>
        </w:rPr>
        <w:lastRenderedPageBreak/>
        <w:t>地块规划条件相关资</w:t>
      </w:r>
      <w:bookmarkEnd w:id="4"/>
      <w:bookmarkEnd w:id="5"/>
      <w:r>
        <w:rPr>
          <w:rFonts w:ascii="黑体" w:eastAsia="黑体" w:hint="eastAsia"/>
          <w:color w:val="000000" w:themeColor="text1"/>
          <w:sz w:val="44"/>
          <w:szCs w:val="44"/>
        </w:rPr>
        <w:t>料</w:t>
      </w:r>
    </w:p>
    <w:p w:rsidR="00130FDC" w:rsidRDefault="00130FDC" w:rsidP="006D4ED6">
      <w:pPr>
        <w:widowControl/>
        <w:jc w:val="left"/>
        <w:rPr>
          <w:rFonts w:ascii="宋体" w:hAnsi="宋体" w:cs="宋体"/>
          <w:noProof/>
          <w:kern w:val="0"/>
          <w:sz w:val="24"/>
        </w:rPr>
      </w:pPr>
    </w:p>
    <w:p w:rsidR="00130FDC" w:rsidRDefault="00974F11" w:rsidP="006D4ED6">
      <w:pPr>
        <w:widowControl/>
        <w:jc w:val="left"/>
        <w:rPr>
          <w:rFonts w:ascii="宋体" w:hAnsi="宋体" w:cs="宋体"/>
          <w:noProof/>
          <w:kern w:val="0"/>
          <w:sz w:val="24"/>
        </w:rPr>
      </w:pPr>
      <w:r>
        <w:rPr>
          <w:rFonts w:ascii="宋体" w:hAnsi="宋体" w:cs="宋体"/>
          <w:noProof/>
          <w:kern w:val="0"/>
          <w:sz w:val="24"/>
        </w:rPr>
        <w:drawing>
          <wp:inline distT="0" distB="0" distL="0" distR="0">
            <wp:extent cx="4831080" cy="6228080"/>
            <wp:effectExtent l="1905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831080" cy="6228080"/>
                    </a:xfrm>
                    <a:prstGeom prst="rect">
                      <a:avLst/>
                    </a:prstGeom>
                    <a:noFill/>
                    <a:ln w="9525">
                      <a:noFill/>
                      <a:miter lim="800000"/>
                      <a:headEnd/>
                      <a:tailEnd/>
                    </a:ln>
                  </pic:spPr>
                </pic:pic>
              </a:graphicData>
            </a:graphic>
          </wp:inline>
        </w:drawing>
      </w: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974F11" w:rsidP="006D4ED6">
      <w:pPr>
        <w:widowControl/>
        <w:jc w:val="left"/>
        <w:rPr>
          <w:rFonts w:ascii="宋体" w:hAnsi="宋体" w:cs="宋体"/>
          <w:noProof/>
          <w:kern w:val="0"/>
          <w:sz w:val="24"/>
        </w:rPr>
      </w:pPr>
      <w:r>
        <w:rPr>
          <w:rFonts w:ascii="宋体" w:hAnsi="宋体" w:cs="宋体"/>
          <w:noProof/>
          <w:kern w:val="0"/>
          <w:sz w:val="24"/>
        </w:rPr>
        <w:lastRenderedPageBreak/>
        <w:drawing>
          <wp:inline distT="0" distB="0" distL="0" distR="0">
            <wp:extent cx="4968875" cy="6306185"/>
            <wp:effectExtent l="19050" t="0" r="317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968875" cy="6306185"/>
                    </a:xfrm>
                    <a:prstGeom prst="rect">
                      <a:avLst/>
                    </a:prstGeom>
                    <a:noFill/>
                    <a:ln w="9525">
                      <a:noFill/>
                      <a:miter lim="800000"/>
                      <a:headEnd/>
                      <a:tailEnd/>
                    </a:ln>
                  </pic:spPr>
                </pic:pic>
              </a:graphicData>
            </a:graphic>
          </wp:inline>
        </w:drawing>
      </w: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6D4ED6" w:rsidRDefault="006D4ED6" w:rsidP="006D4ED6">
      <w:pPr>
        <w:widowControl/>
        <w:jc w:val="left"/>
        <w:rPr>
          <w:rFonts w:ascii="宋体" w:hAnsi="宋体" w:cs="宋体"/>
          <w:color w:val="000000" w:themeColor="text1"/>
          <w:kern w:val="0"/>
          <w:sz w:val="24"/>
        </w:rPr>
      </w:pPr>
    </w:p>
    <w:p w:rsidR="006D4ED6" w:rsidRDefault="006D4ED6" w:rsidP="00A97417">
      <w:pPr>
        <w:pStyle w:val="a9"/>
        <w:ind w:firstLineChars="600" w:firstLine="2650"/>
        <w:jc w:val="both"/>
        <w:rPr>
          <w:rFonts w:ascii="黑体" w:eastAsia="黑体"/>
          <w:color w:val="000000" w:themeColor="text1"/>
          <w:sz w:val="44"/>
          <w:szCs w:val="44"/>
        </w:rPr>
      </w:pPr>
      <w:bookmarkStart w:id="6" w:name="_Toc3391973"/>
      <w:bookmarkStart w:id="7" w:name="_Toc3391744"/>
      <w:r>
        <w:rPr>
          <w:rFonts w:ascii="黑体" w:eastAsia="黑体" w:hint="eastAsia"/>
          <w:color w:val="000000" w:themeColor="text1"/>
          <w:sz w:val="44"/>
          <w:szCs w:val="44"/>
        </w:rPr>
        <w:lastRenderedPageBreak/>
        <w:t>用地红线图</w:t>
      </w:r>
      <w:bookmarkEnd w:id="6"/>
      <w:bookmarkEnd w:id="7"/>
    </w:p>
    <w:p w:rsidR="006D4ED6" w:rsidRPr="00BA04DE" w:rsidRDefault="006D4ED6" w:rsidP="006D4ED6"/>
    <w:p w:rsidR="006D4ED6" w:rsidRPr="00C62235" w:rsidRDefault="006D4ED6" w:rsidP="006D4ED6"/>
    <w:p w:rsidR="006D4ED6" w:rsidRDefault="00130FDC" w:rsidP="006D4ED6">
      <w:r>
        <w:rPr>
          <w:noProof/>
        </w:rPr>
        <w:drawing>
          <wp:anchor distT="0" distB="0" distL="114300" distR="114300" simplePos="0" relativeHeight="251665408" behindDoc="0" locked="0" layoutInCell="1" allowOverlap="1">
            <wp:simplePos x="0" y="0"/>
            <wp:positionH relativeFrom="column">
              <wp:posOffset>-140539</wp:posOffset>
            </wp:positionH>
            <wp:positionV relativeFrom="paragraph">
              <wp:posOffset>195963</wp:posOffset>
            </wp:positionV>
            <wp:extent cx="5622626" cy="5469148"/>
            <wp:effectExtent l="19050" t="0" r="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5622626" cy="5469148"/>
                    </a:xfrm>
                    <a:prstGeom prst="rect">
                      <a:avLst/>
                    </a:prstGeom>
                    <a:noFill/>
                    <a:ln w="9525">
                      <a:noFill/>
                      <a:miter lim="800000"/>
                      <a:headEnd/>
                      <a:tailEnd/>
                    </a:ln>
                  </pic:spPr>
                </pic:pic>
              </a:graphicData>
            </a:graphic>
          </wp:anchor>
        </w:drawing>
      </w:r>
    </w:p>
    <w:p w:rsidR="006D4ED6" w:rsidRDefault="006D4ED6" w:rsidP="006D4ED6">
      <w:pPr>
        <w:widowControl/>
        <w:jc w:val="left"/>
        <w:rPr>
          <w:rFonts w:ascii="宋体" w:cs="宋体"/>
          <w:color w:val="000000" w:themeColor="text1"/>
          <w:sz w:val="28"/>
          <w:szCs w:val="28"/>
        </w:rPr>
        <w:sectPr w:rsidR="006D4ED6">
          <w:pgSz w:w="11906" w:h="16838"/>
          <w:pgMar w:top="1440" w:right="1800" w:bottom="1440" w:left="1800" w:header="851" w:footer="992" w:gutter="0"/>
          <w:cols w:space="425"/>
          <w:docGrid w:type="lines" w:linePitch="312"/>
        </w:sectPr>
      </w:pPr>
    </w:p>
    <w:p w:rsidR="006D4ED6" w:rsidRDefault="00A97417" w:rsidP="006D4ED6">
      <w:pPr>
        <w:pStyle w:val="a9"/>
        <w:rPr>
          <w:rFonts w:ascii="黑体" w:eastAsia="黑体"/>
          <w:color w:val="000000" w:themeColor="text1"/>
          <w:sz w:val="44"/>
          <w:szCs w:val="44"/>
        </w:rPr>
      </w:pPr>
      <w:bookmarkStart w:id="8" w:name="_Toc3391745"/>
      <w:bookmarkStart w:id="9" w:name="_Toc3391974"/>
      <w:r>
        <w:rPr>
          <w:rFonts w:ascii="黑体" w:eastAsia="黑体" w:hint="eastAsia"/>
          <w:color w:val="000000" w:themeColor="text1"/>
          <w:sz w:val="44"/>
          <w:szCs w:val="44"/>
        </w:rPr>
        <w:lastRenderedPageBreak/>
        <w:t>用地勘界图</w:t>
      </w:r>
      <w:bookmarkEnd w:id="8"/>
      <w:bookmarkEnd w:id="9"/>
    </w:p>
    <w:p w:rsidR="006D4ED6" w:rsidRPr="00C62235" w:rsidRDefault="006D4ED6" w:rsidP="006D4ED6"/>
    <w:p w:rsidR="006D4ED6" w:rsidRDefault="008D086A" w:rsidP="006D4ED6">
      <w:pPr>
        <w:widowControl/>
        <w:rPr>
          <w:rFonts w:ascii="宋体" w:cs="宋体"/>
          <w:color w:val="000000" w:themeColor="text1"/>
          <w:sz w:val="28"/>
          <w:szCs w:val="28"/>
        </w:rPr>
        <w:sectPr w:rsidR="006D4ED6">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52626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74310" cy="5262650"/>
                    </a:xfrm>
                    <a:prstGeom prst="rect">
                      <a:avLst/>
                    </a:prstGeom>
                    <a:noFill/>
                    <a:ln w="9525">
                      <a:noFill/>
                      <a:miter lim="800000"/>
                      <a:headEnd/>
                      <a:tailEnd/>
                    </a:ln>
                  </pic:spPr>
                </pic:pic>
              </a:graphicData>
            </a:graphic>
          </wp:inline>
        </w:drawing>
      </w:r>
    </w:p>
    <w:p w:rsidR="006D4ED6" w:rsidRDefault="006D4ED6" w:rsidP="006D4ED6">
      <w:pPr>
        <w:pStyle w:val="a9"/>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6D4ED6" w:rsidRDefault="006D4ED6" w:rsidP="006D4ED6">
      <w:pPr>
        <w:pStyle w:val="p0"/>
        <w:spacing w:line="420" w:lineRule="exact"/>
        <w:rPr>
          <w:rFonts w:ascii="宋体"/>
          <w:color w:val="000000" w:themeColor="text1"/>
          <w:sz w:val="24"/>
          <w:szCs w:val="24"/>
        </w:rPr>
      </w:pPr>
    </w:p>
    <w:p w:rsidR="006D4ED6" w:rsidRDefault="006D4ED6" w:rsidP="006D4ED6">
      <w:pPr>
        <w:pStyle w:val="p0"/>
        <w:spacing w:line="420" w:lineRule="exact"/>
        <w:ind w:left="0"/>
        <w:rPr>
          <w:rFonts w:ascii="宋体"/>
          <w:color w:val="000000" w:themeColor="text1"/>
          <w:sz w:val="24"/>
          <w:szCs w:val="24"/>
        </w:rPr>
      </w:pP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w:t>
      </w:r>
    </w:p>
    <w:p w:rsidR="006D4ED6" w:rsidRDefault="006D4ED6" w:rsidP="006D4ED6">
      <w:pPr>
        <w:pStyle w:val="p0"/>
        <w:spacing w:line="420" w:lineRule="exact"/>
        <w:ind w:left="0" w:firstLineChars="200" w:firstLine="480"/>
        <w:jc w:val="left"/>
        <w:rPr>
          <w:rFonts w:ascii="宋体" w:hAnsi="宋体"/>
          <w:color w:val="000000" w:themeColor="text1"/>
          <w:sz w:val="28"/>
          <w:szCs w:val="28"/>
          <w:u w:val="single"/>
        </w:rPr>
      </w:pPr>
      <w:r>
        <w:rPr>
          <w:rFonts w:ascii="宋体" w:hAnsi="宋体" w:hint="eastAsia"/>
          <w:color w:val="000000" w:themeColor="text1"/>
          <w:sz w:val="24"/>
          <w:szCs w:val="24"/>
        </w:rPr>
        <w:t>经认真阅读</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6D4ED6" w:rsidRDefault="006D4ED6" w:rsidP="006D4ED6">
      <w:pPr>
        <w:pStyle w:val="p0"/>
        <w:spacing w:line="420" w:lineRule="exact"/>
        <w:ind w:leftChars="50" w:left="105" w:firstLineChars="200" w:firstLine="480"/>
        <w:jc w:val="left"/>
        <w:rPr>
          <w:rFonts w:ascii="宋体" w:hAns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u w:val="single"/>
        </w:rPr>
        <w:t xml:space="preserve">202 </w:t>
      </w:r>
      <w:r>
        <w:rPr>
          <w:rFonts w:ascii="宋体" w:hAnsi="宋体" w:hint="eastAsia"/>
          <w:color w:val="000000" w:themeColor="text1"/>
          <w:sz w:val="24"/>
          <w:szCs w:val="24"/>
          <w:u w:val="single"/>
        </w:rPr>
        <w:t>年  月  日</w:t>
      </w:r>
      <w:r>
        <w:rPr>
          <w:rFonts w:hint="eastAsia"/>
          <w:color w:val="000000" w:themeColor="text1"/>
          <w:sz w:val="24"/>
          <w:szCs w:val="24"/>
        </w:rPr>
        <w:t>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举行的</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地块国有建设用地使用权拍卖活动，愿意按拍卖出让文件规定缴纳竞买保证金人民币万元（大写</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w:t>
      </w:r>
      <w:r>
        <w:rPr>
          <w:rFonts w:ascii="仿宋_GB2312" w:eastAsia="仿宋_GB2312" w:hAnsi="仿宋" w:hint="eastAsia"/>
          <w:color w:val="000000" w:themeColor="text1"/>
          <w:w w:val="90"/>
          <w:sz w:val="24"/>
          <w:szCs w:val="24"/>
        </w:rPr>
        <w:t>￥</w:t>
      </w:r>
      <w:r>
        <w:rPr>
          <w:rFonts w:ascii="仿宋_GB2312" w:eastAsia="仿宋_GB2312" w:hAnsi="仿宋" w:hint="eastAsia"/>
          <w:color w:val="000000" w:themeColor="text1"/>
          <w:w w:val="90"/>
          <w:sz w:val="24"/>
          <w:szCs w:val="24"/>
          <w:u w:val="single"/>
        </w:rPr>
        <w:t xml:space="preserve">         </w:t>
      </w:r>
      <w:r>
        <w:rPr>
          <w:rFonts w:ascii="宋体" w:hAnsi="宋体" w:hint="eastAsia"/>
          <w:color w:val="000000" w:themeColor="text1"/>
          <w:sz w:val="24"/>
          <w:szCs w:val="24"/>
        </w:rPr>
        <w:t>万元）。</w:t>
      </w:r>
    </w:p>
    <w:p w:rsidR="006D4ED6" w:rsidRDefault="006D4ED6" w:rsidP="006D4ED6">
      <w:pPr>
        <w:pStyle w:val="p0"/>
        <w:spacing w:line="420" w:lineRule="exact"/>
        <w:ind w:left="0" w:firstLineChars="200" w:firstLine="480"/>
        <w:jc w:val="left"/>
        <w:rPr>
          <w:rFonts w:ascii="宋体"/>
          <w:color w:val="000000" w:themeColor="text1"/>
          <w:sz w:val="24"/>
          <w:szCs w:val="24"/>
        </w:rPr>
      </w:pPr>
      <w:r>
        <w:rPr>
          <w:rFonts w:ascii="宋体" w:hAnsi="宋体" w:hint="eastAsia"/>
          <w:color w:val="000000" w:themeColor="text1"/>
          <w:sz w:val="24"/>
          <w:szCs w:val="24"/>
        </w:rPr>
        <w:t>若能竞得该地块，我方承诺：</w:t>
      </w:r>
    </w:p>
    <w:p w:rsidR="006D4ED6" w:rsidRDefault="006D4ED6" w:rsidP="006D4ED6">
      <w:pPr>
        <w:pStyle w:val="p0"/>
        <w:spacing w:line="420" w:lineRule="exact"/>
        <w:ind w:left="0" w:firstLineChars="200" w:firstLine="482"/>
        <w:jc w:val="left"/>
        <w:rPr>
          <w:rFonts w:ascii="宋体"/>
          <w:b/>
          <w:color w:val="000000" w:themeColor="text1"/>
          <w:sz w:val="24"/>
          <w:szCs w:val="24"/>
          <w:u w:val="single"/>
        </w:rPr>
      </w:pPr>
      <w:r>
        <w:rPr>
          <w:rFonts w:ascii="宋体" w:hAnsi="宋体" w:hint="eastAsia"/>
          <w:b/>
          <w:color w:val="000000" w:themeColor="text1"/>
          <w:sz w:val="24"/>
          <w:szCs w:val="24"/>
        </w:rPr>
        <w:t>（一）竞得土地使用权后</w:t>
      </w:r>
      <w:r>
        <w:rPr>
          <w:rFonts w:ascii="宋体" w:hAnsi="宋体"/>
          <w:b/>
          <w:color w:val="000000" w:themeColor="text1"/>
          <w:sz w:val="24"/>
          <w:szCs w:val="24"/>
        </w:rPr>
        <w:t>3</w:t>
      </w:r>
      <w:r>
        <w:rPr>
          <w:rFonts w:ascii="宋体" w:hAnsi="宋体" w:hint="eastAsia"/>
          <w:b/>
          <w:color w:val="000000" w:themeColor="text1"/>
          <w:sz w:val="24"/>
          <w:szCs w:val="24"/>
        </w:rPr>
        <w:t>个月内在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rPr>
        <w:t>注册成立一家新公司对竞得土地进行开发建设，新公司出资构成为</w:t>
      </w:r>
      <w:r>
        <w:rPr>
          <w:rFonts w:ascii="宋体" w:hAnsi="宋体" w:hint="eastAsia"/>
          <w:b/>
          <w:color w:val="000000" w:themeColor="text1"/>
          <w:sz w:val="24"/>
          <w:szCs w:val="24"/>
          <w:u w:val="single"/>
        </w:rPr>
        <w:t xml:space="preserve">              </w:t>
      </w:r>
      <w:r>
        <w:rPr>
          <w:rFonts w:ascii="宋体" w:hAnsi="宋体"/>
          <w:b/>
          <w:color w:val="000000" w:themeColor="text1"/>
          <w:sz w:val="24"/>
          <w:szCs w:val="24"/>
        </w:rPr>
        <w:t>(</w:t>
      </w:r>
      <w:r>
        <w:rPr>
          <w:rFonts w:ascii="宋体" w:hAnsi="宋体" w:hint="eastAsia"/>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ascii="宋体" w:hAnsi="宋体" w:hint="eastAsia"/>
          <w:b/>
          <w:color w:val="000000" w:themeColor="text1"/>
          <w:sz w:val="24"/>
          <w:szCs w:val="24"/>
        </w:rPr>
        <w:t>（含）以上。该条</w:t>
      </w:r>
      <w:r>
        <w:rPr>
          <w:rFonts w:ascii="宋体" w:hAnsi="宋体" w:hint="eastAsia"/>
          <w:b/>
          <w:color w:val="FF0000"/>
          <w:sz w:val="24"/>
          <w:szCs w:val="24"/>
        </w:rPr>
        <w:t>土地所在辖区外</w:t>
      </w:r>
      <w:r>
        <w:rPr>
          <w:rFonts w:ascii="宋体" w:hAnsi="宋体" w:hint="eastAsia"/>
          <w:b/>
          <w:color w:val="000000" w:themeColor="text1"/>
          <w:sz w:val="24"/>
          <w:szCs w:val="24"/>
        </w:rPr>
        <w:t>的竞买人必须承诺</w:t>
      </w:r>
      <w:r>
        <w:rPr>
          <w:rFonts w:ascii="宋体" w:hAnsi="宋体"/>
          <w:b/>
          <w:color w:val="000000" w:themeColor="text1"/>
          <w:sz w:val="24"/>
          <w:szCs w:val="24"/>
        </w:rPr>
        <w:t>)</w:t>
      </w:r>
      <w:r>
        <w:rPr>
          <w:rFonts w:ascii="宋体" w:hAnsi="宋体" w:hint="eastAsia"/>
          <w:b/>
          <w:color w:val="000000" w:themeColor="text1"/>
          <w:sz w:val="24"/>
          <w:szCs w:val="24"/>
        </w:rPr>
        <w:t>。</w:t>
      </w:r>
    </w:p>
    <w:p w:rsidR="006D4ED6" w:rsidRDefault="006D4ED6" w:rsidP="006D4ED6">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6D4ED6" w:rsidRDefault="006D4ED6" w:rsidP="006D4ED6">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万元（人民币）已转为何种法律性质的价款，我方均无权要求予以退还。</w:t>
      </w:r>
    </w:p>
    <w:p w:rsidR="006D4ED6" w:rsidRDefault="006D4ED6" w:rsidP="006D4ED6">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6D4ED6" w:rsidRDefault="006D4ED6" w:rsidP="006D4ED6">
      <w:pPr>
        <w:pStyle w:val="p0"/>
        <w:spacing w:line="420" w:lineRule="exact"/>
        <w:ind w:firstLineChars="196" w:firstLine="470"/>
        <w:rPr>
          <w:rFonts w:ascii="宋体"/>
          <w:color w:val="000000" w:themeColor="text1"/>
          <w:sz w:val="24"/>
          <w:szCs w:val="24"/>
        </w:rPr>
      </w:pP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竞买申请人（盖章）：</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法定代表人（本人签名）：</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联系人：</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地址：</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电话：</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  年   月   日</w:t>
      </w:r>
    </w:p>
    <w:p w:rsidR="006D4ED6" w:rsidRDefault="006D4ED6" w:rsidP="006D4ED6">
      <w:pPr>
        <w:pStyle w:val="p0"/>
        <w:spacing w:line="420" w:lineRule="exact"/>
        <w:ind w:left="0" w:firstLine="510"/>
        <w:rPr>
          <w:rFonts w:ascii="宋体"/>
          <w:color w:val="000000" w:themeColor="text1"/>
          <w:sz w:val="24"/>
          <w:szCs w:val="24"/>
        </w:rPr>
      </w:pPr>
    </w:p>
    <w:p w:rsidR="006D4ED6" w:rsidRDefault="006D4ED6" w:rsidP="006D4ED6">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6D4ED6" w:rsidRDefault="006D4ED6" w:rsidP="006D4ED6">
      <w:pPr>
        <w:pStyle w:val="a9"/>
        <w:spacing w:before="0" w:after="0" w:line="600" w:lineRule="exact"/>
        <w:rPr>
          <w:rFonts w:ascii="黑体" w:eastAsia="黑体"/>
          <w:color w:val="000000" w:themeColor="text1"/>
          <w:sz w:val="44"/>
          <w:szCs w:val="44"/>
        </w:rPr>
      </w:pPr>
      <w:r>
        <w:rPr>
          <w:rFonts w:ascii="宋体" w:eastAsia="宋体" w:hAnsi="宋体"/>
          <w:color w:val="000000" w:themeColor="text1"/>
          <w:w w:val="90"/>
        </w:rPr>
        <w:br w:type="page"/>
      </w:r>
      <w:bookmarkStart w:id="12" w:name="_Toc3391976"/>
      <w:bookmarkStart w:id="13" w:name="_Toc3391747"/>
      <w:r>
        <w:rPr>
          <w:rFonts w:ascii="黑体" w:eastAsia="黑体" w:hint="eastAsia"/>
          <w:color w:val="000000" w:themeColor="text1"/>
          <w:sz w:val="44"/>
          <w:szCs w:val="44"/>
        </w:rPr>
        <w:lastRenderedPageBreak/>
        <w:t>保证金承诺书</w:t>
      </w:r>
      <w:bookmarkEnd w:id="12"/>
      <w:bookmarkEnd w:id="13"/>
    </w:p>
    <w:p w:rsidR="006D4ED6" w:rsidRDefault="006D4ED6" w:rsidP="006D4ED6">
      <w:pPr>
        <w:rPr>
          <w:b/>
          <w:color w:val="000000" w:themeColor="text1"/>
          <w:sz w:val="44"/>
          <w:szCs w:val="44"/>
        </w:rPr>
      </w:pPr>
    </w:p>
    <w:p w:rsidR="006D4ED6" w:rsidRDefault="006D4ED6" w:rsidP="006D4ED6">
      <w:pPr>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6D4ED6" w:rsidRDefault="006D4ED6" w:rsidP="006D4ED6">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u w:val="single"/>
        </w:rPr>
        <w:t>2021</w:t>
      </w:r>
      <w:r>
        <w:rPr>
          <w:rFonts w:ascii="仿宋_GB2312" w:eastAsia="仿宋_GB2312" w:hAnsi="仿宋_GB2312" w:cs="仿宋_GB2312" w:hint="eastAsia"/>
          <w:color w:val="000000" w:themeColor="text1"/>
          <w:sz w:val="30"/>
          <w:szCs w:val="30"/>
          <w:u w:val="single"/>
        </w:rPr>
        <w:t>年  月  日</w:t>
      </w:r>
      <w:r>
        <w:rPr>
          <w:rFonts w:ascii="仿宋_GB2312" w:eastAsia="仿宋_GB2312" w:hAnsi="仿宋_GB2312" w:cs="仿宋_GB2312" w:hint="eastAsia"/>
          <w:color w:val="000000" w:themeColor="text1"/>
          <w:sz w:val="30"/>
          <w:szCs w:val="30"/>
        </w:rPr>
        <w:t>拍卖出让的</w:t>
      </w:r>
      <w:r>
        <w:rPr>
          <w:rFonts w:ascii="仿宋_GB2312" w:eastAsia="仿宋_GB2312" w:hAnsi="仿宋_GB2312" w:cs="仿宋_GB2312" w:hint="eastAsia"/>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6D4ED6" w:rsidRDefault="006D4ED6" w:rsidP="006D4ED6">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6D4ED6" w:rsidRDefault="006D4ED6" w:rsidP="006D4ED6">
      <w:pPr>
        <w:rPr>
          <w:rFonts w:ascii="仿宋_GB2312" w:eastAsia="仿宋_GB2312" w:hAnsi="仿宋_GB2312" w:cs="仿宋_GB2312"/>
          <w:color w:val="000000" w:themeColor="text1"/>
          <w:sz w:val="30"/>
          <w:szCs w:val="30"/>
        </w:rPr>
      </w:pPr>
    </w:p>
    <w:p w:rsidR="006D4ED6" w:rsidRDefault="006D4ED6" w:rsidP="006D4ED6">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6D4ED6" w:rsidRDefault="006D4ED6" w:rsidP="006D4ED6">
      <w:pPr>
        <w:ind w:firstLineChars="250" w:firstLine="750"/>
        <w:rPr>
          <w:rFonts w:ascii="仿宋_GB2312" w:eastAsia="仿宋_GB2312" w:hAnsi="仿宋_GB2312" w:cs="仿宋_GB2312"/>
          <w:color w:val="000000" w:themeColor="text1"/>
          <w:sz w:val="30"/>
          <w:szCs w:val="30"/>
        </w:rPr>
      </w:pPr>
    </w:p>
    <w:p w:rsidR="006D4ED6" w:rsidRDefault="006D4ED6" w:rsidP="006D4ED6">
      <w:pPr>
        <w:ind w:firstLineChars="250" w:firstLine="750"/>
        <w:rPr>
          <w:rFonts w:ascii="仿宋_GB2312" w:eastAsia="仿宋_GB2312" w:hAnsi="仿宋_GB2312" w:cs="仿宋_GB2312"/>
          <w:color w:val="000000" w:themeColor="text1"/>
          <w:sz w:val="30"/>
          <w:szCs w:val="30"/>
        </w:rPr>
      </w:pPr>
    </w:p>
    <w:p w:rsidR="006D4ED6" w:rsidRDefault="006D4ED6" w:rsidP="006D4ED6">
      <w:pPr>
        <w:ind w:right="900" w:firstLineChars="250" w:firstLine="75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6D4ED6" w:rsidRDefault="006D4ED6" w:rsidP="006D4ED6">
      <w:pPr>
        <w:pStyle w:val="a9"/>
        <w:rPr>
          <w:rFonts w:ascii="黑体" w:eastAsia="黑体"/>
          <w:color w:val="000000" w:themeColor="text1"/>
          <w:sz w:val="44"/>
          <w:szCs w:val="44"/>
        </w:rPr>
      </w:pPr>
      <w:r>
        <w:rPr>
          <w:rFonts w:ascii="仿宋_GB2312" w:eastAsia="仿宋_GB2312" w:hAnsi="仿宋_GB2312" w:cs="仿宋_GB2312"/>
          <w:color w:val="000000" w:themeColor="text1"/>
          <w:sz w:val="30"/>
          <w:szCs w:val="30"/>
        </w:rPr>
        <w:br w:type="page"/>
      </w:r>
      <w:bookmarkStart w:id="14" w:name="_Toc3391977"/>
      <w:bookmarkStart w:id="15" w:name="_Toc3391748"/>
      <w:r>
        <w:rPr>
          <w:rFonts w:ascii="黑体" w:eastAsia="黑体" w:hint="eastAsia"/>
          <w:color w:val="000000" w:themeColor="text1"/>
          <w:sz w:val="44"/>
          <w:szCs w:val="44"/>
        </w:rPr>
        <w:lastRenderedPageBreak/>
        <w:t>法定代表人身份证明书</w:t>
      </w:r>
      <w:bookmarkEnd w:id="14"/>
      <w:bookmarkEnd w:id="15"/>
    </w:p>
    <w:p w:rsidR="006D4ED6" w:rsidRDefault="006D4ED6" w:rsidP="006D4ED6">
      <w:pPr>
        <w:pStyle w:val="p0"/>
        <w:spacing w:line="627" w:lineRule="atLeast"/>
        <w:ind w:left="0"/>
        <w:jc w:val="left"/>
        <w:rPr>
          <w:rFonts w:ascii="黑体" w:eastAsia="黑体"/>
          <w:color w:val="000000" w:themeColor="text1"/>
          <w:sz w:val="36"/>
          <w:szCs w:val="36"/>
        </w:rPr>
      </w:pPr>
    </w:p>
    <w:p w:rsidR="006D4ED6" w:rsidRDefault="006D4ED6" w:rsidP="006D4ED6">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6D4ED6" w:rsidRDefault="006D4ED6" w:rsidP="006D4ED6">
      <w:pPr>
        <w:pStyle w:val="p0"/>
        <w:spacing w:line="627" w:lineRule="atLeast"/>
        <w:ind w:left="0" w:firstLineChars="250" w:firstLine="75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6D4ED6" w:rsidRDefault="006D4ED6" w:rsidP="006D4ED6">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6D4ED6" w:rsidRDefault="006D4ED6" w:rsidP="006D4ED6">
      <w:pPr>
        <w:pStyle w:val="p0"/>
        <w:spacing w:line="627" w:lineRule="atLeast"/>
        <w:ind w:right="900"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left"/>
        <w:rPr>
          <w:rFonts w:ascii="宋体"/>
          <w:color w:val="000000" w:themeColor="text1"/>
          <w:sz w:val="28"/>
          <w:szCs w:val="28"/>
        </w:rPr>
      </w:pPr>
    </w:p>
    <w:p w:rsidR="006D4ED6" w:rsidRDefault="006D4ED6" w:rsidP="006D4ED6">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6D4ED6" w:rsidRDefault="006D4ED6" w:rsidP="006D4ED6">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6D4ED6" w:rsidRDefault="006D4ED6" w:rsidP="006D4ED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6D4ED6" w:rsidRDefault="006D4ED6" w:rsidP="006D4ED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6D4ED6" w:rsidRDefault="006D4ED6" w:rsidP="006D4ED6">
      <w:pPr>
        <w:pStyle w:val="p0"/>
        <w:spacing w:line="586" w:lineRule="atLeast"/>
        <w:ind w:left="0" w:firstLineChars="200" w:firstLine="560"/>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6D4ED6" w:rsidRDefault="006D4ED6" w:rsidP="006D4ED6">
      <w:pPr>
        <w:pStyle w:val="a9"/>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ascii="黑体" w:eastAsia="黑体" w:hint="eastAsia"/>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6D4ED6" w:rsidTr="005D0AC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6D4ED6" w:rsidTr="005D0AC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6D4ED6" w:rsidTr="005D0ACF">
        <w:trPr>
          <w:trHeight w:val="44"/>
        </w:trPr>
        <w:tc>
          <w:tcPr>
            <w:tcW w:w="1573" w:type="dxa"/>
            <w:vMerge/>
            <w:tcBorders>
              <w:top w:val="nil"/>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6D4ED6" w:rsidRDefault="006D4ED6" w:rsidP="005D0ACF">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color w:val="000000" w:themeColor="text1"/>
                <w:kern w:val="0"/>
                <w:sz w:val="24"/>
              </w:rPr>
              <w:t>举行的</w:t>
            </w:r>
            <w:r>
              <w:rPr>
                <w:rFonts w:ascii="仿宋_GB2312" w:eastAsia="仿宋_GB2312" w:hint="eastAsia"/>
                <w:color w:val="000000" w:themeColor="text1"/>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6D4ED6" w:rsidRDefault="006D4ED6" w:rsidP="005D0ACF">
            <w:pPr>
              <w:widowControl/>
              <w:spacing w:line="500" w:lineRule="exact"/>
              <w:ind w:firstLineChars="1400" w:firstLine="3360"/>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6D4ED6" w:rsidTr="005D0AC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6D4ED6" w:rsidRDefault="006D4ED6" w:rsidP="005D0ACF">
            <w:pPr>
              <w:widowControl/>
              <w:spacing w:line="400" w:lineRule="exact"/>
              <w:ind w:left="1" w:firstLine="238"/>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6D4ED6" w:rsidRDefault="006D4ED6" w:rsidP="005D0ACF">
            <w:pPr>
              <w:widowControl/>
              <w:spacing w:line="400" w:lineRule="exact"/>
              <w:ind w:left="1"/>
              <w:rPr>
                <w:rFonts w:ascii="仿宋_GB2312" w:eastAsia="仿宋_GB2312"/>
                <w:color w:val="000000" w:themeColor="text1"/>
                <w:kern w:val="0"/>
                <w:sz w:val="24"/>
              </w:rPr>
            </w:pPr>
          </w:p>
          <w:p w:rsidR="006D4ED6" w:rsidRDefault="006D4ED6" w:rsidP="005D0ACF">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6D4ED6" w:rsidRDefault="006D4ED6" w:rsidP="005D0ACF">
            <w:pPr>
              <w:widowControl/>
              <w:spacing w:line="400" w:lineRule="exact"/>
              <w:ind w:left="1"/>
              <w:jc w:val="center"/>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6D4ED6" w:rsidRDefault="006D4ED6" w:rsidP="005D0ACF">
            <w:pPr>
              <w:widowControl/>
              <w:spacing w:line="400" w:lineRule="exact"/>
              <w:ind w:left="1"/>
              <w:rPr>
                <w:rFonts w:ascii="仿宋_GB2312" w:eastAsia="仿宋_GB2312"/>
                <w:color w:val="000000" w:themeColor="text1"/>
                <w:kern w:val="0"/>
                <w:sz w:val="24"/>
              </w:rPr>
            </w:pPr>
          </w:p>
          <w:p w:rsidR="006D4ED6" w:rsidRDefault="006D4ED6" w:rsidP="005D0ACF">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6D4ED6" w:rsidRDefault="006D4ED6" w:rsidP="006D4ED6">
      <w:pPr>
        <w:pStyle w:val="p0"/>
        <w:spacing w:line="760" w:lineRule="exact"/>
        <w:ind w:left="0"/>
        <w:jc w:val="center"/>
        <w:rPr>
          <w:rFonts w:ascii="方正小标宋简体" w:eastAsia="方正小标宋简体" w:hAnsi="宋体"/>
          <w:color w:val="000000" w:themeColor="text1"/>
          <w:spacing w:val="-5"/>
          <w:kern w:val="2"/>
          <w:sz w:val="44"/>
          <w:szCs w:val="44"/>
        </w:rPr>
      </w:pPr>
    </w:p>
    <w:p w:rsidR="006D4ED6" w:rsidRDefault="006D4ED6" w:rsidP="006D4ED6">
      <w:pPr>
        <w:jc w:val="center"/>
        <w:rPr>
          <w:rFonts w:ascii="黑体" w:eastAsia="黑体" w:hAnsi="Cambria"/>
          <w:b/>
          <w:bCs/>
          <w:color w:val="000000" w:themeColor="text1"/>
          <w:sz w:val="44"/>
          <w:szCs w:val="44"/>
        </w:rPr>
      </w:pPr>
      <w:r>
        <w:rPr>
          <w:rFonts w:ascii="方正小标宋简体" w:eastAsia="方正小标宋简体" w:hAnsi="宋体"/>
          <w:color w:val="000000" w:themeColor="text1"/>
          <w:spacing w:val="-5"/>
          <w:sz w:val="44"/>
          <w:szCs w:val="44"/>
        </w:rPr>
        <w:br w:type="page"/>
      </w:r>
      <w:r>
        <w:rPr>
          <w:rFonts w:ascii="黑体" w:eastAsia="黑体" w:hAnsi="Cambria" w:hint="eastAsia"/>
          <w:b/>
          <w:bCs/>
          <w:color w:val="000000" w:themeColor="text1"/>
          <w:sz w:val="44"/>
          <w:szCs w:val="44"/>
        </w:rPr>
        <w:lastRenderedPageBreak/>
        <w:t>国有建设用地使用权出让成交确认书</w:t>
      </w:r>
    </w:p>
    <w:p w:rsidR="006D4ED6" w:rsidRDefault="006D4ED6" w:rsidP="006D4ED6">
      <w:pPr>
        <w:spacing w:line="560" w:lineRule="exact"/>
        <w:jc w:val="cente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    )</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 年  月  日，</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color w:val="000000" w:themeColor="text1"/>
          <w:sz w:val="30"/>
          <w:szCs w:val="30"/>
        </w:rPr>
        <w:t>对</w:t>
      </w:r>
      <w:r>
        <w:rPr>
          <w:rFonts w:ascii="仿宋_GB2312" w:eastAsia="仿宋_GB2312" w:hAnsi="宋体" w:hint="eastAsia"/>
          <w:color w:val="000000" w:themeColor="text1"/>
          <w:sz w:val="30"/>
          <w:szCs w:val="30"/>
          <w:u w:val="single"/>
        </w:rPr>
        <w:t xml:space="preserve">          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6D4ED6" w:rsidRDefault="006D4ED6" w:rsidP="006D4ED6">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   )：，大写（人民币     ），成交总价为（人民币  ），大写（人民币    ）。</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二、竞得人缴纳的竞买保证金自成交之日起自动转作受让地块的定金。</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三、竞得人签订《成交确认书》后，按出让文件约定在8个工作日以内向XXXX支付交易服务费，也可由竞得人与按出让文件约定成立的新公司协商缴纳。</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6D4ED6" w:rsidRDefault="006D4ED6" w:rsidP="006D4ED6">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：法定代表人：                委托代理人</w:t>
      </w:r>
    </w:p>
    <w:p w:rsidR="006D4ED6" w:rsidRDefault="006D4ED6" w:rsidP="006D4ED6">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联系电话：</w:t>
      </w:r>
    </w:p>
    <w:p w:rsidR="006D4ED6" w:rsidRDefault="006D4ED6" w:rsidP="006D4ED6">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：法定代表人：                委托代理人</w:t>
      </w:r>
    </w:p>
    <w:p w:rsidR="006D4ED6" w:rsidRDefault="006D4ED6" w:rsidP="006D4ED6">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 xml:space="preserve">公证员：                    </w:t>
      </w:r>
      <w:r>
        <w:rPr>
          <w:rFonts w:ascii="仿宋_GB2312" w:eastAsia="仿宋_GB2312" w:hAnsi="宋体" w:hint="eastAsia"/>
          <w:color w:val="000000" w:themeColor="text1"/>
          <w:sz w:val="30"/>
          <w:szCs w:val="30"/>
        </w:rPr>
        <w:t>签定时间：年   月   日</w:t>
      </w:r>
    </w:p>
    <w:p w:rsidR="006D4ED6" w:rsidRDefault="006D4ED6" w:rsidP="006D4ED6">
      <w:pPr>
        <w:pStyle w:val="p0"/>
        <w:spacing w:line="560" w:lineRule="exact"/>
        <w:ind w:left="0"/>
        <w:jc w:val="left"/>
        <w:rPr>
          <w:rFonts w:ascii="仿宋_GB2312" w:eastAsia="仿宋_GB2312" w:hAnsi="仿宋"/>
          <w:color w:val="000000" w:themeColor="text1"/>
          <w:sz w:val="32"/>
          <w:szCs w:val="32"/>
        </w:rPr>
        <w:sectPr w:rsidR="006D4ED6">
          <w:pgSz w:w="11906" w:h="16838"/>
          <w:pgMar w:top="1418" w:right="1418" w:bottom="1418" w:left="1701" w:header="851" w:footer="992" w:gutter="0"/>
          <w:cols w:space="425"/>
          <w:docGrid w:type="lines" w:linePitch="312"/>
        </w:sectPr>
      </w:pPr>
    </w:p>
    <w:p w:rsidR="006D4ED6" w:rsidRDefault="006D4ED6" w:rsidP="006D4ED6">
      <w:pPr>
        <w:pStyle w:val="p0"/>
        <w:spacing w:line="600" w:lineRule="exact"/>
        <w:ind w:left="0"/>
        <w:rPr>
          <w:color w:val="000000" w:themeColor="text1"/>
        </w:rPr>
      </w:pPr>
    </w:p>
    <w:p w:rsidR="006D4ED6" w:rsidRDefault="008B57CE" w:rsidP="006D4ED6">
      <w:pPr>
        <w:pStyle w:val="p0"/>
        <w:spacing w:line="600" w:lineRule="exact"/>
        <w:rPr>
          <w:rFonts w:ascii="宋体"/>
          <w:color w:val="000000" w:themeColor="text1"/>
          <w:w w:val="90"/>
          <w:sz w:val="32"/>
          <w:szCs w:val="32"/>
        </w:rPr>
      </w:pPr>
      <w:r w:rsidRPr="008B57CE">
        <w:rPr>
          <w:color w:val="000000" w:themeColor="text1"/>
        </w:rPr>
        <w:pict>
          <v:shape id="AutoShape 6" o:spid="_x0000_s1033" style="position:absolute;left:0;text-align:left;margin-left:0;margin-top:0;width:50pt;height:50pt;z-index:251661312;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130FDC" w:rsidRDefault="00130FDC" w:rsidP="006D4ED6"/>
              </w:txbxContent>
            </v:textbox>
          </v:shape>
        </w:pict>
      </w:r>
      <w:r w:rsidR="006D4ED6">
        <w:rPr>
          <w:rFonts w:ascii="黑体" w:eastAsia="黑体" w:hAnsi="宋体" w:cs="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6D4ED6" w:rsidRDefault="006D4ED6" w:rsidP="006D4ED6">
      <w:pPr>
        <w:pStyle w:val="a3"/>
        <w:wordWrap w:val="0"/>
        <w:jc w:val="right"/>
        <w:rPr>
          <w:rFonts w:hAnsi="宋体"/>
          <w:color w:val="000000" w:themeColor="text1"/>
        </w:rPr>
      </w:pPr>
      <w:r>
        <w:rPr>
          <w:rFonts w:hAnsi="宋体" w:hint="eastAsia"/>
          <w:color w:val="000000" w:themeColor="text1"/>
        </w:rPr>
        <w:t>电子监管号：</w:t>
      </w:r>
    </w:p>
    <w:p w:rsidR="006D4ED6" w:rsidRDefault="006D4ED6" w:rsidP="006D4ED6">
      <w:pPr>
        <w:pStyle w:val="a3"/>
        <w:rPr>
          <w:color w:val="000000" w:themeColor="text1"/>
        </w:rPr>
      </w:pPr>
    </w:p>
    <w:p w:rsidR="006D4ED6" w:rsidRDefault="006D4ED6" w:rsidP="006D4ED6">
      <w:pPr>
        <w:pStyle w:val="a3"/>
        <w:rPr>
          <w:rFonts w:ascii="黑体" w:eastAsia="黑体" w:hAnsi="黑体"/>
          <w:color w:val="000000" w:themeColor="text1"/>
        </w:rPr>
      </w:pPr>
      <w:r>
        <w:rPr>
          <w:rFonts w:ascii="黑体" w:eastAsia="黑体" w:hAnsi="黑体" w:hint="eastAsia"/>
          <w:color w:val="000000" w:themeColor="text1"/>
        </w:rPr>
        <w:t>（样本）</w:t>
      </w:r>
    </w:p>
    <w:p w:rsidR="006D4ED6" w:rsidRDefault="006D4ED6" w:rsidP="006D4ED6">
      <w:pPr>
        <w:pStyle w:val="a3"/>
        <w:rPr>
          <w:rStyle w:val="PlainTextChar"/>
          <w:rFonts w:hAnsi="宋体" w:cs="宋体"/>
          <w:color w:val="000000" w:themeColor="text1"/>
        </w:rPr>
      </w:pPr>
    </w:p>
    <w:p w:rsidR="006D4ED6" w:rsidRDefault="006D4ED6" w:rsidP="006D4ED6">
      <w:pPr>
        <w:pStyle w:val="a3"/>
        <w:rPr>
          <w:rStyle w:val="PlainTextChar"/>
          <w:rFonts w:hAnsi="宋体" w:cs="宋体"/>
          <w:color w:val="000000" w:themeColor="text1"/>
        </w:rPr>
      </w:pPr>
    </w:p>
    <w:p w:rsidR="006D4ED6" w:rsidRDefault="006D4ED6" w:rsidP="006D4ED6">
      <w:pPr>
        <w:pStyle w:val="1"/>
        <w:jc w:val="center"/>
        <w:rPr>
          <w:rFonts w:ascii="宋体" w:eastAsia="宋体" w:hAnsi="宋体"/>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6D4ED6" w:rsidRDefault="006D4ED6" w:rsidP="006D4ED6">
      <w:pPr>
        <w:pStyle w:val="a3"/>
        <w:rPr>
          <w:rFonts w:hAnsi="宋体"/>
          <w:b/>
          <w:bCs/>
          <w:color w:val="000000" w:themeColor="text1"/>
          <w:sz w:val="18"/>
          <w:szCs w:val="1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8B57CE" w:rsidP="006D4ED6">
      <w:pPr>
        <w:pStyle w:val="a3"/>
        <w:spacing w:line="500" w:lineRule="exact"/>
        <w:jc w:val="left"/>
        <w:rPr>
          <w:rFonts w:hAnsi="宋体"/>
          <w:bCs/>
          <w:color w:val="000000" w:themeColor="text1"/>
        </w:rPr>
      </w:pPr>
      <w:r w:rsidRPr="008B57CE">
        <w:rPr>
          <w:color w:val="000000" w:themeColor="text1"/>
        </w:rPr>
        <w:pict>
          <v:rect id="Rectangle 7" o:spid="_x0000_s1034" style="position:absolute;margin-left:319.5pt;margin-top:11.85pt;width:48.75pt;height:35.1pt;z-index:251662336"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130FDC" w:rsidRDefault="00130FDC" w:rsidP="006D4ED6">
                  <w:pPr>
                    <w:rPr>
                      <w:rFonts w:ascii="方正黑体_GBK" w:eastAsia="方正黑体_GBK"/>
                    </w:rPr>
                  </w:pPr>
                  <w:r>
                    <w:rPr>
                      <w:rFonts w:ascii="方正黑体_GBK" w:eastAsia="方正黑体_GBK" w:hint="eastAsia"/>
                    </w:rPr>
                    <w:t>制定</w:t>
                  </w:r>
                </w:p>
              </w:txbxContent>
            </v:textbox>
          </v:rect>
        </w:pict>
      </w:r>
      <w:r w:rsidRPr="008B57CE">
        <w:rPr>
          <w:color w:val="000000" w:themeColor="text1"/>
        </w:rPr>
        <w:pict>
          <v:rect id="Rectangle 8" o:spid="_x0000_s1035" style="position:absolute;margin-left:36pt;margin-top:0;width:4in;height:62.4pt;z-index:25166336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130FDC" w:rsidRDefault="00130FDC" w:rsidP="006D4ED6">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130FDC" w:rsidRDefault="00130FDC" w:rsidP="006D4ED6">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D4ED6" w:rsidRDefault="006D4ED6" w:rsidP="006D4ED6">
      <w:pPr>
        <w:pStyle w:val="a3"/>
        <w:spacing w:line="500" w:lineRule="exact"/>
        <w:jc w:val="left"/>
        <w:rPr>
          <w:rFonts w:hAnsi="宋体"/>
          <w:b/>
          <w:bCs/>
          <w:color w:val="000000" w:themeColor="text1"/>
          <w:sz w:val="36"/>
          <w:szCs w:val="36"/>
        </w:rPr>
      </w:pPr>
    </w:p>
    <w:p w:rsidR="006D4ED6" w:rsidRDefault="006D4ED6" w:rsidP="006D4ED6">
      <w:pPr>
        <w:pStyle w:val="a3"/>
        <w:spacing w:line="578" w:lineRule="exact"/>
        <w:ind w:right="640"/>
        <w:jc w:val="right"/>
        <w:rPr>
          <w:rFonts w:hAnsi="宋体"/>
          <w:color w:val="000000" w:themeColor="text1"/>
          <w:sz w:val="28"/>
          <w:szCs w:val="28"/>
        </w:rPr>
      </w:pPr>
    </w:p>
    <w:p w:rsidR="006D4ED6" w:rsidRDefault="006D4ED6" w:rsidP="006D4ED6">
      <w:pPr>
        <w:pStyle w:val="a3"/>
        <w:spacing w:line="578" w:lineRule="exact"/>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6D4ED6" w:rsidRDefault="006D4ED6" w:rsidP="006D4ED6">
      <w:pPr>
        <w:pStyle w:val="a3"/>
        <w:spacing w:line="578" w:lineRule="exact"/>
        <w:jc w:val="center"/>
        <w:rPr>
          <w:rFonts w:ascii="方正小标宋简体" w:eastAsia="方正小标宋简体" w:hAnsi="宋体" w:cs="黑体"/>
          <w:color w:val="000000" w:themeColor="text1"/>
          <w:sz w:val="44"/>
          <w:szCs w:val="44"/>
        </w:rPr>
      </w:pPr>
    </w:p>
    <w:p w:rsidR="006D4ED6" w:rsidRDefault="006D4ED6" w:rsidP="006D4ED6">
      <w:pPr>
        <w:pStyle w:val="a3"/>
        <w:spacing w:line="578" w:lineRule="exact"/>
        <w:jc w:val="center"/>
        <w:rPr>
          <w:rFonts w:ascii="方正小标宋简体" w:eastAsia="方正小标宋简体" w:hAnsi="宋体"/>
          <w:color w:val="000000" w:themeColor="text1"/>
          <w:sz w:val="44"/>
          <w:szCs w:val="44"/>
        </w:rPr>
      </w:pPr>
      <w:r>
        <w:rPr>
          <w:rFonts w:ascii="方正小标宋简体" w:eastAsia="方正小标宋简体" w:hAnsi="宋体" w:cs="黑体" w:hint="eastAsia"/>
          <w:color w:val="000000" w:themeColor="text1"/>
          <w:sz w:val="44"/>
          <w:szCs w:val="44"/>
        </w:rPr>
        <w:t>国有建设用地使用权出让合同</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通讯地址：；</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受让人：；</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第一章总则</w:t>
      </w:r>
    </w:p>
    <w:p w:rsidR="006D4ED6" w:rsidRDefault="006D4ED6" w:rsidP="006D4ED6">
      <w:pPr>
        <w:pStyle w:val="a3"/>
        <w:spacing w:line="578" w:lineRule="exact"/>
        <w:jc w:val="center"/>
        <w:rPr>
          <w:rFonts w:hAnsi="宋体" w:cs="仿宋_GB2312"/>
          <w:color w:val="000000" w:themeColor="text1"/>
          <w:sz w:val="28"/>
          <w:szCs w:val="28"/>
        </w:rPr>
      </w:pPr>
    </w:p>
    <w:p w:rsidR="006D4ED6" w:rsidRDefault="006D4ED6" w:rsidP="006D4ED6">
      <w:pPr>
        <w:pStyle w:val="a3"/>
        <w:spacing w:line="578" w:lineRule="exact"/>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D4ED6" w:rsidRDefault="006D4ED6" w:rsidP="006D4ED6">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6D4ED6" w:rsidRDefault="006D4ED6" w:rsidP="006D4ED6">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w:t>
      </w:r>
      <w:r>
        <w:rPr>
          <w:rFonts w:hAnsi="宋体" w:cs="仿宋_GB2312" w:hint="eastAsia"/>
          <w:color w:val="000000" w:themeColor="text1"/>
          <w:sz w:val="28"/>
          <w:szCs w:val="28"/>
        </w:rPr>
        <w:lastRenderedPageBreak/>
        <w:t>高程平面封闭形成的空间范围。</w:t>
      </w:r>
    </w:p>
    <w:p w:rsidR="006D4ED6" w:rsidRDefault="006D4ED6" w:rsidP="006D4ED6">
      <w:pPr>
        <w:pStyle w:val="a3"/>
        <w:tabs>
          <w:tab w:val="left" w:pos="1260"/>
        </w:tabs>
        <w:spacing w:line="578" w:lineRule="exact"/>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r>
        <w:rPr>
          <w:rFonts w:hAnsi="宋体" w:cs="仿宋_GB2312" w:hint="eastAsia"/>
          <w:color w:val="000000" w:themeColor="text1"/>
          <w:sz w:val="28"/>
          <w:szCs w:val="28"/>
          <w:u w:val="single"/>
        </w:rPr>
        <w:t>：</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6D4ED6" w:rsidRDefault="006D4ED6" w:rsidP="006D4ED6">
      <w:pPr>
        <w:pStyle w:val="a3"/>
        <w:spacing w:line="578" w:lineRule="exact"/>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本合同项下宗地的定金为人民币大写元（小写元），定金抵作土地出让价款。</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受让人同意按照本条第一款第项的规定向出让人支付国有建设用地使用权出让价款：</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（一）本合同签订之日起日内，一次性付清国有建设用地使用权出让价款；</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（二）按以下时间和金额分期向出让人支付国有建设用地使用权出让价款。</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该宗地分期支付国有建设用地使用权出让价款不计利息。</w:t>
      </w:r>
    </w:p>
    <w:p w:rsidR="006D4ED6" w:rsidRDefault="006D4ED6" w:rsidP="006D4ED6">
      <w:pPr>
        <w:pStyle w:val="a3"/>
        <w:spacing w:line="578" w:lineRule="exact"/>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6D4ED6" w:rsidRDefault="006D4ED6" w:rsidP="006D4ED6">
      <w:pPr>
        <w:pStyle w:val="a3"/>
        <w:spacing w:line="578" w:lineRule="exact"/>
        <w:ind w:firstLineChars="200" w:firstLine="560"/>
        <w:rPr>
          <w:rFonts w:hAnsi="宋体"/>
          <w:color w:val="000000" w:themeColor="text1"/>
          <w:kern w:val="0"/>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受让人同意本合同项下宗地开发投资强度按本条项规定执行：</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6D4ED6" w:rsidRDefault="006D4ED6" w:rsidP="006D4ED6">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（二）本合同项下宗地用于非工业项目建设，受让人承诺本合同项下宗地的开发投资总额不低于人民币大写万元（小写万元）。</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主体建筑物性质；</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附属建筑物性质；</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建筑总面积平方米；</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hint="eastAsia"/>
          <w:b/>
          <w:bCs/>
          <w:color w:val="000000" w:themeColor="text1"/>
          <w:sz w:val="28"/>
          <w:szCs w:val="28"/>
        </w:rPr>
        <w:t>；</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建筑限高不高于不低于；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建筑密度不高于不低于；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绿地率不高于不低于；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其他土地利用要求。</w:t>
      </w:r>
    </w:p>
    <w:p w:rsidR="006D4ED6" w:rsidRDefault="006D4ED6" w:rsidP="006D4ED6">
      <w:pPr>
        <w:pStyle w:val="a3"/>
        <w:spacing w:line="578" w:lineRule="exact"/>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受让人同意本合同项下宗地建设配套按本条第项规定</w:t>
      </w:r>
      <w:r>
        <w:rPr>
          <w:rFonts w:hAnsi="宋体" w:cs="仿宋_GB2312" w:hint="eastAsia"/>
          <w:color w:val="000000" w:themeColor="text1"/>
          <w:sz w:val="28"/>
          <w:szCs w:val="28"/>
        </w:rPr>
        <w:lastRenderedPageBreak/>
        <w:t>执行：</w:t>
      </w:r>
    </w:p>
    <w:p w:rsidR="006D4ED6" w:rsidRDefault="006D4ED6" w:rsidP="006D4ED6">
      <w:pPr>
        <w:pStyle w:val="a3"/>
        <w:spacing w:line="578" w:lineRule="exact"/>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6D4ED6" w:rsidRDefault="006D4ED6" w:rsidP="006D4ED6">
      <w:pPr>
        <w:pStyle w:val="a3"/>
        <w:spacing w:line="578" w:lineRule="exact"/>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6D4ED6" w:rsidRDefault="006D4ED6" w:rsidP="006D4ED6">
      <w:pPr>
        <w:pStyle w:val="a3"/>
        <w:spacing w:line="578" w:lineRule="exact"/>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6D4ED6" w:rsidRDefault="006D4ED6" w:rsidP="006D4ED6">
      <w:pPr>
        <w:pStyle w:val="a3"/>
        <w:spacing w:line="578" w:lineRule="exact"/>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6D4ED6" w:rsidRDefault="006D4ED6" w:rsidP="006D4ED6">
      <w:pPr>
        <w:pStyle w:val="a3"/>
        <w:spacing w:line="578" w:lineRule="exact"/>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w:t>
      </w:r>
      <w:r>
        <w:rPr>
          <w:rFonts w:hAnsi="宋体" w:cs="仿宋_GB2312" w:hint="eastAsia"/>
          <w:color w:val="000000" w:themeColor="text1"/>
          <w:sz w:val="28"/>
          <w:szCs w:val="28"/>
        </w:rPr>
        <w:lastRenderedPageBreak/>
        <w:t>一年。</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6D4ED6" w:rsidRDefault="006D4ED6" w:rsidP="006D4ED6">
      <w:pPr>
        <w:pStyle w:val="a3"/>
        <w:spacing w:line="578" w:lineRule="exact"/>
        <w:ind w:firstLineChars="200" w:firstLine="560"/>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lastRenderedPageBreak/>
        <w:t>第五章期限届满</w:t>
      </w: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hAnsi="宋体" w:cs="仿宋_GB2312" w:hint="eastAsia"/>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6D4ED6" w:rsidRDefault="006D4ED6" w:rsidP="006D4ED6">
      <w:pPr>
        <w:pStyle w:val="a3"/>
        <w:spacing w:line="578" w:lineRule="exact"/>
        <w:ind w:firstLineChars="200" w:firstLine="560"/>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6D4ED6" w:rsidRDefault="006D4ED6" w:rsidP="006D4ED6">
      <w:pPr>
        <w:pStyle w:val="a3"/>
        <w:spacing w:line="578" w:lineRule="exact"/>
        <w:ind w:firstLine="645"/>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6D4ED6" w:rsidRDefault="006D4ED6" w:rsidP="006D4ED6">
      <w:pPr>
        <w:pStyle w:val="a3"/>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w:t>
      </w:r>
      <w:r>
        <w:rPr>
          <w:rFonts w:hAnsi="宋体" w:cs="仿宋_GB2312" w:hint="eastAsia"/>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受让人未能按照本合同约定日期或同意延建所另行约定日期竣工的，每延期一日，应向出让人支付相当于国有建设用地使用权出让价款总额‰的违约金。</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hAnsi="宋体" w:cs="仿宋_GB2312" w:hint="eastAsia"/>
          <w:color w:val="000000" w:themeColor="text1"/>
          <w:sz w:val="28"/>
          <w:szCs w:val="28"/>
        </w:rPr>
        <w:lastRenderedPageBreak/>
        <w:t>人赔偿损失。</w:t>
      </w:r>
    </w:p>
    <w:p w:rsidR="006D4ED6" w:rsidRDefault="006D4ED6" w:rsidP="006D4ED6">
      <w:pPr>
        <w:pStyle w:val="a3"/>
        <w:spacing w:line="578" w:lineRule="exact"/>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因履行本合同发生争议，由争议双方协商解决，协商不成的，按本条第项约定的方式解决：</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（一）提交仲裁委员会仲裁；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第九章附则</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6D4ED6" w:rsidRDefault="006D4ED6" w:rsidP="006D4ED6">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本合同和附件共页整，以中文书写为准。</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6D4ED6" w:rsidRDefault="006D4ED6" w:rsidP="006D4ED6">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份，具有同等法律效力。</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补充条款</w:t>
      </w:r>
      <w:r>
        <w:rPr>
          <w:rFonts w:hAnsi="宋体" w:cs="仿宋_GB2312"/>
          <w:color w:val="000000" w:themeColor="text1"/>
          <w:sz w:val="28"/>
          <w:szCs w:val="28"/>
        </w:rPr>
        <w:t>：</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出让人（章）：受让人（章）：</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（签字）：（签字）：</w:t>
      </w:r>
    </w:p>
    <w:p w:rsidR="006D4ED6" w:rsidRDefault="006D4ED6" w:rsidP="006D4ED6">
      <w:pPr>
        <w:pStyle w:val="a3"/>
        <w:spacing w:line="578" w:lineRule="exact"/>
        <w:rPr>
          <w:rFonts w:hAnsi="宋体"/>
          <w:color w:val="000000" w:themeColor="text1"/>
          <w:sz w:val="28"/>
          <w:szCs w:val="28"/>
        </w:rPr>
      </w:pPr>
    </w:p>
    <w:p w:rsidR="006D4ED6" w:rsidRDefault="006D4ED6" w:rsidP="006D4ED6">
      <w:pPr>
        <w:pStyle w:val="a3"/>
        <w:spacing w:line="578" w:lineRule="exact"/>
        <w:rPr>
          <w:rFonts w:hAnsi="宋体"/>
          <w:color w:val="000000" w:themeColor="text1"/>
          <w:sz w:val="28"/>
          <w:szCs w:val="28"/>
        </w:rPr>
      </w:pPr>
    </w:p>
    <w:p w:rsidR="006D4ED6" w:rsidRDefault="006D4ED6" w:rsidP="006D4ED6">
      <w:pPr>
        <w:pStyle w:val="a3"/>
        <w:ind w:firstLineChars="1550" w:firstLine="4340"/>
        <w:rPr>
          <w:rFonts w:hAnsi="宋体"/>
          <w:color w:val="000000" w:themeColor="text1"/>
        </w:rPr>
      </w:pPr>
      <w:r>
        <w:rPr>
          <w:rFonts w:hAnsi="宋体" w:cs="仿宋_GB2312" w:hint="eastAsia"/>
          <w:color w:val="000000" w:themeColor="text1"/>
          <w:sz w:val="28"/>
          <w:szCs w:val="28"/>
        </w:rPr>
        <w:t>二〇二〇年  月  日</w:t>
      </w:r>
    </w:p>
    <w:p w:rsidR="006D4ED6" w:rsidRDefault="006D4ED6" w:rsidP="006D4ED6">
      <w:pPr>
        <w:pStyle w:val="a3"/>
        <w:spacing w:line="578" w:lineRule="exact"/>
        <w:jc w:val="right"/>
        <w:rPr>
          <w:rFonts w:hAnsi="宋体" w:cs="仿宋_GB2312"/>
          <w:color w:val="000000" w:themeColor="text1"/>
          <w:sz w:val="28"/>
          <w:szCs w:val="28"/>
        </w:rPr>
        <w:sectPr w:rsidR="006D4ED6">
          <w:pgSz w:w="11906" w:h="16838"/>
          <w:pgMar w:top="1440" w:right="1800" w:bottom="1440" w:left="1800" w:header="851" w:footer="992" w:gutter="0"/>
          <w:cols w:space="425"/>
          <w:docGrid w:type="lines" w:linePitch="312"/>
        </w:sectPr>
      </w:pPr>
    </w:p>
    <w:p w:rsidR="006D4ED6" w:rsidRDefault="006D4ED6" w:rsidP="006D4ED6">
      <w:pPr>
        <w:pStyle w:val="a9"/>
        <w:rPr>
          <w:rFonts w:ascii="黑体" w:eastAsia="黑体" w:hAnsi="宋体"/>
          <w:color w:val="000000" w:themeColor="text1"/>
          <w:sz w:val="44"/>
          <w:szCs w:val="44"/>
        </w:rPr>
      </w:pPr>
      <w:bookmarkStart w:id="20" w:name="_Toc3391981"/>
      <w:r>
        <w:rPr>
          <w:rFonts w:ascii="黑体" w:eastAsia="黑体" w:hAnsi="宋体" w:hint="eastAsia"/>
          <w:color w:val="000000" w:themeColor="text1"/>
          <w:sz w:val="44"/>
          <w:szCs w:val="44"/>
        </w:rPr>
        <w:lastRenderedPageBreak/>
        <w:t>国有建设用地交接地确认书</w:t>
      </w:r>
      <w:bookmarkEnd w:id="20"/>
    </w:p>
    <w:p w:rsidR="006D4ED6" w:rsidRDefault="006D4ED6" w:rsidP="006D4ED6">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达市自然资交字〔〕号</w:t>
      </w:r>
    </w:p>
    <w:p w:rsidR="006D4ED6" w:rsidRDefault="006D4ED6" w:rsidP="006D4ED6">
      <w:pPr>
        <w:spacing w:line="560" w:lineRule="exact"/>
        <w:ind w:firstLineChars="200" w:firstLine="640"/>
        <w:rPr>
          <w:rFonts w:eastAsia="仿宋_GB2312"/>
          <w:color w:val="000000" w:themeColor="text1"/>
          <w:sz w:val="32"/>
          <w:szCs w:val="32"/>
        </w:rPr>
      </w:pPr>
    </w:p>
    <w:p w:rsidR="006D4ED6" w:rsidRDefault="006D4ED6" w:rsidP="006D4ED6">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hint="eastAsia"/>
          <w:b/>
          <w:color w:val="000000" w:themeColor="text1"/>
          <w:sz w:val="32"/>
          <w:szCs w:val="32"/>
          <w:u w:val="single"/>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地块已达到交地条件，从即日起取得该宗地的国有建设用地使用权。局于年月日将该宗地实际交付给，现场接收。</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本确认书一式三份，局执二份，接地方执一份。</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6D4ED6" w:rsidRDefault="006D4ED6" w:rsidP="006D4ED6">
      <w:pPr>
        <w:spacing w:line="560" w:lineRule="exact"/>
        <w:ind w:firstLineChars="200" w:firstLine="643"/>
        <w:rPr>
          <w:rFonts w:ascii="仿宋" w:eastAsia="仿宋" w:hAnsi="仿宋" w:cs="仿宋"/>
          <w:b/>
          <w:color w:val="000000" w:themeColor="text1"/>
          <w:sz w:val="32"/>
          <w:szCs w:val="32"/>
        </w:rPr>
      </w:pP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交地方：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（印章）</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               （印章）</w:t>
      </w:r>
    </w:p>
    <w:p w:rsidR="006D4ED6" w:rsidRDefault="006D4ED6" w:rsidP="006D4ED6">
      <w:pPr>
        <w:spacing w:line="560" w:lineRule="exact"/>
        <w:ind w:firstLineChars="200" w:firstLine="643"/>
        <w:rPr>
          <w:rFonts w:ascii="仿宋" w:eastAsia="仿宋" w:hAnsi="仿宋" w:cs="仿宋"/>
          <w:b/>
          <w:color w:val="000000" w:themeColor="text1"/>
          <w:sz w:val="32"/>
          <w:szCs w:val="32"/>
        </w:rPr>
      </w:pPr>
    </w:p>
    <w:p w:rsidR="006D4ED6" w:rsidRDefault="006D4ED6" w:rsidP="006D4ED6">
      <w:pPr>
        <w:spacing w:line="560" w:lineRule="exact"/>
        <w:ind w:firstLineChars="1300" w:firstLine="4176"/>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6D4ED6" w:rsidRDefault="006D4ED6" w:rsidP="006D4ED6">
      <w:pPr>
        <w:spacing w:line="560" w:lineRule="exact"/>
        <w:rPr>
          <w:rFonts w:ascii="仿宋" w:eastAsia="仿宋" w:hAnsi="仿宋" w:cs="仿宋"/>
          <w:color w:val="000000" w:themeColor="text1"/>
          <w:sz w:val="32"/>
          <w:szCs w:val="32"/>
        </w:rPr>
      </w:pPr>
    </w:p>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jc w:val="center"/>
        <w:rPr>
          <w:rFonts w:ascii="黑体" w:eastAsia="黑体" w:hAnsi="黑体" w:cs="仿宋"/>
          <w:color w:val="000000" w:themeColor="text1"/>
          <w:sz w:val="44"/>
          <w:szCs w:val="44"/>
        </w:rPr>
      </w:pPr>
    </w:p>
    <w:p w:rsidR="006D4ED6" w:rsidRDefault="006D4ED6" w:rsidP="006D4ED6">
      <w:pPr>
        <w:spacing w:line="560" w:lineRule="exact"/>
        <w:jc w:val="center"/>
        <w:rPr>
          <w:rFonts w:ascii="黑体" w:eastAsia="黑体" w:hAnsi="黑体" w:cs="仿宋"/>
          <w:color w:val="000000" w:themeColor="text1"/>
          <w:sz w:val="44"/>
          <w:szCs w:val="44"/>
        </w:rPr>
      </w:pPr>
      <w:r>
        <w:rPr>
          <w:rFonts w:ascii="黑体" w:eastAsia="黑体" w:hAnsi="黑体" w:cs="仿宋" w:hint="eastAsia"/>
          <w:color w:val="000000" w:themeColor="text1"/>
          <w:sz w:val="44"/>
          <w:szCs w:val="44"/>
        </w:rPr>
        <w:lastRenderedPageBreak/>
        <w:t>国有建设用地交接地现场人员签到表</w:t>
      </w: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6D4ED6" w:rsidTr="005D0ACF">
        <w:trPr>
          <w:trHeight w:val="907"/>
        </w:trPr>
        <w:tc>
          <w:tcPr>
            <w:tcW w:w="1754"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6D4ED6" w:rsidRDefault="006D4ED6" w:rsidP="005D0ACF">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6D4ED6" w:rsidRDefault="006D4ED6" w:rsidP="005D0ACF">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bl>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6D4ED6" w:rsidRDefault="006D4ED6" w:rsidP="006D4ED6">
      <w:pPr>
        <w:pStyle w:val="a3"/>
        <w:ind w:leftChars="-67" w:left="-141" w:right="480"/>
        <w:jc w:val="center"/>
        <w:rPr>
          <w:rFonts w:ascii="黑体" w:eastAsia="黑体" w:hAnsi="宋体"/>
          <w:color w:val="000000" w:themeColor="text1"/>
          <w:sz w:val="44"/>
          <w:szCs w:val="44"/>
        </w:rPr>
      </w:pPr>
    </w:p>
    <w:p w:rsidR="006D4ED6" w:rsidRDefault="006D4ED6" w:rsidP="006D4ED6">
      <w:pPr>
        <w:pStyle w:val="a3"/>
        <w:ind w:leftChars="-67" w:left="-141" w:right="480"/>
        <w:jc w:val="center"/>
        <w:rPr>
          <w:rFonts w:ascii="黑体" w:eastAsia="黑体" w:hAnsi="宋体"/>
          <w:color w:val="000000" w:themeColor="text1"/>
          <w:sz w:val="44"/>
          <w:szCs w:val="44"/>
        </w:rPr>
      </w:pPr>
      <w:r>
        <w:rPr>
          <w:rFonts w:ascii="黑体" w:eastAsia="黑体" w:hAnsi="宋体" w:hint="eastAsia"/>
          <w:color w:val="000000" w:themeColor="text1"/>
          <w:sz w:val="44"/>
          <w:szCs w:val="44"/>
        </w:rPr>
        <w:t>建设项目动工开发申报书</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ind w:right="480"/>
        <w:jc w:val="left"/>
        <w:rPr>
          <w:rFonts w:hAnsi="宋体"/>
          <w:color w:val="000000" w:themeColor="text1"/>
        </w:rPr>
      </w:pPr>
      <w:r>
        <w:rPr>
          <w:rFonts w:hAnsi="宋体" w:hint="eastAsia"/>
          <w:color w:val="000000" w:themeColor="text1"/>
        </w:rPr>
        <w:t>×××局：</w:t>
      </w:r>
    </w:p>
    <w:p w:rsidR="006D4ED6" w:rsidRDefault="006D4ED6" w:rsidP="006D4ED6">
      <w:pPr>
        <w:pStyle w:val="a3"/>
        <w:ind w:leftChars="-67" w:left="-141" w:right="480" w:firstLineChars="150" w:firstLine="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Ansi="宋体" w:hint="eastAsia"/>
          <w:color w:val="000000" w:themeColor="text1"/>
          <w:u w:val="single"/>
        </w:rPr>
        <w:t>。</w:t>
      </w:r>
    </w:p>
    <w:p w:rsidR="006D4ED6" w:rsidRDefault="006D4ED6" w:rsidP="006D4ED6">
      <w:pPr>
        <w:pStyle w:val="a3"/>
        <w:ind w:leftChars="-67" w:left="-141" w:right="480" w:firstLineChars="150" w:firstLine="480"/>
        <w:jc w:val="left"/>
        <w:rPr>
          <w:rFonts w:hAnsi="宋体"/>
          <w:color w:val="000000" w:themeColor="text1"/>
        </w:rPr>
      </w:pPr>
      <w:r>
        <w:rPr>
          <w:rFonts w:hAnsi="宋体" w:hint="eastAsia"/>
          <w:color w:val="000000" w:themeColor="text1"/>
        </w:rPr>
        <w:t>我方拟在上述宗地建设项目，目前已取得部分（全部）的建设施工许可证（编号为：），并于  年  月 日已达到动工标准。请予检查复核。</w:t>
      </w:r>
    </w:p>
    <w:p w:rsidR="006D4ED6" w:rsidRDefault="006D4ED6" w:rsidP="006D4ED6">
      <w:pPr>
        <w:pStyle w:val="a3"/>
        <w:ind w:leftChars="-67" w:left="-141" w:right="480"/>
        <w:jc w:val="left"/>
        <w:rPr>
          <w:rFonts w:hAnsi="宋体"/>
          <w:color w:val="000000" w:themeColor="text1"/>
        </w:rPr>
      </w:pPr>
      <w:r>
        <w:rPr>
          <w:rFonts w:hAnsi="宋体" w:hint="eastAsia"/>
          <w:color w:val="000000" w:themeColor="text1"/>
        </w:rPr>
        <w:t>特此申报。</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6D4ED6" w:rsidRDefault="006D4ED6" w:rsidP="006D4ED6">
      <w:pPr>
        <w:pStyle w:val="a3"/>
        <w:wordWrap w:val="0"/>
        <w:ind w:leftChars="-67" w:left="-141" w:right="800"/>
        <w:jc w:val="right"/>
        <w:rPr>
          <w:rFonts w:hAnsi="宋体"/>
          <w:color w:val="000000" w:themeColor="text1"/>
        </w:rPr>
      </w:pPr>
      <w:r>
        <w:rPr>
          <w:rFonts w:hAnsi="宋体" w:hint="eastAsia"/>
          <w:color w:val="000000" w:themeColor="text1"/>
        </w:rPr>
        <w:t>年 月 日</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spacing w:line="578" w:lineRule="atLeast"/>
        <w:ind w:leftChars="-67" w:left="-141" w:right="482"/>
        <w:jc w:val="center"/>
        <w:rPr>
          <w:rFonts w:ascii="方正小标宋简体" w:eastAsia="方正小标宋简体" w:hAnsi="宋体"/>
          <w:sz w:val="44"/>
          <w:szCs w:val="44"/>
        </w:rPr>
      </w:pPr>
      <w:r>
        <w:rPr>
          <w:rFonts w:hAnsi="宋体"/>
          <w:color w:val="000000" w:themeColor="text1"/>
        </w:rPr>
        <w:br w:type="page"/>
      </w:r>
      <w:r>
        <w:rPr>
          <w:rFonts w:ascii="方正小标宋简体" w:eastAsia="方正小标宋简体" w:hAnsi="宋体" w:hint="eastAsia"/>
          <w:sz w:val="44"/>
          <w:szCs w:val="44"/>
        </w:rPr>
        <w:lastRenderedPageBreak/>
        <w:t>建设项目国土规划核验（实）申请书</w:t>
      </w: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left"/>
        <w:rPr>
          <w:rFonts w:ascii="仿宋_GB2312" w:eastAsia="仿宋_GB2312" w:hAnsi="宋体"/>
        </w:rPr>
      </w:pPr>
      <w:r>
        <w:rPr>
          <w:rFonts w:ascii="仿宋_GB2312" w:eastAsia="仿宋_GB2312" w:hAnsi="宋体" w:hint="eastAsia"/>
          <w:u w:val="single"/>
        </w:rPr>
        <w:t xml:space="preserve">         </w:t>
      </w:r>
      <w:r>
        <w:rPr>
          <w:rFonts w:ascii="仿宋_GB2312" w:eastAsia="仿宋_GB2312" w:hAnsi="宋体" w:hint="eastAsia"/>
        </w:rPr>
        <w:t>局：</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你局与我方签订的国有建设用地使用权出让合同，合同电子监管号为</w:t>
      </w:r>
      <w:r>
        <w:rPr>
          <w:rFonts w:ascii="仿宋_GB2312" w:eastAsia="仿宋_GB2312" w:hAnsi="宋体" w:hint="eastAsia"/>
          <w:u w:val="single"/>
        </w:rPr>
        <w:t xml:space="preserve">            </w:t>
      </w:r>
      <w:r>
        <w:rPr>
          <w:rFonts w:ascii="仿宋_GB2312" w:eastAsia="仿宋_GB2312" w:hAnsi="宋体" w:hint="eastAsia"/>
        </w:rPr>
        <w:t>（你局向我方核发的国有建设用地划拨决定书，划拨决定书电子监管号为</w:t>
      </w:r>
      <w:r>
        <w:rPr>
          <w:rFonts w:ascii="仿宋_GB2312" w:eastAsia="仿宋_GB2312" w:hAnsi="宋体" w:hint="eastAsia"/>
          <w:u w:val="single"/>
        </w:rPr>
        <w:t xml:space="preserve">         </w:t>
      </w:r>
      <w:r>
        <w:rPr>
          <w:rFonts w:ascii="仿宋_GB2312" w:eastAsia="仿宋_GB2312" w:hAnsi="宋体" w:hint="eastAsia"/>
        </w:rPr>
        <w:t>），宗地四至为</w:t>
      </w:r>
      <w:r>
        <w:rPr>
          <w:rFonts w:ascii="仿宋_GB2312" w:eastAsia="仿宋_GB2312" w:hAnsi="宋体" w:hint="eastAsia"/>
          <w:u w:val="single"/>
        </w:rPr>
        <w:t xml:space="preserve">            </w:t>
      </w:r>
      <w:r>
        <w:rPr>
          <w:rFonts w:ascii="仿宋_GB2312" w:eastAsia="仿宋_GB2312" w:hAnsi="宋体" w:hint="eastAsia"/>
        </w:rPr>
        <w:t>，面积为</w:t>
      </w:r>
      <w:r>
        <w:rPr>
          <w:rFonts w:ascii="仿宋_GB2312" w:eastAsia="仿宋_GB2312" w:hAnsi="宋体" w:hint="eastAsia"/>
          <w:u w:val="single"/>
        </w:rPr>
        <w:t xml:space="preserve">           </w:t>
      </w:r>
      <w:r>
        <w:rPr>
          <w:rFonts w:ascii="仿宋_GB2312" w:eastAsia="仿宋_GB2312" w:hAnsi="宋体" w:hint="eastAsia"/>
        </w:rPr>
        <w:t>平方米，约定动工日期为</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日，土地权利证号</w:t>
      </w:r>
      <w:r>
        <w:rPr>
          <w:rFonts w:ascii="仿宋_GB2312" w:eastAsia="仿宋_GB2312" w:hAnsi="宋体" w:hint="eastAsia"/>
          <w:u w:val="single"/>
        </w:rPr>
        <w:t xml:space="preserve">       </w:t>
      </w:r>
      <w:r>
        <w:rPr>
          <w:rFonts w:ascii="仿宋_GB2312" w:eastAsia="仿宋_GB2312" w:hAnsi="宋体" w:hint="eastAsia"/>
        </w:rPr>
        <w:t>。</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我方在上述宗地按</w:t>
      </w:r>
      <w:r>
        <w:rPr>
          <w:rFonts w:ascii="仿宋_GB2312" w:eastAsia="仿宋_GB2312" w:hAnsi="宋体" w:hint="eastAsia"/>
          <w:u w:val="single"/>
        </w:rPr>
        <w:t xml:space="preserve">      </w:t>
      </w:r>
      <w:r>
        <w:rPr>
          <w:rFonts w:ascii="仿宋_GB2312" w:eastAsia="仿宋_GB2312" w:hAnsi="宋体" w:hint="eastAsia"/>
        </w:rPr>
        <w:t>号《建设工程规划许可证》要求建设了</w:t>
      </w:r>
      <w:r>
        <w:rPr>
          <w:rFonts w:ascii="仿宋_GB2312" w:eastAsia="仿宋_GB2312" w:hAnsi="宋体" w:hint="eastAsia"/>
          <w:u w:val="single"/>
        </w:rPr>
        <w:t xml:space="preserve">            </w:t>
      </w:r>
      <w:r>
        <w:rPr>
          <w:rFonts w:ascii="仿宋_GB2312" w:eastAsia="仿宋_GB2312" w:hAnsi="宋体" w:hint="eastAsia"/>
        </w:rPr>
        <w:t>项目，已于</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日竣工，完成出让合同（划拨决定书）规定的规划建设内容。请予校验核实。</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特此申请。</w:t>
      </w: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right"/>
        <w:rPr>
          <w:rFonts w:ascii="仿宋_GB2312" w:eastAsia="仿宋_GB2312" w:hAnsi="宋体"/>
        </w:rPr>
      </w:pPr>
      <w:r>
        <w:rPr>
          <w:rFonts w:ascii="仿宋_GB2312" w:eastAsia="仿宋_GB2312" w:hAnsi="宋体" w:hint="eastAsia"/>
        </w:rPr>
        <w:t>单位（印章）/个人</w:t>
      </w:r>
    </w:p>
    <w:p w:rsidR="006D4ED6" w:rsidRDefault="006D4ED6" w:rsidP="006D4ED6">
      <w:pPr>
        <w:pStyle w:val="a3"/>
        <w:spacing w:line="578" w:lineRule="atLeast"/>
        <w:ind w:leftChars="-67" w:left="-141" w:right="802"/>
        <w:jc w:val="right"/>
        <w:rPr>
          <w:rFonts w:ascii="仿宋_GB2312" w:eastAsia="仿宋_GB2312" w:hAnsi="宋体"/>
        </w:rPr>
      </w:pPr>
      <w:r>
        <w:rPr>
          <w:rFonts w:ascii="仿宋_GB2312" w:eastAsia="仿宋_GB2312" w:hAnsi="宋体" w:hint="eastAsia"/>
        </w:rPr>
        <w:t>年   月   日</w:t>
      </w:r>
    </w:p>
    <w:p w:rsidR="006D4ED6" w:rsidRDefault="006D4ED6" w:rsidP="006D4ED6">
      <w:pPr>
        <w:pStyle w:val="a3"/>
        <w:ind w:leftChars="-67" w:left="-141" w:right="480"/>
        <w:jc w:val="left"/>
        <w:rPr>
          <w:rFonts w:hAnsi="宋体"/>
          <w:color w:val="000000" w:themeColor="text1"/>
        </w:rPr>
      </w:pPr>
    </w:p>
    <w:p w:rsidR="006D4ED6" w:rsidRDefault="006D4ED6" w:rsidP="006D4ED6">
      <w:pPr>
        <w:jc w:val="left"/>
        <w:rPr>
          <w:rFonts w:ascii="宋体"/>
          <w:color w:val="000000" w:themeColor="text1"/>
          <w:w w:val="90"/>
          <w:sz w:val="32"/>
          <w:szCs w:val="32"/>
        </w:rPr>
      </w:pPr>
    </w:p>
    <w:p w:rsidR="006D4ED6" w:rsidRDefault="006D4ED6" w:rsidP="006D4ED6">
      <w:pPr>
        <w:jc w:val="left"/>
        <w:rPr>
          <w:rFonts w:ascii="宋体"/>
          <w:color w:val="000000" w:themeColor="text1"/>
          <w:w w:val="90"/>
          <w:sz w:val="32"/>
          <w:szCs w:val="32"/>
        </w:rPr>
      </w:pPr>
    </w:p>
    <w:p w:rsidR="00F1451F" w:rsidRPr="006D4ED6" w:rsidRDefault="00F1451F" w:rsidP="006D4ED6">
      <w:pPr>
        <w:rPr>
          <w:szCs w:val="32"/>
        </w:rPr>
      </w:pPr>
    </w:p>
    <w:sectPr w:rsidR="00F1451F" w:rsidRPr="006D4ED6" w:rsidSect="00F1451F">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A67" w:rsidRDefault="00FF3A67" w:rsidP="00F1451F">
      <w:r>
        <w:separator/>
      </w:r>
    </w:p>
  </w:endnote>
  <w:endnote w:type="continuationSeparator" w:id="0">
    <w:p w:rsidR="00FF3A67" w:rsidRDefault="00FF3A67" w:rsidP="00F14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otum">
    <w:altName w:val="Arial Unicode MS"/>
    <w:panose1 w:val="020B0600000101010101"/>
    <w:charset w:val="81"/>
    <w:family w:val="modern"/>
    <w:notTrueType/>
    <w:pitch w:val="fixed"/>
    <w:sig w:usb0="00000000"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8B57CE">
    <w:pPr>
      <w:pStyle w:val="a5"/>
      <w:framePr w:wrap="around" w:vAnchor="text" w:hAnchor="margin" w:xAlign="center" w:y="1"/>
      <w:rPr>
        <w:rStyle w:val="aa"/>
      </w:rPr>
    </w:pPr>
    <w:r>
      <w:rPr>
        <w:rStyle w:val="aa"/>
      </w:rPr>
      <w:fldChar w:fldCharType="begin"/>
    </w:r>
    <w:r w:rsidR="00130FDC">
      <w:rPr>
        <w:rStyle w:val="aa"/>
      </w:rPr>
      <w:instrText xml:space="preserve">PAGE  </w:instrText>
    </w:r>
    <w:r>
      <w:rPr>
        <w:rStyle w:val="aa"/>
      </w:rPr>
      <w:fldChar w:fldCharType="end"/>
    </w:r>
  </w:p>
  <w:p w:rsidR="00130FDC" w:rsidRDefault="00130FDC">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8B57CE">
    <w:pPr>
      <w:pStyle w:val="a5"/>
    </w:pPr>
    <w:r>
      <w:pict>
        <v:shapetype id="_x0000_t202" coordsize="21600,21600" o:spt="202" path="m,l,21600r21600,l21600,xe">
          <v:stroke joinstyle="miter"/>
          <v:path gradientshapeok="t" o:connecttype="rect"/>
        </v:shapetype>
        <v:shape id="文本框 19" o:spid="_x0000_s2049" type="#_x0000_t202" style="position:absolute;margin-left:-897.55pt;margin-top:0;width:9.05pt;height:10.35pt;z-index:251659264;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filled="f" stroked="f">
          <v:textbox style="mso-fit-shape-to-text:t" inset="0,0,0,0">
            <w:txbxContent>
              <w:p w:rsidR="00130FDC" w:rsidRDefault="008B57CE">
                <w:pPr>
                  <w:pStyle w:val="a5"/>
                </w:pPr>
                <w:fldSimple w:instr=" PAGE  \* MERGEFORMAT ">
                  <w:r w:rsidR="006C0127">
                    <w:rPr>
                      <w:noProof/>
                    </w:rPr>
                    <w:t>46</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8B57CE">
    <w:pPr>
      <w:pStyle w:val="a5"/>
      <w:jc w:val="right"/>
    </w:pPr>
    <w:r>
      <w:pict>
        <v:shapetype id="_x0000_t202" coordsize="21600,21600" o:spt="202" path="m,l,21600r21600,l21600,xe">
          <v:stroke joinstyle="miter"/>
          <v:path gradientshapeok="t" o:connecttype="rect"/>
        </v:shapetype>
        <v:shape id="文本框 16" o:spid="_x0000_s2057" type="#_x0000_t202" style="position:absolute;left:0;text-align:left;margin-left:-1098.95pt;margin-top:0;width:4.55pt;height:10.35pt;z-index:251661312;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filled="f" stroked="f">
          <v:textbox style="mso-fit-shape-to-text:t" inset="0,0,0,0">
            <w:txbxContent>
              <w:p w:rsidR="00130FDC" w:rsidRDefault="008B57CE">
                <w:pPr>
                  <w:pStyle w:val="a5"/>
                  <w:jc w:val="right"/>
                </w:pPr>
                <w:r>
                  <w:rPr>
                    <w:lang w:val="zh-CN"/>
                  </w:rPr>
                  <w:fldChar w:fldCharType="begin"/>
                </w:r>
                <w:r w:rsidR="00130FDC">
                  <w:rPr>
                    <w:lang w:val="zh-CN"/>
                  </w:rPr>
                  <w:instrText xml:space="preserve"> PAGE   \* MERGEFORMAT </w:instrText>
                </w:r>
                <w:r>
                  <w:rPr>
                    <w:lang w:val="zh-CN"/>
                  </w:rPr>
                  <w:fldChar w:fldCharType="separate"/>
                </w:r>
                <w:r w:rsidR="006C0127">
                  <w:rPr>
                    <w:noProof/>
                    <w:lang w:val="zh-CN"/>
                  </w:rPr>
                  <w:t>2</w:t>
                </w:r>
                <w:r>
                  <w:rPr>
                    <w:lang w:val="zh-CN"/>
                  </w:rPr>
                  <w:fldChar w:fldCharType="end"/>
                </w:r>
              </w:p>
            </w:txbxContent>
          </v:textbox>
          <w10:wrap anchorx="margin"/>
        </v:shape>
      </w:pict>
    </w:r>
  </w:p>
  <w:p w:rsidR="00130FDC" w:rsidRDefault="00130FD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8B57CE">
    <w:pPr>
      <w:pStyle w:val="a5"/>
      <w:jc w:val="right"/>
    </w:pPr>
    <w:r>
      <w:pict>
        <v:shapetype id="_x0000_t202" coordsize="21600,21600" o:spt="202" path="m,l,21600r21600,l21600,xe">
          <v:stroke joinstyle="miter"/>
          <v:path gradientshapeok="t" o:connecttype="rect"/>
        </v:shapetype>
        <v:shape id="文本框 17" o:spid="_x0000_s2059" type="#_x0000_t202" style="position:absolute;left:0;text-align:left;margin-left:-1098.95pt;margin-top:0;width:4.55pt;height:10.35pt;z-index:251663360;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filled="f" stroked="f">
          <v:textbox style="mso-fit-shape-to-text:t" inset="0,0,0,0">
            <w:txbxContent>
              <w:p w:rsidR="00130FDC" w:rsidRDefault="008B57CE">
                <w:pPr>
                  <w:pStyle w:val="a5"/>
                  <w:jc w:val="right"/>
                </w:pPr>
                <w:r>
                  <w:rPr>
                    <w:lang w:val="zh-CN"/>
                  </w:rPr>
                  <w:fldChar w:fldCharType="begin"/>
                </w:r>
                <w:r w:rsidR="00130FDC">
                  <w:rPr>
                    <w:lang w:val="zh-CN"/>
                  </w:rPr>
                  <w:instrText xml:space="preserve"> PAGE   \* MERGEFORMAT </w:instrText>
                </w:r>
                <w:r>
                  <w:rPr>
                    <w:lang w:val="zh-CN"/>
                  </w:rPr>
                  <w:fldChar w:fldCharType="separate"/>
                </w:r>
                <w:r w:rsidR="006C0127">
                  <w:rPr>
                    <w:noProof/>
                    <w:lang w:val="zh-CN"/>
                  </w:rPr>
                  <w:t>3</w:t>
                </w:r>
                <w:r>
                  <w:rPr>
                    <w:lang w:val="zh-CN"/>
                  </w:rPr>
                  <w:fldChar w:fldCharType="end"/>
                </w:r>
              </w:p>
            </w:txbxContent>
          </v:textbox>
          <w10:wrap anchorx="margin"/>
        </v:shape>
      </w:pict>
    </w:r>
  </w:p>
  <w:p w:rsidR="00130FDC" w:rsidRDefault="00130FD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8B57CE">
    <w:pPr>
      <w:pStyle w:val="a5"/>
      <w:jc w:val="right"/>
    </w:pPr>
    <w:r>
      <w:pict>
        <v:shapetype id="_x0000_t202" coordsize="21600,21600" o:spt="202" path="m,l,21600r21600,l21600,xe">
          <v:stroke joinstyle="miter"/>
          <v:path gradientshapeok="t" o:connecttype="rect"/>
        </v:shapetype>
        <v:shape id="文本框 18" o:spid="_x0000_s2058" type="#_x0000_t202" style="position:absolute;left:0;text-align:left;margin-left:-959.45pt;margin-top:0;width:9.05pt;height:10.35pt;z-index:251662336;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filled="f" stroked="f">
          <v:textbox style="mso-fit-shape-to-text:t" inset="0,0,0,0">
            <w:txbxContent>
              <w:p w:rsidR="00130FDC" w:rsidRDefault="008B57CE">
                <w:pPr>
                  <w:pStyle w:val="a5"/>
                  <w:jc w:val="right"/>
                </w:pPr>
                <w:r>
                  <w:rPr>
                    <w:lang w:val="zh-CN"/>
                  </w:rPr>
                  <w:fldChar w:fldCharType="begin"/>
                </w:r>
                <w:r w:rsidR="00130FDC">
                  <w:rPr>
                    <w:lang w:val="zh-CN"/>
                  </w:rPr>
                  <w:instrText xml:space="preserve"> PAGE   \* MERGEFORMAT </w:instrText>
                </w:r>
                <w:r>
                  <w:rPr>
                    <w:lang w:val="zh-CN"/>
                  </w:rPr>
                  <w:fldChar w:fldCharType="separate"/>
                </w:r>
                <w:r w:rsidR="006C0127">
                  <w:rPr>
                    <w:noProof/>
                    <w:lang w:val="zh-CN"/>
                  </w:rPr>
                  <w:t>42</w:t>
                </w:r>
                <w:r>
                  <w:rPr>
                    <w:lang w:val="zh-CN"/>
                  </w:rPr>
                  <w:fldChar w:fldCharType="end"/>
                </w:r>
              </w:p>
            </w:txbxContent>
          </v:textbox>
          <w10:wrap anchorx="margin"/>
        </v:shape>
      </w:pict>
    </w:r>
  </w:p>
  <w:p w:rsidR="00130FDC" w:rsidRDefault="00130FDC">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A67" w:rsidRDefault="00FF3A67" w:rsidP="00F1451F">
      <w:r>
        <w:separator/>
      </w:r>
    </w:p>
  </w:footnote>
  <w:footnote w:type="continuationSeparator" w:id="0">
    <w:p w:rsidR="00FF3A67" w:rsidRDefault="00FF3A67" w:rsidP="00F14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1EC776F7"/>
    <w:multiLevelType w:val="multilevel"/>
    <w:tmpl w:val="1EC776F7"/>
    <w:lvl w:ilvl="0">
      <w:start w:val="1"/>
      <w:numFmt w:val="japaneseCounting"/>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614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381D7D"/>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29972DE"/>
    <w:rsid w:val="032C24DC"/>
    <w:rsid w:val="039463AD"/>
    <w:rsid w:val="03AA19C7"/>
    <w:rsid w:val="03DE645D"/>
    <w:rsid w:val="05E1083F"/>
    <w:rsid w:val="06FA7189"/>
    <w:rsid w:val="07C85206"/>
    <w:rsid w:val="0B1A4AB9"/>
    <w:rsid w:val="0E2D6DD1"/>
    <w:rsid w:val="103B29D8"/>
    <w:rsid w:val="10C679D7"/>
    <w:rsid w:val="11797BE6"/>
    <w:rsid w:val="132F26C0"/>
    <w:rsid w:val="141D4DDA"/>
    <w:rsid w:val="14E16390"/>
    <w:rsid w:val="16801789"/>
    <w:rsid w:val="1DCF1CAD"/>
    <w:rsid w:val="20C02E3B"/>
    <w:rsid w:val="20E5353A"/>
    <w:rsid w:val="249F1FCC"/>
    <w:rsid w:val="266F0406"/>
    <w:rsid w:val="26AF0309"/>
    <w:rsid w:val="28AF3A48"/>
    <w:rsid w:val="2CE65313"/>
    <w:rsid w:val="2DFB7CF8"/>
    <w:rsid w:val="2E7F4750"/>
    <w:rsid w:val="2F246B5F"/>
    <w:rsid w:val="327B74C9"/>
    <w:rsid w:val="32DB6043"/>
    <w:rsid w:val="35A13B85"/>
    <w:rsid w:val="365111B7"/>
    <w:rsid w:val="3B373BF0"/>
    <w:rsid w:val="3CAC0CBC"/>
    <w:rsid w:val="3D066E64"/>
    <w:rsid w:val="3D1179C2"/>
    <w:rsid w:val="3DF86F11"/>
    <w:rsid w:val="3E4C593B"/>
    <w:rsid w:val="3EB30628"/>
    <w:rsid w:val="43962F64"/>
    <w:rsid w:val="44036F51"/>
    <w:rsid w:val="47EF2633"/>
    <w:rsid w:val="48000CA4"/>
    <w:rsid w:val="49BF33D2"/>
    <w:rsid w:val="4C072893"/>
    <w:rsid w:val="503B5814"/>
    <w:rsid w:val="50E16708"/>
    <w:rsid w:val="51E62B79"/>
    <w:rsid w:val="536415F1"/>
    <w:rsid w:val="55E81647"/>
    <w:rsid w:val="5B9F3B36"/>
    <w:rsid w:val="5F5C11C0"/>
    <w:rsid w:val="5FBF30CA"/>
    <w:rsid w:val="5FCD01EE"/>
    <w:rsid w:val="601B7A0C"/>
    <w:rsid w:val="605F5BE5"/>
    <w:rsid w:val="67ED50B4"/>
    <w:rsid w:val="69F978B3"/>
    <w:rsid w:val="6D625C1A"/>
    <w:rsid w:val="72997548"/>
    <w:rsid w:val="73837CDD"/>
    <w:rsid w:val="745C561E"/>
    <w:rsid w:val="745D03BD"/>
    <w:rsid w:val="75493809"/>
    <w:rsid w:val="7B3D5FC0"/>
    <w:rsid w:val="7EC747C8"/>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8CC"/>
    <w:pPr>
      <w:widowControl w:val="0"/>
      <w:jc w:val="both"/>
    </w:pPr>
    <w:rPr>
      <w:kern w:val="2"/>
      <w:sz w:val="21"/>
      <w:szCs w:val="24"/>
    </w:rPr>
  </w:style>
  <w:style w:type="paragraph" w:styleId="1">
    <w:name w:val="heading 1"/>
    <w:basedOn w:val="a"/>
    <w:next w:val="a"/>
    <w:link w:val="1Char"/>
    <w:uiPriority w:val="99"/>
    <w:qFormat/>
    <w:rsid w:val="00F1451F"/>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qFormat/>
    <w:rsid w:val="00F1451F"/>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qFormat/>
    <w:rsid w:val="00F1451F"/>
    <w:rPr>
      <w:rFonts w:ascii="宋体" w:hAnsi="Courier New"/>
      <w:sz w:val="32"/>
      <w:szCs w:val="20"/>
    </w:rPr>
  </w:style>
  <w:style w:type="paragraph" w:styleId="a4">
    <w:name w:val="Balloon Text"/>
    <w:basedOn w:val="a"/>
    <w:link w:val="Char0"/>
    <w:uiPriority w:val="99"/>
    <w:qFormat/>
    <w:rsid w:val="00F1451F"/>
    <w:rPr>
      <w:sz w:val="18"/>
      <w:szCs w:val="18"/>
    </w:rPr>
  </w:style>
  <w:style w:type="paragraph" w:styleId="a5">
    <w:name w:val="footer"/>
    <w:basedOn w:val="a"/>
    <w:link w:val="Char1"/>
    <w:uiPriority w:val="99"/>
    <w:qFormat/>
    <w:rsid w:val="00F1451F"/>
    <w:pPr>
      <w:tabs>
        <w:tab w:val="center" w:pos="4153"/>
        <w:tab w:val="right" w:pos="8306"/>
      </w:tabs>
      <w:snapToGrid w:val="0"/>
      <w:jc w:val="left"/>
    </w:pPr>
    <w:rPr>
      <w:sz w:val="18"/>
      <w:szCs w:val="18"/>
    </w:rPr>
  </w:style>
  <w:style w:type="paragraph" w:styleId="a6">
    <w:name w:val="header"/>
    <w:basedOn w:val="a"/>
    <w:link w:val="Char2"/>
    <w:uiPriority w:val="99"/>
    <w:qFormat/>
    <w:rsid w:val="00F1451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F1451F"/>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F1451F"/>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F1451F"/>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F1451F"/>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F1451F"/>
    <w:pPr>
      <w:spacing w:before="240" w:after="60"/>
      <w:jc w:val="center"/>
      <w:outlineLvl w:val="0"/>
    </w:pPr>
    <w:rPr>
      <w:rFonts w:ascii="Cambria" w:eastAsia="华文中宋" w:hAnsi="Cambria"/>
      <w:b/>
      <w:bCs/>
      <w:sz w:val="36"/>
      <w:szCs w:val="32"/>
    </w:rPr>
  </w:style>
  <w:style w:type="character" w:styleId="aa">
    <w:name w:val="page number"/>
    <w:uiPriority w:val="99"/>
    <w:qFormat/>
    <w:rsid w:val="00F1451F"/>
    <w:rPr>
      <w:rFonts w:cs="Times New Roman"/>
    </w:rPr>
  </w:style>
  <w:style w:type="character" w:styleId="ab">
    <w:name w:val="FollowedHyperlink"/>
    <w:basedOn w:val="a0"/>
    <w:uiPriority w:val="99"/>
    <w:semiHidden/>
    <w:unhideWhenUsed/>
    <w:qFormat/>
    <w:locked/>
    <w:rsid w:val="00F1451F"/>
    <w:rPr>
      <w:color w:val="333333"/>
      <w:u w:val="none"/>
    </w:rPr>
  </w:style>
  <w:style w:type="character" w:styleId="ac">
    <w:name w:val="Hyperlink"/>
    <w:uiPriority w:val="99"/>
    <w:qFormat/>
    <w:rsid w:val="00F1451F"/>
    <w:rPr>
      <w:rFonts w:cs="Times New Roman"/>
      <w:color w:val="0000FF"/>
      <w:u w:val="single"/>
    </w:rPr>
  </w:style>
  <w:style w:type="character" w:customStyle="1" w:styleId="1Char">
    <w:name w:val="标题 1 Char"/>
    <w:link w:val="1"/>
    <w:uiPriority w:val="99"/>
    <w:qFormat/>
    <w:locked/>
    <w:rsid w:val="00F1451F"/>
    <w:rPr>
      <w:rFonts w:eastAsia="华文中宋" w:cs="Times New Roman"/>
      <w:b/>
      <w:bCs/>
      <w:kern w:val="44"/>
      <w:sz w:val="44"/>
      <w:szCs w:val="44"/>
    </w:rPr>
  </w:style>
  <w:style w:type="character" w:customStyle="1" w:styleId="PlainTextChar">
    <w:name w:val="Plain Text Char"/>
    <w:uiPriority w:val="99"/>
    <w:qFormat/>
    <w:locked/>
    <w:rsid w:val="00F1451F"/>
    <w:rPr>
      <w:rFonts w:ascii="宋体" w:hAnsi="Courier New" w:cs="Times New Roman"/>
      <w:kern w:val="2"/>
      <w:sz w:val="32"/>
    </w:rPr>
  </w:style>
  <w:style w:type="character" w:customStyle="1" w:styleId="Char0">
    <w:name w:val="批注框文本 Char"/>
    <w:link w:val="a4"/>
    <w:uiPriority w:val="99"/>
    <w:qFormat/>
    <w:locked/>
    <w:rsid w:val="00F1451F"/>
    <w:rPr>
      <w:rFonts w:cs="Times New Roman"/>
      <w:kern w:val="2"/>
      <w:sz w:val="18"/>
      <w:szCs w:val="18"/>
    </w:rPr>
  </w:style>
  <w:style w:type="character" w:customStyle="1" w:styleId="Char1">
    <w:name w:val="页脚 Char"/>
    <w:link w:val="a5"/>
    <w:uiPriority w:val="99"/>
    <w:qFormat/>
    <w:locked/>
    <w:rsid w:val="00F1451F"/>
    <w:rPr>
      <w:rFonts w:eastAsia="宋体" w:cs="Times New Roman"/>
      <w:kern w:val="2"/>
      <w:sz w:val="18"/>
      <w:lang w:val="en-US" w:eastAsia="zh-CN"/>
    </w:rPr>
  </w:style>
  <w:style w:type="character" w:customStyle="1" w:styleId="Char2">
    <w:name w:val="页眉 Char"/>
    <w:link w:val="a6"/>
    <w:uiPriority w:val="99"/>
    <w:qFormat/>
    <w:locked/>
    <w:rsid w:val="00F1451F"/>
    <w:rPr>
      <w:rFonts w:eastAsia="宋体" w:cs="Times New Roman"/>
      <w:kern w:val="2"/>
      <w:sz w:val="18"/>
      <w:lang w:val="en-US" w:eastAsia="zh-CN"/>
    </w:rPr>
  </w:style>
  <w:style w:type="character" w:customStyle="1" w:styleId="Char3">
    <w:name w:val="副标题 Char"/>
    <w:link w:val="a7"/>
    <w:uiPriority w:val="99"/>
    <w:qFormat/>
    <w:locked/>
    <w:rsid w:val="00F1451F"/>
    <w:rPr>
      <w:rFonts w:ascii="Calibri" w:eastAsia="宋体" w:hAnsi="Calibri" w:cs="Times New Roman"/>
      <w:b/>
      <w:bCs/>
      <w:kern w:val="28"/>
      <w:sz w:val="32"/>
      <w:szCs w:val="32"/>
    </w:rPr>
  </w:style>
  <w:style w:type="character" w:customStyle="1" w:styleId="Char4">
    <w:name w:val="标题 Char"/>
    <w:link w:val="a9"/>
    <w:uiPriority w:val="99"/>
    <w:qFormat/>
    <w:locked/>
    <w:rsid w:val="00F1451F"/>
    <w:rPr>
      <w:rFonts w:ascii="Cambria" w:eastAsia="华文中宋" w:hAnsi="Cambria" w:cs="Times New Roman"/>
      <w:b/>
      <w:bCs/>
      <w:kern w:val="2"/>
      <w:sz w:val="32"/>
      <w:szCs w:val="32"/>
    </w:rPr>
  </w:style>
  <w:style w:type="paragraph" w:customStyle="1" w:styleId="p0">
    <w:name w:val="p0"/>
    <w:basedOn w:val="a"/>
    <w:uiPriority w:val="99"/>
    <w:qFormat/>
    <w:rsid w:val="00F1451F"/>
    <w:pPr>
      <w:widowControl/>
      <w:spacing w:line="365" w:lineRule="atLeast"/>
      <w:ind w:left="1"/>
    </w:pPr>
    <w:rPr>
      <w:kern w:val="0"/>
      <w:sz w:val="20"/>
      <w:szCs w:val="20"/>
    </w:rPr>
  </w:style>
  <w:style w:type="character" w:customStyle="1" w:styleId="Char">
    <w:name w:val="纯文本 Char"/>
    <w:link w:val="a3"/>
    <w:uiPriority w:val="99"/>
    <w:semiHidden/>
    <w:qFormat/>
    <w:locked/>
    <w:rsid w:val="00F1451F"/>
    <w:rPr>
      <w:rFonts w:ascii="宋体" w:hAnsi="Courier New" w:cs="Courier New"/>
      <w:sz w:val="21"/>
      <w:szCs w:val="21"/>
    </w:rPr>
  </w:style>
  <w:style w:type="character" w:customStyle="1" w:styleId="Char10">
    <w:name w:val="纯文本 Char1"/>
    <w:uiPriority w:val="99"/>
    <w:qFormat/>
    <w:rsid w:val="00F1451F"/>
    <w:rPr>
      <w:rFonts w:ascii="宋体" w:hAnsi="Courier New" w:cs="Courier New"/>
      <w:kern w:val="2"/>
      <w:sz w:val="21"/>
      <w:szCs w:val="21"/>
    </w:rPr>
  </w:style>
  <w:style w:type="paragraph" w:customStyle="1" w:styleId="TOC1">
    <w:name w:val="TOC 标题1"/>
    <w:basedOn w:val="1"/>
    <w:next w:val="a"/>
    <w:uiPriority w:val="99"/>
    <w:qFormat/>
    <w:rsid w:val="00F1451F"/>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d">
    <w:name w:val="List Paragraph"/>
    <w:basedOn w:val="a"/>
    <w:uiPriority w:val="99"/>
    <w:qFormat/>
    <w:rsid w:val="00F1451F"/>
    <w:pPr>
      <w:ind w:firstLineChars="200" w:firstLine="420"/>
    </w:pPr>
  </w:style>
</w:styles>
</file>

<file path=word/webSettings.xml><?xml version="1.0" encoding="utf-8"?>
<w:webSettings xmlns:r="http://schemas.openxmlformats.org/officeDocument/2006/relationships" xmlns:w="http://schemas.openxmlformats.org/wordprocessingml/2006/main">
  <w:divs>
    <w:div w:id="437603826">
      <w:bodyDiv w:val="1"/>
      <w:marLeft w:val="0"/>
      <w:marRight w:val="0"/>
      <w:marTop w:val="0"/>
      <w:marBottom w:val="0"/>
      <w:divBdr>
        <w:top w:val="none" w:sz="0" w:space="0" w:color="auto"/>
        <w:left w:val="none" w:sz="0" w:space="0" w:color="auto"/>
        <w:bottom w:val="none" w:sz="0" w:space="0" w:color="auto"/>
        <w:right w:val="none" w:sz="0" w:space="0" w:color="auto"/>
      </w:divBdr>
      <w:divsChild>
        <w:div w:id="958729044">
          <w:marLeft w:val="0"/>
          <w:marRight w:val="0"/>
          <w:marTop w:val="0"/>
          <w:marBottom w:val="0"/>
          <w:divBdr>
            <w:top w:val="none" w:sz="0" w:space="0" w:color="auto"/>
            <w:left w:val="none" w:sz="0" w:space="0" w:color="auto"/>
            <w:bottom w:val="none" w:sz="0" w:space="0" w:color="auto"/>
            <w:right w:val="none" w:sz="0" w:space="0" w:color="auto"/>
          </w:divBdr>
        </w:div>
      </w:divsChild>
    </w:div>
    <w:div w:id="933826192">
      <w:bodyDiv w:val="1"/>
      <w:marLeft w:val="0"/>
      <w:marRight w:val="0"/>
      <w:marTop w:val="0"/>
      <w:marBottom w:val="0"/>
      <w:divBdr>
        <w:top w:val="none" w:sz="0" w:space="0" w:color="auto"/>
        <w:left w:val="none" w:sz="0" w:space="0" w:color="auto"/>
        <w:bottom w:val="none" w:sz="0" w:space="0" w:color="auto"/>
        <w:right w:val="none" w:sz="0" w:space="0" w:color="auto"/>
      </w:divBdr>
      <w:divsChild>
        <w:div w:id="1819300844">
          <w:marLeft w:val="0"/>
          <w:marRight w:val="0"/>
          <w:marTop w:val="0"/>
          <w:marBottom w:val="0"/>
          <w:divBdr>
            <w:top w:val="none" w:sz="0" w:space="0" w:color="auto"/>
            <w:left w:val="none" w:sz="0" w:space="0" w:color="auto"/>
            <w:bottom w:val="none" w:sz="0" w:space="0" w:color="auto"/>
            <w:right w:val="none" w:sz="0" w:space="0" w:color="auto"/>
          </w:divBdr>
        </w:div>
      </w:divsChild>
    </w:div>
    <w:div w:id="968557093">
      <w:bodyDiv w:val="1"/>
      <w:marLeft w:val="0"/>
      <w:marRight w:val="0"/>
      <w:marTop w:val="0"/>
      <w:marBottom w:val="0"/>
      <w:divBdr>
        <w:top w:val="none" w:sz="0" w:space="0" w:color="auto"/>
        <w:left w:val="none" w:sz="0" w:space="0" w:color="auto"/>
        <w:bottom w:val="none" w:sz="0" w:space="0" w:color="auto"/>
        <w:right w:val="none" w:sz="0" w:space="0" w:color="auto"/>
      </w:divBdr>
      <w:divsChild>
        <w:div w:id="1802070395">
          <w:marLeft w:val="0"/>
          <w:marRight w:val="0"/>
          <w:marTop w:val="0"/>
          <w:marBottom w:val="0"/>
          <w:divBdr>
            <w:top w:val="none" w:sz="0" w:space="0" w:color="auto"/>
            <w:left w:val="none" w:sz="0" w:space="0" w:color="auto"/>
            <w:bottom w:val="none" w:sz="0" w:space="0" w:color="auto"/>
            <w:right w:val="none" w:sz="0" w:space="0" w:color="auto"/>
          </w:divBdr>
        </w:div>
      </w:divsChild>
    </w:div>
    <w:div w:id="1241137678">
      <w:bodyDiv w:val="1"/>
      <w:marLeft w:val="0"/>
      <w:marRight w:val="0"/>
      <w:marTop w:val="0"/>
      <w:marBottom w:val="0"/>
      <w:divBdr>
        <w:top w:val="none" w:sz="0" w:space="0" w:color="auto"/>
        <w:left w:val="none" w:sz="0" w:space="0" w:color="auto"/>
        <w:bottom w:val="none" w:sz="0" w:space="0" w:color="auto"/>
        <w:right w:val="none" w:sz="0" w:space="0" w:color="auto"/>
      </w:divBdr>
      <w:divsChild>
        <w:div w:id="154149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header" Target="header7.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7.xml"/><Relationship Id="rId30" Type="http://schemas.openxmlformats.org/officeDocument/2006/relationships/image" Target="media/image1.png"/><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A3165A-BE47-42DC-AF08-94D3C71AA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46</Pages>
  <Words>2796</Words>
  <Characters>15940</Characters>
  <Application>Microsoft Office Word</Application>
  <DocSecurity>0</DocSecurity>
  <Lines>132</Lines>
  <Paragraphs>37</Paragraphs>
  <ScaleCrop>false</ScaleCrop>
  <Company>MSCD龙帝国技术社区 Htpp://Bbs.Mscode.Cc</Company>
  <LinksUpToDate>false</LinksUpToDate>
  <CharactersWithSpaces>18699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38</cp:revision>
  <cp:lastPrinted>2022-04-28T09:15:00Z</cp:lastPrinted>
  <dcterms:created xsi:type="dcterms:W3CDTF">2021-11-29T03:06:00Z</dcterms:created>
  <dcterms:modified xsi:type="dcterms:W3CDTF">2022-04-28T11:41:00Z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