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6BA7" w14:textId="77777777" w:rsidR="003D6FFA" w:rsidRDefault="007D41A6">
      <w:pPr>
        <w:tabs>
          <w:tab w:val="left" w:pos="2791"/>
          <w:tab w:val="center" w:pos="4218"/>
        </w:tabs>
        <w:spacing w:line="240" w:lineRule="exact"/>
        <w:jc w:val="left"/>
        <w:rPr>
          <w:rFonts w:ascii="宋体" w:hAnsi="宋体" w:cs="宋体"/>
          <w:b/>
          <w:sz w:val="36"/>
        </w:rPr>
      </w:pPr>
      <w:r>
        <w:rPr>
          <w:rFonts w:ascii="宋体" w:hAnsi="宋体" w:cs="宋体" w:hint="eastAsia"/>
          <w:b/>
          <w:sz w:val="36"/>
        </w:rPr>
        <w:tab/>
      </w:r>
    </w:p>
    <w:p w14:paraId="60DDE0D9" w14:textId="77777777" w:rsidR="003D6FFA" w:rsidRDefault="007D41A6">
      <w:pPr>
        <w:tabs>
          <w:tab w:val="left" w:pos="2791"/>
          <w:tab w:val="center" w:pos="4218"/>
        </w:tabs>
        <w:spacing w:line="360" w:lineRule="auto"/>
        <w:jc w:val="center"/>
        <w:rPr>
          <w:rFonts w:ascii="宋体" w:hAnsi="宋体" w:cs="宋体"/>
          <w:b/>
          <w:sz w:val="44"/>
          <w:szCs w:val="44"/>
        </w:rPr>
      </w:pPr>
      <w:r>
        <w:rPr>
          <w:rFonts w:ascii="宋体" w:hAnsi="宋体" w:cs="宋体" w:hint="eastAsia"/>
          <w:b/>
          <w:sz w:val="44"/>
          <w:szCs w:val="44"/>
        </w:rPr>
        <w:t>拍 卖 规 则</w:t>
      </w:r>
    </w:p>
    <w:p w14:paraId="3B07D659" w14:textId="77777777" w:rsidR="003D6FFA" w:rsidRDefault="007D41A6">
      <w:pPr>
        <w:tabs>
          <w:tab w:val="left" w:pos="2851"/>
          <w:tab w:val="center" w:pos="4218"/>
        </w:tabs>
        <w:spacing w:line="240" w:lineRule="exact"/>
        <w:jc w:val="left"/>
        <w:rPr>
          <w:rFonts w:ascii="宋体" w:hAnsi="宋体" w:cs="宋体"/>
          <w:b/>
          <w:sz w:val="36"/>
        </w:rPr>
      </w:pPr>
      <w:r>
        <w:rPr>
          <w:rFonts w:ascii="宋体" w:hAnsi="宋体" w:cs="宋体" w:hint="eastAsia"/>
          <w:b/>
          <w:sz w:val="36"/>
        </w:rPr>
        <w:tab/>
      </w:r>
    </w:p>
    <w:p w14:paraId="36B6F54A"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我公司接受委托，严格依照《中华人民共和国拍卖法》以及相关法律、行政法规，遵循公开、公平、公正、诚实信用的原则，对附后标的进行公开拍卖。</w:t>
      </w:r>
    </w:p>
    <w:p w14:paraId="23ECF35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为了规范拍卖行为，维护拍卖秩序，使本场拍卖会顺利进行，特制定以下规则，凡参加本次拍卖会的竞买人，必须承认承诺遵守本规则。</w:t>
      </w:r>
    </w:p>
    <w:p w14:paraId="54415508" w14:textId="2908C4C1"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竞买人指参与竞购拍卖标的的公民、法人或其它组织，本场拍卖会的竞买人是指符合本场拍卖竞买条件，并已交纳了竞买保证金且办理了报名手续的公民、法人或其它组织；委托人是指委托拍卖人拍卖物品或者财产权利的公民、法人或者其他组织；拍卖人是指依照《中华人民共和国拍卖法》和《中华人民共和国公司法》设立的从事拍卖活动的企业法人，本场拍卖会的拍卖人是指四川</w:t>
      </w:r>
      <w:r w:rsidR="00390248">
        <w:rPr>
          <w:rFonts w:ascii="宋体" w:hAnsi="宋体" w:cs="宋体" w:hint="eastAsia"/>
          <w:sz w:val="24"/>
        </w:rPr>
        <w:t>盈信天地</w:t>
      </w:r>
      <w:r>
        <w:rPr>
          <w:rFonts w:ascii="宋体" w:hAnsi="宋体" w:cs="宋体" w:hint="eastAsia"/>
          <w:sz w:val="24"/>
        </w:rPr>
        <w:t>拍卖有限公司。</w:t>
      </w:r>
    </w:p>
    <w:p w14:paraId="696805B8"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2、意欲参加本场拍卖会的竞买人，持本人有效身份证件（法人持法人有效证明文件），于拍卖公告约定的时间内进行竞买登记，同时缴纳公告金额的保证金，领取竞买号牌，方能取得我公司认可的正式竞买资格。</w:t>
      </w:r>
    </w:p>
    <w:p w14:paraId="56B060AC"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3、竞买人有权要求我公司为其身份保密，同时，我公司也有权根据委托人的要求为其身份保密；竞买人参与拍卖应亲自到场，如因故不能参与，应有其书面委托的代理人并通报拍卖人。</w:t>
      </w:r>
    </w:p>
    <w:p w14:paraId="477997DA"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4、请各位竞买人注意本场拍卖会的拍卖标的、拍卖方式、品名、地点、数量、标的物起拍价及加（减）价幅度，由拍卖师现场宣布，拍卖师有权根据竞价情况对加（减）价幅度做出调整。</w:t>
      </w:r>
    </w:p>
    <w:p w14:paraId="1EC35938"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5、保留价为标的的最低售价（即底价），本场拍卖标的设有保留价。</w:t>
      </w:r>
    </w:p>
    <w:p w14:paraId="474276B6"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6、经现场展示及竞买人对意欲竞买的标的实际现状进行了解，并自愿承担责任。根据《中华人民共和国拍卖法》第三十五条之规定。竞买人应对标的情况进行了解和查看。一经竞价，即表明已完全了解情况，并愿承担一切责任，故买受人对其购得的拍品，不享有瑕疵担保请求权。</w:t>
      </w:r>
    </w:p>
    <w:p w14:paraId="5BD0F4E3" w14:textId="41DBA56D"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7、本次拍卖会采用</w:t>
      </w:r>
      <w:r w:rsidR="00A50275" w:rsidRPr="00A50275">
        <w:rPr>
          <w:rFonts w:ascii="宋体" w:hAnsi="宋体" w:cs="宋体" w:hint="eastAsia"/>
          <w:sz w:val="24"/>
        </w:rPr>
        <w:t>降价与增价交替拍卖的方式</w:t>
      </w:r>
      <w:r>
        <w:rPr>
          <w:rFonts w:ascii="宋体" w:hAnsi="宋体" w:cs="宋体" w:hint="eastAsia"/>
          <w:sz w:val="24"/>
        </w:rPr>
        <w:t>，只接受现场竞价，不接受电话、邮寄等其它竞价方式。拍卖师报出标的起拍价后，竞买人举牌应价，未持号牌者其竞价行为无效。</w:t>
      </w:r>
    </w:p>
    <w:p w14:paraId="7A4FA152"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8、竞买人出价后，不得以任何借口反悔，当有新的有效报价出现后，原应价即丧失其约束力。</w:t>
      </w:r>
    </w:p>
    <w:p w14:paraId="5BECC677" w14:textId="648A2080" w:rsidR="003D6FFA" w:rsidRDefault="007D41A6" w:rsidP="009840E3">
      <w:pPr>
        <w:adjustRightInd w:val="0"/>
        <w:snapToGrid w:val="0"/>
        <w:spacing w:line="360" w:lineRule="auto"/>
        <w:ind w:firstLine="200"/>
        <w:rPr>
          <w:rFonts w:ascii="宋体" w:hAnsi="宋体" w:cs="宋体"/>
          <w:sz w:val="24"/>
        </w:rPr>
      </w:pPr>
      <w:r>
        <w:rPr>
          <w:rFonts w:ascii="宋体" w:hAnsi="宋体" w:cs="宋体" w:hint="eastAsia"/>
          <w:sz w:val="24"/>
        </w:rPr>
        <w:t xml:space="preserve">    拍卖师连续三次报价后，如无人再加价</w:t>
      </w:r>
      <w:r w:rsidR="00390248">
        <w:rPr>
          <w:rFonts w:ascii="宋体" w:hAnsi="宋体" w:cs="宋体" w:hint="eastAsia"/>
          <w:sz w:val="24"/>
        </w:rPr>
        <w:t>且达到或超过保留价的</w:t>
      </w:r>
      <w:r>
        <w:rPr>
          <w:rFonts w:ascii="宋体" w:hAnsi="宋体" w:cs="宋体" w:hint="eastAsia"/>
          <w:sz w:val="24"/>
        </w:rPr>
        <w:t>，则以落槌的方式表示成交。拍卖师击槌后再有竞买人报出新的应价一律无效。</w:t>
      </w:r>
    </w:p>
    <w:p w14:paraId="2586B0DA" w14:textId="4C35D40A" w:rsidR="003D6FFA" w:rsidRPr="00E803DD" w:rsidRDefault="007D41A6" w:rsidP="009840E3">
      <w:pPr>
        <w:adjustRightInd w:val="0"/>
        <w:snapToGrid w:val="0"/>
        <w:spacing w:line="360" w:lineRule="auto"/>
        <w:ind w:firstLineChars="200" w:firstLine="480"/>
        <w:rPr>
          <w:rFonts w:ascii="宋体" w:hAnsi="宋体" w:cs="宋体"/>
          <w:sz w:val="24"/>
        </w:rPr>
      </w:pPr>
      <w:r w:rsidRPr="00E803DD">
        <w:rPr>
          <w:rFonts w:ascii="宋体" w:hAnsi="宋体" w:cs="宋体" w:hint="eastAsia"/>
          <w:sz w:val="24"/>
        </w:rPr>
        <w:t>9、如</w:t>
      </w:r>
      <w:r w:rsidR="003B22AB">
        <w:rPr>
          <w:rFonts w:ascii="宋体" w:hAnsi="宋体" w:cs="宋体" w:hint="eastAsia"/>
          <w:sz w:val="24"/>
        </w:rPr>
        <w:t>最后</w:t>
      </w:r>
      <w:r w:rsidRPr="00E803DD">
        <w:rPr>
          <w:rFonts w:ascii="宋体" w:hAnsi="宋体" w:cs="宋体" w:hint="eastAsia"/>
          <w:sz w:val="24"/>
        </w:rPr>
        <w:t>无人应价或最高出价低于底价的依法不予成交。</w:t>
      </w:r>
    </w:p>
    <w:p w14:paraId="3B3B6B12" w14:textId="57155F6A"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10、竞买人的最高应价</w:t>
      </w:r>
      <w:r w:rsidR="003B22AB" w:rsidRPr="003B22AB">
        <w:rPr>
          <w:rFonts w:ascii="宋体" w:hAnsi="宋体" w:cs="宋体" w:hint="eastAsia"/>
          <w:sz w:val="24"/>
        </w:rPr>
        <w:t>达到或超过保留价</w:t>
      </w:r>
      <w:r w:rsidR="003B22AB">
        <w:rPr>
          <w:rFonts w:ascii="宋体" w:hAnsi="宋体" w:cs="宋体" w:hint="eastAsia"/>
          <w:sz w:val="24"/>
        </w:rPr>
        <w:t>时并</w:t>
      </w:r>
      <w:r>
        <w:rPr>
          <w:rFonts w:ascii="宋体" w:hAnsi="宋体" w:cs="宋体" w:hint="eastAsia"/>
          <w:sz w:val="24"/>
        </w:rPr>
        <w:t>以拍卖师落槌的方式确认后，拍卖成交。买受人须交纳约定的拍卖佣金。</w:t>
      </w:r>
    </w:p>
    <w:p w14:paraId="71875D24"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11、以最高应价竞得标的的竞买人为买受人，买受人应当场签署《拍卖成交确认书》，如买受人</w:t>
      </w:r>
      <w:r>
        <w:rPr>
          <w:rFonts w:ascii="宋体" w:hAnsi="宋体" w:cs="宋体" w:hint="eastAsia"/>
          <w:sz w:val="24"/>
        </w:rPr>
        <w:lastRenderedPageBreak/>
        <w:t>未能（或拒绝）当场签署《拍卖成交确认书》的，不影响本次拍卖成交结果。</w:t>
      </w:r>
    </w:p>
    <w:p w14:paraId="710D127B"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12、买受人依照约定付款期限内以现金或转帐方式付清价款方能获得标的。计价币种无特别约定的，一律以人民币为准。</w:t>
      </w:r>
    </w:p>
    <w:p w14:paraId="1D8AE1C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13、竞买人必须遵守场内秩序，不得阻挠其他竞买人竞价及拍卖人进行正常的工作，不得有操纵、垄断等损害其他竞买人及委托人合法权益的行为，一经发现，我公司将依法取消其竞买资格，并追究其法律责任。</w:t>
      </w:r>
    </w:p>
    <w:p w14:paraId="7405960B"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14、违约责任：</w:t>
      </w:r>
    </w:p>
    <w:p w14:paraId="155A07A7"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竞买人或买受人如违约的，其参与竞买所交保证金作为违约金不予退还，并且依据《中华人民共和国拍卖法》第三十九条之规定：</w:t>
      </w:r>
    </w:p>
    <w:p w14:paraId="39E45B9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买受人应当按照约定期限支付拍卖标的价款，未按照约定支付价款的，应当承担违约责任，或者由拍卖人征得委托人的同意，将拍卖标的再行拍卖。</w:t>
      </w:r>
    </w:p>
    <w:p w14:paraId="089BC752"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拍卖标的再行拍卖的，原买受人应当支付第一次拍卖中本人及委托人应当支付的佣金。再行拍卖的价款低于原拍卖价款的，原买受人应当补足差额。</w:t>
      </w:r>
    </w:p>
    <w:p w14:paraId="5B3A3F1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第四十条第二款：买受人未按照约定受领拍卖标的的，应当支付由此产生的保管费用。</w:t>
      </w:r>
    </w:p>
    <w:p w14:paraId="64947A27"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双方约定:①保管费用按标的成交价每日1‰累计计算；②因买受人未按照约定受领拍卖标的，而事后标的损毁的由买受人承担责任。</w:t>
      </w:r>
    </w:p>
    <w:p w14:paraId="2F1F079B"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第六十五条：竞买人之间恶意串通，给他人造成损害的，拍卖无效，应当依法承担赔偿责任。由工商行政管理部门对参与恶意串通的竞买人处最高应价百分之十以上百分之三十以下的罚款。</w:t>
      </w:r>
    </w:p>
    <w:p w14:paraId="54738C31"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其它法律法规对违约责任的处罚规定也适用于本场拍卖会。</w:t>
      </w:r>
    </w:p>
    <w:p w14:paraId="6FD60732"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15、我公司严格遵照《中华人民共和国拍卖法》及相关法律法规、实施拍卖，欢迎竞买人及社会各界监督。</w:t>
      </w:r>
    </w:p>
    <w:p w14:paraId="00DEE960" w14:textId="6EDEF66A" w:rsidR="003D6FFA" w:rsidRDefault="007D41A6" w:rsidP="009840E3">
      <w:pPr>
        <w:spacing w:line="480" w:lineRule="auto"/>
        <w:ind w:firstLineChars="200" w:firstLine="480"/>
        <w:jc w:val="right"/>
        <w:rPr>
          <w:rFonts w:ascii="宋体" w:hAnsi="宋体" w:cs="宋体"/>
          <w:sz w:val="24"/>
        </w:rPr>
      </w:pPr>
      <w:r>
        <w:rPr>
          <w:rFonts w:ascii="宋体" w:hAnsi="宋体" w:cs="宋体" w:hint="eastAsia"/>
          <w:sz w:val="24"/>
        </w:rPr>
        <w:t>四川</w:t>
      </w:r>
      <w:r w:rsidR="00390248">
        <w:rPr>
          <w:rFonts w:ascii="宋体" w:hAnsi="宋体" w:cs="宋体" w:hint="eastAsia"/>
          <w:sz w:val="24"/>
        </w:rPr>
        <w:t>盈信天地拍卖</w:t>
      </w:r>
      <w:r>
        <w:rPr>
          <w:rFonts w:ascii="宋体" w:hAnsi="宋体" w:cs="宋体" w:hint="eastAsia"/>
          <w:sz w:val="24"/>
        </w:rPr>
        <w:t xml:space="preserve">有限公司                               </w:t>
      </w:r>
    </w:p>
    <w:p w14:paraId="02ABC40C" w14:textId="2F5D4B4B" w:rsidR="007D41A6" w:rsidRDefault="007D41A6" w:rsidP="009840E3">
      <w:pPr>
        <w:spacing w:line="480" w:lineRule="auto"/>
        <w:ind w:firstLineChars="50" w:firstLine="120"/>
        <w:jc w:val="right"/>
        <w:rPr>
          <w:rFonts w:ascii="宋体" w:hAnsi="宋体" w:cs="宋体"/>
          <w:b/>
          <w:sz w:val="24"/>
        </w:rPr>
      </w:pPr>
      <w:r>
        <w:rPr>
          <w:rFonts w:ascii="宋体" w:hAnsi="宋体" w:cs="宋体" w:hint="eastAsia"/>
          <w:sz w:val="24"/>
        </w:rPr>
        <w:t xml:space="preserve">                                            </w:t>
      </w:r>
      <w:r>
        <w:rPr>
          <w:rFonts w:ascii="宋体" w:hAnsi="宋体" w:cs="宋体" w:hint="eastAsia"/>
          <w:b/>
          <w:sz w:val="24"/>
        </w:rPr>
        <w:t xml:space="preserve">                   </w:t>
      </w:r>
    </w:p>
    <w:sectPr w:rsidR="007D41A6" w:rsidSect="009840E3">
      <w:headerReference w:type="default" r:id="rId6"/>
      <w:footerReference w:type="even" r:id="rId7"/>
      <w:footerReference w:type="default" r:id="rId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A54B" w14:textId="77777777" w:rsidR="00203DF5" w:rsidRDefault="00203DF5" w:rsidP="00B80944">
      <w:r>
        <w:separator/>
      </w:r>
    </w:p>
  </w:endnote>
  <w:endnote w:type="continuationSeparator" w:id="0">
    <w:p w14:paraId="20018F7F" w14:textId="77777777" w:rsidR="00203DF5" w:rsidRDefault="00203DF5" w:rsidP="00B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2BAB" w14:textId="77777777" w:rsidR="003D6FFA" w:rsidRDefault="00B32253">
    <w:pPr>
      <w:pStyle w:val="a4"/>
      <w:framePr w:wrap="around" w:vAnchor="text" w:hAnchor="margin" w:xAlign="center" w:y="1"/>
      <w:rPr>
        <w:rStyle w:val="a3"/>
      </w:rPr>
    </w:pPr>
    <w:r>
      <w:fldChar w:fldCharType="begin"/>
    </w:r>
    <w:r w:rsidR="007D41A6">
      <w:rPr>
        <w:rStyle w:val="a3"/>
      </w:rPr>
      <w:instrText xml:space="preserve">PAGE  </w:instrText>
    </w:r>
    <w:r>
      <w:fldChar w:fldCharType="end"/>
    </w:r>
  </w:p>
  <w:p w14:paraId="346BFE83" w14:textId="77777777" w:rsidR="003D6FFA" w:rsidRDefault="003D6F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C09F" w14:textId="77777777" w:rsidR="003D6FFA" w:rsidRDefault="00B32253">
    <w:pPr>
      <w:pStyle w:val="a4"/>
      <w:framePr w:wrap="around" w:vAnchor="text" w:hAnchor="margin" w:xAlign="center" w:y="1"/>
      <w:rPr>
        <w:rStyle w:val="a3"/>
      </w:rPr>
    </w:pPr>
    <w:r>
      <w:fldChar w:fldCharType="begin"/>
    </w:r>
    <w:r w:rsidR="007D41A6">
      <w:rPr>
        <w:rStyle w:val="a3"/>
      </w:rPr>
      <w:instrText xml:space="preserve">PAGE  </w:instrText>
    </w:r>
    <w:r>
      <w:fldChar w:fldCharType="separate"/>
    </w:r>
    <w:r w:rsidR="00726BF0">
      <w:rPr>
        <w:rStyle w:val="a3"/>
        <w:noProof/>
      </w:rPr>
      <w:t>2</w:t>
    </w:r>
    <w:r>
      <w:fldChar w:fldCharType="end"/>
    </w:r>
  </w:p>
  <w:p w14:paraId="5E5150D4" w14:textId="77777777" w:rsidR="003D6FFA" w:rsidRDefault="003D6F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DFE1" w14:textId="77777777" w:rsidR="00203DF5" w:rsidRDefault="00203DF5" w:rsidP="00B80944">
      <w:r>
        <w:separator/>
      </w:r>
    </w:p>
  </w:footnote>
  <w:footnote w:type="continuationSeparator" w:id="0">
    <w:p w14:paraId="470FD60F" w14:textId="77777777" w:rsidR="00203DF5" w:rsidRDefault="00203DF5" w:rsidP="00B8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C881" w14:textId="77777777" w:rsidR="003D6FFA" w:rsidRDefault="003D6FF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80615"/>
    <w:rsid w:val="000E2F98"/>
    <w:rsid w:val="000F6CB7"/>
    <w:rsid w:val="00172A27"/>
    <w:rsid w:val="001F110A"/>
    <w:rsid w:val="00203DF5"/>
    <w:rsid w:val="002300F8"/>
    <w:rsid w:val="002301E4"/>
    <w:rsid w:val="00237BAF"/>
    <w:rsid w:val="00241BA3"/>
    <w:rsid w:val="002720FE"/>
    <w:rsid w:val="00286DA1"/>
    <w:rsid w:val="00333EF8"/>
    <w:rsid w:val="00334675"/>
    <w:rsid w:val="00360D4B"/>
    <w:rsid w:val="00390248"/>
    <w:rsid w:val="003968BE"/>
    <w:rsid w:val="003B22AB"/>
    <w:rsid w:val="003D6FFA"/>
    <w:rsid w:val="003E50FB"/>
    <w:rsid w:val="003E612B"/>
    <w:rsid w:val="004C2410"/>
    <w:rsid w:val="004E3FB6"/>
    <w:rsid w:val="00592988"/>
    <w:rsid w:val="00614A0E"/>
    <w:rsid w:val="00645FAC"/>
    <w:rsid w:val="00685A98"/>
    <w:rsid w:val="006B21B2"/>
    <w:rsid w:val="006B4BBF"/>
    <w:rsid w:val="006C793A"/>
    <w:rsid w:val="00711010"/>
    <w:rsid w:val="00726BF0"/>
    <w:rsid w:val="00755F74"/>
    <w:rsid w:val="007A0408"/>
    <w:rsid w:val="007D41A6"/>
    <w:rsid w:val="008107E5"/>
    <w:rsid w:val="00825DE9"/>
    <w:rsid w:val="008B05BC"/>
    <w:rsid w:val="008C7E39"/>
    <w:rsid w:val="00915791"/>
    <w:rsid w:val="009420CB"/>
    <w:rsid w:val="009840E3"/>
    <w:rsid w:val="009860EE"/>
    <w:rsid w:val="00A40C15"/>
    <w:rsid w:val="00A50275"/>
    <w:rsid w:val="00AF5420"/>
    <w:rsid w:val="00AF7F24"/>
    <w:rsid w:val="00B23436"/>
    <w:rsid w:val="00B32253"/>
    <w:rsid w:val="00B43185"/>
    <w:rsid w:val="00C605AB"/>
    <w:rsid w:val="00CA7449"/>
    <w:rsid w:val="00CD1F00"/>
    <w:rsid w:val="00D27C7E"/>
    <w:rsid w:val="00D30D28"/>
    <w:rsid w:val="00D46B27"/>
    <w:rsid w:val="00D8115B"/>
    <w:rsid w:val="00DD61DC"/>
    <w:rsid w:val="00E0623C"/>
    <w:rsid w:val="00E25AB4"/>
    <w:rsid w:val="00E52AF7"/>
    <w:rsid w:val="00E803DD"/>
    <w:rsid w:val="00EB35C8"/>
    <w:rsid w:val="00EF5D2D"/>
    <w:rsid w:val="00F0288A"/>
    <w:rsid w:val="00F07CC7"/>
    <w:rsid w:val="00F54DBE"/>
    <w:rsid w:val="00F93D38"/>
    <w:rsid w:val="00FE46AA"/>
    <w:rsid w:val="05FE28B3"/>
    <w:rsid w:val="22842AC0"/>
    <w:rsid w:val="304D1761"/>
    <w:rsid w:val="364F1916"/>
    <w:rsid w:val="4B3F08D0"/>
    <w:rsid w:val="5B90107C"/>
    <w:rsid w:val="5DA779C0"/>
    <w:rsid w:val="6D704927"/>
    <w:rsid w:val="745F18BF"/>
    <w:rsid w:val="763354C7"/>
    <w:rsid w:val="7E1D4BB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79199"/>
  <w15:docId w15:val="{524D4750-3593-47B7-873B-9C85E0A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6F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6FFA"/>
  </w:style>
  <w:style w:type="paragraph" w:styleId="a4">
    <w:name w:val="footer"/>
    <w:basedOn w:val="a"/>
    <w:rsid w:val="003D6FFA"/>
    <w:pPr>
      <w:tabs>
        <w:tab w:val="center" w:pos="4153"/>
        <w:tab w:val="right" w:pos="8306"/>
      </w:tabs>
      <w:snapToGrid w:val="0"/>
      <w:jc w:val="left"/>
    </w:pPr>
    <w:rPr>
      <w:sz w:val="18"/>
      <w:szCs w:val="18"/>
    </w:rPr>
  </w:style>
  <w:style w:type="paragraph" w:styleId="a5">
    <w:name w:val="header"/>
    <w:basedOn w:val="a"/>
    <w:rsid w:val="003D6FF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269</Words>
  <Characters>1539</Characters>
  <Application>Microsoft Office Word</Application>
  <DocSecurity>0</DocSecurity>
  <PresentationFormat/>
  <Lines>12</Lines>
  <Paragraphs>3</Paragraphs>
  <Slides>0</Slides>
  <Notes>0</Notes>
  <HiddenSlides>0</HiddenSlides>
  <MMClips>0</MMClips>
  <ScaleCrop>false</ScaleCrop>
  <Company>Microsoft China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拍  卖  规  则</dc:title>
  <dc:creator>客户机</dc:creator>
  <cp:lastModifiedBy>19887170@qq.com</cp:lastModifiedBy>
  <cp:revision>20</cp:revision>
  <cp:lastPrinted>2019-12-29T08:25:00Z</cp:lastPrinted>
  <dcterms:created xsi:type="dcterms:W3CDTF">2019-11-26T01:52:00Z</dcterms:created>
  <dcterms:modified xsi:type="dcterms:W3CDTF">2021-03-10T07:08:00Z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