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Times New Roman" w:eastAsia="方正小标宋简体"/>
          <w:color w:val="333333"/>
          <w:kern w:val="0"/>
          <w:sz w:val="44"/>
          <w:szCs w:val="44"/>
          <w:lang w:eastAsia="zh-CN"/>
        </w:rPr>
      </w:pPr>
      <w:bookmarkStart w:id="0" w:name="OLE_LINK3"/>
      <w:bookmarkStart w:id="1" w:name="OLE_LINK4"/>
      <w:bookmarkStart w:id="2" w:name="OLE_LINK2"/>
      <w:bookmarkStart w:id="3" w:name="OLE_LINK1"/>
      <w:r>
        <w:rPr>
          <w:rFonts w:hint="eastAsia" w:ascii="方正小标宋简体" w:hAnsi="Times New Roman" w:eastAsia="方正小标宋简体"/>
          <w:color w:val="333333"/>
          <w:kern w:val="0"/>
          <w:sz w:val="44"/>
          <w:szCs w:val="44"/>
        </w:rPr>
        <w:t>达州市公共资源交易服务中心</w:t>
      </w:r>
    </w:p>
    <w:p>
      <w:pPr>
        <w:widowControl/>
        <w:spacing w:line="600" w:lineRule="exact"/>
        <w:jc w:val="center"/>
        <w:rPr>
          <w:rFonts w:ascii="方正小标宋简体" w:hAnsi="Times New Roman" w:eastAsia="方正小标宋简体"/>
          <w:color w:val="333333"/>
          <w:kern w:val="0"/>
          <w:sz w:val="44"/>
          <w:szCs w:val="44"/>
        </w:rPr>
      </w:pPr>
      <w:r>
        <w:rPr>
          <w:rFonts w:hint="eastAsia" w:ascii="方正小标宋简体" w:hAnsi="Times New Roman" w:eastAsia="方正小标宋简体"/>
          <w:kern w:val="0"/>
          <w:sz w:val="44"/>
          <w:szCs w:val="44"/>
        </w:rPr>
        <w:t>关于</w:t>
      </w:r>
      <w:r>
        <w:rPr>
          <w:rFonts w:hint="eastAsia" w:ascii="方正小标宋简体" w:hAnsi="Times New Roman" w:eastAsia="方正小标宋简体"/>
          <w:color w:val="333333"/>
          <w:kern w:val="0"/>
          <w:sz w:val="44"/>
          <w:szCs w:val="44"/>
          <w:lang w:val="en-US" w:eastAsia="zh-CN"/>
        </w:rPr>
        <w:t>通川区83宗经营性国有资产公开招租的</w:t>
      </w:r>
      <w:r>
        <w:rPr>
          <w:rFonts w:hint="eastAsia" w:ascii="方正小标宋简体" w:hAnsi="Times New Roman" w:eastAsia="方正小标宋简体"/>
          <w:color w:val="333333"/>
          <w:kern w:val="0"/>
          <w:sz w:val="44"/>
          <w:szCs w:val="44"/>
        </w:rPr>
        <w:t>公告</w:t>
      </w:r>
    </w:p>
    <w:p>
      <w:pPr>
        <w:jc w:val="left"/>
        <w:rPr>
          <w:rFonts w:ascii="仿宋" w:hAnsi="仿宋" w:eastAsia="仿宋" w:cs="仿宋"/>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达州市通川区国有资产事务服务中心拟将通川区83宗经营性国有资产</w:t>
      </w:r>
      <w:r>
        <w:rPr>
          <w:rFonts w:ascii="仿宋_GB2312" w:hAnsi="微软雅黑" w:eastAsia="仿宋_GB2312" w:cs="仿宋_GB2312"/>
          <w:i w:val="0"/>
          <w:iCs w:val="0"/>
          <w:caps w:val="0"/>
          <w:color w:val="333333"/>
          <w:spacing w:val="0"/>
          <w:kern w:val="0"/>
          <w:sz w:val="32"/>
          <w:szCs w:val="32"/>
          <w:shd w:val="clear" w:fill="FFFFFF"/>
          <w:lang w:val="en-US" w:eastAsia="zh-CN" w:bidi="ar"/>
        </w:rPr>
        <w:t>委托达州市公共资源交易服务中心</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分三批次</w:t>
      </w:r>
      <w:r>
        <w:rPr>
          <w:rFonts w:ascii="仿宋_GB2312" w:hAnsi="微软雅黑" w:eastAsia="仿宋_GB2312" w:cs="仿宋_GB2312"/>
          <w:i w:val="0"/>
          <w:iCs w:val="0"/>
          <w:caps w:val="0"/>
          <w:color w:val="333333"/>
          <w:spacing w:val="0"/>
          <w:kern w:val="0"/>
          <w:sz w:val="32"/>
          <w:szCs w:val="32"/>
          <w:shd w:val="clear" w:fill="FFFFFF"/>
          <w:lang w:val="en-US" w:eastAsia="zh-CN" w:bidi="ar"/>
        </w:rPr>
        <w:t>对外公开招租，兹邀请符合本次公开招租要求的意向承租人参加竞租，现将有关事项公告如下。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333333"/>
          <w:spacing w:val="0"/>
          <w:sz w:val="21"/>
          <w:szCs w:val="21"/>
        </w:rPr>
      </w:pPr>
      <w:r>
        <w:rPr>
          <w:rFonts w:ascii="仿宋" w:hAnsi="仿宋" w:eastAsia="仿宋" w:cs="仿宋"/>
          <w:b/>
          <w:bCs/>
          <w:i w:val="0"/>
          <w:iCs w:val="0"/>
          <w:caps w:val="0"/>
          <w:color w:val="333333"/>
          <w:spacing w:val="0"/>
          <w:kern w:val="0"/>
          <w:sz w:val="32"/>
          <w:szCs w:val="32"/>
          <w:shd w:val="clear" w:fill="FFFFFF"/>
          <w:lang w:val="en-US" w:eastAsia="zh-CN" w:bidi="ar"/>
        </w:rPr>
        <w:t>一、</w:t>
      </w:r>
      <w:r>
        <w:rPr>
          <w:rFonts w:hint="eastAsia" w:ascii="仿宋" w:hAnsi="仿宋" w:eastAsia="仿宋" w:cs="仿宋"/>
          <w:b/>
          <w:bCs/>
          <w:i w:val="0"/>
          <w:iCs w:val="0"/>
          <w:caps w:val="0"/>
          <w:color w:val="333333"/>
          <w:spacing w:val="0"/>
          <w:kern w:val="0"/>
          <w:sz w:val="32"/>
          <w:szCs w:val="32"/>
          <w:shd w:val="clear" w:fill="FFFFFF"/>
          <w:lang w:val="en-US" w:eastAsia="zh-CN" w:bidi="ar"/>
        </w:rPr>
        <w:t>招租方式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按照相关程序以网上报名、网上交纳竞租保证金、现场公开电子竞价方式进行。</w:t>
      </w:r>
    </w:p>
    <w:p>
      <w:pPr>
        <w:numPr>
          <w:ilvl w:val="0"/>
          <w:numId w:val="0"/>
        </w:num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lang w:val="en-US" w:eastAsia="zh-CN"/>
        </w:rPr>
        <w:t>二、</w:t>
      </w:r>
      <w:r>
        <w:rPr>
          <w:rFonts w:hint="eastAsia" w:ascii="仿宋" w:hAnsi="仿宋" w:eastAsia="仿宋" w:cs="黑体"/>
          <w:b/>
          <w:sz w:val="32"/>
          <w:szCs w:val="32"/>
        </w:rPr>
        <w:t>资产状况、交付标准及出租用途</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（一）资产状况：</w:t>
      </w:r>
    </w:p>
    <w:tbl>
      <w:tblPr>
        <w:tblStyle w:val="5"/>
        <w:tblW w:w="9478" w:type="dxa"/>
        <w:jc w:val="center"/>
        <w:shd w:val="clear" w:color="auto" w:fill="auto"/>
        <w:tblLayout w:type="fixed"/>
        <w:tblCellMar>
          <w:top w:w="0" w:type="dxa"/>
          <w:left w:w="108" w:type="dxa"/>
          <w:bottom w:w="0" w:type="dxa"/>
          <w:right w:w="108" w:type="dxa"/>
        </w:tblCellMar>
      </w:tblPr>
      <w:tblGrid>
        <w:gridCol w:w="555"/>
        <w:gridCol w:w="555"/>
        <w:gridCol w:w="3046"/>
        <w:gridCol w:w="1032"/>
        <w:gridCol w:w="780"/>
        <w:gridCol w:w="744"/>
        <w:gridCol w:w="708"/>
        <w:gridCol w:w="1164"/>
        <w:gridCol w:w="894"/>
      </w:tblGrid>
      <w:tr>
        <w:tblPrEx>
          <w:shd w:val="clear" w:color="auto" w:fill="auto"/>
          <w:tblCellMar>
            <w:top w:w="0" w:type="dxa"/>
            <w:left w:w="108" w:type="dxa"/>
            <w:bottom w:w="0" w:type="dxa"/>
            <w:right w:w="108" w:type="dxa"/>
          </w:tblCellMar>
        </w:tblPrEx>
        <w:trPr>
          <w:trHeight w:val="103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序号</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地址</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面积                                                                       （平方米）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用途</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所在楼层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招租年限                                                                                                                                                                                     （年）</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20"/>
                <w:szCs w:val="20"/>
                <w:u w:val="none"/>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竞租底价（万元/年）</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小标宋简体" w:hAnsi="方正小标宋简体" w:eastAsia="方正小标宋简体" w:cs="方正小标宋简体"/>
                <w:i w:val="0"/>
                <w:iCs w:val="0"/>
                <w:color w:val="000000"/>
                <w:kern w:val="0"/>
                <w:sz w:val="20"/>
                <w:szCs w:val="20"/>
                <w:u w:val="none"/>
                <w:lang w:val="en-US" w:eastAsia="zh-CN" w:bidi="ar"/>
              </w:rPr>
            </w:pPr>
            <w:r>
              <w:rPr>
                <w:rFonts w:hint="eastAsia" w:ascii="方正小标宋简体" w:hAnsi="方正小标宋简体" w:eastAsia="方正小标宋简体" w:cs="方正小标宋简体"/>
                <w:i w:val="0"/>
                <w:iCs w:val="0"/>
                <w:color w:val="000000"/>
                <w:kern w:val="0"/>
                <w:sz w:val="20"/>
                <w:szCs w:val="20"/>
                <w:u w:val="none"/>
                <w:lang w:val="en-US" w:eastAsia="zh-CN" w:bidi="ar"/>
              </w:rPr>
              <w:t>竞租保证金（万元）</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第一批次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通川区来凤路13号（后半部分）</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1061"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通川区大北街101-105号纺织工业局家属楼底层住房二间</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通川区永丰街81号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37.8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通川区永丰街75号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北外张家坝安置房小区13幢1-1、1-2号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北外张家坝安置房13幢1-3、1-4号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第一批次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北外张家坝安置房13幢1-5、1-6号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大北街49号商务局商业幼儿园底层车库</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214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负1层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通川区帝主宫原区五小门市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通川区文化街谭剑芳正品香烟门市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通川区凉水井街通川桥综合楼A幢2楼1、2号门市（自东向西）</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 xml:space="preserve">通川区桑树巷78号（原区物资局住宅楼）大门上夹层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住宅</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通川区通川中路91号区司法局底楼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东城翠屏路89-16号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73.31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东城翠屏路89-18号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通川区柴市街188号二楼10号市烟草公司综合楼第2层区就业服务管理局办公用房</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119.35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通川区牌楼路农委3号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18.36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通川区牌楼路农委69号（农委5号）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通川区吉昌路92号（区政府一期12号）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39.54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通川区吉昌路60号（区政府一期29号）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通川区鹅市巷51、53号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通川区朝阳东路北巷区青少年宫幼儿园大门左侧</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通川区马蹄街27号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0.9</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通川区马蹄街25号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0.8</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通川区文化街36,38号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通川区北岩寺路162号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33.28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第一批次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通川区通川中路89号区司法局底楼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39.68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5.9</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126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通川区通川中路134号公园门口左侧(以整体评估价值的一半确定)</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34.26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通川区大北街49号原市检察院内车库</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通川区张家湾路泰合巷72号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81.48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0.6</w:t>
            </w:r>
          </w:p>
        </w:tc>
        <w:tc>
          <w:tcPr>
            <w:tcW w:w="8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通川区张家湾路泰合巷74、76号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21.34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简体" w:hAnsi="方正仿宋简体" w:eastAsia="方正仿宋简体" w:cs="方正仿宋简体"/>
                <w:i w:val="0"/>
                <w:iCs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简体" w:hAnsi="方正仿宋简体" w:eastAsia="方正仿宋简体" w:cs="方正仿宋简体"/>
                <w:i w:val="0"/>
                <w:iCs w:val="0"/>
                <w:color w:val="000000"/>
                <w:sz w:val="20"/>
                <w:szCs w:val="20"/>
                <w:u w:val="none"/>
              </w:rPr>
            </w:pPr>
          </w:p>
        </w:tc>
        <w:tc>
          <w:tcPr>
            <w:tcW w:w="894" w:type="dxa"/>
            <w:vMerge w:val="continue"/>
            <w:tcBorders>
              <w:left w:val="single" w:color="000000" w:sz="4" w:space="0"/>
              <w:bottom w:val="single" w:color="000000" w:sz="4" w:space="0"/>
              <w:right w:val="single" w:color="000000" w:sz="4" w:space="0"/>
            </w:tcBorders>
            <w:shd w:val="clear" w:color="auto" w:fill="auto"/>
            <w:vAlign w:val="center"/>
          </w:tcPr>
          <w:p>
            <w:pPr>
              <w:tabs>
                <w:tab w:val="left" w:pos="4410"/>
              </w:tabs>
              <w:jc w:val="center"/>
              <w:rPr>
                <w:rFonts w:hint="default" w:ascii="方正仿宋简体" w:hAnsi="方正仿宋简体" w:eastAsia="方正仿宋简体" w:cs="方正仿宋简体"/>
                <w:i w:val="0"/>
                <w:iCs w:val="0"/>
                <w:color w:val="000000"/>
                <w:sz w:val="20"/>
                <w:szCs w:val="20"/>
                <w:u w:val="none"/>
              </w:rPr>
            </w:pP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通川区文化街老王通讯</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第二批次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通川区凤凰头中华大厦4楼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134.44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通川区桑树巷98号达高中来凤分校1号门市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 xml:space="preserve"> 通川区达高中永丰街校区左侧门市（原区六中2号门市及3、4、5号门市后半部分）</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86.36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通川区马蹄街达州明法管道门市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2.43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通川区马蹄街钟表维修门市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3.71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通川区文化街40号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通川区张家湾路182号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32.57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通川区鹅市巷45号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通川区鹅市巷47号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通川区吉昌路66号（区政府一期26号）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通川区南门口阳光南岸负一层车库左边门市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通川区永丰街审计局83号门市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通川区文化街52号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北外张家坝安置房小区3幢1-5至1-8号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第二批次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北外张家坝安置房小区3幢1-9至1-12号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567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北外张家坝安置房小区8幢1-1号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211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北外张家坝安置房小区8幢1-3号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290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0.8</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北外张家坝安置房小区8幢1-4号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北外张家坝安置房小区8幢1-6号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290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0.8</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北外张家坝安置房小区9幢1-2号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241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北外张家坝安置房小区9幢1-3号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263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北外张家坝安置房小区9幢1-4号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北外张家坝安置房小区12幢1-11、1-12号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246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北外张家坝安置房小区12幢1-5、1-6号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通川区张家坝安置房小区12幢1-7、1-8号门市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第二批次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北外张家坝安置房小区7幢1-2号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北外张家坝安置房小区7幢1-3号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北外张家坝安置房小区7幢1-4号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北外张家坝安置房小区7幢1-5号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北外张家坝安置房小区4幢1-2号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第三批次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通川区桑树巷98号达高中来凤分校2号门市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19.44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通川区桑树巷98号达高中来凤分校5号门市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12.34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1.8</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通川区桑树巷98号达高中来凤分校8号门市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通川区帝主宫67号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通川区帝主宫65号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14.28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东城翠屏路89-14号（通川区东城翠屏路2号）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通川区牌楼路55号（农委11号）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6.7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通川区南门口阳光南岸负一层车库（右边门市）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43.68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通川区帝主宫69门市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74</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通川区永丰街96号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15.87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75</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通川区大西街食品经营部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76</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通川区朝阳东路文化巷1号区青少年宫联建房二楼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746.06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19.0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r>
      <w:tr>
        <w:tblPrEx>
          <w:tblCellMar>
            <w:top w:w="0" w:type="dxa"/>
            <w:left w:w="108" w:type="dxa"/>
            <w:bottom w:w="0" w:type="dxa"/>
            <w:right w:w="108" w:type="dxa"/>
          </w:tblCellMar>
        </w:tblPrEx>
        <w:trPr>
          <w:trHeight w:val="600" w:hRule="atLeast"/>
          <w:jc w:val="center"/>
        </w:trPr>
        <w:tc>
          <w:tcPr>
            <w:tcW w:w="5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第三批次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77</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通川区大北街101-105号原纺织工业局家属楼底层1单元2号</w:t>
            </w: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78</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通川区大北街101-105号原纺织工业局家属楼底层1单元住房1间</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9.3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住宅</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79</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达川区通州大道719号二楼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585.2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办公</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7.0</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80</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通川区吉昌路62号（区政府一期28号）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0.5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0.1</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81</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通川区健民路18号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2.6</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82</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通川区朝办龙泉社区“幸福家园”F栋底层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115.34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1.5</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r>
      <w:tr>
        <w:tblPrEx>
          <w:tblCellMar>
            <w:top w:w="0" w:type="dxa"/>
            <w:left w:w="108" w:type="dxa"/>
            <w:bottom w:w="0" w:type="dxa"/>
            <w:right w:w="108" w:type="dxa"/>
          </w:tblCellMar>
        </w:tblPrEx>
        <w:trPr>
          <w:trHeight w:val="600" w:hRule="atLeast"/>
          <w:jc w:val="center"/>
        </w:trPr>
        <w:tc>
          <w:tcPr>
            <w:tcW w:w="5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83</w:t>
            </w:r>
          </w:p>
        </w:tc>
        <w:tc>
          <w:tcPr>
            <w:tcW w:w="3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北外张家坝安置房小区12幢1-1、1-2、1-3、1-4、1-9、1-10号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735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商业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1层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lang w:val="en-US" w:eastAsia="zh-CN"/>
              </w:rPr>
            </w:pPr>
            <w:r>
              <w:rPr>
                <w:rFonts w:hint="eastAsia" w:ascii="方正仿宋简体" w:hAnsi="方正仿宋简体" w:eastAsia="方正仿宋简体" w:cs="方正仿宋简体"/>
                <w:i w:val="0"/>
                <w:iCs w:val="0"/>
                <w:color w:val="000000"/>
                <w:sz w:val="20"/>
                <w:szCs w:val="20"/>
                <w:u w:val="none"/>
                <w:lang w:val="en-US" w:eastAsia="zh-CN"/>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rPr>
            </w:pPr>
            <w:r>
              <w:rPr>
                <w:rFonts w:hint="default" w:ascii="方正仿宋简体" w:hAnsi="方正仿宋简体" w:eastAsia="方正仿宋简体" w:cs="方正仿宋简体"/>
                <w:i w:val="0"/>
                <w:iCs w:val="0"/>
                <w:color w:val="000000"/>
                <w:kern w:val="0"/>
                <w:sz w:val="20"/>
                <w:szCs w:val="20"/>
                <w:u w:val="none"/>
                <w:lang w:val="en-US" w:eastAsia="zh-CN" w:bidi="ar"/>
              </w:rPr>
              <w:t>4.4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410"/>
              </w:tabs>
              <w:jc w:val="center"/>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0.9</w:t>
            </w:r>
          </w:p>
        </w:tc>
      </w:tr>
      <w:tr>
        <w:tblPrEx>
          <w:tblCellMar>
            <w:top w:w="0" w:type="dxa"/>
            <w:left w:w="108" w:type="dxa"/>
            <w:bottom w:w="0" w:type="dxa"/>
            <w:right w:w="108" w:type="dxa"/>
          </w:tblCellMar>
        </w:tblPrEx>
        <w:trPr>
          <w:trHeight w:val="6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704"/>
                <w:tab w:val="left" w:pos="4410"/>
              </w:tabs>
              <w:jc w:val="left"/>
              <w:textAlignment w:val="center"/>
              <w:rPr>
                <w:rFonts w:hint="eastAsia" w:ascii="方正仿宋简体" w:hAnsi="方正仿宋简体" w:eastAsia="方正仿宋简体" w:cs="方正仿宋简体"/>
                <w:i w:val="0"/>
                <w:iCs w:val="0"/>
                <w:color w:val="000000"/>
                <w:kern w:val="0"/>
                <w:sz w:val="20"/>
                <w:szCs w:val="20"/>
                <w:u w:val="none"/>
                <w:lang w:val="en-US" w:eastAsia="zh-CN" w:bidi="ar"/>
              </w:rPr>
            </w:pPr>
          </w:p>
        </w:tc>
        <w:tc>
          <w:tcPr>
            <w:tcW w:w="89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704"/>
                <w:tab w:val="left" w:pos="4410"/>
              </w:tabs>
              <w:jc w:val="left"/>
              <w:textAlignment w:val="center"/>
              <w:rPr>
                <w:rFonts w:hint="default" w:ascii="方正仿宋简体" w:hAnsi="方正仿宋简体" w:eastAsia="方正仿宋简体" w:cs="方正仿宋简体"/>
                <w:i w:val="0"/>
                <w:iCs w:val="0"/>
                <w:color w:val="000000"/>
                <w:kern w:val="0"/>
                <w:sz w:val="20"/>
                <w:szCs w:val="20"/>
                <w:u w:val="none"/>
                <w:lang w:val="en-US" w:eastAsia="zh-CN" w:bidi="ar"/>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备注：</w:t>
            </w:r>
            <w:r>
              <w:rPr>
                <w:rFonts w:hint="eastAsia" w:ascii="仿宋_GB2312" w:hAnsi="仿宋" w:eastAsia="仿宋_GB2312" w:cs="仿宋_GB2312"/>
                <w:color w:val="333333"/>
                <w:sz w:val="28"/>
                <w:szCs w:val="28"/>
                <w:lang w:val="en-US" w:eastAsia="zh-CN"/>
              </w:rPr>
              <w:t>序号28号，通川区通川中路134号公园门口左侧门市，意向竞租人网上报名前需致电出租方咨询该门市具体情况再报名。</w:t>
            </w:r>
          </w:p>
        </w:tc>
      </w:tr>
    </w:tbl>
    <w:p>
      <w:pPr>
        <w:widowControl/>
        <w:spacing w:line="550" w:lineRule="exact"/>
        <w:ind w:firstLine="320" w:firstLineChars="100"/>
        <w:jc w:val="left"/>
        <w:rPr>
          <w:rFonts w:hint="eastAsia" w:ascii="仿宋_GB2312" w:hAnsi="仿宋_GB2312" w:eastAsia="仿宋_GB2312" w:cs="仿宋_GB2312"/>
          <w:sz w:val="32"/>
          <w:szCs w:val="32"/>
        </w:rPr>
      </w:pPr>
    </w:p>
    <w:p>
      <w:pPr>
        <w:widowControl/>
        <w:spacing w:line="55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（二)交付标准：现状。</w:t>
      </w:r>
    </w:p>
    <w:p>
      <w:pPr>
        <w:widowControl/>
        <w:spacing w:line="55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（三）出租用途：</w:t>
      </w:r>
    </w:p>
    <w:p>
      <w:pPr>
        <w:numPr>
          <w:ilvl w:val="0"/>
          <w:numId w:val="0"/>
        </w:numPr>
        <w:adjustRightInd w:val="0"/>
        <w:ind w:firstLine="640" w:firstLineChars="200"/>
        <w:jc w:val="left"/>
        <w:outlineLvl w:val="1"/>
        <w:rPr>
          <w:rFonts w:ascii="仿宋_GB2312" w:hAnsi="仿宋" w:eastAsia="仿宋_GB2312" w:cs="仿宋_GB2312"/>
          <w:color w:val="333333"/>
          <w:sz w:val="32"/>
          <w:szCs w:val="32"/>
        </w:rPr>
      </w:pPr>
      <w:r>
        <w:rPr>
          <w:rFonts w:ascii="仿宋_GB2312" w:hAnsi="仿宋" w:eastAsia="仿宋_GB2312" w:cs="仿宋_GB2312"/>
          <w:color w:val="333333"/>
          <w:sz w:val="32"/>
          <w:szCs w:val="32"/>
        </w:rPr>
        <w:t>出租资产的用途必须根据资产现状按照国家规定合法经营，不得用于经营黄、赌、毒及违法行业，不得用于对周边生活秩序、环境污染的经营项目，禁止存放易燃、易爆危险品。</w:t>
      </w:r>
    </w:p>
    <w:p>
      <w:pPr>
        <w:numPr>
          <w:ilvl w:val="0"/>
          <w:numId w:val="0"/>
        </w:num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lang w:val="en-US" w:eastAsia="zh-CN"/>
        </w:rPr>
        <w:t>三、</w:t>
      </w:r>
      <w:r>
        <w:rPr>
          <w:rFonts w:hint="eastAsia" w:ascii="仿宋" w:hAnsi="仿宋" w:eastAsia="仿宋" w:cs="黑体"/>
          <w:b/>
          <w:sz w:val="32"/>
          <w:szCs w:val="32"/>
        </w:rPr>
        <w:t>意向承租人应具备的条件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ascii="仿宋_GB2312" w:hAnsi="微软雅黑" w:eastAsia="仿宋_GB2312" w:cs="仿宋_GB2312"/>
          <w:color w:val="333333"/>
          <w:kern w:val="2"/>
          <w:sz w:val="32"/>
          <w:szCs w:val="32"/>
          <w:lang w:val="en-US" w:eastAsia="zh-CN" w:bidi="ar"/>
        </w:rPr>
        <w:t>（一）</w:t>
      </w:r>
      <w:r>
        <w:rPr>
          <w:rFonts w:hint="eastAsia" w:ascii="仿宋_GB2312" w:hAnsi="微软雅黑" w:eastAsia="仿宋_GB2312" w:cs="仿宋_GB2312"/>
          <w:color w:val="333333"/>
          <w:kern w:val="2"/>
          <w:sz w:val="32"/>
          <w:szCs w:val="32"/>
          <w:lang w:val="en-US" w:eastAsia="zh-CN" w:bidi="ar"/>
        </w:rPr>
        <w:t>境内企业法人、其他组织或自然人，法律另有规定的除外。意向竞租人还应具备以下条件：诚实守信、依法经营，能够良好履行合同，应当严格遵守相应房产的限制性规定；若为自然人，应具有完全民事行为能力。（纳入诚信负面清单的自然人和法人不得享有承租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（二）国家法律、行政法规规定的其他条件。</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30" w:lineRule="atLeas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（三）意向承租人报名时须交纳竞租保证金，具体金额详见本公告资产状况。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（四）本项目不接受联合体方式竞租。</w:t>
      </w:r>
    </w:p>
    <w:p>
      <w:pPr>
        <w:numPr>
          <w:ilvl w:val="0"/>
          <w:numId w:val="0"/>
        </w:num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lang w:val="en-US" w:eastAsia="zh-CN"/>
        </w:rPr>
        <w:t>四、</w:t>
      </w:r>
      <w:r>
        <w:rPr>
          <w:rFonts w:hint="eastAsia" w:ascii="仿宋" w:hAnsi="仿宋" w:eastAsia="仿宋" w:cs="黑体"/>
          <w:b/>
          <w:sz w:val="32"/>
          <w:szCs w:val="32"/>
        </w:rPr>
        <w:t>资格审查</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（一）资格审查时间：</w:t>
      </w:r>
    </w:p>
    <w:p>
      <w:pPr>
        <w:widowControl/>
        <w:spacing w:line="55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1.第一批次（</w:t>
      </w:r>
      <w:r>
        <w:rPr>
          <w:rFonts w:hint="eastAsia" w:ascii="仿宋_GB2312" w:hAnsi="仿宋_GB2312" w:eastAsia="仿宋_GB2312" w:cs="仿宋_GB2312"/>
          <w:sz w:val="32"/>
          <w:szCs w:val="32"/>
        </w:rPr>
        <w:t>2021 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w:t>
      </w:r>
    </w:p>
    <w:p>
      <w:pPr>
        <w:widowControl/>
        <w:spacing w:line="550" w:lineRule="exact"/>
        <w:ind w:firstLine="640" w:firstLineChars="200"/>
        <w:jc w:val="left"/>
        <w:rPr>
          <w:rFonts w:hint="eastAsia" w:ascii="仿宋_GB2312" w:hAnsi="微软雅黑" w:eastAsia="仿宋_GB2312" w:cs="仿宋_GB2312"/>
          <w:color w:val="333333"/>
          <w:kern w:val="2"/>
          <w:sz w:val="32"/>
          <w:szCs w:val="32"/>
        </w:rPr>
      </w:pPr>
      <w:r>
        <w:rPr>
          <w:rFonts w:hint="eastAsia" w:ascii="仿宋_GB2312" w:hAnsi="仿宋_GB2312" w:eastAsia="仿宋_GB2312" w:cs="仿宋_GB2312"/>
          <w:sz w:val="32"/>
          <w:szCs w:val="32"/>
        </w:rPr>
        <w:t xml:space="preserve"> </w:t>
      </w:r>
      <w:r>
        <w:rPr>
          <w:rFonts w:ascii="仿宋_GB2312" w:hAnsi="微软雅黑" w:eastAsia="仿宋_GB2312" w:cs="仿宋_GB2312"/>
          <w:color w:val="333333"/>
          <w:kern w:val="2"/>
          <w:sz w:val="32"/>
          <w:szCs w:val="32"/>
        </w:rPr>
        <w:t>资料递交要求：资格审查当日，已在达州市公共资源交易服务网提交申请的意向承租人须在</w:t>
      </w:r>
      <w:r>
        <w:rPr>
          <w:rFonts w:hint="eastAsia" w:ascii="仿宋_GB2312" w:hAnsi="微软雅黑" w:eastAsia="仿宋_GB2312" w:cs="仿宋_GB2312"/>
          <w:color w:val="333333"/>
          <w:kern w:val="2"/>
          <w:sz w:val="32"/>
          <w:szCs w:val="32"/>
          <w:u w:val="single"/>
        </w:rPr>
        <w:t xml:space="preserve"> 1</w:t>
      </w:r>
      <w:r>
        <w:rPr>
          <w:rFonts w:hint="eastAsia" w:ascii="仿宋_GB2312" w:hAnsi="微软雅黑" w:eastAsia="仿宋_GB2312" w:cs="仿宋_GB2312"/>
          <w:color w:val="333333"/>
          <w:kern w:val="2"/>
          <w:sz w:val="32"/>
          <w:szCs w:val="32"/>
          <w:u w:val="single"/>
          <w:lang w:val="en-US" w:eastAsia="zh-CN"/>
        </w:rPr>
        <w:t>1</w:t>
      </w:r>
      <w:r>
        <w:rPr>
          <w:rFonts w:hint="eastAsia" w:ascii="仿宋_GB2312" w:hAnsi="微软雅黑" w:eastAsia="仿宋_GB2312" w:cs="仿宋_GB2312"/>
          <w:color w:val="333333"/>
          <w:kern w:val="2"/>
          <w:sz w:val="32"/>
          <w:szCs w:val="32"/>
          <w:u w:val="single"/>
        </w:rPr>
        <w:t>时之前</w:t>
      </w:r>
      <w:r>
        <w:rPr>
          <w:rFonts w:hint="eastAsia" w:ascii="仿宋_GB2312" w:hAnsi="微软雅黑" w:eastAsia="仿宋_GB2312" w:cs="仿宋_GB2312"/>
          <w:color w:val="333333"/>
          <w:kern w:val="2"/>
          <w:sz w:val="32"/>
          <w:szCs w:val="32"/>
        </w:rPr>
        <w:t>将竞租资格审查所需原件现场提交至达州市公共资源交易服务中心4B-17室。未按要求送达的，出租方应当拒收。</w:t>
      </w:r>
    </w:p>
    <w:p>
      <w:pPr>
        <w:widowControl/>
        <w:spacing w:line="550" w:lineRule="exact"/>
        <w:ind w:firstLine="640" w:firstLineChars="200"/>
        <w:jc w:val="left"/>
        <w:rPr>
          <w:rFonts w:hint="eastAsia" w:ascii="仿宋_GB2312" w:hAnsi="微软雅黑" w:eastAsia="仿宋_GB2312" w:cs="仿宋_GB2312"/>
          <w:color w:val="333333"/>
          <w:kern w:val="2"/>
          <w:sz w:val="32"/>
          <w:szCs w:val="32"/>
          <w:lang w:val="en-US" w:eastAsia="zh-CN"/>
        </w:rPr>
      </w:pPr>
      <w:r>
        <w:rPr>
          <w:rFonts w:hint="eastAsia" w:ascii="仿宋_GB2312" w:hAnsi="微软雅黑" w:eastAsia="仿宋_GB2312" w:cs="仿宋_GB2312"/>
          <w:color w:val="333333"/>
          <w:kern w:val="2"/>
          <w:sz w:val="32"/>
          <w:szCs w:val="32"/>
          <w:lang w:val="en-US" w:eastAsia="zh-CN"/>
        </w:rPr>
        <w:t>2.第二批次（2021年9月24日）</w:t>
      </w:r>
    </w:p>
    <w:p>
      <w:pPr>
        <w:widowControl/>
        <w:spacing w:line="550" w:lineRule="exact"/>
        <w:ind w:firstLine="640" w:firstLineChars="200"/>
        <w:jc w:val="left"/>
        <w:rPr>
          <w:rFonts w:hint="eastAsia" w:ascii="仿宋_GB2312" w:hAnsi="微软雅黑" w:eastAsia="仿宋_GB2312" w:cs="仿宋_GB2312"/>
          <w:color w:val="333333"/>
          <w:kern w:val="2"/>
          <w:sz w:val="32"/>
          <w:szCs w:val="32"/>
        </w:rPr>
      </w:pPr>
      <w:r>
        <w:rPr>
          <w:rFonts w:hint="eastAsia" w:ascii="仿宋_GB2312" w:hAnsi="仿宋_GB2312" w:eastAsia="仿宋_GB2312" w:cs="仿宋_GB2312"/>
          <w:sz w:val="32"/>
          <w:szCs w:val="32"/>
        </w:rPr>
        <w:t xml:space="preserve"> </w:t>
      </w:r>
      <w:r>
        <w:rPr>
          <w:rFonts w:ascii="仿宋_GB2312" w:hAnsi="微软雅黑" w:eastAsia="仿宋_GB2312" w:cs="仿宋_GB2312"/>
          <w:color w:val="333333"/>
          <w:kern w:val="2"/>
          <w:sz w:val="32"/>
          <w:szCs w:val="32"/>
        </w:rPr>
        <w:t>资料递交要求：资格审查当日，已在达州市公共资源交易服务网提交申请的意向承租人须在</w:t>
      </w:r>
      <w:r>
        <w:rPr>
          <w:rFonts w:hint="eastAsia" w:ascii="仿宋_GB2312" w:hAnsi="微软雅黑" w:eastAsia="仿宋_GB2312" w:cs="仿宋_GB2312"/>
          <w:color w:val="333333"/>
          <w:kern w:val="2"/>
          <w:sz w:val="32"/>
          <w:szCs w:val="32"/>
          <w:u w:val="single"/>
        </w:rPr>
        <w:t xml:space="preserve"> 1</w:t>
      </w:r>
      <w:r>
        <w:rPr>
          <w:rFonts w:hint="eastAsia" w:ascii="仿宋_GB2312" w:hAnsi="微软雅黑" w:eastAsia="仿宋_GB2312" w:cs="仿宋_GB2312"/>
          <w:color w:val="333333"/>
          <w:kern w:val="2"/>
          <w:sz w:val="32"/>
          <w:szCs w:val="32"/>
          <w:u w:val="single"/>
          <w:lang w:val="en-US" w:eastAsia="zh-CN"/>
        </w:rPr>
        <w:t>0</w:t>
      </w:r>
      <w:r>
        <w:rPr>
          <w:rFonts w:hint="eastAsia" w:ascii="仿宋_GB2312" w:hAnsi="微软雅黑" w:eastAsia="仿宋_GB2312" w:cs="仿宋_GB2312"/>
          <w:color w:val="333333"/>
          <w:kern w:val="2"/>
          <w:sz w:val="32"/>
          <w:szCs w:val="32"/>
          <w:u w:val="single"/>
        </w:rPr>
        <w:t>时之前</w:t>
      </w:r>
      <w:r>
        <w:rPr>
          <w:rFonts w:hint="eastAsia" w:ascii="仿宋_GB2312" w:hAnsi="微软雅黑" w:eastAsia="仿宋_GB2312" w:cs="仿宋_GB2312"/>
          <w:color w:val="333333"/>
          <w:kern w:val="2"/>
          <w:sz w:val="32"/>
          <w:szCs w:val="32"/>
        </w:rPr>
        <w:t>将竞租资格审查所需原件现场提交至达州市公共资源交易服务中心4B-17室。未按要求送达的，出租方应当拒收。</w:t>
      </w:r>
    </w:p>
    <w:p>
      <w:pPr>
        <w:widowControl/>
        <w:spacing w:line="550" w:lineRule="exact"/>
        <w:ind w:firstLine="640" w:firstLineChars="200"/>
        <w:jc w:val="left"/>
        <w:rPr>
          <w:rFonts w:hint="eastAsia" w:ascii="仿宋_GB2312" w:hAnsi="微软雅黑" w:eastAsia="仿宋_GB2312" w:cs="仿宋_GB2312"/>
          <w:color w:val="333333"/>
          <w:kern w:val="2"/>
          <w:sz w:val="32"/>
          <w:szCs w:val="32"/>
          <w:lang w:val="en-US" w:eastAsia="zh-CN"/>
        </w:rPr>
      </w:pPr>
      <w:r>
        <w:rPr>
          <w:rFonts w:hint="eastAsia" w:ascii="仿宋_GB2312" w:hAnsi="微软雅黑" w:eastAsia="仿宋_GB2312" w:cs="仿宋_GB2312"/>
          <w:color w:val="333333"/>
          <w:kern w:val="2"/>
          <w:sz w:val="32"/>
          <w:szCs w:val="32"/>
          <w:lang w:val="en-US" w:eastAsia="zh-CN"/>
        </w:rPr>
        <w:t>3.第三批次（2021年9月26日）</w:t>
      </w:r>
    </w:p>
    <w:p>
      <w:pPr>
        <w:widowControl/>
        <w:spacing w:line="550" w:lineRule="exact"/>
        <w:ind w:firstLine="640" w:firstLineChars="200"/>
        <w:jc w:val="left"/>
        <w:rPr>
          <w:rFonts w:hint="default" w:ascii="仿宋_GB2312" w:hAnsi="微软雅黑" w:eastAsia="仿宋_GB2312" w:cs="仿宋_GB2312"/>
          <w:color w:val="333333"/>
          <w:kern w:val="2"/>
          <w:sz w:val="32"/>
          <w:szCs w:val="32"/>
          <w:lang w:val="en-US" w:eastAsia="zh-CN"/>
        </w:rPr>
      </w:pPr>
      <w:r>
        <w:rPr>
          <w:rFonts w:ascii="仿宋_GB2312" w:hAnsi="微软雅黑" w:eastAsia="仿宋_GB2312" w:cs="仿宋_GB2312"/>
          <w:color w:val="333333"/>
          <w:kern w:val="2"/>
          <w:sz w:val="32"/>
          <w:szCs w:val="32"/>
        </w:rPr>
        <w:t>资料递交要求：资格审查当日，已在达州市公共资源交易服务网提交申请的意向承租人须在</w:t>
      </w:r>
      <w:r>
        <w:rPr>
          <w:rFonts w:hint="eastAsia" w:ascii="仿宋_GB2312" w:hAnsi="微软雅黑" w:eastAsia="仿宋_GB2312" w:cs="仿宋_GB2312"/>
          <w:color w:val="333333"/>
          <w:kern w:val="2"/>
          <w:sz w:val="32"/>
          <w:szCs w:val="32"/>
          <w:u w:val="single"/>
        </w:rPr>
        <w:t xml:space="preserve"> </w:t>
      </w:r>
      <w:r>
        <w:rPr>
          <w:rFonts w:hint="eastAsia" w:ascii="仿宋_GB2312" w:hAnsi="微软雅黑" w:eastAsia="仿宋_GB2312" w:cs="仿宋_GB2312"/>
          <w:color w:val="333333"/>
          <w:kern w:val="2"/>
          <w:sz w:val="32"/>
          <w:szCs w:val="32"/>
          <w:u w:val="single"/>
          <w:lang w:val="en-US" w:eastAsia="zh-CN"/>
        </w:rPr>
        <w:t>10</w:t>
      </w:r>
      <w:r>
        <w:rPr>
          <w:rFonts w:hint="eastAsia" w:ascii="仿宋_GB2312" w:hAnsi="微软雅黑" w:eastAsia="仿宋_GB2312" w:cs="仿宋_GB2312"/>
          <w:color w:val="333333"/>
          <w:kern w:val="2"/>
          <w:sz w:val="32"/>
          <w:szCs w:val="32"/>
          <w:u w:val="single"/>
        </w:rPr>
        <w:t>时之前</w:t>
      </w:r>
      <w:r>
        <w:rPr>
          <w:rFonts w:hint="eastAsia" w:ascii="仿宋_GB2312" w:hAnsi="微软雅黑" w:eastAsia="仿宋_GB2312" w:cs="仿宋_GB2312"/>
          <w:color w:val="333333"/>
          <w:kern w:val="2"/>
          <w:sz w:val="32"/>
          <w:szCs w:val="32"/>
        </w:rPr>
        <w:t>将竞租资格审查所需原件现场提交至达州市公共资源交易服务中心4B-17室。未按要求送达的，出租方应当拒收。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ascii="仿宋_GB2312" w:hAnsi="微软雅黑" w:eastAsia="仿宋_GB2312" w:cs="仿宋_GB2312"/>
          <w:color w:val="333333"/>
          <w:kern w:val="2"/>
          <w:sz w:val="32"/>
          <w:szCs w:val="32"/>
          <w:lang w:val="en-US" w:eastAsia="zh-CN" w:bidi="ar"/>
        </w:rPr>
        <w:t>（二）需提交资格审查资料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1.法人提交申请的，应提交下列资料：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（1）租赁申请书（原件）（见附件一）；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（2）合法存续的企业法人（单位提供营业执照等相关证照原件）；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（3）法定代表人的有效身份证明文件（原件）；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（4）意向承租人委托他人代为竞租的，应提交授权委托书（格式详见附件二）及委托代理人的有效身份证明文件（原件）；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（5）在达州市公共资源交易服务系统中打印的竞租保证金交纳凭证（原件）；</w:t>
      </w:r>
    </w:p>
    <w:p>
      <w:pPr>
        <w:widowControl/>
        <w:spacing w:line="550" w:lineRule="exact"/>
        <w:ind w:firstLine="640" w:firstLineChars="200"/>
        <w:jc w:val="left"/>
        <w:rPr>
          <w:rFonts w:hint="default"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（6）</w:t>
      </w:r>
      <w:r>
        <w:rPr>
          <w:rFonts w:ascii="仿宋_GB2312" w:hAnsi="仿宋" w:eastAsia="仿宋_GB2312" w:cs="仿宋_GB2312"/>
          <w:color w:val="333333"/>
          <w:sz w:val="32"/>
          <w:szCs w:val="32"/>
        </w:rPr>
        <w:t>承诺承租资产的用途必须根据资产现状按照国家规定合法经营，不得经营黄、赌、毒及违法行业，不得经营对周边正常生产生活秩序有重大影响或环境污染的项目。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（提供承诺函并加盖鲜章的原件）；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（7）出租方要求的其他条件相关资料（原件）。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ascii="仿宋_GB2312" w:hAnsi="微软雅黑" w:eastAsia="仿宋_GB2312" w:cs="仿宋_GB2312"/>
          <w:color w:val="333333"/>
          <w:kern w:val="2"/>
          <w:sz w:val="32"/>
          <w:szCs w:val="32"/>
          <w:lang w:val="en-US" w:eastAsia="zh-CN" w:bidi="ar"/>
        </w:rPr>
        <w:t>2.其他组织申请的，应提交下列文件：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（1）租赁申请书（原件）（见附件一）；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（2）表明该组织合法存在的文件或有效证明（原件）；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（3）表明该组织负责人身份的有效证明文件（原件）；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（4）意向承租人委托他人代为申请的，应提交授权委托书及委托代理人的身份证明文件（原件）；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（5）在达州市公共资源交易服务系统中打印的竞租保证金交纳凭证（原件）；</w:t>
      </w:r>
    </w:p>
    <w:p>
      <w:pPr>
        <w:widowControl/>
        <w:spacing w:line="550" w:lineRule="exact"/>
        <w:ind w:firstLine="640" w:firstLineChars="200"/>
        <w:jc w:val="left"/>
        <w:rPr>
          <w:rFonts w:hint="default"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（6）</w:t>
      </w:r>
      <w:r>
        <w:rPr>
          <w:rFonts w:ascii="仿宋_GB2312" w:hAnsi="仿宋" w:eastAsia="仿宋_GB2312" w:cs="仿宋_GB2312"/>
          <w:color w:val="333333"/>
          <w:sz w:val="32"/>
          <w:szCs w:val="32"/>
        </w:rPr>
        <w:t>承诺承租资产的用途必须根据资产现状按照国家规定合法经营，不得经营黄、赌、毒及违法行业，不得经营对周边正常生产生活秩序有重大影响或环境污染的项目。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（提供承诺函并加盖鲜章的原件）；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（7）出租方要求的其他条件相关资料（原件）。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3.自然人申请的，应提交下列文件：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lang w:val="en-US" w:eastAsia="zh-CN" w:bidi="ar"/>
        </w:rPr>
        <w:t>（1）租赁申请书（原件）（见附件一）；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lang w:val="en-US" w:eastAsia="zh-CN" w:bidi="ar"/>
        </w:rPr>
        <w:t>（2）意向承租人有效身份证明文件（原件）；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lang w:val="en-US" w:eastAsia="zh-CN" w:bidi="ar"/>
        </w:rPr>
        <w:t>（3）意向承租人委托他人代为申请的，应提交授权委托书及委托代理人的身份证明文件（原件）；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lang w:val="en-US" w:eastAsia="zh-CN" w:bidi="ar"/>
        </w:rPr>
        <w:t>（4）在达州市公共资源交易服务系统中打印的竞租保证金交纳凭证（原件）；</w:t>
      </w:r>
    </w:p>
    <w:p>
      <w:pPr>
        <w:widowControl/>
        <w:spacing w:line="550" w:lineRule="exact"/>
        <w:ind w:firstLine="640" w:firstLineChars="200"/>
        <w:jc w:val="left"/>
        <w:rPr>
          <w:rFonts w:hint="default"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（5）</w:t>
      </w:r>
      <w:r>
        <w:rPr>
          <w:rFonts w:ascii="仿宋_GB2312" w:hAnsi="仿宋" w:eastAsia="仿宋_GB2312" w:cs="仿宋_GB2312"/>
          <w:color w:val="333333"/>
          <w:sz w:val="32"/>
          <w:szCs w:val="32"/>
        </w:rPr>
        <w:t>承诺承租资产的用途必须根据资产现状按照国家规定合法经营，不得经营黄、赌、毒及违法行业，不得经营对周边正常生产生活秩序有重大影响或环境污染的项目。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lang w:val="en-US" w:eastAsia="zh-CN" w:bidi="ar"/>
        </w:rPr>
        <w:t>（提供承诺函并加盖鲜章的原件）；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（6）出租方要求的其他条件相关资料（原件）。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（三）意向承租人有下列行为之一的，视为放弃意向承租：</w:t>
      </w:r>
    </w:p>
    <w:p>
      <w:pPr>
        <w:widowControl/>
        <w:spacing w:line="550" w:lineRule="exact"/>
        <w:ind w:firstLine="640" w:firstLineChars="200"/>
        <w:jc w:val="left"/>
        <w:rPr>
          <w:rFonts w:hint="eastAsia" w:ascii="仿宋_GB2312" w:hAnsi="仿宋" w:eastAsia="仿宋_GB2312" w:cs="仿宋_GB2312"/>
          <w:color w:val="333333"/>
          <w:sz w:val="32"/>
          <w:szCs w:val="32"/>
          <w:lang w:val="en-US" w:eastAsia="zh-CN"/>
        </w:rPr>
      </w:pPr>
      <w:r>
        <w:rPr>
          <w:rFonts w:hint="eastAsia" w:ascii="仿宋_GB2312" w:hAnsi="仿宋" w:eastAsia="仿宋_GB2312" w:cs="仿宋_GB2312"/>
          <w:color w:val="333333"/>
          <w:sz w:val="32"/>
          <w:szCs w:val="32"/>
          <w:lang w:val="en-US" w:eastAsia="zh-CN"/>
        </w:rPr>
        <w:t>（1）逾期未在网上提交租赁申请的；</w:t>
      </w:r>
    </w:p>
    <w:p>
      <w:pPr>
        <w:widowControl/>
        <w:spacing w:line="550" w:lineRule="exact"/>
        <w:ind w:firstLine="640" w:firstLineChars="200"/>
        <w:jc w:val="left"/>
        <w:rPr>
          <w:rFonts w:hint="eastAsia" w:ascii="仿宋_GB2312" w:hAnsi="仿宋" w:eastAsia="仿宋_GB2312" w:cs="仿宋_GB2312"/>
          <w:color w:val="333333"/>
          <w:sz w:val="32"/>
          <w:szCs w:val="32"/>
          <w:lang w:val="en-US" w:eastAsia="zh-CN"/>
        </w:rPr>
      </w:pPr>
      <w:r>
        <w:rPr>
          <w:rFonts w:hint="eastAsia" w:ascii="仿宋_GB2312" w:hAnsi="仿宋" w:eastAsia="仿宋_GB2312" w:cs="仿宋_GB2312"/>
          <w:color w:val="333333"/>
          <w:sz w:val="32"/>
          <w:szCs w:val="32"/>
          <w:lang w:val="en-US" w:eastAsia="zh-CN"/>
        </w:rPr>
        <w:t>（2）未按要求交纳竞租保证金的；</w:t>
      </w:r>
    </w:p>
    <w:p>
      <w:pPr>
        <w:widowControl/>
        <w:spacing w:line="550" w:lineRule="exact"/>
        <w:ind w:firstLine="640" w:firstLineChars="200"/>
        <w:jc w:val="left"/>
        <w:rPr>
          <w:rFonts w:hint="eastAsia" w:ascii="仿宋_GB2312" w:hAnsi="仿宋" w:eastAsia="仿宋_GB2312" w:cs="仿宋_GB2312"/>
          <w:color w:val="333333"/>
          <w:sz w:val="32"/>
          <w:szCs w:val="32"/>
          <w:lang w:val="en-US" w:eastAsia="zh-CN"/>
        </w:rPr>
      </w:pPr>
      <w:r>
        <w:rPr>
          <w:rFonts w:hint="eastAsia" w:ascii="仿宋_GB2312" w:hAnsi="仿宋" w:eastAsia="仿宋_GB2312" w:cs="仿宋_GB2312"/>
          <w:color w:val="333333"/>
          <w:sz w:val="32"/>
          <w:szCs w:val="32"/>
          <w:lang w:val="en-US" w:eastAsia="zh-CN"/>
        </w:rPr>
        <w:t>（3）现场未按要求提交资格审查相关资料的；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eastAsia"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（四）意向承租人须通过资格审查才能参与竞租。</w:t>
      </w:r>
    </w:p>
    <w:p>
      <w:p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rPr>
        <w:t>五、招租期限、租金收取办法、电子竞价方式和成交价款支付方式</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（一）招租期限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default"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本次竞租的租金为年租金，租赁期限拟定为3年，竞租后，年租金在10万元以上（含10万元）的租赁期拟定为5年，租期内年租金不予递增。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default"/>
          <w:lang w:val="en-US"/>
        </w:rPr>
      </w:pPr>
      <w:r>
        <w:rPr>
          <w:rFonts w:ascii="仿宋_GB2312" w:hAnsi="微软雅黑" w:eastAsia="仿宋_GB2312" w:cs="仿宋_GB2312"/>
          <w:color w:val="333333"/>
          <w:kern w:val="2"/>
          <w:sz w:val="32"/>
          <w:szCs w:val="32"/>
          <w:lang w:val="en-US" w:eastAsia="zh-CN" w:bidi="ar"/>
        </w:rPr>
        <w:t>（二）租金收取</w:t>
      </w:r>
      <w:r>
        <w:rPr>
          <w:rFonts w:hint="eastAsia" w:ascii="仿宋_GB2312" w:hAnsi="微软雅黑" w:eastAsia="仿宋_GB2312" w:cs="仿宋_GB2312"/>
          <w:color w:val="333333"/>
          <w:kern w:val="2"/>
          <w:sz w:val="32"/>
          <w:szCs w:val="32"/>
          <w:lang w:val="en-US" w:eastAsia="zh-CN" w:bidi="ar"/>
        </w:rPr>
        <w:t>及保证金收取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eastAsia"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1.本次竞租的租金为年租金，租金按年支付，租金每年交一次，第一年租金在竞租中标后，与通川区国资经营公司签订租赁合同后五个工作日内付清，以后年度租金须在上一年租期到期前一个月付清当年度租金。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default"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2.租赁保证金按年度租金的10%收取（但不少于1000元），年租金10万元（含10万元）以上的按年度租金的20%收取，所收保证金在租赁合同终止时退还，且不计息。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（三）电子竞价方式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本次出租资产采用单独出租方式按照各标的物招租底价进行公开竞租，由竞租人在竞租会上现场公开逐轮应价，每次加价幅度为200元或者200元的整倍数，出价最高者竞得。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最终报价高者且不低于招租底价的竞租人成为竞得者，并须在成交当日与达州市公共资源交易服务中心签订成交确认书。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注：凡参加本项目竞租的意向承租人须认可本项目招租底价，即现场公开电子竞价时意向承租人响应招租底价为第一轮应价。否则，竞租保证金不予退还。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（四）成交价款支付方式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rPr>
          <w:rFonts w:hint="eastAsia" w:ascii="仿宋_GB2312" w:hAnsi="微软雅黑" w:eastAsia="仿宋_GB2312" w:cs="仿宋_GB2312"/>
          <w:color w:val="333333"/>
          <w:kern w:val="2"/>
          <w:sz w:val="32"/>
          <w:szCs w:val="32"/>
          <w:lang w:val="en-US" w:eastAsia="zh-CN" w:bidi="ar"/>
        </w:rPr>
      </w:pPr>
      <w:r>
        <w:rPr>
          <w:rFonts w:hint="eastAsia" w:ascii="仿宋_GB2312" w:hAnsi="微软雅黑" w:eastAsia="仿宋_GB2312" w:cs="仿宋_GB2312"/>
          <w:color w:val="333333"/>
          <w:kern w:val="2"/>
          <w:sz w:val="32"/>
          <w:szCs w:val="32"/>
          <w:lang w:val="en-US" w:eastAsia="zh-CN" w:bidi="ar"/>
        </w:rPr>
        <w:t>成交双方在成交之日起三个工作日内签订《租赁合同》。承租人在签订《租赁合同》后五个工作日内以一次性付清第一年租金的方式支付成交价款，出租方即将资产移交给承租人，承租人按《租赁合同》承担相关责任和义务。租金按年交付，并缴纳履约保证金，履约保证金在租赁关系终止时退还（不计息）。</w:t>
      </w:r>
    </w:p>
    <w:p>
      <w:p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rPr>
        <w:t>六、公告期限</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公告期：自2021年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 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17时 00分止。 </w:t>
      </w:r>
    </w:p>
    <w:p>
      <w:pPr>
        <w:adjustRightInd w:val="0"/>
        <w:ind w:firstLine="643" w:firstLineChars="200"/>
        <w:jc w:val="left"/>
        <w:outlineLvl w:val="1"/>
        <w:rPr>
          <w:rFonts w:ascii="仿宋" w:hAnsi="仿宋" w:eastAsia="仿宋" w:cs="黑体"/>
          <w:b/>
          <w:sz w:val="32"/>
          <w:szCs w:val="32"/>
        </w:rPr>
      </w:pPr>
      <w:r>
        <w:rPr>
          <w:rFonts w:hint="eastAsia" w:ascii="仿宋" w:hAnsi="仿宋" w:eastAsia="仿宋" w:cs="黑体"/>
          <w:b/>
          <w:sz w:val="32"/>
          <w:szCs w:val="32"/>
        </w:rPr>
        <w:t>七、网上报名、竞租保证金的交纳、资格审查时间及电子竞价时间、地点</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网上报名时间</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 17 时 00 分止；</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保证金缴纳截止时间</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 17 时 00 分（以达州市公共资源交易服务系统确认到账为准）；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资格审查时间</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1.第一批次：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 日 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时 00分；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2.第二批次：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时 00分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3.第三批次：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时 00分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电子竞价时间</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1.第一批次：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 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时 30 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2.第二批次：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时 30 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3.第三批次：</w:t>
      </w:r>
      <w:r>
        <w:rPr>
          <w:rFonts w:hint="eastAsia" w:ascii="仿宋_GB2312" w:hAnsi="仿宋_GB2312" w:eastAsia="仿宋_GB2312" w:cs="仿宋_GB2312"/>
          <w:sz w:val="32"/>
          <w:szCs w:val="32"/>
        </w:rPr>
        <w:t xml:space="preserve">2021 年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 30 分</w:t>
      </w:r>
    </w:p>
    <w:p>
      <w:pPr>
        <w:widowControl/>
        <w:spacing w:line="55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电子竞价地点</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达州市公共资源交易服务中心四楼报价室。</w:t>
      </w:r>
    </w:p>
    <w:p>
      <w:pPr>
        <w:widowControl/>
        <w:spacing w:line="55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竞租保证金</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竞租保证金不接受现金支付，须以转账方式转入达州市公共资源交易服务中心指定账户。</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建设银行开户行：中国建设银行股份有限公司达州荷叶支行；</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户名：达州市公共资源交易服务中心交易专户；</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账号：系统自动生成。</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工商银行开户行：中国工商银行达州市分行海棠湾支行；</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户名：达州市公共资源交易服务中心交易专户；</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账号：系统自动生成。</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农业银行开户行：中国农业银行达州通川支行</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户  名：达州市公共资源交易服务中心交易专户</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账  号：系统自动生成</w:t>
      </w:r>
    </w:p>
    <w:p>
      <w:pPr>
        <w:widowControl/>
        <w:spacing w:line="550" w:lineRule="exact"/>
        <w:ind w:firstLine="640" w:firstLineChars="200"/>
        <w:jc w:val="left"/>
        <w:rPr>
          <w:rFonts w:ascii="仿宋" w:hAnsi="仿宋" w:eastAsia="仿宋"/>
          <w:b/>
          <w:color w:val="333333"/>
          <w:kern w:val="0"/>
          <w:sz w:val="30"/>
          <w:szCs w:val="30"/>
        </w:rPr>
      </w:pPr>
      <w:r>
        <w:rPr>
          <w:rFonts w:hint="eastAsia" w:ascii="仿宋_GB2312" w:hAnsi="仿宋_GB2312" w:eastAsia="仿宋_GB2312" w:cs="仿宋_GB2312"/>
          <w:sz w:val="32"/>
          <w:szCs w:val="32"/>
        </w:rPr>
        <w:t>特别提示：意向承租人在网上提出租赁申请前，必须先登录达州市公共资源交易服务网查阅网上操作指南完成网上注册、网上报名、网上交纳竞租保证金等（</w:t>
      </w:r>
      <w:r>
        <w:fldChar w:fldCharType="begin"/>
      </w:r>
      <w:r>
        <w:instrText xml:space="preserve"> HYPERLINK "http://www.dzggzy.cn/" </w:instrText>
      </w:r>
      <w:r>
        <w:fldChar w:fldCharType="separate"/>
      </w:r>
      <w:r>
        <w:rPr>
          <w:rFonts w:hint="eastAsia" w:ascii="仿宋_GB2312" w:hAnsi="仿宋_GB2312" w:eastAsia="仿宋_GB2312" w:cs="仿宋_GB2312"/>
          <w:sz w:val="32"/>
          <w:szCs w:val="32"/>
        </w:rPr>
        <w:t>http://www.dzggzy.cn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adjustRightInd w:val="0"/>
        <w:ind w:firstLine="602" w:firstLineChars="200"/>
        <w:jc w:val="left"/>
        <w:outlineLvl w:val="1"/>
        <w:rPr>
          <w:rFonts w:ascii="仿宋" w:hAnsi="仿宋" w:eastAsia="仿宋" w:cs="黑体"/>
          <w:b/>
          <w:sz w:val="30"/>
          <w:szCs w:val="30"/>
        </w:rPr>
      </w:pPr>
      <w:r>
        <w:rPr>
          <w:rFonts w:hint="eastAsia" w:ascii="仿宋" w:hAnsi="仿宋" w:eastAsia="仿宋"/>
          <w:b/>
          <w:color w:val="333333"/>
          <w:kern w:val="0"/>
          <w:sz w:val="30"/>
          <w:szCs w:val="30"/>
        </w:rPr>
        <w:t>八、</w:t>
      </w:r>
      <w:r>
        <w:rPr>
          <w:rFonts w:hint="eastAsia" w:ascii="仿宋" w:hAnsi="仿宋" w:eastAsia="仿宋" w:cs="黑体"/>
          <w:b/>
          <w:sz w:val="30"/>
          <w:szCs w:val="30"/>
        </w:rPr>
        <w:t>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ascii="仿宋_GB2312" w:hAnsi="微软雅黑" w:eastAsia="仿宋_GB2312" w:cs="仿宋_GB2312"/>
          <w:color w:val="333333"/>
          <w:kern w:val="2"/>
          <w:sz w:val="32"/>
          <w:szCs w:val="32"/>
          <w:lang w:val="en-US" w:eastAsia="zh-CN" w:bidi="ar"/>
        </w:rPr>
        <w:t>(一) 有意竞租者请于公告期内在达州市公共资源交易服务网提出竞租申请，并缴纳（资产基本情况中竞租保证金金额）竞租保证金（以达州市公共资源交易服务系统确认到账为准）。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二）若竞租成功，未成交意向承租人的竞租保证金全额原渠道无息退还，承租人在成交价款到账后，凭承租人签订的合同和交纳的成交价款凭证，竞租保证金全额原渠道无息退还。若竞租未成功，则意向承租人竞租保证金全额原渠道无息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以下情形之一者，保证金不予退还：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1.意向承租人提供虚假材料的；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2.意向承租人互相串通恶意压价的；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3.意向承租人未认可本项目招租底价的；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4.若竞租成功后，承租人不按时签订成交确认书、房屋租赁合同或不按时缴纳租金的；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5. 意向承租人与承租人不一致的。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（三）本次资产租赁所涉及的税费由双方按国家相关法律法规处理（出租方不开具税务发票，可以开具出租方现有的合法票据）。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（四）意向承租人对本公告第一、五（三）、六、七、八条有疑问可向交易机构提出，其余的可向出租方提出。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0" w:right="0" w:firstLine="640" w:firstLineChars="200"/>
        <w:jc w:val="left"/>
      </w:pPr>
      <w:r>
        <w:rPr>
          <w:rFonts w:hint="eastAsia" w:ascii="仿宋_GB2312" w:hAnsi="微软雅黑" w:eastAsia="仿宋_GB2312" w:cs="仿宋_GB2312"/>
          <w:color w:val="333333"/>
          <w:kern w:val="2"/>
          <w:sz w:val="32"/>
          <w:szCs w:val="32"/>
          <w:lang w:val="en-US" w:eastAsia="zh-CN" w:bidi="ar"/>
        </w:rPr>
        <w:t>（五）</w:t>
      </w:r>
      <w:r>
        <w:rPr>
          <w:rFonts w:hint="eastAsia" w:ascii="仿宋_GB2312" w:hAnsi="Calibri" w:eastAsia="仿宋_GB2312" w:cs="仿宋_GB2312"/>
          <w:color w:val="333333"/>
          <w:kern w:val="2"/>
          <w:sz w:val="32"/>
          <w:szCs w:val="32"/>
          <w:lang w:val="en-US" w:eastAsia="zh-CN" w:bidi="ar"/>
        </w:rPr>
        <w:t>租期内不得转租，未经出租方同意自行转租的，出租方</w:t>
      </w:r>
      <w:r>
        <w:rPr>
          <w:rFonts w:hint="eastAsia" w:ascii="仿宋_GB2312" w:eastAsia="仿宋_GB2312" w:cs="仿宋_GB2312"/>
          <w:color w:val="333333"/>
          <w:kern w:val="2"/>
          <w:sz w:val="32"/>
          <w:szCs w:val="32"/>
          <w:lang w:val="en-US" w:eastAsia="zh-CN" w:bidi="ar"/>
        </w:rPr>
        <w:t>有</w:t>
      </w:r>
      <w:r>
        <w:rPr>
          <w:rFonts w:hint="eastAsia" w:ascii="仿宋_GB2312" w:hAnsi="Calibri" w:eastAsia="仿宋_GB2312" w:cs="仿宋_GB2312"/>
          <w:color w:val="333333"/>
          <w:kern w:val="2"/>
          <w:sz w:val="32"/>
          <w:szCs w:val="32"/>
          <w:lang w:val="en-US" w:eastAsia="zh-CN" w:bidi="ar"/>
        </w:rPr>
        <w:t>权无条件收回出租赁房屋。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27" w:firstLineChars="196"/>
        <w:jc w:val="left"/>
      </w:pPr>
      <w:r>
        <w:rPr>
          <w:rFonts w:hint="eastAsia" w:ascii="仿宋_GB2312" w:hAnsi="Calibri" w:eastAsia="仿宋_GB2312" w:cs="仿宋_GB2312"/>
          <w:color w:val="333333"/>
          <w:kern w:val="2"/>
          <w:sz w:val="32"/>
          <w:szCs w:val="32"/>
          <w:lang w:val="en-US" w:eastAsia="zh-CN" w:bidi="ar"/>
        </w:rPr>
        <w:t>（六）竞租人自行到现场查看招租房屋状况，详细了解招租房屋情况，一经交纳保证金即表示对所有情况有了清晰的了解，并承认招租房屋的现状，对自己的承租行为愿意承担一切责任。招租方只提供相关手续，其他所发生的一切费用均由竞租人承担。</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bookmarkStart w:id="4" w:name="_GoBack"/>
      <w:bookmarkEnd w:id="4"/>
      <w:r>
        <w:rPr>
          <w:rFonts w:hint="eastAsia" w:ascii="仿宋_GB2312" w:hAnsi="仿宋_GB2312" w:eastAsia="仿宋_GB2312" w:cs="仿宋_GB2312"/>
          <w:sz w:val="32"/>
          <w:szCs w:val="32"/>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default" w:ascii="微软雅黑" w:hAnsi="微软雅黑" w:eastAsia="微软雅黑" w:cs="微软雅黑"/>
          <w:i w:val="0"/>
          <w:iCs w:val="0"/>
          <w:caps w:val="0"/>
          <w:color w:val="333333"/>
          <w:spacing w:val="0"/>
          <w:sz w:val="21"/>
          <w:szCs w:val="21"/>
          <w:lang w:val="en-US"/>
        </w:rPr>
      </w:pPr>
      <w:r>
        <w:rPr>
          <w:rFonts w:ascii="仿宋_GB2312" w:hAnsi="微软雅黑" w:eastAsia="仿宋_GB2312" w:cs="仿宋_GB2312"/>
          <w:i w:val="0"/>
          <w:iCs w:val="0"/>
          <w:caps w:val="0"/>
          <w:color w:val="333333"/>
          <w:spacing w:val="0"/>
          <w:kern w:val="0"/>
          <w:sz w:val="32"/>
          <w:szCs w:val="32"/>
          <w:shd w:val="clear" w:fill="FFFFFF"/>
          <w:lang w:val="en-US" w:eastAsia="zh-CN" w:bidi="ar"/>
        </w:rPr>
        <w:t>出租方：</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达州市通川区国有资产经营管理有限公司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联系人：黄先生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default" w:ascii="微软雅黑" w:hAnsi="微软雅黑" w:eastAsia="微软雅黑" w:cs="微软雅黑"/>
          <w:i w:val="0"/>
          <w:iCs w:val="0"/>
          <w:caps w:val="0"/>
          <w:color w:val="333333"/>
          <w:spacing w:val="0"/>
          <w:sz w:val="21"/>
          <w:szCs w:val="21"/>
          <w:lang w:val="en-US"/>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联系电话：17781959077</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交易机构：达州市公共资源交易服务中心</w:t>
      </w:r>
    </w:p>
    <w:p>
      <w:pPr>
        <w:widowControl/>
        <w:spacing w:line="55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唐先生</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0818- 3333699  </w:t>
      </w:r>
    </w:p>
    <w:p>
      <w:pPr>
        <w:widowControl/>
        <w:spacing w:line="550" w:lineRule="exact"/>
        <w:jc w:val="left"/>
        <w:rPr>
          <w:rFonts w:ascii="仿宋_GB2312" w:hAnsi="仿宋_GB2312" w:eastAsia="仿宋_GB2312" w:cs="仿宋_GB2312"/>
          <w:sz w:val="32"/>
          <w:szCs w:val="32"/>
        </w:rPr>
      </w:pPr>
    </w:p>
    <w:p>
      <w:pPr>
        <w:widowControl/>
        <w:spacing w:line="550" w:lineRule="exact"/>
        <w:jc w:val="left"/>
        <w:rPr>
          <w:rFonts w:ascii="仿宋_GB2312" w:hAnsi="仿宋_GB2312" w:eastAsia="仿宋_GB2312" w:cs="仿宋_GB2312"/>
          <w:sz w:val="32"/>
          <w:szCs w:val="32"/>
        </w:rPr>
      </w:pPr>
    </w:p>
    <w:p>
      <w:pPr>
        <w:widowControl/>
        <w:spacing w:line="550" w:lineRule="exact"/>
        <w:ind w:firstLine="3840" w:firstLineChars="1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达州市公共资源交易服务中心</w:t>
      </w:r>
    </w:p>
    <w:p>
      <w:pPr>
        <w:widowControl/>
        <w:spacing w:line="55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widowControl/>
        <w:spacing w:line="550" w:lineRule="exact"/>
        <w:ind w:firstLine="640" w:firstLineChars="200"/>
        <w:jc w:val="left"/>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bookmarkEnd w:id="0"/>
    <w:bookmarkEnd w:id="1"/>
    <w:bookmarkEnd w:id="2"/>
    <w:bookmarkEnd w:id="3"/>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60" w:afterAutospacing="0" w:line="330" w:lineRule="atLeast"/>
        <w:ind w:left="0" w:right="0"/>
        <w:jc w:val="left"/>
      </w:pPr>
      <w:r>
        <w:rPr>
          <w:rFonts w:ascii="黑体" w:hAnsi="宋体" w:eastAsia="黑体" w:cs="黑体"/>
          <w:color w:val="333333"/>
          <w:kern w:val="0"/>
          <w:sz w:val="28"/>
          <w:szCs w:val="28"/>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470"/>
        <w:jc w:val="center"/>
      </w:pPr>
      <w:r>
        <w:rPr>
          <w:rFonts w:ascii="方正小标宋简体" w:hAnsi="方正小标宋简体" w:eastAsia="方正小标宋简体" w:cs="方正小标宋简体"/>
          <w:color w:val="333333"/>
          <w:kern w:val="0"/>
          <w:sz w:val="44"/>
          <w:szCs w:val="44"/>
          <w:lang w:val="en-US" w:eastAsia="zh-CN" w:bidi="ar"/>
        </w:rPr>
        <w:t>租赁申请书（样本）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470"/>
        <w:jc w:val="center"/>
      </w:pPr>
      <w:r>
        <w:rPr>
          <w:rFonts w:ascii="仿宋" w:hAnsi="仿宋" w:eastAsia="仿宋" w:cs="Times New Roman"/>
          <w:color w:val="333333"/>
          <w:kern w:val="0"/>
          <w:sz w:val="44"/>
          <w:szCs w:val="4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jc w:val="left"/>
      </w:pPr>
      <w:r>
        <w:rPr>
          <w:rFonts w:hint="eastAsia" w:ascii="仿宋" w:hAnsi="仿宋" w:eastAsia="仿宋" w:cs="仿宋"/>
          <w:color w:val="333333"/>
          <w:kern w:val="0"/>
          <w:sz w:val="30"/>
          <w:szCs w:val="30"/>
          <w:lang w:val="en-US" w:eastAsia="zh-CN" w:bidi="ar"/>
        </w:rPr>
        <w:t>达州市公共资源交易服务中心：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600" w:firstLineChars="200"/>
        <w:jc w:val="left"/>
      </w:pP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经认真阅读关于</w:t>
      </w:r>
      <w:r>
        <w:rPr>
          <w:rFonts w:hint="eastAsia" w:ascii="仿宋" w:hAnsi="仿宋" w:eastAsia="仿宋" w:cs="Times New Roman"/>
          <w:color w:val="333333"/>
          <w:kern w:val="0"/>
          <w:sz w:val="30"/>
          <w:szCs w:val="30"/>
          <w:u w:val="single"/>
          <w:lang w:val="en-US" w:eastAsia="zh-CN" w:bidi="ar"/>
        </w:rPr>
        <w:t xml:space="preserve">                  </w:t>
      </w:r>
      <w:r>
        <w:rPr>
          <w:rFonts w:hint="eastAsia" w:ascii="仿宋" w:hAnsi="仿宋" w:eastAsia="仿宋" w:cs="仿宋"/>
          <w:color w:val="333333"/>
          <w:kern w:val="0"/>
          <w:sz w:val="30"/>
          <w:szCs w:val="30"/>
          <w:lang w:val="en-US" w:eastAsia="zh-CN" w:bidi="ar"/>
        </w:rPr>
        <w:t>标的公开招租相关资料并对其中资产实地察看后，我方完全接受并愿意遵守公告中的规定和要求，对公告及标的现状无异议。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150" w:firstLineChars="50"/>
        <w:jc w:val="left"/>
      </w:pP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我方已按要求登录达州市公共资源交易服务中心网完成网上注册、网上报名</w:t>
      </w:r>
      <w:r>
        <w:rPr>
          <w:rFonts w:hint="eastAsia" w:ascii="仿宋" w:hAnsi="仿宋" w:eastAsia="仿宋" w:cs="Times New Roman"/>
          <w:color w:val="333333"/>
          <w:kern w:val="0"/>
          <w:sz w:val="30"/>
          <w:szCs w:val="30"/>
          <w:lang w:val="en-US" w:eastAsia="zh-CN" w:bidi="ar"/>
        </w:rPr>
        <w:t xml:space="preserve">, 我方愿意按招租公告的规定，交纳资产的竞租保证金￥    </w:t>
      </w:r>
      <w:r>
        <w:rPr>
          <w:rFonts w:hint="eastAsia" w:ascii="仿宋" w:hAnsi="仿宋" w:eastAsia="仿宋" w:cs="仿宋"/>
          <w:color w:val="333333"/>
          <w:kern w:val="0"/>
          <w:sz w:val="30"/>
          <w:szCs w:val="30"/>
          <w:lang w:val="en-US" w:eastAsia="zh-CN" w:bidi="ar"/>
        </w:rPr>
        <w:t>万元</w:t>
      </w:r>
      <w:r>
        <w:rPr>
          <w:rFonts w:hint="eastAsia" w:ascii="仿宋" w:hAnsi="仿宋" w:eastAsia="仿宋" w:cs="Times New Roman"/>
          <w:color w:val="333333"/>
          <w:kern w:val="0"/>
          <w:sz w:val="30"/>
          <w:szCs w:val="30"/>
          <w:lang w:val="en-US" w:eastAsia="zh-CN" w:bidi="ar"/>
        </w:rPr>
        <w:t xml:space="preserve">(大写人民币     </w:t>
      </w:r>
      <w:r>
        <w:rPr>
          <w:rFonts w:hint="eastAsia" w:ascii="仿宋" w:hAnsi="仿宋" w:eastAsia="仿宋" w:cs="仿宋"/>
          <w:color w:val="333333"/>
          <w:kern w:val="0"/>
          <w:sz w:val="30"/>
          <w:szCs w:val="30"/>
          <w:lang w:val="en-US" w:eastAsia="zh-CN" w:bidi="ar"/>
        </w:rPr>
        <w:t>万元整</w:t>
      </w:r>
      <w:r>
        <w:rPr>
          <w:rFonts w:hint="eastAsia" w:ascii="仿宋" w:hAnsi="仿宋" w:eastAsia="仿宋" w:cs="Times New Roman"/>
          <w:color w:val="333333"/>
          <w:kern w:val="0"/>
          <w:sz w:val="30"/>
          <w:szCs w:val="30"/>
          <w:lang w:val="en-US" w:eastAsia="zh-CN" w:bidi="ar"/>
        </w:rPr>
        <w:t xml:space="preserve">)。现我方正式申请参加于  </w:t>
      </w:r>
      <w:r>
        <w:rPr>
          <w:rFonts w:hint="eastAsia" w:ascii="仿宋" w:hAnsi="仿宋" w:eastAsia="仿宋" w:cs="仿宋"/>
          <w:color w:val="333333"/>
          <w:kern w:val="0"/>
          <w:sz w:val="30"/>
          <w:szCs w:val="30"/>
          <w:lang w:val="en-US" w:eastAsia="zh-CN" w:bidi="ar"/>
        </w:rPr>
        <w:t>年</w:t>
      </w: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月</w:t>
      </w: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日上午时分（北京时间）在举行的公开招租电子竞价会。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600" w:firstLineChars="200"/>
        <w:jc w:val="left"/>
      </w:pPr>
      <w:r>
        <w:rPr>
          <w:rFonts w:hint="eastAsia" w:ascii="仿宋" w:hAnsi="仿宋" w:eastAsia="仿宋" w:cs="仿宋"/>
          <w:color w:val="333333"/>
          <w:kern w:val="0"/>
          <w:sz w:val="30"/>
          <w:szCs w:val="30"/>
          <w:lang w:val="en-US" w:eastAsia="zh-CN" w:bidi="ar"/>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470"/>
        <w:jc w:val="left"/>
      </w:pP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特此申请。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600" w:firstLineChars="200"/>
        <w:jc w:val="left"/>
      </w:pPr>
      <w:r>
        <w:rPr>
          <w:rFonts w:hint="eastAsia" w:ascii="仿宋" w:hAnsi="仿宋" w:eastAsia="仿宋" w:cs="仿宋"/>
          <w:color w:val="333333"/>
          <w:kern w:val="0"/>
          <w:sz w:val="30"/>
          <w:szCs w:val="30"/>
          <w:lang w:val="en-US" w:eastAsia="zh-CN" w:bidi="ar"/>
        </w:rPr>
        <w:t>意向承租人：（签章）</w:t>
      </w:r>
      <w:r>
        <w:rPr>
          <w:rFonts w:hint="default" w:ascii="Times New Roman" w:hAnsi="Times New Roman" w:eastAsia="仿宋" w:cs="Times New Roman"/>
          <w:color w:val="333333"/>
          <w:kern w:val="0"/>
          <w:sz w:val="30"/>
          <w:szCs w:val="30"/>
          <w:lang w:val="en-US" w:eastAsia="zh-CN" w:bidi="ar"/>
        </w:rPr>
        <w:t xml:space="preserve">        </w:t>
      </w:r>
      <w:r>
        <w:rPr>
          <w:rFonts w:hint="eastAsia" w:ascii="仿宋" w:hAnsi="仿宋" w:eastAsia="仿宋" w:cs="Times New Roman"/>
          <w:color w:val="333333"/>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jc w:val="left"/>
      </w:pPr>
      <w:r>
        <w:rPr>
          <w:rFonts w:hint="eastAsia" w:ascii="仿宋" w:hAnsi="仿宋" w:eastAsia="仿宋" w:cs="Times New Roman"/>
          <w:color w:val="333333"/>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jc w:val="left"/>
      </w:pP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联系电话：</w:t>
      </w:r>
      <w:r>
        <w:rPr>
          <w:rFonts w:hint="default" w:ascii="Times New Roman" w:hAnsi="Times New Roman" w:eastAsia="仿宋" w:cs="Times New Roman"/>
          <w:color w:val="333333"/>
          <w:kern w:val="0"/>
          <w:sz w:val="30"/>
          <w:szCs w:val="30"/>
          <w:lang w:val="en-US" w:eastAsia="zh-CN" w:bidi="ar"/>
        </w:rPr>
        <w:t xml:space="preserve">                </w:t>
      </w:r>
      <w:r>
        <w:rPr>
          <w:rFonts w:hint="eastAsia" w:ascii="仿宋" w:hAnsi="仿宋" w:eastAsia="仿宋" w:cs="Times New Roman"/>
          <w:color w:val="333333"/>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jc w:val="left"/>
        <w:rPr>
          <w:rFonts w:hint="eastAsia" w:ascii="仿宋" w:hAnsi="仿宋" w:eastAsia="仿宋" w:cs="仿宋"/>
          <w:color w:val="333333"/>
          <w:kern w:val="0"/>
          <w:sz w:val="30"/>
          <w:szCs w:val="30"/>
          <w:lang w:val="en-US" w:eastAsia="zh-CN" w:bidi="ar"/>
        </w:rPr>
      </w:pPr>
      <w:r>
        <w:rPr>
          <w:rFonts w:hint="eastAsia" w:ascii="仿宋" w:hAnsi="仿宋" w:eastAsia="仿宋" w:cs="Times New Roman"/>
          <w:color w:val="333333"/>
          <w:kern w:val="0"/>
          <w:sz w:val="30"/>
          <w:szCs w:val="30"/>
          <w:lang w:val="en-US" w:eastAsia="zh-CN" w:bidi="ar"/>
        </w:rPr>
        <w:t xml:space="preserve"> </w:t>
      </w:r>
      <w:r>
        <w:rPr>
          <w:rFonts w:hint="default" w:ascii="Times New Roman" w:hAnsi="Times New Roman" w:eastAsia="仿宋" w:cs="Times New Roman"/>
          <w:color w:val="333333"/>
          <w:kern w:val="0"/>
          <w:sz w:val="30"/>
          <w:szCs w:val="30"/>
          <w:lang w:val="en-US" w:eastAsia="zh-CN" w:bidi="ar"/>
        </w:rPr>
        <w:t xml:space="preserve">                                 </w:t>
      </w: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年</w:t>
      </w:r>
      <w:r>
        <w:rPr>
          <w:rFonts w:hint="default" w:ascii="Times New Roman" w:hAnsi="Times New Roman" w:eastAsia="仿宋" w:cs="Times New Roman"/>
          <w:color w:val="333333"/>
          <w:kern w:val="0"/>
          <w:sz w:val="30"/>
          <w:szCs w:val="30"/>
          <w:lang w:val="en-US" w:eastAsia="zh-CN" w:bidi="ar"/>
        </w:rPr>
        <w:t xml:space="preserve">  </w:t>
      </w: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月</w:t>
      </w:r>
      <w:r>
        <w:rPr>
          <w:rFonts w:hint="default" w:ascii="Times New Roman" w:hAnsi="Times New Roman" w:eastAsia="仿宋" w:cs="Times New Roman"/>
          <w:color w:val="333333"/>
          <w:kern w:val="0"/>
          <w:sz w:val="30"/>
          <w:szCs w:val="30"/>
          <w:lang w:val="en-US" w:eastAsia="zh-CN" w:bidi="ar"/>
        </w:rPr>
        <w:t xml:space="preserve">  </w:t>
      </w:r>
      <w:r>
        <w:rPr>
          <w:rFonts w:hint="eastAsia" w:ascii="仿宋" w:hAnsi="仿宋" w:eastAsia="仿宋" w:cs="Times New Roman"/>
          <w:color w:val="333333"/>
          <w:kern w:val="0"/>
          <w:sz w:val="30"/>
          <w:szCs w:val="30"/>
          <w:lang w:val="en-US" w:eastAsia="zh-CN" w:bidi="ar"/>
        </w:rPr>
        <w:t xml:space="preserve"> </w:t>
      </w:r>
      <w:r>
        <w:rPr>
          <w:rFonts w:hint="eastAsia" w:ascii="仿宋" w:hAnsi="仿宋" w:eastAsia="仿宋" w:cs="仿宋"/>
          <w:color w:val="333333"/>
          <w:kern w:val="0"/>
          <w:sz w:val="30"/>
          <w:szCs w:val="30"/>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jc w:val="left"/>
      </w:pPr>
      <w:r>
        <w:rPr>
          <w:rFonts w:hint="eastAsia" w:ascii="仿宋" w:hAnsi="仿宋" w:eastAsia="仿宋" w:cs="Times New Roman"/>
          <w:color w:val="333333"/>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atLeast"/>
        <w:ind w:left="0" w:right="0"/>
        <w:jc w:val="left"/>
      </w:pPr>
      <w:r>
        <w:rPr>
          <w:rFonts w:hint="eastAsia" w:ascii="黑体" w:hAnsi="宋体" w:eastAsia="黑体" w:cs="黑体"/>
          <w:color w:val="333333"/>
          <w:kern w:val="0"/>
          <w:sz w:val="28"/>
          <w:szCs w:val="28"/>
          <w:lang w:val="en-US" w:eastAsia="zh-CN" w:bidi="ar"/>
        </w:rPr>
        <w:t>附件</w:t>
      </w:r>
      <w:r>
        <w:rPr>
          <w:rFonts w:hint="eastAsia" w:ascii="黑体" w:hAnsi="宋体" w:eastAsia="黑体" w:cs="Times New Roman"/>
          <w:color w:val="333333"/>
          <w:kern w:val="0"/>
          <w:sz w:val="28"/>
          <w:szCs w:val="28"/>
          <w:lang w:val="en-US" w:eastAsia="zh-CN" w:bidi="ar"/>
        </w:rPr>
        <w:t>2：</w:t>
      </w:r>
      <w:r>
        <w:rPr>
          <w:rFonts w:hint="default" w:ascii="Times New Roman" w:hAnsi="Times New Roman" w:eastAsia="黑体" w:cs="Times New Roman"/>
          <w:color w:val="333333"/>
          <w:kern w:val="0"/>
          <w:sz w:val="28"/>
          <w:szCs w:val="28"/>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pPr>
      <w:r>
        <w:rPr>
          <w:rFonts w:hint="eastAsia" w:ascii="方正小标宋简体" w:hAnsi="方正小标宋简体" w:eastAsia="方正小标宋简体" w:cs="方正小标宋简体"/>
          <w:color w:val="000000"/>
          <w:spacing w:val="-5"/>
          <w:kern w:val="0"/>
          <w:sz w:val="44"/>
          <w:szCs w:val="44"/>
          <w:shd w:val="clear" w:fill="FFFFFF"/>
          <w:lang w:val="en-US" w:eastAsia="zh-CN" w:bidi="ar"/>
        </w:rPr>
        <w:t>授</w:t>
      </w:r>
      <w:r>
        <w:rPr>
          <w:rFonts w:hint="eastAsia" w:ascii="方正小标宋简体" w:hAnsi="仿宋" w:eastAsia="方正小标宋简体" w:cs="Times New Roman"/>
          <w:color w:val="000000"/>
          <w:spacing w:val="-5"/>
          <w:kern w:val="0"/>
          <w:sz w:val="44"/>
          <w:szCs w:val="44"/>
          <w:shd w:val="clear" w:fill="FFFFFF"/>
          <w:lang w:val="en-US" w:eastAsia="zh-CN" w:bidi="ar"/>
        </w:rPr>
        <w:t xml:space="preserve"> </w:t>
      </w:r>
      <w:r>
        <w:rPr>
          <w:rFonts w:hint="eastAsia" w:ascii="方正小标宋简体" w:hAnsi="方正小标宋简体" w:eastAsia="方正小标宋简体" w:cs="方正小标宋简体"/>
          <w:color w:val="000000"/>
          <w:spacing w:val="-5"/>
          <w:kern w:val="0"/>
          <w:sz w:val="44"/>
          <w:szCs w:val="44"/>
          <w:shd w:val="clear" w:fill="FFFFFF"/>
          <w:lang w:val="en-US" w:eastAsia="zh-CN" w:bidi="ar"/>
        </w:rPr>
        <w:t>权</w:t>
      </w:r>
      <w:r>
        <w:rPr>
          <w:rFonts w:hint="eastAsia" w:ascii="方正小标宋简体" w:hAnsi="仿宋" w:eastAsia="方正小标宋简体" w:cs="Times New Roman"/>
          <w:color w:val="000000"/>
          <w:spacing w:val="-5"/>
          <w:kern w:val="0"/>
          <w:sz w:val="44"/>
          <w:szCs w:val="44"/>
          <w:shd w:val="clear" w:fill="FFFFFF"/>
          <w:lang w:val="en-US" w:eastAsia="zh-CN" w:bidi="ar"/>
        </w:rPr>
        <w:t xml:space="preserve"> </w:t>
      </w:r>
      <w:r>
        <w:rPr>
          <w:rFonts w:hint="eastAsia" w:ascii="方正小标宋简体" w:hAnsi="方正小标宋简体" w:eastAsia="方正小标宋简体" w:cs="方正小标宋简体"/>
          <w:color w:val="000000"/>
          <w:spacing w:val="-5"/>
          <w:kern w:val="0"/>
          <w:sz w:val="44"/>
          <w:szCs w:val="44"/>
          <w:shd w:val="clear" w:fill="FFFFFF"/>
          <w:lang w:val="en-US" w:eastAsia="zh-CN" w:bidi="ar"/>
        </w:rPr>
        <w:t>委</w:t>
      </w:r>
      <w:r>
        <w:rPr>
          <w:rFonts w:hint="eastAsia" w:ascii="方正小标宋简体" w:hAnsi="仿宋" w:eastAsia="方正小标宋简体" w:cs="Times New Roman"/>
          <w:color w:val="000000"/>
          <w:spacing w:val="-5"/>
          <w:kern w:val="0"/>
          <w:sz w:val="44"/>
          <w:szCs w:val="44"/>
          <w:shd w:val="clear" w:fill="FFFFFF"/>
          <w:lang w:val="en-US" w:eastAsia="zh-CN" w:bidi="ar"/>
        </w:rPr>
        <w:t xml:space="preserve"> </w:t>
      </w:r>
      <w:r>
        <w:rPr>
          <w:rFonts w:hint="eastAsia" w:ascii="方正小标宋简体" w:hAnsi="方正小标宋简体" w:eastAsia="方正小标宋简体" w:cs="方正小标宋简体"/>
          <w:color w:val="000000"/>
          <w:spacing w:val="-5"/>
          <w:kern w:val="0"/>
          <w:sz w:val="44"/>
          <w:szCs w:val="44"/>
          <w:shd w:val="clear" w:fill="FFFFFF"/>
          <w:lang w:val="en-US" w:eastAsia="zh-CN" w:bidi="ar"/>
        </w:rPr>
        <w:t>托</w:t>
      </w:r>
      <w:r>
        <w:rPr>
          <w:rFonts w:hint="eastAsia" w:ascii="方正小标宋简体" w:hAnsi="仿宋" w:eastAsia="方正小标宋简体" w:cs="Times New Roman"/>
          <w:color w:val="000000"/>
          <w:spacing w:val="-5"/>
          <w:kern w:val="0"/>
          <w:sz w:val="44"/>
          <w:szCs w:val="44"/>
          <w:shd w:val="clear" w:fill="FFFFFF"/>
          <w:lang w:val="en-US" w:eastAsia="zh-CN" w:bidi="ar"/>
        </w:rPr>
        <w:t xml:space="preserve"> </w:t>
      </w:r>
      <w:r>
        <w:rPr>
          <w:rFonts w:hint="eastAsia" w:ascii="方正小标宋简体" w:hAnsi="方正小标宋简体" w:eastAsia="方正小标宋简体" w:cs="方正小标宋简体"/>
          <w:color w:val="000000"/>
          <w:spacing w:val="-5"/>
          <w:kern w:val="0"/>
          <w:sz w:val="44"/>
          <w:szCs w:val="44"/>
          <w:shd w:val="clear" w:fill="FFFFFF"/>
          <w:lang w:val="en-US" w:eastAsia="zh-CN" w:bidi="ar"/>
        </w:rPr>
        <w:t>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pPr>
      <w:r>
        <w:rPr>
          <w:rFonts w:hint="eastAsia" w:ascii="方正小标宋简体" w:hAnsi="仿宋" w:eastAsia="方正小标宋简体" w:cs="Times New Roman"/>
          <w:color w:val="333333"/>
          <w:kern w:val="0"/>
          <w:sz w:val="44"/>
          <w:szCs w:val="4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pPr>
      <w:r>
        <w:rPr>
          <w:rFonts w:hint="default" w:ascii="Times New Roman" w:hAnsi="Times New Roman" w:eastAsia="仿宋" w:cs="Times New Roman"/>
          <w:color w:val="000000"/>
          <w:kern w:val="0"/>
          <w:sz w:val="28"/>
          <w:szCs w:val="28"/>
          <w:shd w:val="clear" w:fill="FFFFFF"/>
          <w:lang w:val="en-US" w:eastAsia="zh-CN" w:bidi="ar"/>
        </w:rPr>
        <w:t xml:space="preserve"> </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Times New Roman"/>
          <w:color w:val="000000"/>
          <w:kern w:val="0"/>
          <w:sz w:val="28"/>
          <w:szCs w:val="28"/>
          <w:u w:val="single"/>
          <w:shd w:val="clear" w:fill="FFFFFF"/>
          <w:lang w:val="en-US" w:eastAsia="zh-CN" w:bidi="ar"/>
        </w:rPr>
        <w:t xml:space="preserve">        </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eastAsia" w:ascii="仿宋" w:hAnsi="仿宋" w:eastAsia="仿宋" w:cs="仿宋"/>
          <w:color w:val="000000"/>
          <w:kern w:val="0"/>
          <w:sz w:val="28"/>
          <w:szCs w:val="28"/>
          <w:shd w:val="clear" w:fill="FFFFFF"/>
          <w:lang w:val="en-US" w:eastAsia="zh-CN" w:bidi="ar"/>
        </w:rPr>
        <w:t>本授权声明：</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（意向承租人名称）</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（法定代表人（负责人）姓名、职务）授权</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（被授权人姓名、职务）为我方</w:t>
      </w:r>
      <w:r>
        <w:rPr>
          <w:rFonts w:hint="default" w:ascii="Times New Roman" w:hAnsi="Times New Roman" w:eastAsia="仿宋" w:cs="Times New Roman"/>
          <w:color w:val="000000"/>
          <w:kern w:val="0"/>
          <w:sz w:val="28"/>
          <w:szCs w:val="28"/>
          <w:shd w:val="clear" w:fill="FFFFFF"/>
          <w:lang w:val="en-US" w:eastAsia="zh-CN" w:bidi="ar"/>
        </w:rPr>
        <w:t xml:space="preserve"> </w:t>
      </w:r>
      <w:r>
        <w:rPr>
          <w:rFonts w:hint="eastAsia" w:ascii="仿宋" w:hAnsi="仿宋" w:eastAsia="仿宋" w:cs="Times New Roman"/>
          <w:color w:val="000000"/>
          <w:kern w:val="0"/>
          <w:sz w:val="28"/>
          <w:szCs w:val="28"/>
          <w:shd w:val="clear" w:fill="FFFFFF"/>
          <w:lang w:val="en-US" w:eastAsia="zh-CN" w:bidi="ar"/>
        </w:rPr>
        <w:t>“</w:t>
      </w:r>
      <w:r>
        <w:rPr>
          <w:rFonts w:hint="default" w:ascii="Times New Roman" w:hAnsi="Times New Roman" w:eastAsia="仿宋" w:cs="Times New Roman"/>
          <w:color w:val="000000"/>
          <w:kern w:val="0"/>
          <w:sz w:val="28"/>
          <w:szCs w:val="28"/>
          <w:shd w:val="clear" w:fill="FFFFFF"/>
          <w:lang w:val="en-US" w:eastAsia="zh-CN" w:bidi="ar"/>
        </w:rPr>
        <w:t xml:space="preserve"> </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Times New Roman"/>
          <w:color w:val="000000"/>
          <w:kern w:val="0"/>
          <w:sz w:val="28"/>
          <w:szCs w:val="28"/>
          <w:shd w:val="clear" w:fill="FFFFFF"/>
          <w:lang w:val="en-US" w:eastAsia="zh-CN" w:bidi="ar"/>
        </w:rPr>
        <w:t>” 项目中的资产电子竞价招租的合法代表，以我方名义全权处理该项目有关电子竞价、签订成交确认书、房屋租赁合同以及执行合同等一切事宜。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eastAsia" w:ascii="仿宋" w:hAnsi="仿宋" w:eastAsia="仿宋" w:cs="仿宋"/>
          <w:color w:val="000000"/>
          <w:kern w:val="0"/>
          <w:sz w:val="28"/>
          <w:szCs w:val="28"/>
          <w:shd w:val="clear" w:fill="FFFFFF"/>
          <w:lang w:val="en-US" w:eastAsia="zh-CN" w:bidi="ar"/>
        </w:rPr>
        <w:t>特此声明。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default" w:ascii="Times New Roman" w:hAnsi="Times New Roman" w:eastAsia="仿宋" w:cs="Times New Roman"/>
          <w:color w:val="000000"/>
          <w:kern w:val="0"/>
          <w:sz w:val="28"/>
          <w:szCs w:val="28"/>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eastAsia" w:ascii="仿宋" w:hAnsi="仿宋" w:eastAsia="仿宋" w:cs="仿宋"/>
          <w:color w:val="000000"/>
          <w:kern w:val="0"/>
          <w:sz w:val="28"/>
          <w:szCs w:val="28"/>
          <w:shd w:val="clear" w:fill="FFFFFF"/>
          <w:lang w:val="en-US" w:eastAsia="zh-CN" w:bidi="ar"/>
        </w:rPr>
        <w:t>法定代表人（负责人）</w:t>
      </w:r>
      <w:r>
        <w:rPr>
          <w:rFonts w:hint="eastAsia" w:ascii="仿宋" w:hAnsi="仿宋" w:eastAsia="仿宋" w:cs="仿宋"/>
          <w:color w:val="000000"/>
          <w:kern w:val="0"/>
          <w:sz w:val="28"/>
          <w:szCs w:val="28"/>
          <w:u w:val="single"/>
          <w:shd w:val="clear" w:fill="FFFFFF"/>
          <w:lang w:val="en-US" w:eastAsia="zh-CN" w:bidi="ar"/>
        </w:rPr>
        <w:t>：</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u w:val="single"/>
          <w:shd w:val="clear" w:fill="FFFFFF"/>
          <w:lang w:val="en-US" w:eastAsia="zh-CN" w:bidi="ar"/>
        </w:rPr>
        <w:t>（签章）</w:t>
      </w:r>
      <w:r>
        <w:rPr>
          <w:rFonts w:hint="default" w:ascii="Times New Roman" w:hAnsi="Times New Roman" w:eastAsia="仿宋" w:cs="Times New Roman"/>
          <w:color w:val="000000"/>
          <w:kern w:val="0"/>
          <w:sz w:val="28"/>
          <w:szCs w:val="28"/>
          <w:u w:val="single"/>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default" w:ascii="Times New Roman" w:hAnsi="Times New Roman" w:eastAsia="仿宋" w:cs="Times New Roman"/>
          <w:color w:val="000000"/>
          <w:kern w:val="0"/>
          <w:sz w:val="28"/>
          <w:szCs w:val="28"/>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eastAsia" w:ascii="仿宋" w:hAnsi="仿宋" w:eastAsia="仿宋" w:cs="仿宋"/>
          <w:color w:val="000000"/>
          <w:kern w:val="0"/>
          <w:sz w:val="28"/>
          <w:szCs w:val="28"/>
          <w:shd w:val="clear" w:fill="FFFFFF"/>
          <w:lang w:val="en-US" w:eastAsia="zh-CN" w:bidi="ar"/>
        </w:rPr>
        <w:t>授权代表：</w:t>
      </w:r>
      <w:r>
        <w:rPr>
          <w:rFonts w:hint="default" w:ascii="Times New Roman" w:hAnsi="Times New Roman" w:eastAsia="仿宋" w:cs="Times New Roman"/>
          <w:color w:val="000000"/>
          <w:kern w:val="0"/>
          <w:sz w:val="28"/>
          <w:szCs w:val="28"/>
          <w:u w:val="single"/>
          <w:shd w:val="clear" w:fill="FFFFFF"/>
          <w:lang w:val="en-US" w:eastAsia="zh-CN" w:bidi="ar"/>
        </w:rPr>
        <w:t xml:space="preserve">     </w:t>
      </w:r>
      <w:r>
        <w:rPr>
          <w:rFonts w:hint="eastAsia" w:ascii="仿宋" w:hAnsi="仿宋" w:eastAsia="仿宋" w:cs="仿宋"/>
          <w:color w:val="000000"/>
          <w:kern w:val="0"/>
          <w:sz w:val="28"/>
          <w:szCs w:val="28"/>
          <w:u w:val="single"/>
          <w:shd w:val="clear" w:fill="FFFFFF"/>
          <w:lang w:val="en-US" w:eastAsia="zh-CN" w:bidi="ar"/>
        </w:rPr>
        <w:t>（签章）</w:t>
      </w:r>
      <w:r>
        <w:rPr>
          <w:rFonts w:hint="default" w:ascii="Times New Roman" w:hAnsi="Times New Roman" w:eastAsia="仿宋" w:cs="Times New Roman"/>
          <w:color w:val="000000"/>
          <w:kern w:val="0"/>
          <w:sz w:val="28"/>
          <w:szCs w:val="28"/>
          <w:u w:val="single"/>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default" w:ascii="Times New Roman" w:hAnsi="Times New Roman" w:eastAsia="仿宋" w:cs="Times New Roman"/>
          <w:color w:val="000000"/>
          <w:kern w:val="0"/>
          <w:sz w:val="28"/>
          <w:szCs w:val="28"/>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pPr>
      <w:r>
        <w:rPr>
          <w:rFonts w:hint="default" w:ascii="Times New Roman" w:hAnsi="Times New Roman" w:eastAsia="仿宋" w:cs="Times New Roman"/>
          <w:color w:val="000000"/>
          <w:kern w:val="0"/>
          <w:sz w:val="28"/>
          <w:szCs w:val="28"/>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20"/>
        <w:jc w:val="left"/>
        <w:rPr>
          <w:rFonts w:hint="eastAsia" w:ascii="仿宋" w:hAnsi="仿宋" w:eastAsia="仿宋" w:cs="仿宋"/>
          <w:color w:val="000000"/>
          <w:kern w:val="0"/>
          <w:sz w:val="28"/>
          <w:szCs w:val="28"/>
          <w:shd w:val="clear" w:fill="FFFFFF"/>
          <w:lang w:val="en-US" w:eastAsia="zh-CN" w:bidi="ar"/>
        </w:rPr>
      </w:pPr>
      <w:r>
        <w:rPr>
          <w:rFonts w:hint="eastAsia" w:ascii="仿宋" w:hAnsi="仿宋" w:eastAsia="仿宋" w:cs="Times New Roman"/>
          <w:color w:val="000000"/>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日</w:t>
      </w:r>
      <w:r>
        <w:rPr>
          <w:rFonts w:hint="default" w:ascii="Times New Roman" w:hAnsi="Times New Roman" w:eastAsia="仿宋" w:cs="Times New Roman"/>
          <w:color w:val="000000"/>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期：</w:t>
      </w:r>
      <w:r>
        <w:rPr>
          <w:rFonts w:hint="eastAsia" w:ascii="仿宋" w:hAnsi="仿宋" w:eastAsia="仿宋" w:cs="Times New Roman"/>
          <w:color w:val="000000"/>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年</w:t>
      </w:r>
      <w:r>
        <w:rPr>
          <w:rFonts w:hint="eastAsia" w:ascii="仿宋" w:hAnsi="仿宋" w:eastAsia="仿宋" w:cs="Times New Roman"/>
          <w:color w:val="000000"/>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月</w:t>
      </w:r>
      <w:r>
        <w:rPr>
          <w:rFonts w:hint="eastAsia" w:ascii="仿宋" w:hAnsi="仿宋" w:eastAsia="仿宋" w:cs="Times New Roman"/>
          <w:color w:val="000000"/>
          <w:kern w:val="0"/>
          <w:sz w:val="28"/>
          <w:szCs w:val="28"/>
          <w:shd w:val="clear" w:fill="FFFFFF"/>
          <w:lang w:val="en-US" w:eastAsia="zh-CN" w:bidi="ar"/>
        </w:rPr>
        <w:t xml:space="preserve">   </w:t>
      </w:r>
      <w:r>
        <w:rPr>
          <w:rFonts w:hint="eastAsia" w:ascii="仿宋" w:hAnsi="仿宋" w:eastAsia="仿宋" w:cs="仿宋"/>
          <w:color w:val="000000"/>
          <w:kern w:val="0"/>
          <w:sz w:val="28"/>
          <w:szCs w:val="28"/>
          <w:shd w:val="clear" w:fill="FFFFFF"/>
          <w:lang w:val="en-US" w:eastAsia="zh-CN" w:bidi="ar"/>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20"/>
        <w:jc w:val="left"/>
        <w:rPr>
          <w:rFonts w:hint="eastAsia" w:ascii="仿宋" w:hAnsi="仿宋" w:eastAsia="仿宋" w:cs="仿宋"/>
          <w:color w:val="000000"/>
          <w:kern w:val="0"/>
          <w:sz w:val="28"/>
          <w:szCs w:val="28"/>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920"/>
        <w:jc w:val="left"/>
        <w:rPr>
          <w:rFonts w:hint="eastAsia" w:ascii="仿宋" w:hAnsi="仿宋" w:eastAsia="仿宋" w:cs="仿宋"/>
          <w:color w:val="00000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660" w:firstLineChars="950"/>
        <w:jc w:val="left"/>
      </w:pPr>
      <w:r>
        <w:rPr>
          <w:rFonts w:hint="eastAsia" w:ascii="仿宋" w:hAnsi="仿宋" w:eastAsia="仿宋" w:cs="Times New Roman"/>
          <w:color w:val="000000"/>
          <w:kern w:val="2"/>
          <w:sz w:val="28"/>
          <w:szCs w:val="2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660" w:firstLineChars="950"/>
        <w:jc w:val="left"/>
      </w:pPr>
      <w:r>
        <w:rPr>
          <w:rFonts w:hint="eastAsia" w:ascii="仿宋" w:hAnsi="仿宋" w:eastAsia="仿宋" w:cs="Times New Roman"/>
          <w:color w:val="000000"/>
          <w:kern w:val="2"/>
          <w:sz w:val="28"/>
          <w:szCs w:val="2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660" w:firstLineChars="950"/>
        <w:jc w:val="left"/>
      </w:pPr>
      <w:r>
        <w:rPr>
          <w:rFonts w:hint="eastAsia" w:ascii="仿宋" w:hAnsi="仿宋" w:eastAsia="仿宋" w:cs="Times New Roman"/>
          <w:color w:val="000000"/>
          <w:kern w:val="2"/>
          <w:sz w:val="28"/>
          <w:szCs w:val="2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eastAsia" w:ascii="黑体" w:hAnsi="宋体" w:eastAsia="黑体" w:cs="黑体"/>
          <w:color w:val="333333"/>
          <w:kern w:val="0"/>
          <w:sz w:val="28"/>
          <w:szCs w:val="28"/>
          <w:lang w:val="en-US" w:eastAsia="zh-CN" w:bidi="ar"/>
        </w:rPr>
        <w:t>附件</w:t>
      </w:r>
      <w:r>
        <w:rPr>
          <w:rFonts w:hint="eastAsia" w:ascii="黑体" w:hAnsi="宋体" w:eastAsia="黑体" w:cs="Times New Roman"/>
          <w:color w:val="333333"/>
          <w:kern w:val="0"/>
          <w:sz w:val="28"/>
          <w:szCs w:val="28"/>
          <w:lang w:val="en-US" w:eastAsia="zh-CN" w:bidi="ar"/>
        </w:rPr>
        <w:t>3</w:t>
      </w:r>
      <w:r>
        <w:rPr>
          <w:rFonts w:hint="eastAsia" w:ascii="宋体" w:hAnsi="宋体" w:eastAsia="宋体" w:cs="宋体"/>
          <w:b/>
          <w:bCs/>
          <w:color w:val="000000"/>
          <w:spacing w:val="-5"/>
          <w:kern w:val="0"/>
          <w:sz w:val="44"/>
          <w:szCs w:val="4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b/>
          <w:bCs/>
          <w:color w:val="333333"/>
          <w:kern w:val="0"/>
          <w:sz w:val="32"/>
          <w:szCs w:val="32"/>
          <w:lang w:val="en-US" w:eastAsia="zh-CN" w:bidi="ar"/>
        </w:rPr>
        <w:t xml:space="preserve"> </w:t>
      </w:r>
    </w:p>
    <w:p>
      <w:pPr>
        <w:tabs>
          <w:tab w:val="center" w:pos="4252"/>
          <w:tab w:val="right" w:pos="8504"/>
        </w:tabs>
        <w:ind w:firstLine="3393" w:firstLineChars="650"/>
        <w:rPr>
          <w:rFonts w:ascii="黑体" w:eastAsia="黑体"/>
          <w:b/>
          <w:sz w:val="52"/>
          <w:szCs w:val="52"/>
        </w:rPr>
      </w:pPr>
      <w:r>
        <w:rPr>
          <w:rFonts w:hint="eastAsia" w:ascii="黑体" w:eastAsia="黑体"/>
          <w:b/>
          <w:sz w:val="52"/>
          <w:szCs w:val="52"/>
        </w:rPr>
        <w:t>租赁合同</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宋体" w:hAnsi="宋体"/>
          <w:w w:val="80"/>
          <w:sz w:val="32"/>
          <w:szCs w:val="32"/>
        </w:rPr>
      </w:pPr>
      <w:r>
        <w:rPr>
          <w:rFonts w:hint="eastAsia" w:ascii="宋体" w:hAnsi="宋体"/>
          <w:w w:val="90"/>
          <w:sz w:val="32"/>
          <w:szCs w:val="32"/>
        </w:rPr>
        <w:t>出租方： 达州市通川区国有资产经营管理有限公司  （以下简称甲方）</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宋体" w:hAnsi="宋体"/>
          <w:sz w:val="32"/>
          <w:szCs w:val="32"/>
        </w:rPr>
      </w:pPr>
      <w:r>
        <w:rPr>
          <w:rFonts w:hint="eastAsia" w:ascii="宋体" w:hAnsi="宋体"/>
          <w:sz w:val="32"/>
          <w:szCs w:val="32"/>
        </w:rPr>
        <w:t>承租方:</w:t>
      </w:r>
      <w:r>
        <w:rPr>
          <w:rFonts w:hint="eastAsia" w:ascii="宋体" w:hAnsi="宋体"/>
          <w:sz w:val="32"/>
          <w:szCs w:val="32"/>
          <w:lang w:val="en-US" w:eastAsia="zh-CN"/>
        </w:rPr>
        <w:t xml:space="preserve">       </w:t>
      </w:r>
      <w:r>
        <w:rPr>
          <w:rFonts w:hint="eastAsia" w:ascii="宋体" w:hAnsi="宋体"/>
          <w:sz w:val="32"/>
          <w:szCs w:val="32"/>
        </w:rPr>
        <w:t xml:space="preserve"> </w:t>
      </w:r>
      <w:r>
        <w:rPr>
          <w:rFonts w:hint="eastAsia" w:ascii="宋体" w:hAnsi="宋体"/>
          <w:w w:val="80"/>
          <w:sz w:val="32"/>
          <w:szCs w:val="32"/>
        </w:rPr>
        <w:t>身份证号码：</w:t>
      </w:r>
      <w:r>
        <w:rPr>
          <w:rFonts w:hint="eastAsia" w:ascii="宋体" w:hAnsi="宋体"/>
          <w:sz w:val="32"/>
          <w:szCs w:val="32"/>
          <w:lang w:val="en-US" w:eastAsia="zh-CN"/>
        </w:rPr>
        <w:t xml:space="preserve">                  </w:t>
      </w:r>
      <w:r>
        <w:rPr>
          <w:rFonts w:hint="eastAsia" w:ascii="宋体" w:hAnsi="宋体"/>
          <w:w w:val="80"/>
          <w:sz w:val="32"/>
          <w:szCs w:val="32"/>
        </w:rPr>
        <w:t>（以下简称乙方）</w:t>
      </w:r>
      <w:r>
        <w:rPr>
          <w:rFonts w:hint="eastAsia" w:ascii="宋体" w:hAnsi="宋体"/>
          <w:sz w:val="32"/>
          <w:szCs w:val="32"/>
        </w:rPr>
        <w:t xml:space="preserve"> </w:t>
      </w:r>
      <w:r>
        <w:rPr>
          <w:rFonts w:hint="eastAsia" w:ascii="宋体" w:hAnsi="宋体"/>
          <w:w w:val="8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宋体" w:hAnsi="宋体"/>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rPr>
        <w:t>为使甲、乙双方更好的履行租赁过程中的承诺与义务，根据双方商定，特签订如下合同，以资共同遵守。</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一、甲方出租给乙方的标的物:通川区</w:t>
      </w:r>
      <w:r>
        <w:rPr>
          <w:rFonts w:hint="eastAsia" w:ascii="宋体" w:hAnsi="宋体"/>
          <w:sz w:val="32"/>
          <w:szCs w:val="32"/>
          <w:lang w:val="en-US" w:eastAsia="zh-CN"/>
        </w:rPr>
        <w:t xml:space="preserve">         </w:t>
      </w:r>
      <w:r>
        <w:rPr>
          <w:rFonts w:hint="eastAsia" w:ascii="宋体" w:hAnsi="宋体"/>
          <w:sz w:val="32"/>
          <w:szCs w:val="32"/>
        </w:rPr>
        <w:t>门市</w:t>
      </w:r>
      <w:r>
        <w:rPr>
          <w:rFonts w:hint="eastAsia" w:ascii="宋体" w:hAnsi="宋体" w:cs="宋体"/>
          <w:sz w:val="32"/>
          <w:szCs w:val="32"/>
        </w:rPr>
        <w:t>。</w:t>
      </w:r>
      <w:r>
        <w:rPr>
          <w:rFonts w:hint="eastAsia" w:ascii="宋体" w:hAnsi="宋体"/>
          <w:sz w:val="32"/>
          <w:szCs w:val="32"/>
        </w:rPr>
        <w:t>建筑面积约为</w:t>
      </w:r>
      <w:r>
        <w:rPr>
          <w:rFonts w:hint="eastAsia" w:ascii="宋体" w:hAnsi="宋体"/>
          <w:sz w:val="32"/>
          <w:szCs w:val="32"/>
          <w:lang w:val="en-US" w:eastAsia="zh-CN"/>
        </w:rPr>
        <w:t xml:space="preserve">    </w:t>
      </w:r>
      <w:r>
        <w:rPr>
          <w:rFonts w:hint="eastAsia" w:ascii="宋体" w:hAnsi="宋体"/>
          <w:sz w:val="32"/>
          <w:szCs w:val="32"/>
        </w:rPr>
        <w:t>平方米。</w:t>
      </w:r>
    </w:p>
    <w:p>
      <w:pPr>
        <w:keepNext w:val="0"/>
        <w:keepLines w:val="0"/>
        <w:pageBreakBefore w:val="0"/>
        <w:widowControl w:val="0"/>
        <w:kinsoku/>
        <w:wordWrap/>
        <w:overflowPunct/>
        <w:topLinePunct w:val="0"/>
        <w:autoSpaceDE/>
        <w:autoSpaceDN/>
        <w:bidi w:val="0"/>
        <w:adjustRightInd/>
        <w:snapToGrid/>
        <w:spacing w:line="579" w:lineRule="exact"/>
        <w:ind w:left="178" w:leftChars="85" w:firstLine="457" w:firstLineChars="143"/>
        <w:jc w:val="left"/>
        <w:textAlignment w:val="auto"/>
        <w:rPr>
          <w:rFonts w:hint="eastAsia" w:ascii="宋体" w:hAnsi="宋体" w:cs="宋体"/>
          <w:w w:val="80"/>
          <w:sz w:val="32"/>
          <w:szCs w:val="32"/>
        </w:rPr>
      </w:pPr>
      <w:r>
        <w:rPr>
          <w:rFonts w:hint="eastAsia" w:ascii="宋体" w:hAnsi="宋体"/>
          <w:sz w:val="32"/>
          <w:szCs w:val="32"/>
        </w:rPr>
        <w:t>二、租赁期限：租期</w:t>
      </w:r>
      <w:r>
        <w:rPr>
          <w:rFonts w:hint="eastAsia" w:ascii="宋体" w:hAnsi="宋体"/>
          <w:sz w:val="32"/>
          <w:szCs w:val="32"/>
          <w:lang w:val="en-US" w:eastAsia="zh-CN"/>
        </w:rPr>
        <w:t xml:space="preserve">     </w:t>
      </w:r>
      <w:r>
        <w:rPr>
          <w:rFonts w:hint="eastAsia" w:ascii="宋体" w:hAnsi="宋体"/>
          <w:sz w:val="32"/>
          <w:szCs w:val="32"/>
        </w:rPr>
        <w:t>年，</w:t>
      </w:r>
      <w:r>
        <w:rPr>
          <w:rFonts w:hint="eastAsia" w:ascii="宋体" w:hAnsi="宋体"/>
          <w:sz w:val="32"/>
          <w:szCs w:val="32"/>
          <w:lang w:eastAsia="zh-CN"/>
        </w:rPr>
        <w:t>从</w:t>
      </w:r>
      <w:r>
        <w:rPr>
          <w:rFonts w:hint="eastAsia" w:ascii="宋体" w:hAnsi="宋体"/>
          <w:sz w:val="32"/>
          <w:szCs w:val="32"/>
        </w:rPr>
        <w:t>20</w:t>
      </w:r>
      <w:r>
        <w:rPr>
          <w:rFonts w:hint="eastAsia" w:ascii="宋体" w:hAnsi="宋体"/>
          <w:sz w:val="32"/>
          <w:szCs w:val="32"/>
          <w:lang w:val="en-US" w:eastAsia="zh-CN"/>
        </w:rPr>
        <w:t xml:space="preserve">    </w:t>
      </w:r>
      <w:r>
        <w:rPr>
          <w:rFonts w:hint="eastAsia" w:ascii="宋体" w:hAnsi="宋体"/>
          <w:sz w:val="32"/>
          <w:szCs w:val="32"/>
        </w:rPr>
        <w:t>年</w:t>
      </w:r>
      <w:r>
        <w:rPr>
          <w:rFonts w:hint="eastAsia" w:ascii="宋体" w:hAnsi="宋体"/>
          <w:sz w:val="32"/>
          <w:szCs w:val="32"/>
          <w:lang w:val="en-US" w:eastAsia="zh-CN"/>
        </w:rPr>
        <w:t xml:space="preserve">    </w:t>
      </w:r>
      <w:r>
        <w:rPr>
          <w:rFonts w:hint="eastAsia" w:ascii="宋体" w:hAnsi="宋体"/>
          <w:sz w:val="32"/>
          <w:szCs w:val="32"/>
        </w:rPr>
        <w:t>月</w:t>
      </w:r>
      <w:r>
        <w:rPr>
          <w:rFonts w:hint="eastAsia" w:ascii="宋体" w:hAnsi="宋体"/>
          <w:sz w:val="32"/>
          <w:szCs w:val="32"/>
          <w:lang w:val="en-US" w:eastAsia="zh-CN"/>
        </w:rPr>
        <w:t xml:space="preserve">  </w:t>
      </w:r>
      <w:r>
        <w:rPr>
          <w:rFonts w:hint="eastAsia" w:ascii="宋体" w:hAnsi="宋体"/>
          <w:sz w:val="32"/>
          <w:szCs w:val="32"/>
        </w:rPr>
        <w:t>日至</w:t>
      </w:r>
      <w:r>
        <w:rPr>
          <w:rFonts w:hint="eastAsia" w:ascii="宋体" w:hAnsi="宋体"/>
          <w:sz w:val="32"/>
          <w:szCs w:val="32"/>
          <w:lang w:val="en-US" w:eastAsia="zh-CN"/>
        </w:rPr>
        <w:t xml:space="preserve">  </w:t>
      </w:r>
      <w:r>
        <w:rPr>
          <w:rFonts w:hint="eastAsia" w:ascii="宋体" w:hAnsi="宋体"/>
          <w:sz w:val="32"/>
          <w:szCs w:val="32"/>
        </w:rPr>
        <w:t>年</w:t>
      </w:r>
      <w:r>
        <w:rPr>
          <w:rFonts w:hint="eastAsia" w:ascii="宋体" w:hAnsi="宋体"/>
          <w:sz w:val="32"/>
          <w:szCs w:val="32"/>
          <w:lang w:val="en-US" w:eastAsia="zh-CN"/>
        </w:rPr>
        <w:t xml:space="preserve"> </w:t>
      </w:r>
      <w:r>
        <w:rPr>
          <w:rFonts w:hint="eastAsia" w:ascii="宋体" w:hAnsi="宋体"/>
          <w:sz w:val="32"/>
          <w:szCs w:val="32"/>
        </w:rPr>
        <w:t>月</w:t>
      </w:r>
      <w:r>
        <w:rPr>
          <w:rFonts w:hint="eastAsia" w:ascii="宋体" w:hAnsi="宋体"/>
          <w:sz w:val="32"/>
          <w:szCs w:val="32"/>
          <w:lang w:val="en-US" w:eastAsia="zh-CN"/>
        </w:rPr>
        <w:t xml:space="preserve"> </w:t>
      </w:r>
      <w:r>
        <w:rPr>
          <w:rFonts w:hint="eastAsia" w:ascii="宋体" w:hAnsi="宋体"/>
          <w:sz w:val="32"/>
          <w:szCs w:val="32"/>
        </w:rPr>
        <w:t>日日止。</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cs="宋体"/>
          <w:sz w:val="32"/>
          <w:szCs w:val="32"/>
        </w:rPr>
      </w:pPr>
      <w:r>
        <w:rPr>
          <w:rFonts w:hint="eastAsia" w:ascii="宋体" w:hAnsi="宋体"/>
          <w:sz w:val="32"/>
          <w:szCs w:val="32"/>
        </w:rPr>
        <w:t>三、租金：年租金为</w:t>
      </w:r>
      <w:r>
        <w:rPr>
          <w:rFonts w:hint="eastAsia" w:ascii="宋体" w:hAnsi="宋体"/>
          <w:sz w:val="32"/>
          <w:szCs w:val="32"/>
          <w:lang w:val="en-US" w:eastAsia="zh-CN"/>
        </w:rPr>
        <w:t xml:space="preserve">     </w:t>
      </w:r>
      <w:r>
        <w:rPr>
          <w:rFonts w:hint="eastAsia" w:ascii="宋体" w:hAnsi="宋体"/>
          <w:sz w:val="32"/>
          <w:szCs w:val="32"/>
        </w:rPr>
        <w:t>元。</w:t>
      </w:r>
      <w:r>
        <w:rPr>
          <w:rFonts w:hint="eastAsia" w:ascii="宋体" w:hAnsi="宋体" w:cs="宋体"/>
          <w:sz w:val="32"/>
          <w:szCs w:val="32"/>
        </w:rPr>
        <w:t>租金在本协议签订时一次性付清。如到期没缴纳租金，视为违约，</w:t>
      </w:r>
      <w:r>
        <w:rPr>
          <w:rFonts w:hint="eastAsia" w:ascii="宋体" w:hAnsi="宋体"/>
          <w:sz w:val="32"/>
          <w:szCs w:val="32"/>
        </w:rPr>
        <w:t>甲方将单方终止合同，由此造成的一切经济损失和法律责任等概由乙方承担。</w:t>
      </w:r>
    </w:p>
    <w:p>
      <w:pPr>
        <w:keepNext w:val="0"/>
        <w:keepLines w:val="0"/>
        <w:pageBreakBefore w:val="0"/>
        <w:widowControl w:val="0"/>
        <w:kinsoku/>
        <w:wordWrap/>
        <w:overflowPunct/>
        <w:topLinePunct w:val="0"/>
        <w:autoSpaceDE/>
        <w:autoSpaceDN/>
        <w:bidi w:val="0"/>
        <w:adjustRightInd/>
        <w:snapToGrid/>
        <w:spacing w:line="579" w:lineRule="exact"/>
        <w:ind w:left="319" w:leftChars="152" w:firstLine="662" w:firstLineChars="207"/>
        <w:jc w:val="left"/>
        <w:textAlignment w:val="auto"/>
        <w:rPr>
          <w:rFonts w:hint="eastAsia" w:ascii="宋体" w:hAnsi="宋体"/>
          <w:sz w:val="32"/>
          <w:szCs w:val="32"/>
        </w:rPr>
      </w:pPr>
      <w:r>
        <w:rPr>
          <w:rFonts w:hint="eastAsia" w:ascii="宋体" w:hAnsi="宋体" w:cs="宋体"/>
          <w:sz w:val="32"/>
          <w:szCs w:val="32"/>
        </w:rPr>
        <w:t>四、</w:t>
      </w:r>
      <w:r>
        <w:rPr>
          <w:rFonts w:hint="eastAsia" w:ascii="宋体" w:hAnsi="宋体"/>
          <w:sz w:val="32"/>
          <w:szCs w:val="32"/>
        </w:rPr>
        <w:t>在本合同签定之前，乙方向甲方一次性缴纳租赁保证金</w:t>
      </w:r>
      <w:r>
        <w:rPr>
          <w:rFonts w:hint="eastAsia" w:ascii="宋体" w:hAnsi="宋体"/>
          <w:sz w:val="32"/>
          <w:szCs w:val="32"/>
          <w:lang w:val="en-US" w:eastAsia="zh-CN"/>
        </w:rPr>
        <w:t xml:space="preserve">     </w:t>
      </w:r>
      <w:r>
        <w:rPr>
          <w:rFonts w:hint="eastAsia" w:ascii="宋体" w:hAnsi="宋体"/>
          <w:sz w:val="32"/>
          <w:szCs w:val="32"/>
        </w:rPr>
        <w:t>元（租赁期限内，若发生甲方扣除乙方保证金后该保证金不足</w:t>
      </w:r>
      <w:r>
        <w:rPr>
          <w:rFonts w:hint="eastAsia" w:ascii="宋体" w:hAnsi="宋体"/>
          <w:sz w:val="32"/>
          <w:szCs w:val="32"/>
          <w:lang w:val="en-US" w:eastAsia="zh-CN"/>
        </w:rPr>
        <w:t xml:space="preserve">      </w:t>
      </w:r>
      <w:r>
        <w:rPr>
          <w:rFonts w:hint="eastAsia" w:ascii="宋体" w:hAnsi="宋体"/>
          <w:sz w:val="32"/>
          <w:szCs w:val="32"/>
        </w:rPr>
        <w:t>元，乙方应在2日内向甲方补足保证金），保证金不计息。租赁合同期满后，乙方缴清水、电、气、卫生、物业管理等相关一切费用后，再与通川区国有资产经营管理有限公司结算。</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cs="宋体"/>
          <w:sz w:val="32"/>
          <w:szCs w:val="32"/>
        </w:rPr>
        <w:t>五、乙方应按法律、法规办理必须的各种经营所需的许可证照，自行申报交纳各种税、费，并独立承担经营过程中产生的行政、民事、刑事责任。</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六、乙方只能将本房屋用于合法经营，而不能用于其他非法用途。乙方在经营中产生的一切法律责任和后果均由乙方自行承担负责。</w:t>
      </w:r>
    </w:p>
    <w:p>
      <w:pPr>
        <w:keepNext w:val="0"/>
        <w:keepLines w:val="0"/>
        <w:pageBreakBefore w:val="0"/>
        <w:widowControl w:val="0"/>
        <w:kinsoku/>
        <w:wordWrap/>
        <w:overflowPunct/>
        <w:topLinePunct w:val="0"/>
        <w:autoSpaceDE/>
        <w:autoSpaceDN/>
        <w:bidi w:val="0"/>
        <w:adjustRightInd/>
        <w:snapToGrid/>
        <w:spacing w:line="579" w:lineRule="exact"/>
        <w:ind w:firstLine="660"/>
        <w:jc w:val="left"/>
        <w:textAlignment w:val="auto"/>
        <w:rPr>
          <w:rFonts w:hint="eastAsia" w:ascii="宋体" w:hAnsi="宋体"/>
          <w:sz w:val="32"/>
          <w:szCs w:val="32"/>
        </w:rPr>
      </w:pPr>
      <w:r>
        <w:rPr>
          <w:rFonts w:hint="eastAsia" w:ascii="宋体" w:hAnsi="宋体"/>
          <w:sz w:val="32"/>
          <w:szCs w:val="32"/>
        </w:rPr>
        <w:t>七、乙方不得将承租房屋进行私下转租、转让或私下交换使用，收取（或变相收取）转让等费用，否则甲方有权单方解除合同、收回房屋、并追究乙方的违约责任，所造成的一切损失由乙方自行承担。</w:t>
      </w:r>
    </w:p>
    <w:p>
      <w:pPr>
        <w:keepNext w:val="0"/>
        <w:keepLines w:val="0"/>
        <w:pageBreakBefore w:val="0"/>
        <w:widowControl w:val="0"/>
        <w:kinsoku/>
        <w:wordWrap/>
        <w:overflowPunct/>
        <w:topLinePunct w:val="0"/>
        <w:autoSpaceDE/>
        <w:autoSpaceDN/>
        <w:bidi w:val="0"/>
        <w:adjustRightInd/>
        <w:snapToGrid/>
        <w:spacing w:line="579" w:lineRule="exact"/>
        <w:ind w:firstLine="660"/>
        <w:jc w:val="left"/>
        <w:textAlignment w:val="auto"/>
        <w:rPr>
          <w:rFonts w:hint="eastAsia" w:ascii="宋体" w:hAnsi="宋体"/>
          <w:sz w:val="32"/>
          <w:szCs w:val="32"/>
        </w:rPr>
      </w:pPr>
      <w:r>
        <w:rPr>
          <w:rFonts w:hint="eastAsia" w:ascii="宋体" w:hAnsi="宋体"/>
          <w:sz w:val="32"/>
          <w:szCs w:val="32"/>
        </w:rPr>
        <w:t>八、乙方取得承租权后自行装修，所产生的一切费用由乙方承担，装修时不得破坏所租赁房屋结构，装修方案应告知甲方，并应取得相关部门的许可后，方可实施。否则，由此产生的一切责任和后果均由乙方自行承担负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九、本协议到期或解除时，对于乙方出资的装饰装璜设施、设备，能够由乙方拆除的，由乙方自行拆除，若因拆除而影响房屋的使用效果的，乙方不得拆除，并不得向甲方要求补偿。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十、乙方不得将承租房屋及其投入的装饰装璜作为其债务清偿和抵押。</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十一、乙方在承租期间，严禁经营、使用易燃易爆品（设备），严禁拆墙打洞、加层。乙方未经甲方许可擅自改变房屋结构，经营政府不允许事项，甲方有权单方解除租赁合同，由此所造的一切责任和损失由乙方</w:t>
      </w:r>
      <w:r>
        <w:rPr>
          <w:rFonts w:hint="eastAsia" w:ascii="宋体" w:hAnsi="宋体"/>
          <w:sz w:val="32"/>
          <w:szCs w:val="32"/>
          <w:lang w:eastAsia="zh-CN"/>
        </w:rPr>
        <w:t>自行承担</w:t>
      </w:r>
      <w:r>
        <w:rPr>
          <w:rFonts w:hint="eastAsia" w:ascii="宋体" w:hAnsi="宋体"/>
          <w:sz w:val="32"/>
          <w:szCs w:val="32"/>
        </w:rPr>
        <w:t>。若因使用不当或违法经营，或因火灾、爆炸等造成他人伤亡及财产损失的，概由乙方负责赔偿和承担相应的法律责任。</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二、乙方承租的房屋因国家建设及政府规划的需要须拆迁，或因特殊情况需提前腾退时，甲方有权终止合同，但须提前一个月通知乙方。甲乙双方按年度租金以实际租赁天数计算租金，多退少补。（租金计算方式：年租金</w:t>
      </w:r>
      <w:r>
        <w:rPr>
          <w:rFonts w:hint="eastAsia" w:ascii="宋体" w:hAnsi="宋体" w:cs="Arial"/>
          <w:sz w:val="32"/>
          <w:szCs w:val="32"/>
        </w:rPr>
        <w:t>÷</w:t>
      </w:r>
      <w:r>
        <w:rPr>
          <w:rFonts w:hint="eastAsia" w:ascii="宋体" w:hAnsi="宋体"/>
          <w:sz w:val="32"/>
          <w:szCs w:val="32"/>
        </w:rPr>
        <w:t>365天</w:t>
      </w:r>
      <w:r>
        <w:rPr>
          <w:rFonts w:hint="eastAsia" w:ascii="宋体" w:hAnsi="宋体" w:cs="Arial"/>
          <w:sz w:val="32"/>
          <w:szCs w:val="32"/>
        </w:rPr>
        <w:t>×</w:t>
      </w:r>
      <w:r>
        <w:rPr>
          <w:rFonts w:hint="eastAsia" w:ascii="宋体" w:hAnsi="宋体"/>
          <w:sz w:val="32"/>
          <w:szCs w:val="32"/>
        </w:rPr>
        <w:t>实际租赁天数）</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十三、乙方承租期间依法架设的广告、公告、防护栏、牌、匾等设施必须牢固，若因此给第三者造成损失和伤害，一切责任和赔偿由乙方承担。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十四、乙方在经营期间不能扰民，因扰民受投诉及罚款由乙方自行负责。并自觉遵守《中华人民共和国治安管理处罚法》及相关法律、法规。</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五、乙方在租赁期间自行交纳水、电、气及卫生、物业管理等费用；若因不及时交费而造成停水、电、气影响乙方正常经营等情况，由乙方自行负责。由乙方自行出资以甲方名义申请安装的水、电、气初装费用由乙方承担，所安装的名称必须是甲方名称办理。合同期满或解除时由乙方结清所有费用，所有权归甲方所有。</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十六、租赁期满，乙方应及时腾空所租房屋。超过五天，甲方有权处理乙方拒不搬走的东西，由此造成的一切经济损失和民事等法律责任慨由乙方承担。乙方交还甲方房屋应当保持房屋及设施、设备的完好状态。</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十七、乙方在承租期间必须作好租赁房屋和附属设施使用的日常维修和维护，所产生的费用由乙方承担。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十八、乙方必须认真执行、严格遵守国家法律、法规、切实履行相关义务，合法、诚信经营。</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150"/>
        <w:jc w:val="left"/>
        <w:textAlignment w:val="auto"/>
        <w:rPr>
          <w:rFonts w:hint="eastAsia" w:ascii="宋体" w:hAnsi="宋体"/>
          <w:sz w:val="32"/>
          <w:szCs w:val="32"/>
        </w:rPr>
      </w:pPr>
      <w:r>
        <w:rPr>
          <w:rFonts w:hint="eastAsia" w:ascii="宋体" w:hAnsi="宋体"/>
          <w:sz w:val="32"/>
          <w:szCs w:val="32"/>
        </w:rPr>
        <w:t>其它事项</w:t>
      </w:r>
    </w:p>
    <w:p>
      <w:pPr>
        <w:keepNext w:val="0"/>
        <w:keepLines w:val="0"/>
        <w:pageBreakBefore w:val="0"/>
        <w:widowControl w:val="0"/>
        <w:kinsoku/>
        <w:wordWrap/>
        <w:overflowPunct/>
        <w:topLinePunct w:val="0"/>
        <w:autoSpaceDE/>
        <w:autoSpaceDN/>
        <w:bidi w:val="0"/>
        <w:adjustRightInd/>
        <w:snapToGrid/>
        <w:spacing w:line="579" w:lineRule="exact"/>
        <w:ind w:firstLine="480" w:firstLineChars="150"/>
        <w:jc w:val="left"/>
        <w:textAlignment w:val="auto"/>
        <w:rPr>
          <w:rFonts w:hint="eastAsia" w:ascii="宋体" w:hAnsi="宋体"/>
          <w:sz w:val="32"/>
          <w:szCs w:val="32"/>
        </w:rPr>
      </w:pPr>
      <w:r>
        <w:rPr>
          <w:rFonts w:hint="eastAsia" w:ascii="宋体" w:hAnsi="宋体"/>
          <w:sz w:val="32"/>
          <w:szCs w:val="32"/>
        </w:rPr>
        <w:t>十九、违约责任：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1、乙方未遵守本合同条款约定，甲方不退还租赁保证金。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2、乙方不按时缴纳租金，视为违约，除应及时如数补交外，还应以欠付租金金额按每日千分之五的标准支付滞纳金。且甲方有权单方解除合同，由此造成的一切责任概由乙方自行承担。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3、乙方未按国家法律、法规合法经营的，甲方有权单方解除合同，不退还已缴租金。由此造成的一切损失由乙方承担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4、本合同对违约条款已有约定的，按约定执行，未有约定的，按以下执行：甲乙双方应诚信的履行本合同约定内容，任何一方违约的，违约方应向守约方支付违约金并赔偿损失。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5、乙方不得张贴门市转让广告，一但张贴，视为乙方违约，甲方有权单方终止租赁合同，所缴保证金不予不退还乙方。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6、乙方应在本合同到期前两个月主动书面申请合同续租事宜，否则，甲方视为乙方自动放弃，由此产生的一切经济损失和法律责任概由乙方承担。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二十、本合同未尽事宜，双方协商解决。协商不成的，任何一方均可依法向租赁房屋所在地人民法院起诉。</w:t>
      </w:r>
    </w:p>
    <w:p>
      <w:pPr>
        <w:keepNext w:val="0"/>
        <w:keepLines w:val="0"/>
        <w:pageBreakBefore w:val="0"/>
        <w:widowControl w:val="0"/>
        <w:kinsoku/>
        <w:wordWrap/>
        <w:overflowPunct/>
        <w:topLinePunct w:val="0"/>
        <w:autoSpaceDE/>
        <w:autoSpaceDN/>
        <w:bidi w:val="0"/>
        <w:adjustRightInd/>
        <w:snapToGrid/>
        <w:spacing w:line="579" w:lineRule="exact"/>
        <w:ind w:firstLine="645"/>
        <w:jc w:val="left"/>
        <w:textAlignment w:val="auto"/>
        <w:rPr>
          <w:rFonts w:hint="eastAsia" w:ascii="宋体" w:hAnsi="宋体"/>
          <w:sz w:val="32"/>
          <w:szCs w:val="32"/>
        </w:rPr>
      </w:pPr>
      <w:r>
        <w:rPr>
          <w:rFonts w:hint="eastAsia" w:ascii="宋体" w:hAnsi="宋体"/>
          <w:sz w:val="32"/>
          <w:szCs w:val="32"/>
        </w:rPr>
        <w:t>二十一、本合同一式三份，甲方贰份，乙方壹份。</w:t>
      </w:r>
    </w:p>
    <w:p>
      <w:pPr>
        <w:keepNext w:val="0"/>
        <w:keepLines w:val="0"/>
        <w:pageBreakBefore w:val="0"/>
        <w:widowControl w:val="0"/>
        <w:kinsoku/>
        <w:wordWrap/>
        <w:overflowPunct/>
        <w:topLinePunct w:val="0"/>
        <w:autoSpaceDE/>
        <w:autoSpaceDN/>
        <w:bidi w:val="0"/>
        <w:adjustRightInd/>
        <w:snapToGrid/>
        <w:spacing w:line="579" w:lineRule="exact"/>
        <w:ind w:left="697" w:leftChars="332"/>
        <w:jc w:val="left"/>
        <w:textAlignment w:val="auto"/>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697" w:leftChars="332"/>
        <w:jc w:val="left"/>
        <w:textAlignment w:val="auto"/>
        <w:rPr>
          <w:rFonts w:hint="eastAsia" w:ascii="宋体" w:hAnsi="宋体"/>
          <w:w w:val="90"/>
          <w:sz w:val="32"/>
          <w:szCs w:val="32"/>
        </w:rPr>
      </w:pPr>
      <w:r>
        <w:rPr>
          <w:rFonts w:hint="eastAsia" w:ascii="宋体" w:hAnsi="宋体"/>
          <w:sz w:val="32"/>
          <w:szCs w:val="32"/>
        </w:rPr>
        <w:t>甲  方：</w:t>
      </w:r>
      <w:r>
        <w:rPr>
          <w:rFonts w:hint="eastAsia" w:ascii="宋体" w:hAnsi="宋体"/>
          <w:w w:val="90"/>
          <w:sz w:val="32"/>
          <w:szCs w:val="32"/>
        </w:rPr>
        <w:t>达州市通川区国有资产经营管理有限公司                 法定代表人：</w:t>
      </w:r>
    </w:p>
    <w:p>
      <w:pPr>
        <w:keepNext w:val="0"/>
        <w:keepLines w:val="0"/>
        <w:pageBreakBefore w:val="0"/>
        <w:widowControl w:val="0"/>
        <w:kinsoku/>
        <w:wordWrap/>
        <w:overflowPunct/>
        <w:topLinePunct w:val="0"/>
        <w:autoSpaceDE/>
        <w:autoSpaceDN/>
        <w:bidi w:val="0"/>
        <w:adjustRightInd/>
        <w:snapToGrid/>
        <w:spacing w:line="579" w:lineRule="exact"/>
        <w:ind w:left="685" w:leftChars="326"/>
        <w:jc w:val="left"/>
        <w:textAlignment w:val="auto"/>
        <w:rPr>
          <w:rFonts w:hint="default" w:ascii="宋体" w:hAnsi="宋体" w:eastAsia="宋体"/>
          <w:w w:val="90"/>
          <w:sz w:val="32"/>
          <w:szCs w:val="32"/>
          <w:lang w:val="en-US" w:eastAsia="zh-CN"/>
        </w:rPr>
      </w:pPr>
      <w:r>
        <w:rPr>
          <w:rFonts w:hint="eastAsia" w:ascii="宋体" w:hAnsi="宋体"/>
          <w:w w:val="90"/>
          <w:sz w:val="32"/>
          <w:szCs w:val="32"/>
        </w:rPr>
        <w:t xml:space="preserve">委托代理人:                      </w:t>
      </w:r>
      <w:r>
        <w:rPr>
          <w:rFonts w:hint="eastAsia" w:ascii="宋体" w:hAnsi="宋体"/>
          <w:sz w:val="32"/>
          <w:szCs w:val="32"/>
        </w:rPr>
        <w:t>联系电话：0818-</w:t>
      </w:r>
      <w:r>
        <w:rPr>
          <w:rFonts w:hint="eastAsia" w:ascii="宋体" w:hAnsi="宋体"/>
          <w:sz w:val="32"/>
          <w:szCs w:val="32"/>
          <w:lang w:val="en-US" w:eastAsia="zh-CN"/>
        </w:rPr>
        <w:t>7232129</w:t>
      </w:r>
    </w:p>
    <w:p>
      <w:pPr>
        <w:keepNext w:val="0"/>
        <w:keepLines w:val="0"/>
        <w:pageBreakBefore w:val="0"/>
        <w:widowControl w:val="0"/>
        <w:kinsoku/>
        <w:wordWrap/>
        <w:overflowPunct/>
        <w:topLinePunct w:val="0"/>
        <w:autoSpaceDE/>
        <w:autoSpaceDN/>
        <w:bidi w:val="0"/>
        <w:adjustRightInd/>
        <w:snapToGrid/>
        <w:spacing w:line="579" w:lineRule="exact"/>
        <w:ind w:left="6390" w:leftChars="300" w:hanging="5760" w:hangingChars="1800"/>
        <w:jc w:val="left"/>
        <w:textAlignment w:val="auto"/>
        <w:rPr>
          <w:rFonts w:hint="eastAsia" w:ascii="宋体" w:hAnsi="宋体"/>
          <w:sz w:val="32"/>
          <w:szCs w:val="32"/>
        </w:rPr>
      </w:pPr>
      <w:r>
        <w:rPr>
          <w:rFonts w:hint="eastAsia" w:ascii="宋体" w:hAnsi="宋体"/>
          <w:sz w:val="32"/>
          <w:szCs w:val="32"/>
        </w:rPr>
        <w:t xml:space="preserve">帐   </w:t>
      </w:r>
      <w:r>
        <w:rPr>
          <w:rFonts w:hint="eastAsia" w:ascii="宋体" w:hAnsi="宋体"/>
          <w:sz w:val="32"/>
          <w:szCs w:val="32"/>
          <w:lang w:val="en-US" w:eastAsia="zh-CN"/>
        </w:rPr>
        <w:t xml:space="preserve">  </w:t>
      </w:r>
      <w:r>
        <w:rPr>
          <w:rFonts w:hint="eastAsia" w:ascii="宋体" w:hAnsi="宋体"/>
          <w:sz w:val="32"/>
          <w:szCs w:val="32"/>
        </w:rPr>
        <w:t>号:2317576109300106103(工商行通川支行)</w:t>
      </w:r>
    </w:p>
    <w:p>
      <w:pPr>
        <w:keepNext w:val="0"/>
        <w:keepLines w:val="0"/>
        <w:pageBreakBefore w:val="0"/>
        <w:widowControl w:val="0"/>
        <w:tabs>
          <w:tab w:val="left" w:pos="3510"/>
        </w:tabs>
        <w:kinsoku/>
        <w:wordWrap/>
        <w:overflowPunct/>
        <w:topLinePunct w:val="0"/>
        <w:autoSpaceDE/>
        <w:autoSpaceDN/>
        <w:bidi w:val="0"/>
        <w:adjustRightInd/>
        <w:snapToGrid/>
        <w:spacing w:line="579" w:lineRule="exact"/>
        <w:jc w:val="left"/>
        <w:textAlignment w:val="auto"/>
        <w:rPr>
          <w:rFonts w:hint="eastAsia" w:ascii="宋体" w:hAnsi="宋体"/>
          <w:sz w:val="32"/>
          <w:szCs w:val="32"/>
        </w:rPr>
      </w:pPr>
    </w:p>
    <w:p>
      <w:pPr>
        <w:keepNext w:val="0"/>
        <w:keepLines w:val="0"/>
        <w:pageBreakBefore w:val="0"/>
        <w:widowControl w:val="0"/>
        <w:tabs>
          <w:tab w:val="left" w:pos="3510"/>
        </w:tabs>
        <w:kinsoku/>
        <w:wordWrap/>
        <w:overflowPunct/>
        <w:topLinePunct w:val="0"/>
        <w:autoSpaceDE/>
        <w:autoSpaceDN/>
        <w:bidi w:val="0"/>
        <w:adjustRightInd/>
        <w:snapToGrid/>
        <w:spacing w:line="579" w:lineRule="exact"/>
        <w:ind w:firstLine="640" w:firstLineChars="200"/>
        <w:jc w:val="left"/>
        <w:textAlignment w:val="auto"/>
        <w:rPr>
          <w:rFonts w:hint="eastAsia" w:ascii="宋体" w:hAnsi="宋体"/>
          <w:sz w:val="32"/>
          <w:szCs w:val="32"/>
        </w:rPr>
      </w:pPr>
      <w:r>
        <w:rPr>
          <w:rFonts w:hint="eastAsia" w:ascii="宋体" w:hAnsi="宋体"/>
          <w:sz w:val="32"/>
          <w:szCs w:val="32"/>
        </w:rPr>
        <w:t xml:space="preserve">乙  方：                 </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jc w:val="left"/>
        <w:textAlignment w:val="auto"/>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jc w:val="left"/>
        <w:textAlignment w:val="auto"/>
        <w:rPr>
          <w:rFonts w:ascii="宋体" w:hAnsi="宋体"/>
          <w:sz w:val="32"/>
          <w:szCs w:val="32"/>
        </w:rPr>
      </w:pPr>
      <w:r>
        <w:rPr>
          <w:rFonts w:hint="eastAsia" w:ascii="宋体" w:hAnsi="宋体"/>
          <w:sz w:val="32"/>
          <w:szCs w:val="32"/>
        </w:rPr>
        <w:t>年   月   日</w:t>
      </w:r>
    </w:p>
    <w:p>
      <w:pPr>
        <w:ind w:firstLine="140" w:firstLineChars="50"/>
        <w:rPr>
          <w:rFonts w:ascii="仿宋_GB2312" w:hAnsi="仿宋" w:eastAsia="仿宋_GB2312"/>
          <w:color w:val="000000"/>
          <w:sz w:val="28"/>
          <w:szCs w:val="28"/>
        </w:rPr>
      </w:pPr>
    </w:p>
    <w:sectPr>
      <w:footerReference r:id="rId4"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hDo8w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cur1TqjuH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giEOjzAEAAKcDAAAOAAAAAAAAAAEAIAAAAB4BAABkcnMvZTJv&#10;RG9jLnhtbFBLBQYAAAAABgAGAFkBAABc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F7FA7"/>
    <w:rsid w:val="000A1E08"/>
    <w:rsid w:val="000A41B8"/>
    <w:rsid w:val="000A789B"/>
    <w:rsid w:val="000D5CA3"/>
    <w:rsid w:val="00110CF0"/>
    <w:rsid w:val="001541E3"/>
    <w:rsid w:val="001640FC"/>
    <w:rsid w:val="00183E64"/>
    <w:rsid w:val="001A01BB"/>
    <w:rsid w:val="001C06D7"/>
    <w:rsid w:val="001C0D64"/>
    <w:rsid w:val="001D5953"/>
    <w:rsid w:val="001D5B51"/>
    <w:rsid w:val="001E5383"/>
    <w:rsid w:val="001E5DE8"/>
    <w:rsid w:val="00285920"/>
    <w:rsid w:val="002876B3"/>
    <w:rsid w:val="00307407"/>
    <w:rsid w:val="00370DBB"/>
    <w:rsid w:val="0038788F"/>
    <w:rsid w:val="00390884"/>
    <w:rsid w:val="003E39B3"/>
    <w:rsid w:val="003F1373"/>
    <w:rsid w:val="004330BD"/>
    <w:rsid w:val="004B1961"/>
    <w:rsid w:val="004B7FDC"/>
    <w:rsid w:val="004C4310"/>
    <w:rsid w:val="00536652"/>
    <w:rsid w:val="005436C2"/>
    <w:rsid w:val="00544909"/>
    <w:rsid w:val="00565F16"/>
    <w:rsid w:val="005C15A4"/>
    <w:rsid w:val="005C7DAD"/>
    <w:rsid w:val="005E06EC"/>
    <w:rsid w:val="00605598"/>
    <w:rsid w:val="0061346F"/>
    <w:rsid w:val="006237F1"/>
    <w:rsid w:val="006779FC"/>
    <w:rsid w:val="006B0A74"/>
    <w:rsid w:val="006B5C3D"/>
    <w:rsid w:val="006C6DBC"/>
    <w:rsid w:val="007029D9"/>
    <w:rsid w:val="00755124"/>
    <w:rsid w:val="00770F56"/>
    <w:rsid w:val="007917A0"/>
    <w:rsid w:val="007D7082"/>
    <w:rsid w:val="00820790"/>
    <w:rsid w:val="008767FB"/>
    <w:rsid w:val="008843CA"/>
    <w:rsid w:val="00896D0E"/>
    <w:rsid w:val="009300D4"/>
    <w:rsid w:val="009331DA"/>
    <w:rsid w:val="0096710F"/>
    <w:rsid w:val="00986863"/>
    <w:rsid w:val="009F4306"/>
    <w:rsid w:val="009F5022"/>
    <w:rsid w:val="009F60F4"/>
    <w:rsid w:val="00A56D24"/>
    <w:rsid w:val="00AB083D"/>
    <w:rsid w:val="00AB485A"/>
    <w:rsid w:val="00AD0D67"/>
    <w:rsid w:val="00AE07A9"/>
    <w:rsid w:val="00B1295A"/>
    <w:rsid w:val="00B24F07"/>
    <w:rsid w:val="00B26336"/>
    <w:rsid w:val="00B37C14"/>
    <w:rsid w:val="00B40514"/>
    <w:rsid w:val="00B93CFE"/>
    <w:rsid w:val="00BC4858"/>
    <w:rsid w:val="00BF0549"/>
    <w:rsid w:val="00C07659"/>
    <w:rsid w:val="00C21911"/>
    <w:rsid w:val="00C32798"/>
    <w:rsid w:val="00C56BD1"/>
    <w:rsid w:val="00C625B0"/>
    <w:rsid w:val="00CB0AE5"/>
    <w:rsid w:val="00CC26C0"/>
    <w:rsid w:val="00CD21BB"/>
    <w:rsid w:val="00D11835"/>
    <w:rsid w:val="00D40FD4"/>
    <w:rsid w:val="00D4637B"/>
    <w:rsid w:val="00D8317F"/>
    <w:rsid w:val="00DB4B84"/>
    <w:rsid w:val="00DE50C9"/>
    <w:rsid w:val="00DF48B8"/>
    <w:rsid w:val="00E232F4"/>
    <w:rsid w:val="00E92B28"/>
    <w:rsid w:val="00FE0506"/>
    <w:rsid w:val="00FF7109"/>
    <w:rsid w:val="01B64CF2"/>
    <w:rsid w:val="01D106C3"/>
    <w:rsid w:val="046C0B54"/>
    <w:rsid w:val="05C810EA"/>
    <w:rsid w:val="061D776A"/>
    <w:rsid w:val="06E55BDA"/>
    <w:rsid w:val="079A4A15"/>
    <w:rsid w:val="09344806"/>
    <w:rsid w:val="098805D4"/>
    <w:rsid w:val="0C43672E"/>
    <w:rsid w:val="0DAB295D"/>
    <w:rsid w:val="0EFD4D52"/>
    <w:rsid w:val="0F235929"/>
    <w:rsid w:val="10974945"/>
    <w:rsid w:val="10C85F30"/>
    <w:rsid w:val="1196389B"/>
    <w:rsid w:val="11DC3D68"/>
    <w:rsid w:val="120E4112"/>
    <w:rsid w:val="13B75097"/>
    <w:rsid w:val="16A41338"/>
    <w:rsid w:val="16F47BD8"/>
    <w:rsid w:val="17BE791A"/>
    <w:rsid w:val="19F81D3D"/>
    <w:rsid w:val="1B97056F"/>
    <w:rsid w:val="1BB049A3"/>
    <w:rsid w:val="1BF5682A"/>
    <w:rsid w:val="1CDA37BD"/>
    <w:rsid w:val="1CF833C2"/>
    <w:rsid w:val="1D2E6294"/>
    <w:rsid w:val="1EED1C41"/>
    <w:rsid w:val="20BC7143"/>
    <w:rsid w:val="214A737A"/>
    <w:rsid w:val="215D3DFB"/>
    <w:rsid w:val="239B540E"/>
    <w:rsid w:val="24B86A0A"/>
    <w:rsid w:val="261D22DE"/>
    <w:rsid w:val="26766D29"/>
    <w:rsid w:val="271B79F6"/>
    <w:rsid w:val="2772273A"/>
    <w:rsid w:val="278610E5"/>
    <w:rsid w:val="279F411F"/>
    <w:rsid w:val="291643B0"/>
    <w:rsid w:val="2AF65379"/>
    <w:rsid w:val="2BF546F4"/>
    <w:rsid w:val="2D3A4F27"/>
    <w:rsid w:val="2D490E6E"/>
    <w:rsid w:val="2DFB0909"/>
    <w:rsid w:val="2F1B5043"/>
    <w:rsid w:val="2F42060A"/>
    <w:rsid w:val="30983580"/>
    <w:rsid w:val="30E22D61"/>
    <w:rsid w:val="312C64BC"/>
    <w:rsid w:val="31F571AA"/>
    <w:rsid w:val="33915517"/>
    <w:rsid w:val="33ED33D2"/>
    <w:rsid w:val="35F63B88"/>
    <w:rsid w:val="382A7FF3"/>
    <w:rsid w:val="399E2E8F"/>
    <w:rsid w:val="3A5B1CF3"/>
    <w:rsid w:val="3A973892"/>
    <w:rsid w:val="3B792181"/>
    <w:rsid w:val="3BAE332A"/>
    <w:rsid w:val="3C335212"/>
    <w:rsid w:val="3CDF7FA7"/>
    <w:rsid w:val="3E2D01C2"/>
    <w:rsid w:val="3E97272C"/>
    <w:rsid w:val="4191432A"/>
    <w:rsid w:val="41E853B1"/>
    <w:rsid w:val="425403F5"/>
    <w:rsid w:val="43173371"/>
    <w:rsid w:val="435A2D73"/>
    <w:rsid w:val="447B7EF0"/>
    <w:rsid w:val="45E66C7F"/>
    <w:rsid w:val="463E00D4"/>
    <w:rsid w:val="46BD20BC"/>
    <w:rsid w:val="47C71EC3"/>
    <w:rsid w:val="47C8346C"/>
    <w:rsid w:val="4879653B"/>
    <w:rsid w:val="496D5BB9"/>
    <w:rsid w:val="49DC6253"/>
    <w:rsid w:val="4A55391E"/>
    <w:rsid w:val="4AF91B4A"/>
    <w:rsid w:val="4B12277F"/>
    <w:rsid w:val="4DB328DA"/>
    <w:rsid w:val="4E9F1078"/>
    <w:rsid w:val="4F464180"/>
    <w:rsid w:val="4FB1312C"/>
    <w:rsid w:val="50A501F3"/>
    <w:rsid w:val="513809A0"/>
    <w:rsid w:val="51C50528"/>
    <w:rsid w:val="523B424B"/>
    <w:rsid w:val="5248706A"/>
    <w:rsid w:val="52B1717A"/>
    <w:rsid w:val="52EC35A6"/>
    <w:rsid w:val="53B742FC"/>
    <w:rsid w:val="549C6352"/>
    <w:rsid w:val="55FC14BB"/>
    <w:rsid w:val="567D5FDA"/>
    <w:rsid w:val="5715508D"/>
    <w:rsid w:val="575052B0"/>
    <w:rsid w:val="58B03969"/>
    <w:rsid w:val="5ABF2DF0"/>
    <w:rsid w:val="5C1C426B"/>
    <w:rsid w:val="5CD336CB"/>
    <w:rsid w:val="5E4F0E19"/>
    <w:rsid w:val="5F432808"/>
    <w:rsid w:val="61206E6D"/>
    <w:rsid w:val="613A727B"/>
    <w:rsid w:val="61CF4710"/>
    <w:rsid w:val="61DE3FEB"/>
    <w:rsid w:val="627C1F4B"/>
    <w:rsid w:val="63B725F4"/>
    <w:rsid w:val="63E513BC"/>
    <w:rsid w:val="650B2982"/>
    <w:rsid w:val="657535AF"/>
    <w:rsid w:val="65E11ED1"/>
    <w:rsid w:val="66491A0B"/>
    <w:rsid w:val="66EF077B"/>
    <w:rsid w:val="67AD0679"/>
    <w:rsid w:val="6820282A"/>
    <w:rsid w:val="68D77C95"/>
    <w:rsid w:val="6B5C25B7"/>
    <w:rsid w:val="6D7160CF"/>
    <w:rsid w:val="6DC41064"/>
    <w:rsid w:val="6E352503"/>
    <w:rsid w:val="6E626CB0"/>
    <w:rsid w:val="6F23267E"/>
    <w:rsid w:val="6F5B5390"/>
    <w:rsid w:val="6F8A2C4F"/>
    <w:rsid w:val="708661A0"/>
    <w:rsid w:val="71DE555E"/>
    <w:rsid w:val="71ED3CE2"/>
    <w:rsid w:val="71FA1D4E"/>
    <w:rsid w:val="73707D6A"/>
    <w:rsid w:val="737A0399"/>
    <w:rsid w:val="740F232B"/>
    <w:rsid w:val="74170C74"/>
    <w:rsid w:val="74E436CC"/>
    <w:rsid w:val="74F47060"/>
    <w:rsid w:val="759D3A1F"/>
    <w:rsid w:val="7779550F"/>
    <w:rsid w:val="78DC2BF0"/>
    <w:rsid w:val="7A053045"/>
    <w:rsid w:val="7AC31E80"/>
    <w:rsid w:val="7B8A49CA"/>
    <w:rsid w:val="7D9A203B"/>
    <w:rsid w:val="7DF87873"/>
    <w:rsid w:val="7E721FB0"/>
    <w:rsid w:val="7F3002B8"/>
    <w:rsid w:val="7FB44CC3"/>
    <w:rsid w:val="7FF9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99"/>
    <w:rPr>
      <w:rFonts w:cs="Times New Roman"/>
      <w:color w:val="0000FF"/>
      <w:u w:val="single"/>
    </w:rPr>
  </w:style>
  <w:style w:type="character" w:styleId="14">
    <w:name w:val="HTML Code"/>
    <w:basedOn w:val="7"/>
    <w:qFormat/>
    <w:uiPriority w:val="0"/>
    <w:rPr>
      <w:rFonts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hint="default" w:ascii="monospace" w:hAnsi="monospace" w:eastAsia="monospace" w:cs="monospace"/>
      <w:sz w:val="20"/>
    </w:rPr>
  </w:style>
  <w:style w:type="character" w:styleId="17">
    <w:name w:val="HTML Sample"/>
    <w:basedOn w:val="7"/>
    <w:qFormat/>
    <w:uiPriority w:val="0"/>
    <w:rPr>
      <w:rFonts w:hint="default" w:ascii="monospace" w:hAnsi="monospace" w:eastAsia="monospace" w:cs="monospace"/>
    </w:rPr>
  </w:style>
  <w:style w:type="paragraph" w:styleId="18">
    <w:name w:val="List Paragraph"/>
    <w:basedOn w:val="1"/>
    <w:unhideWhenUsed/>
    <w:qFormat/>
    <w:uiPriority w:val="99"/>
    <w:pPr>
      <w:ind w:firstLine="420" w:firstLineChars="200"/>
    </w:pPr>
  </w:style>
  <w:style w:type="character" w:customStyle="1" w:styleId="19">
    <w:name w:val="页脚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1024</Words>
  <Characters>5843</Characters>
  <Lines>48</Lines>
  <Paragraphs>13</Paragraphs>
  <TotalTime>88</TotalTime>
  <ScaleCrop>false</ScaleCrop>
  <LinksUpToDate>false</LinksUpToDate>
  <CharactersWithSpaces>6854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2020-08-24T01:44:00Z</dcterms:created>
  <dc:creator>However</dc:creator>
  <cp:lastModifiedBy>犯傻的海</cp:lastModifiedBy>
  <cp:lastPrinted>2021-09-07T07:16:00Z</cp:lastPrinted>
  <dcterms:modified xsi:type="dcterms:W3CDTF">2021-09-07T13:39:24Z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335E862ECA464D4082B4FA53DFBB3357</vt:lpwstr>
  </property>
</Properties>
</file>