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doc" ContentType="application/msword"/>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5C83" w:rsidRDefault="002B3EA0">
      <w:pPr>
        <w:snapToGrid w:val="0"/>
        <w:spacing w:line="232" w:lineRule="atLeast"/>
        <w:ind w:right="481"/>
        <w:jc w:val="right"/>
        <w:rPr>
          <w:rFonts w:eastAsia="黑体"/>
        </w:rPr>
      </w:pPr>
      <w:r>
        <w:rPr>
          <w:rFonts w:eastAsia="黑体"/>
          <w:sz w:val="28"/>
        </w:rPr>
        <w:t>DST(P)</w:t>
      </w:r>
      <w:r>
        <w:rPr>
          <w:rFonts w:eastAsia="黑体"/>
          <w:sz w:val="28"/>
        </w:rPr>
        <w:t>〔</w:t>
      </w:r>
      <w:r>
        <w:rPr>
          <w:rFonts w:eastAsia="黑体"/>
          <w:sz w:val="28"/>
        </w:rPr>
        <w:t>2022</w:t>
      </w:r>
      <w:r>
        <w:rPr>
          <w:rFonts w:eastAsia="黑体"/>
          <w:sz w:val="28"/>
        </w:rPr>
        <w:t>〕</w:t>
      </w:r>
      <w:r>
        <w:rPr>
          <w:rFonts w:eastAsia="黑体" w:hint="eastAsia"/>
          <w:sz w:val="28"/>
        </w:rPr>
        <w:t>8</w:t>
      </w:r>
      <w:r>
        <w:rPr>
          <w:rFonts w:eastAsia="黑体"/>
          <w:sz w:val="28"/>
        </w:rPr>
        <w:t>号</w:t>
      </w:r>
    </w:p>
    <w:p w:rsidR="000E5C83" w:rsidRDefault="008F31FE">
      <w:pPr>
        <w:rPr>
          <w:color w:val="000000" w:themeColor="text1"/>
          <w:sz w:val="44"/>
        </w:rPr>
      </w:pPr>
      <w:r w:rsidRPr="008F31FE">
        <w:rPr>
          <w:color w:val="000000" w:themeColor="text1"/>
        </w:rPr>
        <w:pict>
          <v:shapetype id="_x0000_t202" coordsize="21600,21600" o:spt="202" path="m,l,21600r21600,l21600,xe">
            <v:stroke joinstyle="miter"/>
            <v:path gradientshapeok="t" o:connecttype="rect"/>
          </v:shapetype>
          <v:shape id="Text Box 4" o:spid="_x0000_s2056" type="#_x0000_t202" style="position:absolute;left:0;text-align:left;margin-left:58.05pt;margin-top:125.5pt;width:495pt;height:31.2pt;z-index:251661312;mso-position-horizontal-relative:page;mso-position-vertical-relative:page" o:gfxdata="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V/SUrXAAAADAEAAA8AAAAAAAAAAQAgAAAAIgAAAGRycy9kb3ducmV2LnhtbFBLAQIUABQA&#10;AAAIAIdO4kBvr0lxuAEAAIMDAAAOAAAAAAAAAAEAIAAAACYBAABkcnMvZTJvRG9jLnhtbFBLBQYA&#10;AAAABgAGAFkBAABQBQAAAAA=&#10;" o:allowincell="f" filled="f" stroked="f">
            <v:textbox inset="4.79997mm,.99997mm,4.79997mm,2.29997mm">
              <w:txbxContent>
                <w:p w:rsidR="002B3EA0" w:rsidRDefault="002B3EA0">
                  <w:pPr>
                    <w:snapToGrid w:val="0"/>
                    <w:spacing w:line="232" w:lineRule="atLeast"/>
                    <w:ind w:right="481"/>
                    <w:jc w:val="right"/>
                    <w:rPr>
                      <w:rFonts w:ascii="黑体" w:eastAsia="黑体" w:hAnsi="黑体"/>
                    </w:rPr>
                  </w:pPr>
                  <w:r>
                    <w:rPr>
                      <w:rFonts w:ascii="华文中宋" w:eastAsia="华文中宋" w:hint="eastAsia"/>
                      <w:sz w:val="24"/>
                    </w:rPr>
                    <w:t xml:space="preserve">　</w:t>
                  </w:r>
                  <w:r>
                    <w:rPr>
                      <w:rFonts w:ascii="黑体" w:eastAsia="黑体" w:hAnsi="黑体" w:hint="eastAsia"/>
                      <w:sz w:val="24"/>
                    </w:rPr>
                    <w:t xml:space="preserve">　</w:t>
                  </w:r>
                </w:p>
                <w:p w:rsidR="002B3EA0" w:rsidRDefault="002B3EA0">
                  <w:pPr>
                    <w:snapToGrid w:val="0"/>
                    <w:spacing w:line="289" w:lineRule="atLeast"/>
                  </w:pPr>
                </w:p>
                <w:p w:rsidR="002B3EA0" w:rsidRDefault="002B3EA0">
                  <w:pPr>
                    <w:snapToGrid w:val="0"/>
                    <w:spacing w:line="538" w:lineRule="atLeast"/>
                  </w:pPr>
                </w:p>
                <w:p w:rsidR="002B3EA0" w:rsidRDefault="002B3EA0"/>
              </w:txbxContent>
            </v:textbox>
            <w10:wrap anchorx="page" anchory="page"/>
          </v:shape>
        </w:pict>
      </w:r>
    </w:p>
    <w:p w:rsidR="000E5C83" w:rsidRDefault="000E5C83">
      <w:pPr>
        <w:rPr>
          <w:color w:val="000000" w:themeColor="text1"/>
          <w:sz w:val="44"/>
        </w:rPr>
      </w:pPr>
    </w:p>
    <w:p w:rsidR="000E5C83" w:rsidRDefault="000E5C83">
      <w:pPr>
        <w:jc w:val="left"/>
        <w:rPr>
          <w:color w:val="000000" w:themeColor="text1"/>
          <w:sz w:val="44"/>
        </w:rPr>
      </w:pPr>
    </w:p>
    <w:p w:rsidR="000E5C83" w:rsidRDefault="000E5C83">
      <w:pPr>
        <w:rPr>
          <w:color w:val="000000" w:themeColor="text1"/>
          <w:sz w:val="44"/>
        </w:rPr>
      </w:pPr>
    </w:p>
    <w:p w:rsidR="000E5C83" w:rsidRDefault="002B3EA0">
      <w:pPr>
        <w:ind w:left="260" w:hangingChars="50" w:hanging="260"/>
        <w:jc w:val="center"/>
        <w:rPr>
          <w:rFonts w:eastAsia="方正小标宋简体"/>
          <w:color w:val="000000" w:themeColor="text1"/>
          <w:sz w:val="52"/>
          <w:szCs w:val="52"/>
        </w:rPr>
      </w:pPr>
      <w:r>
        <w:rPr>
          <w:rFonts w:eastAsia="方正小标宋简体" w:hint="eastAsia"/>
          <w:color w:val="000000" w:themeColor="text1"/>
          <w:sz w:val="52"/>
          <w:szCs w:val="52"/>
        </w:rPr>
        <w:t>马踏洞外围片区</w:t>
      </w:r>
      <w:r>
        <w:rPr>
          <w:rFonts w:eastAsia="方正小标宋简体" w:hint="eastAsia"/>
          <w:color w:val="000000" w:themeColor="text1"/>
          <w:sz w:val="52"/>
          <w:szCs w:val="52"/>
        </w:rPr>
        <w:t>A29-03</w:t>
      </w:r>
      <w:r>
        <w:rPr>
          <w:rFonts w:eastAsia="方正小标宋简体" w:hint="eastAsia"/>
          <w:color w:val="000000" w:themeColor="text1"/>
          <w:sz w:val="52"/>
          <w:szCs w:val="52"/>
        </w:rPr>
        <w:t>地块</w:t>
      </w:r>
      <w:r>
        <w:rPr>
          <w:rFonts w:eastAsia="方正小标宋简体"/>
          <w:color w:val="000000" w:themeColor="text1"/>
          <w:sz w:val="52"/>
          <w:szCs w:val="52"/>
        </w:rPr>
        <w:t>国有</w:t>
      </w:r>
    </w:p>
    <w:p w:rsidR="000E5C83" w:rsidRDefault="002B3EA0">
      <w:pPr>
        <w:ind w:left="260" w:hangingChars="50" w:hanging="260"/>
        <w:jc w:val="center"/>
        <w:rPr>
          <w:rFonts w:eastAsia="方正小标宋简体"/>
          <w:color w:val="000000" w:themeColor="text1"/>
          <w:sz w:val="52"/>
          <w:szCs w:val="52"/>
        </w:rPr>
      </w:pPr>
      <w:r>
        <w:rPr>
          <w:rFonts w:eastAsia="方正小标宋简体"/>
          <w:color w:val="000000" w:themeColor="text1"/>
          <w:sz w:val="52"/>
          <w:szCs w:val="52"/>
        </w:rPr>
        <w:t>建设用地使用权拍卖出让文件</w:t>
      </w: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rPr>
          <w:color w:val="000000" w:themeColor="text1"/>
          <w:sz w:val="44"/>
        </w:rPr>
      </w:pPr>
    </w:p>
    <w:p w:rsidR="000E5C83" w:rsidRDefault="000E5C83">
      <w:pPr>
        <w:tabs>
          <w:tab w:val="left" w:leader="middleDot" w:pos="6720"/>
        </w:tabs>
        <w:ind w:left="220" w:hangingChars="50" w:hanging="220"/>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8F31FE">
      <w:pPr>
        <w:tabs>
          <w:tab w:val="left" w:leader="middleDot" w:pos="6720"/>
        </w:tabs>
        <w:ind w:left="220" w:hangingChars="50" w:hanging="220"/>
        <w:jc w:val="center"/>
        <w:rPr>
          <w:color w:val="000000" w:themeColor="text1"/>
          <w:sz w:val="44"/>
        </w:rPr>
      </w:pPr>
      <w:r>
        <w:rPr>
          <w:color w:val="000000" w:themeColor="text1"/>
          <w:sz w:val="44"/>
        </w:rPr>
        <w:pict>
          <v:shape id="文本框 13" o:spid="_x0000_s2060" type="#_x0000_t202" style="position:absolute;left:0;text-align:left;margin-left:55.85pt;margin-top:.65pt;width:339.2pt;height:101.55pt;z-index:251665408;mso-height-percent:200;mso-height-percent:200;mso-height-relative:margin" o:gfxdata="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LzcLNkAAAAJAQAADwAA&#10;AAAAAAABACAAAAAiAAAAZHJzL2Rvd25yZXYueG1sUEsBAhQAFAAAAAgAh07iQIJb1ZQVAgAAUgQA&#10;AA4AAAAAAAAAAQAgAAAAKAEAAGRycy9lMm9Eb2MueG1sUEsFBgAAAAAGAAYAWQEAAK8FAAAAAA==&#10;" strokecolor="white">
            <v:textbox style="mso-fit-shape-to-text:t">
              <w:txbxContent>
                <w:p w:rsidR="002B3EA0" w:rsidRDefault="002B3EA0">
                  <w:pPr>
                    <w:jc w:val="distribute"/>
                    <w:rPr>
                      <w:rFonts w:ascii="方正小标宋简体" w:eastAsia="方正小标宋简体"/>
                      <w:color w:val="000000"/>
                      <w:sz w:val="48"/>
                      <w:szCs w:val="48"/>
                    </w:rPr>
                  </w:pPr>
                  <w:r>
                    <w:rPr>
                      <w:rFonts w:ascii="方正小标宋简体" w:eastAsia="方正小标宋简体" w:hint="eastAsia"/>
                      <w:color w:val="000000"/>
                      <w:sz w:val="48"/>
                      <w:szCs w:val="48"/>
                    </w:rPr>
                    <w:t>达州市自然资源和规划局</w:t>
                  </w:r>
                </w:p>
                <w:p w:rsidR="002B3EA0" w:rsidRDefault="002B3EA0">
                  <w:pPr>
                    <w:jc w:val="distribute"/>
                  </w:pPr>
                  <w:r>
                    <w:rPr>
                      <w:rFonts w:ascii="方正小标宋简体" w:eastAsia="方正小标宋简体" w:hint="eastAsia"/>
                      <w:color w:val="000000"/>
                      <w:sz w:val="48"/>
                      <w:szCs w:val="48"/>
                    </w:rPr>
                    <w:t>达州市公共资源交易服务中心</w:t>
                  </w:r>
                </w:p>
              </w:txbxContent>
            </v:textbox>
          </v:shape>
        </w:pict>
      </w:r>
    </w:p>
    <w:p w:rsidR="000E5C83" w:rsidRDefault="000E5C83">
      <w:pPr>
        <w:tabs>
          <w:tab w:val="left" w:leader="middleDot" w:pos="6720"/>
        </w:tabs>
        <w:ind w:left="220" w:hangingChars="50" w:hanging="220"/>
        <w:jc w:val="center"/>
        <w:rPr>
          <w:color w:val="000000" w:themeColor="text1"/>
          <w:sz w:val="44"/>
        </w:rPr>
      </w:pPr>
    </w:p>
    <w:p w:rsidR="000E5C83" w:rsidRDefault="000E5C83">
      <w:pPr>
        <w:tabs>
          <w:tab w:val="left" w:leader="middleDot" w:pos="6720"/>
        </w:tabs>
        <w:ind w:left="220" w:hangingChars="50" w:hanging="220"/>
        <w:jc w:val="center"/>
        <w:rPr>
          <w:color w:val="000000" w:themeColor="text1"/>
          <w:sz w:val="44"/>
        </w:rPr>
      </w:pPr>
    </w:p>
    <w:p w:rsidR="000E5C83" w:rsidRDefault="002B3EA0">
      <w:pPr>
        <w:tabs>
          <w:tab w:val="left" w:leader="middleDot" w:pos="6720"/>
        </w:tabs>
        <w:ind w:left="220" w:hangingChars="50" w:hanging="220"/>
        <w:jc w:val="center"/>
        <w:rPr>
          <w:rFonts w:eastAsia="黑体"/>
          <w:bCs/>
          <w:color w:val="000000" w:themeColor="text1"/>
          <w:sz w:val="44"/>
        </w:rPr>
      </w:pPr>
      <w:r>
        <w:rPr>
          <w:color w:val="000000" w:themeColor="text1"/>
          <w:sz w:val="44"/>
        </w:rPr>
        <w:br w:type="page"/>
      </w:r>
      <w:r>
        <w:rPr>
          <w:rFonts w:eastAsia="黑体"/>
          <w:bCs/>
          <w:color w:val="000000" w:themeColor="text1"/>
          <w:sz w:val="44"/>
        </w:rPr>
        <w:lastRenderedPageBreak/>
        <w:t>目录</w:t>
      </w:r>
    </w:p>
    <w:p w:rsidR="000E5C83" w:rsidRDefault="000E5C83">
      <w:pPr>
        <w:tabs>
          <w:tab w:val="left" w:leader="middleDot" w:pos="7980"/>
        </w:tabs>
        <w:rPr>
          <w:color w:val="000000" w:themeColor="text1"/>
          <w:w w:val="66"/>
          <w:sz w:val="32"/>
          <w:szCs w:val="32"/>
        </w:rPr>
      </w:pPr>
    </w:p>
    <w:p w:rsidR="000E5C83" w:rsidRDefault="008F31FE">
      <w:pPr>
        <w:numPr>
          <w:ilvl w:val="0"/>
          <w:numId w:val="1"/>
        </w:numPr>
        <w:tabs>
          <w:tab w:val="left" w:leader="middleDot" w:pos="7980"/>
        </w:tabs>
        <w:spacing w:line="578" w:lineRule="exact"/>
        <w:ind w:left="160" w:hangingChars="50" w:hanging="160"/>
        <w:rPr>
          <w:color w:val="000000" w:themeColor="text1"/>
          <w:sz w:val="32"/>
          <w:szCs w:val="32"/>
        </w:rPr>
      </w:pPr>
      <w:r>
        <w:rPr>
          <w:color w:val="000000" w:themeColor="text1"/>
          <w:sz w:val="32"/>
          <w:szCs w:val="32"/>
        </w:rPr>
        <w:fldChar w:fldCharType="begin"/>
      </w:r>
      <w:r w:rsidR="002B3EA0">
        <w:rPr>
          <w:color w:val="000000" w:themeColor="text1"/>
          <w:sz w:val="32"/>
          <w:szCs w:val="32"/>
        </w:rPr>
        <w:instrText xml:space="preserve"> TOC \o "1-1" \h \z \u </w:instrText>
      </w:r>
      <w:r>
        <w:rPr>
          <w:color w:val="000000" w:themeColor="text1"/>
          <w:sz w:val="32"/>
          <w:szCs w:val="32"/>
        </w:rPr>
        <w:fldChar w:fldCharType="separate"/>
      </w:r>
      <w:hyperlink w:anchor="_Toc3391970" w:history="1">
        <w:r w:rsidR="002B3EA0">
          <w:rPr>
            <w:color w:val="000000" w:themeColor="text1"/>
            <w:sz w:val="32"/>
            <w:szCs w:val="32"/>
          </w:rPr>
          <w:t>拍卖出让公告</w:t>
        </w:r>
        <w:r w:rsidR="002B3EA0">
          <w:rPr>
            <w:color w:val="000000" w:themeColor="text1"/>
            <w:sz w:val="32"/>
            <w:szCs w:val="32"/>
          </w:rPr>
          <w:tab/>
        </w:r>
        <w:r>
          <w:rPr>
            <w:color w:val="000000" w:themeColor="text1"/>
            <w:sz w:val="32"/>
            <w:szCs w:val="32"/>
          </w:rPr>
          <w:fldChar w:fldCharType="begin"/>
        </w:r>
        <w:r w:rsidR="002B3EA0">
          <w:rPr>
            <w:color w:val="000000" w:themeColor="text1"/>
            <w:sz w:val="32"/>
            <w:szCs w:val="32"/>
          </w:rPr>
          <w:instrText xml:space="preserve"> PAGEREF _Toc3391970 \h </w:instrText>
        </w:r>
        <w:r>
          <w:rPr>
            <w:color w:val="000000" w:themeColor="text1"/>
            <w:sz w:val="32"/>
            <w:szCs w:val="32"/>
          </w:rPr>
        </w:r>
        <w:r>
          <w:rPr>
            <w:color w:val="000000" w:themeColor="text1"/>
            <w:sz w:val="32"/>
            <w:szCs w:val="32"/>
          </w:rPr>
          <w:fldChar w:fldCharType="separate"/>
        </w:r>
        <w:r w:rsidR="005D058E">
          <w:rPr>
            <w:noProof/>
            <w:color w:val="000000" w:themeColor="text1"/>
            <w:sz w:val="32"/>
            <w:szCs w:val="32"/>
          </w:rPr>
          <w:t>- 3 -</w:t>
        </w:r>
        <w:r>
          <w:rPr>
            <w:color w:val="000000" w:themeColor="text1"/>
            <w:sz w:val="32"/>
            <w:szCs w:val="32"/>
          </w:rPr>
          <w:fldChar w:fldCharType="end"/>
        </w:r>
      </w:hyperlink>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1" w:history="1">
        <w:r w:rsidR="002B3EA0">
          <w:rPr>
            <w:color w:val="000000" w:themeColor="text1"/>
            <w:sz w:val="32"/>
            <w:szCs w:val="32"/>
          </w:rPr>
          <w:t>国有建设用地使用权拍卖出让须知</w:t>
        </w:r>
        <w:r w:rsidR="002B3EA0">
          <w:rPr>
            <w:color w:val="000000" w:themeColor="text1"/>
            <w:sz w:val="32"/>
            <w:szCs w:val="32"/>
          </w:rPr>
          <w:tab/>
        </w:r>
      </w:hyperlink>
      <w:r w:rsidR="002B3EA0">
        <w:rPr>
          <w:color w:val="000000" w:themeColor="text1"/>
          <w:sz w:val="32"/>
          <w:szCs w:val="32"/>
        </w:rPr>
        <w:t>6-1</w:t>
      </w:r>
      <w:r w:rsidR="002B3EA0">
        <w:rPr>
          <w:rFonts w:hint="eastAsia"/>
          <w:color w:val="000000" w:themeColor="text1"/>
          <w:sz w:val="32"/>
          <w:szCs w:val="32"/>
        </w:rPr>
        <w:t>7</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2" w:history="1">
        <w:r w:rsidR="002B3EA0">
          <w:rPr>
            <w:color w:val="000000" w:themeColor="text1"/>
            <w:sz w:val="32"/>
            <w:szCs w:val="32"/>
          </w:rPr>
          <w:t>地块规划条件相关资料</w:t>
        </w:r>
        <w:r w:rsidR="002B3EA0">
          <w:rPr>
            <w:color w:val="000000" w:themeColor="text1"/>
            <w:sz w:val="32"/>
            <w:szCs w:val="32"/>
          </w:rPr>
          <w:tab/>
        </w:r>
      </w:hyperlink>
      <w:r w:rsidR="002B3EA0">
        <w:rPr>
          <w:color w:val="000000" w:themeColor="text1"/>
          <w:sz w:val="32"/>
          <w:szCs w:val="32"/>
        </w:rPr>
        <w:t>1</w:t>
      </w:r>
      <w:r w:rsidR="002B3EA0">
        <w:rPr>
          <w:rFonts w:hint="eastAsia"/>
          <w:color w:val="000000" w:themeColor="text1"/>
          <w:sz w:val="32"/>
          <w:szCs w:val="32"/>
        </w:rPr>
        <w:t>8</w:t>
      </w:r>
      <w:r w:rsidR="002B3EA0">
        <w:rPr>
          <w:color w:val="000000" w:themeColor="text1"/>
          <w:sz w:val="32"/>
          <w:szCs w:val="32"/>
        </w:rPr>
        <w:t>-</w:t>
      </w:r>
      <w:r w:rsidR="002B3EA0">
        <w:rPr>
          <w:rFonts w:hint="eastAsia"/>
          <w:color w:val="000000" w:themeColor="text1"/>
          <w:sz w:val="32"/>
          <w:szCs w:val="32"/>
        </w:rPr>
        <w:t>19</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3" w:history="1">
        <w:r w:rsidR="002B3EA0">
          <w:rPr>
            <w:color w:val="000000" w:themeColor="text1"/>
            <w:sz w:val="32"/>
            <w:szCs w:val="32"/>
          </w:rPr>
          <w:t>用地红线图</w:t>
        </w:r>
        <w:r w:rsidR="002B3EA0">
          <w:rPr>
            <w:color w:val="000000" w:themeColor="text1"/>
            <w:sz w:val="32"/>
            <w:szCs w:val="32"/>
          </w:rPr>
          <w:tab/>
        </w:r>
      </w:hyperlink>
      <w:r w:rsidR="002B3EA0">
        <w:rPr>
          <w:color w:val="000000" w:themeColor="text1"/>
          <w:sz w:val="32"/>
          <w:szCs w:val="32"/>
        </w:rPr>
        <w:t>2</w:t>
      </w:r>
      <w:r w:rsidR="002B3EA0">
        <w:rPr>
          <w:rFonts w:hint="eastAsia"/>
          <w:color w:val="000000" w:themeColor="text1"/>
          <w:sz w:val="32"/>
          <w:szCs w:val="32"/>
        </w:rPr>
        <w:t>0</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4" w:history="1">
        <w:r w:rsidR="002B3EA0">
          <w:rPr>
            <w:color w:val="000000" w:themeColor="text1"/>
            <w:sz w:val="32"/>
            <w:szCs w:val="32"/>
          </w:rPr>
          <w:t>宗地平面界址图</w:t>
        </w:r>
        <w:r w:rsidR="002B3EA0">
          <w:rPr>
            <w:color w:val="000000" w:themeColor="text1"/>
            <w:sz w:val="32"/>
            <w:szCs w:val="32"/>
          </w:rPr>
          <w:tab/>
        </w:r>
      </w:hyperlink>
      <w:r w:rsidR="002B3EA0">
        <w:rPr>
          <w:color w:val="000000" w:themeColor="text1"/>
          <w:sz w:val="32"/>
          <w:szCs w:val="32"/>
        </w:rPr>
        <w:t>2</w:t>
      </w:r>
      <w:r w:rsidR="002B3EA0">
        <w:rPr>
          <w:rFonts w:hint="eastAsia"/>
          <w:color w:val="000000" w:themeColor="text1"/>
          <w:sz w:val="32"/>
          <w:szCs w:val="32"/>
        </w:rPr>
        <w:t>1</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5" w:history="1">
        <w:r w:rsidR="002B3EA0">
          <w:rPr>
            <w:color w:val="000000" w:themeColor="text1"/>
            <w:sz w:val="32"/>
            <w:szCs w:val="32"/>
          </w:rPr>
          <w:t>竞买申请书（样本）</w:t>
        </w:r>
        <w:r w:rsidR="002B3EA0">
          <w:rPr>
            <w:color w:val="000000" w:themeColor="text1"/>
            <w:sz w:val="32"/>
            <w:szCs w:val="32"/>
          </w:rPr>
          <w:tab/>
          <w:t>2</w:t>
        </w:r>
      </w:hyperlink>
      <w:r w:rsidR="002B3EA0">
        <w:rPr>
          <w:rFonts w:hint="eastAsia"/>
          <w:color w:val="000000" w:themeColor="text1"/>
          <w:sz w:val="32"/>
          <w:szCs w:val="32"/>
        </w:rPr>
        <w:t>2</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6" w:history="1">
        <w:r w:rsidR="002B3EA0">
          <w:rPr>
            <w:color w:val="000000" w:themeColor="text1"/>
            <w:sz w:val="32"/>
            <w:szCs w:val="32"/>
          </w:rPr>
          <w:t>保证金承诺书（样本）</w:t>
        </w:r>
        <w:r w:rsidR="002B3EA0">
          <w:rPr>
            <w:color w:val="000000" w:themeColor="text1"/>
            <w:sz w:val="32"/>
            <w:szCs w:val="32"/>
          </w:rPr>
          <w:tab/>
          <w:t>2</w:t>
        </w:r>
      </w:hyperlink>
      <w:r w:rsidR="002B3EA0">
        <w:rPr>
          <w:rFonts w:hint="eastAsia"/>
          <w:color w:val="000000" w:themeColor="text1"/>
          <w:sz w:val="32"/>
          <w:szCs w:val="32"/>
        </w:rPr>
        <w:t>3</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7" w:history="1">
        <w:r w:rsidR="002B3EA0">
          <w:rPr>
            <w:color w:val="000000" w:themeColor="text1"/>
            <w:sz w:val="32"/>
            <w:szCs w:val="32"/>
          </w:rPr>
          <w:t>法定代表人身份证明书（样本）</w:t>
        </w:r>
        <w:r w:rsidR="002B3EA0">
          <w:rPr>
            <w:color w:val="000000" w:themeColor="text1"/>
            <w:sz w:val="32"/>
            <w:szCs w:val="32"/>
          </w:rPr>
          <w:tab/>
          <w:t>2</w:t>
        </w:r>
      </w:hyperlink>
      <w:r w:rsidR="002B3EA0">
        <w:rPr>
          <w:rFonts w:hint="eastAsia"/>
          <w:color w:val="000000" w:themeColor="text1"/>
          <w:sz w:val="32"/>
          <w:szCs w:val="32"/>
        </w:rPr>
        <w:t>4</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8" w:history="1">
        <w:r w:rsidR="002B3EA0">
          <w:rPr>
            <w:color w:val="000000" w:themeColor="text1"/>
            <w:sz w:val="32"/>
            <w:szCs w:val="32"/>
          </w:rPr>
          <w:t>授权委托书（样本）</w:t>
        </w:r>
        <w:r w:rsidR="002B3EA0">
          <w:rPr>
            <w:color w:val="000000" w:themeColor="text1"/>
            <w:sz w:val="32"/>
            <w:szCs w:val="32"/>
          </w:rPr>
          <w:tab/>
          <w:t>2</w:t>
        </w:r>
      </w:hyperlink>
      <w:r w:rsidR="002B3EA0">
        <w:rPr>
          <w:rFonts w:hint="eastAsia"/>
          <w:color w:val="000000" w:themeColor="text1"/>
          <w:sz w:val="32"/>
          <w:szCs w:val="32"/>
        </w:rPr>
        <w:t>5</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79" w:history="1">
        <w:r w:rsidR="002B3EA0">
          <w:rPr>
            <w:color w:val="000000" w:themeColor="text1"/>
            <w:sz w:val="32"/>
            <w:szCs w:val="32"/>
          </w:rPr>
          <w:t>成交确认书（样本）</w:t>
        </w:r>
        <w:r w:rsidR="002B3EA0">
          <w:rPr>
            <w:color w:val="000000" w:themeColor="text1"/>
            <w:sz w:val="32"/>
            <w:szCs w:val="32"/>
          </w:rPr>
          <w:tab/>
          <w:t>2</w:t>
        </w:r>
      </w:hyperlink>
      <w:r w:rsidR="002B3EA0">
        <w:rPr>
          <w:rFonts w:hint="eastAsia"/>
          <w:color w:val="000000" w:themeColor="text1"/>
          <w:sz w:val="32"/>
          <w:szCs w:val="32"/>
        </w:rPr>
        <w:t>6</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80" w:history="1">
        <w:r w:rsidR="002B3EA0">
          <w:rPr>
            <w:color w:val="000000" w:themeColor="text1"/>
            <w:sz w:val="32"/>
            <w:szCs w:val="32"/>
          </w:rPr>
          <w:t>国有建设用地使用权出让合同（样本）</w:t>
        </w:r>
        <w:r w:rsidR="002B3EA0">
          <w:rPr>
            <w:color w:val="000000" w:themeColor="text1"/>
            <w:sz w:val="32"/>
            <w:szCs w:val="32"/>
          </w:rPr>
          <w:tab/>
        </w:r>
      </w:hyperlink>
      <w:r w:rsidR="002B3EA0">
        <w:rPr>
          <w:color w:val="000000" w:themeColor="text1"/>
          <w:sz w:val="32"/>
          <w:szCs w:val="32"/>
        </w:rPr>
        <w:t>2</w:t>
      </w:r>
      <w:r w:rsidR="002B3EA0">
        <w:rPr>
          <w:rFonts w:hint="eastAsia"/>
          <w:color w:val="000000" w:themeColor="text1"/>
          <w:sz w:val="32"/>
          <w:szCs w:val="32"/>
        </w:rPr>
        <w:t>7</w:t>
      </w:r>
      <w:r w:rsidR="002B3EA0">
        <w:rPr>
          <w:color w:val="000000" w:themeColor="text1"/>
          <w:sz w:val="32"/>
          <w:szCs w:val="32"/>
        </w:rPr>
        <w:t>-4</w:t>
      </w:r>
      <w:r w:rsidR="002B3EA0">
        <w:rPr>
          <w:rFonts w:hint="eastAsia"/>
          <w:color w:val="000000" w:themeColor="text1"/>
          <w:sz w:val="32"/>
          <w:szCs w:val="32"/>
        </w:rPr>
        <w:t>0</w:t>
      </w:r>
    </w:p>
    <w:p w:rsidR="000E5C83" w:rsidRDefault="008F31FE">
      <w:pPr>
        <w:numPr>
          <w:ilvl w:val="0"/>
          <w:numId w:val="1"/>
        </w:numPr>
        <w:tabs>
          <w:tab w:val="left" w:leader="middleDot" w:pos="7980"/>
        </w:tabs>
        <w:spacing w:line="578" w:lineRule="exact"/>
        <w:ind w:left="105" w:hangingChars="50" w:hanging="105"/>
        <w:rPr>
          <w:color w:val="000000" w:themeColor="text1"/>
          <w:sz w:val="32"/>
          <w:szCs w:val="32"/>
        </w:rPr>
      </w:pPr>
      <w:hyperlink w:anchor="_Toc3391981" w:history="1">
        <w:r w:rsidR="002B3EA0">
          <w:rPr>
            <w:color w:val="000000" w:themeColor="text1"/>
            <w:sz w:val="32"/>
            <w:szCs w:val="32"/>
          </w:rPr>
          <w:t>其他相关文件</w:t>
        </w:r>
        <w:r w:rsidR="002B3EA0">
          <w:rPr>
            <w:color w:val="000000" w:themeColor="text1"/>
            <w:sz w:val="32"/>
            <w:szCs w:val="32"/>
          </w:rPr>
          <w:tab/>
        </w:r>
      </w:hyperlink>
      <w:r w:rsidR="002B3EA0">
        <w:rPr>
          <w:color w:val="000000" w:themeColor="text1"/>
          <w:sz w:val="32"/>
          <w:szCs w:val="32"/>
        </w:rPr>
        <w:t>4</w:t>
      </w:r>
      <w:r w:rsidR="002B3EA0">
        <w:rPr>
          <w:rFonts w:hint="eastAsia"/>
          <w:color w:val="000000" w:themeColor="text1"/>
          <w:sz w:val="32"/>
          <w:szCs w:val="32"/>
        </w:rPr>
        <w:t>1</w:t>
      </w:r>
      <w:r w:rsidR="002B3EA0">
        <w:rPr>
          <w:color w:val="000000" w:themeColor="text1"/>
          <w:sz w:val="32"/>
          <w:szCs w:val="32"/>
        </w:rPr>
        <w:t>-4</w:t>
      </w:r>
      <w:r w:rsidR="002B3EA0">
        <w:rPr>
          <w:rFonts w:hint="eastAsia"/>
          <w:color w:val="000000" w:themeColor="text1"/>
          <w:sz w:val="32"/>
          <w:szCs w:val="32"/>
        </w:rPr>
        <w:t>4</w:t>
      </w:r>
    </w:p>
    <w:p w:rsidR="000E5C83" w:rsidRDefault="008F31FE">
      <w:pPr>
        <w:spacing w:line="578" w:lineRule="exact"/>
        <w:rPr>
          <w:rFonts w:eastAsia="黑体"/>
          <w:color w:val="000000" w:themeColor="text1"/>
          <w:sz w:val="48"/>
          <w:szCs w:val="48"/>
        </w:rPr>
      </w:pPr>
      <w:r>
        <w:rPr>
          <w:color w:val="000000" w:themeColor="text1"/>
          <w:sz w:val="32"/>
          <w:szCs w:val="32"/>
        </w:rPr>
        <w:fldChar w:fldCharType="end"/>
      </w:r>
    </w:p>
    <w:p w:rsidR="000E5C83" w:rsidRDefault="000E5C83">
      <w:pPr>
        <w:tabs>
          <w:tab w:val="left" w:leader="middleDot" w:pos="6720"/>
        </w:tabs>
        <w:ind w:left="105" w:hangingChars="50" w:hanging="105"/>
        <w:jc w:val="center"/>
        <w:rPr>
          <w:color w:val="000000" w:themeColor="text1"/>
        </w:rPr>
      </w:pPr>
    </w:p>
    <w:p w:rsidR="000E5C83" w:rsidRDefault="000E5C83">
      <w:pPr>
        <w:rPr>
          <w:color w:val="000000" w:themeColor="text1"/>
        </w:rPr>
      </w:pPr>
    </w:p>
    <w:p w:rsidR="000E5C83" w:rsidRDefault="000E5C83">
      <w:pPr>
        <w:pStyle w:val="p0"/>
        <w:spacing w:line="492" w:lineRule="atLeast"/>
        <w:ind w:left="0"/>
        <w:rPr>
          <w:rFonts w:eastAsia="Dotum"/>
          <w:b/>
          <w:color w:val="000000" w:themeColor="text1"/>
          <w:spacing w:val="-5"/>
          <w:sz w:val="44"/>
          <w:szCs w:val="44"/>
        </w:rPr>
        <w:sectPr w:rsidR="000E5C83">
          <w:headerReference w:type="default" r:id="rId9"/>
          <w:footerReference w:type="even" r:id="rId10"/>
          <w:footerReference w:type="default" r:id="rId11"/>
          <w:pgSz w:w="11906" w:h="16838"/>
          <w:pgMar w:top="1418" w:right="1418" w:bottom="1418" w:left="1701" w:header="851" w:footer="992" w:gutter="0"/>
          <w:pgNumType w:fmt="numberInDash"/>
          <w:cols w:space="720"/>
          <w:docGrid w:type="lines" w:linePitch="312"/>
        </w:sectPr>
      </w:pPr>
    </w:p>
    <w:p w:rsidR="000E5C83" w:rsidRDefault="002B3EA0">
      <w:pPr>
        <w:snapToGrid w:val="0"/>
        <w:spacing w:line="578" w:lineRule="exact"/>
        <w:jc w:val="center"/>
        <w:rPr>
          <w:rFonts w:eastAsia="方正小标宋简体"/>
          <w:color w:val="000000" w:themeColor="text1"/>
          <w:sz w:val="44"/>
          <w:szCs w:val="44"/>
        </w:rPr>
      </w:pPr>
      <w:bookmarkStart w:id="0" w:name="_Toc3391741"/>
      <w:bookmarkStart w:id="1" w:name="_Toc3391970"/>
      <w:bookmarkStart w:id="2" w:name="OLE_LINK1"/>
      <w:bookmarkStart w:id="3" w:name="_Toc3391971"/>
      <w:bookmarkStart w:id="4" w:name="_Toc3391742"/>
      <w:r>
        <w:rPr>
          <w:rFonts w:eastAsia="方正小标宋简体"/>
          <w:color w:val="000000" w:themeColor="text1"/>
          <w:sz w:val="44"/>
          <w:szCs w:val="44"/>
        </w:rPr>
        <w:lastRenderedPageBreak/>
        <w:t>达州市自然资源和规划局</w:t>
      </w:r>
    </w:p>
    <w:p w:rsidR="000E5C83" w:rsidRDefault="002B3EA0">
      <w:pPr>
        <w:snapToGrid w:val="0"/>
        <w:spacing w:line="578" w:lineRule="exact"/>
        <w:jc w:val="center"/>
        <w:rPr>
          <w:rFonts w:eastAsia="方正小标宋简体"/>
          <w:color w:val="000000" w:themeColor="text1"/>
          <w:sz w:val="44"/>
          <w:szCs w:val="44"/>
        </w:rPr>
      </w:pPr>
      <w:r>
        <w:rPr>
          <w:rFonts w:eastAsia="方正小标宋简体"/>
          <w:color w:val="000000" w:themeColor="text1"/>
          <w:sz w:val="44"/>
          <w:szCs w:val="44"/>
        </w:rPr>
        <w:t>达州市公共资源交易服务中心</w:t>
      </w:r>
    </w:p>
    <w:p w:rsidR="000E5C83" w:rsidRDefault="002B3EA0">
      <w:pPr>
        <w:pStyle w:val="a9"/>
        <w:spacing w:before="0" w:after="0" w:line="578" w:lineRule="exact"/>
        <w:rPr>
          <w:rFonts w:ascii="Times New Roman" w:eastAsia="方正小标宋简体" w:hAnsi="Times New Roman"/>
          <w:b w:val="0"/>
          <w:color w:val="000000" w:themeColor="text1"/>
          <w:sz w:val="44"/>
          <w:szCs w:val="44"/>
        </w:rPr>
      </w:pPr>
      <w:r>
        <w:rPr>
          <w:rFonts w:ascii="Times New Roman" w:eastAsia="方正小标宋简体" w:hAnsi="Times New Roman"/>
          <w:b w:val="0"/>
          <w:color w:val="000000" w:themeColor="text1"/>
          <w:sz w:val="44"/>
          <w:szCs w:val="44"/>
        </w:rPr>
        <w:t>国有建设用地使用权拍卖出让公告</w:t>
      </w:r>
      <w:bookmarkEnd w:id="0"/>
      <w:bookmarkEnd w:id="1"/>
    </w:p>
    <w:p w:rsidR="000E5C83" w:rsidRDefault="000E5C83">
      <w:pPr>
        <w:snapToGrid w:val="0"/>
        <w:spacing w:line="578" w:lineRule="exact"/>
        <w:jc w:val="center"/>
        <w:rPr>
          <w:color w:val="000000" w:themeColor="text1"/>
          <w:sz w:val="28"/>
          <w:szCs w:val="28"/>
        </w:rPr>
      </w:pPr>
    </w:p>
    <w:p w:rsidR="000E5C83" w:rsidRDefault="002B3EA0">
      <w:pPr>
        <w:snapToGrid w:val="0"/>
        <w:spacing w:line="578" w:lineRule="exact"/>
        <w:jc w:val="center"/>
        <w:rPr>
          <w:sz w:val="28"/>
          <w:szCs w:val="28"/>
        </w:rPr>
      </w:pPr>
      <w:r>
        <w:rPr>
          <w:sz w:val="28"/>
          <w:szCs w:val="28"/>
        </w:rPr>
        <w:t>DST</w:t>
      </w:r>
      <w:r>
        <w:rPr>
          <w:sz w:val="28"/>
          <w:szCs w:val="28"/>
        </w:rPr>
        <w:t>（</w:t>
      </w:r>
      <w:r>
        <w:rPr>
          <w:sz w:val="28"/>
          <w:szCs w:val="28"/>
        </w:rPr>
        <w:t>P</w:t>
      </w:r>
      <w:r>
        <w:rPr>
          <w:sz w:val="28"/>
          <w:szCs w:val="28"/>
        </w:rPr>
        <w:t>）</w:t>
      </w:r>
      <w:r>
        <w:rPr>
          <w:sz w:val="28"/>
          <w:szCs w:val="28"/>
        </w:rPr>
        <w:t xml:space="preserve">[2022] </w:t>
      </w:r>
      <w:r>
        <w:rPr>
          <w:rFonts w:hint="eastAsia"/>
          <w:sz w:val="28"/>
          <w:szCs w:val="28"/>
        </w:rPr>
        <w:t>8</w:t>
      </w:r>
      <w:r>
        <w:rPr>
          <w:sz w:val="28"/>
          <w:szCs w:val="28"/>
        </w:rPr>
        <w:t>号</w:t>
      </w:r>
    </w:p>
    <w:p w:rsidR="000E5C83" w:rsidRDefault="002B3EA0">
      <w:pPr>
        <w:wordWrap w:val="0"/>
        <w:spacing w:line="578" w:lineRule="exact"/>
        <w:ind w:firstLineChars="200" w:firstLine="640"/>
        <w:rPr>
          <w:rFonts w:eastAsia="仿宋"/>
          <w:color w:val="000000" w:themeColor="text1"/>
          <w:sz w:val="32"/>
          <w:szCs w:val="32"/>
        </w:rPr>
      </w:pPr>
      <w:r>
        <w:rPr>
          <w:rFonts w:eastAsia="仿宋"/>
          <w:color w:val="000000" w:themeColor="text1"/>
          <w:sz w:val="32"/>
          <w:szCs w:val="32"/>
        </w:rPr>
        <w:t>经</w:t>
      </w:r>
      <w:r>
        <w:rPr>
          <w:rFonts w:eastAsia="仿宋"/>
          <w:color w:val="000000" w:themeColor="text1"/>
          <w:sz w:val="32"/>
          <w:szCs w:val="32"/>
          <w:u w:val="single"/>
        </w:rPr>
        <w:t>达州市人民政府</w:t>
      </w:r>
      <w:r>
        <w:rPr>
          <w:rFonts w:eastAsia="仿宋"/>
          <w:color w:val="000000" w:themeColor="text1"/>
          <w:sz w:val="32"/>
          <w:szCs w:val="32"/>
        </w:rPr>
        <w:t>批准，</w:t>
      </w:r>
      <w:r>
        <w:rPr>
          <w:rFonts w:eastAsia="仿宋"/>
          <w:color w:val="000000" w:themeColor="text1"/>
          <w:sz w:val="32"/>
          <w:szCs w:val="32"/>
          <w:u w:val="single"/>
        </w:rPr>
        <w:t>达州市自然资源和规划局</w:t>
      </w:r>
      <w:r>
        <w:rPr>
          <w:rFonts w:eastAsia="仿宋"/>
          <w:color w:val="000000" w:themeColor="text1"/>
          <w:sz w:val="32"/>
          <w:szCs w:val="32"/>
        </w:rPr>
        <w:t>决定以拍卖方式出让</w:t>
      </w:r>
      <w:r w:rsidRPr="002B3EA0">
        <w:rPr>
          <w:rFonts w:eastAsia="仿宋_GB2312" w:hint="eastAsia"/>
          <w:bCs/>
          <w:sz w:val="32"/>
          <w:szCs w:val="32"/>
          <w:u w:val="single"/>
        </w:rPr>
        <w:t>马踏洞外围片区</w:t>
      </w:r>
      <w:r w:rsidRPr="002B3EA0">
        <w:rPr>
          <w:rFonts w:eastAsia="仿宋_GB2312" w:hint="eastAsia"/>
          <w:bCs/>
          <w:sz w:val="32"/>
          <w:szCs w:val="32"/>
          <w:u w:val="single"/>
        </w:rPr>
        <w:t>A29-03</w:t>
      </w:r>
      <w:r w:rsidRPr="002B3EA0">
        <w:rPr>
          <w:rFonts w:eastAsia="仿宋_GB2312" w:hint="eastAsia"/>
          <w:bCs/>
          <w:sz w:val="32"/>
          <w:szCs w:val="32"/>
          <w:u w:val="single"/>
        </w:rPr>
        <w:t>地块、高新区堰坝片区</w:t>
      </w:r>
      <w:r w:rsidRPr="002B3EA0">
        <w:rPr>
          <w:rFonts w:eastAsia="仿宋_GB2312" w:hint="eastAsia"/>
          <w:bCs/>
          <w:sz w:val="32"/>
          <w:szCs w:val="32"/>
          <w:u w:val="single"/>
        </w:rPr>
        <w:t>GX-YB-B18</w:t>
      </w:r>
      <w:r w:rsidRPr="002B3EA0">
        <w:rPr>
          <w:rFonts w:eastAsia="仿宋_GB2312" w:hint="eastAsia"/>
          <w:bCs/>
          <w:sz w:val="32"/>
          <w:szCs w:val="32"/>
          <w:u w:val="single"/>
        </w:rPr>
        <w:t>地块国有建设用地使用权拍卖出让</w:t>
      </w:r>
      <w:r>
        <w:rPr>
          <w:rFonts w:eastAsia="仿宋"/>
          <w:color w:val="000000" w:themeColor="text1"/>
          <w:sz w:val="32"/>
          <w:szCs w:val="32"/>
        </w:rPr>
        <w:t>国有建设用地使用权。</w:t>
      </w:r>
      <w:r>
        <w:rPr>
          <w:rFonts w:eastAsia="仿宋"/>
          <w:color w:val="000000" w:themeColor="text1"/>
          <w:sz w:val="32"/>
          <w:szCs w:val="32"/>
          <w:u w:val="single"/>
        </w:rPr>
        <w:t>达州市公共资源交易服务中心</w:t>
      </w:r>
      <w:r>
        <w:rPr>
          <w:rFonts w:eastAsia="仿宋"/>
          <w:color w:val="000000" w:themeColor="text1"/>
          <w:sz w:val="32"/>
          <w:szCs w:val="32"/>
        </w:rPr>
        <w:t>受出让人委托对</w:t>
      </w:r>
      <w:r>
        <w:rPr>
          <w:rFonts w:eastAsia="仿宋"/>
          <w:color w:val="000000" w:themeColor="text1"/>
          <w:kern w:val="0"/>
          <w:sz w:val="32"/>
          <w:szCs w:val="32"/>
        </w:rPr>
        <w:t>该地块</w:t>
      </w:r>
      <w:r>
        <w:rPr>
          <w:rFonts w:eastAsia="仿宋"/>
          <w:color w:val="000000" w:themeColor="text1"/>
          <w:sz w:val="32"/>
          <w:szCs w:val="32"/>
        </w:rPr>
        <w:t>组织拍卖。现将有关事项公告如下：</w:t>
      </w:r>
    </w:p>
    <w:p w:rsidR="000E5C83" w:rsidRDefault="002B3EA0">
      <w:pPr>
        <w:wordWrap w:val="0"/>
        <w:spacing w:line="578" w:lineRule="exact"/>
        <w:ind w:firstLineChars="200" w:firstLine="640"/>
        <w:rPr>
          <w:rFonts w:eastAsia="仿宋"/>
          <w:color w:val="000000" w:themeColor="text1"/>
          <w:sz w:val="32"/>
          <w:szCs w:val="32"/>
        </w:rPr>
      </w:pPr>
      <w:r>
        <w:rPr>
          <w:rFonts w:eastAsia="仿宋" w:hint="eastAsia"/>
          <w:color w:val="000000" w:themeColor="text1"/>
          <w:sz w:val="32"/>
          <w:szCs w:val="32"/>
        </w:rPr>
        <w:t>一、</w:t>
      </w:r>
      <w:r>
        <w:rPr>
          <w:rFonts w:eastAsia="仿宋"/>
          <w:color w:val="000000" w:themeColor="text1"/>
          <w:sz w:val="32"/>
          <w:szCs w:val="32"/>
        </w:rPr>
        <w:t>拍卖出让地块的基本情况和规划指标要求：</w:t>
      </w:r>
    </w:p>
    <w:tbl>
      <w:tblPr>
        <w:tblW w:w="5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2"/>
        <w:gridCol w:w="852"/>
        <w:gridCol w:w="781"/>
        <w:gridCol w:w="843"/>
        <w:gridCol w:w="653"/>
        <w:gridCol w:w="790"/>
        <w:gridCol w:w="659"/>
        <w:gridCol w:w="668"/>
        <w:gridCol w:w="622"/>
        <w:gridCol w:w="759"/>
        <w:gridCol w:w="819"/>
        <w:gridCol w:w="506"/>
        <w:gridCol w:w="506"/>
        <w:gridCol w:w="368"/>
        <w:gridCol w:w="1048"/>
      </w:tblGrid>
      <w:tr w:rsidR="000E5C83" w:rsidRPr="00142D3B">
        <w:trPr>
          <w:trHeight w:val="443"/>
          <w:jc w:val="center"/>
        </w:trPr>
        <w:tc>
          <w:tcPr>
            <w:tcW w:w="223" w:type="pct"/>
            <w:vMerge w:val="restart"/>
            <w:tcBorders>
              <w:top w:val="single" w:sz="4" w:space="0" w:color="000000"/>
              <w:lef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序号</w:t>
            </w:r>
          </w:p>
        </w:tc>
        <w:tc>
          <w:tcPr>
            <w:tcW w:w="412"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地块</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编号</w:t>
            </w:r>
          </w:p>
        </w:tc>
        <w:tc>
          <w:tcPr>
            <w:tcW w:w="378"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土地</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位置</w:t>
            </w:r>
          </w:p>
        </w:tc>
        <w:tc>
          <w:tcPr>
            <w:tcW w:w="408"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土地出让面积</w:t>
            </w:r>
            <w:r w:rsidRPr="00142D3B">
              <w:rPr>
                <w:rFonts w:eastAsia="微软雅黑"/>
                <w:bCs/>
                <w:color w:val="000000" w:themeColor="text1"/>
                <w:sz w:val="15"/>
                <w:szCs w:val="15"/>
              </w:rPr>
              <w:t>(</w:t>
            </w:r>
            <w:r w:rsidRPr="00142D3B">
              <w:rPr>
                <w:rFonts w:eastAsia="微软雅黑"/>
                <w:bCs/>
                <w:color w:val="000000" w:themeColor="text1"/>
                <w:sz w:val="15"/>
                <w:szCs w:val="15"/>
              </w:rPr>
              <w:t>㎡）</w:t>
            </w:r>
          </w:p>
        </w:tc>
        <w:tc>
          <w:tcPr>
            <w:tcW w:w="316"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土地</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用途</w:t>
            </w:r>
          </w:p>
        </w:tc>
        <w:tc>
          <w:tcPr>
            <w:tcW w:w="2088" w:type="pct"/>
            <w:gridSpan w:val="6"/>
            <w:tcBorders>
              <w:top w:val="single" w:sz="4" w:space="0" w:color="000000"/>
              <w:bottom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规划指标要求</w:t>
            </w:r>
          </w:p>
        </w:tc>
        <w:tc>
          <w:tcPr>
            <w:tcW w:w="245"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出让</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年限</w:t>
            </w:r>
          </w:p>
        </w:tc>
        <w:tc>
          <w:tcPr>
            <w:tcW w:w="245"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起叫价</w:t>
            </w:r>
          </w:p>
        </w:tc>
        <w:tc>
          <w:tcPr>
            <w:tcW w:w="178"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增价</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幅度</w:t>
            </w:r>
          </w:p>
        </w:tc>
        <w:tc>
          <w:tcPr>
            <w:tcW w:w="507" w:type="pct"/>
            <w:vMerge w:val="restart"/>
            <w:tcBorders>
              <w:top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竞买</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保证金</w:t>
            </w:r>
          </w:p>
        </w:tc>
      </w:tr>
      <w:tr w:rsidR="000E5C83" w:rsidRPr="00142D3B">
        <w:trPr>
          <w:trHeight w:val="305"/>
          <w:jc w:val="center"/>
        </w:trPr>
        <w:tc>
          <w:tcPr>
            <w:tcW w:w="223" w:type="pct"/>
            <w:vMerge/>
            <w:tcBorders>
              <w:top w:val="single" w:sz="4" w:space="0" w:color="000000"/>
              <w:lef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412"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378"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408"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316"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382" w:type="pct"/>
            <w:tcBorders>
              <w:bottom w:val="single" w:sz="4" w:space="0" w:color="000000"/>
              <w:right w:val="single" w:sz="4" w:space="0" w:color="000000"/>
            </w:tcBorders>
            <w:vAlign w:val="center"/>
          </w:tcPr>
          <w:p w:rsidR="000E5C83" w:rsidRPr="00142D3B" w:rsidRDefault="002B3EA0">
            <w:pPr>
              <w:snapToGrid w:val="0"/>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容积率</w:t>
            </w:r>
          </w:p>
        </w:tc>
        <w:tc>
          <w:tcPr>
            <w:tcW w:w="319" w:type="pct"/>
            <w:tcBorders>
              <w:bottom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建筑</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密度</w:t>
            </w:r>
          </w:p>
        </w:tc>
        <w:tc>
          <w:tcPr>
            <w:tcW w:w="323" w:type="pct"/>
            <w:tcBorders>
              <w:bottom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绿地率</w:t>
            </w:r>
          </w:p>
        </w:tc>
        <w:tc>
          <w:tcPr>
            <w:tcW w:w="301" w:type="pct"/>
            <w:tcBorders>
              <w:bottom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建筑</w:t>
            </w:r>
          </w:p>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限高</w:t>
            </w:r>
          </w:p>
        </w:tc>
        <w:tc>
          <w:tcPr>
            <w:tcW w:w="367" w:type="pct"/>
            <w:tcBorders>
              <w:bottom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配套设施</w:t>
            </w:r>
          </w:p>
        </w:tc>
        <w:tc>
          <w:tcPr>
            <w:tcW w:w="396" w:type="pct"/>
            <w:tcBorders>
              <w:bottom w:val="single" w:sz="4" w:space="0" w:color="000000"/>
              <w:right w:val="single" w:sz="4" w:space="0" w:color="000000"/>
            </w:tcBorders>
            <w:vAlign w:val="center"/>
          </w:tcPr>
          <w:p w:rsidR="000E5C83" w:rsidRPr="00142D3B" w:rsidRDefault="002B3EA0">
            <w:pPr>
              <w:spacing w:line="240" w:lineRule="exact"/>
              <w:jc w:val="center"/>
              <w:rPr>
                <w:rFonts w:eastAsia="微软雅黑"/>
                <w:bCs/>
                <w:color w:val="000000" w:themeColor="text1"/>
                <w:sz w:val="15"/>
                <w:szCs w:val="15"/>
              </w:rPr>
            </w:pPr>
            <w:r w:rsidRPr="00142D3B">
              <w:rPr>
                <w:rFonts w:eastAsia="微软雅黑"/>
                <w:bCs/>
                <w:color w:val="000000" w:themeColor="text1"/>
                <w:sz w:val="15"/>
                <w:szCs w:val="15"/>
              </w:rPr>
              <w:t>其他规划指标</w:t>
            </w:r>
          </w:p>
        </w:tc>
        <w:tc>
          <w:tcPr>
            <w:tcW w:w="245"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245"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178"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c>
          <w:tcPr>
            <w:tcW w:w="507" w:type="pct"/>
            <w:vMerge/>
            <w:tcBorders>
              <w:top w:val="single" w:sz="4" w:space="0" w:color="000000"/>
              <w:right w:val="single" w:sz="4" w:space="0" w:color="000000"/>
            </w:tcBorders>
            <w:vAlign w:val="center"/>
          </w:tcPr>
          <w:p w:rsidR="000E5C83" w:rsidRPr="00142D3B" w:rsidRDefault="000E5C83">
            <w:pPr>
              <w:widowControl/>
              <w:spacing w:line="240" w:lineRule="exact"/>
              <w:jc w:val="left"/>
              <w:rPr>
                <w:rFonts w:eastAsia="微软雅黑"/>
                <w:bCs/>
                <w:color w:val="000000" w:themeColor="text1"/>
                <w:sz w:val="15"/>
                <w:szCs w:val="15"/>
              </w:rPr>
            </w:pPr>
          </w:p>
        </w:tc>
      </w:tr>
      <w:tr w:rsidR="000E5C83" w:rsidRPr="00142D3B">
        <w:trPr>
          <w:trHeight w:val="2072"/>
          <w:jc w:val="center"/>
        </w:trPr>
        <w:tc>
          <w:tcPr>
            <w:tcW w:w="223" w:type="pct"/>
            <w:tcBorders>
              <w:left w:val="single" w:sz="4" w:space="0" w:color="000000"/>
            </w:tcBorders>
            <w:vAlign w:val="center"/>
          </w:tcPr>
          <w:p w:rsidR="000E5C83" w:rsidRPr="00142D3B" w:rsidRDefault="002B3EA0">
            <w:pPr>
              <w:spacing w:line="240" w:lineRule="exact"/>
              <w:jc w:val="center"/>
              <w:rPr>
                <w:rFonts w:ascii="黑体" w:eastAsia="黑体" w:hAnsi="黑体"/>
                <w:bCs/>
                <w:color w:val="000000" w:themeColor="text1"/>
                <w:sz w:val="13"/>
                <w:szCs w:val="13"/>
              </w:rPr>
            </w:pPr>
            <w:r w:rsidRPr="00142D3B">
              <w:rPr>
                <w:rFonts w:ascii="黑体" w:eastAsia="黑体" w:hAnsi="黑体"/>
                <w:bCs/>
                <w:color w:val="000000" w:themeColor="text1"/>
                <w:sz w:val="13"/>
                <w:szCs w:val="13"/>
              </w:rPr>
              <w:t>1</w:t>
            </w:r>
          </w:p>
        </w:tc>
        <w:tc>
          <w:tcPr>
            <w:tcW w:w="412"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sz w:val="13"/>
                <w:szCs w:val="13"/>
              </w:rPr>
            </w:pPr>
            <w:r w:rsidRPr="00142D3B">
              <w:rPr>
                <w:rFonts w:ascii="黑体" w:eastAsia="黑体" w:hAnsi="黑体" w:hint="eastAsia"/>
                <w:bCs/>
                <w:color w:val="000000"/>
                <w:sz w:val="13"/>
                <w:szCs w:val="13"/>
              </w:rPr>
              <w:t>马踏洞外围片区A29-03地块</w:t>
            </w:r>
          </w:p>
        </w:tc>
        <w:tc>
          <w:tcPr>
            <w:tcW w:w="378"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sz w:val="13"/>
                <w:szCs w:val="13"/>
              </w:rPr>
            </w:pPr>
            <w:r w:rsidRPr="00142D3B">
              <w:rPr>
                <w:rFonts w:ascii="黑体" w:eastAsia="黑体" w:hAnsi="黑体"/>
                <w:bCs/>
                <w:color w:val="000000"/>
                <w:sz w:val="13"/>
                <w:szCs w:val="13"/>
              </w:rPr>
              <w:t>通川区复兴镇</w:t>
            </w:r>
            <w:r w:rsidRPr="00142D3B">
              <w:rPr>
                <w:rFonts w:ascii="黑体" w:eastAsia="黑体" w:hAnsi="黑体" w:hint="eastAsia"/>
                <w:bCs/>
                <w:color w:val="000000"/>
                <w:sz w:val="13"/>
                <w:szCs w:val="13"/>
              </w:rPr>
              <w:t>复兴社区</w:t>
            </w:r>
          </w:p>
        </w:tc>
        <w:tc>
          <w:tcPr>
            <w:tcW w:w="408"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hint="eastAsia"/>
                <w:bCs/>
                <w:color w:val="000000"/>
                <w:sz w:val="13"/>
                <w:szCs w:val="13"/>
              </w:rPr>
              <w:t>32886</w:t>
            </w:r>
            <w:r w:rsidRPr="00142D3B">
              <w:rPr>
                <w:rFonts w:ascii="黑体" w:eastAsia="黑体" w:hAnsi="黑体"/>
                <w:bCs/>
                <w:color w:val="000000"/>
                <w:sz w:val="13"/>
                <w:szCs w:val="13"/>
              </w:rPr>
              <w:t>平方米（折合</w:t>
            </w:r>
            <w:r w:rsidRPr="00142D3B">
              <w:rPr>
                <w:rFonts w:ascii="黑体" w:eastAsia="黑体" w:hAnsi="黑体" w:hint="eastAsia"/>
                <w:bCs/>
                <w:color w:val="000000"/>
                <w:sz w:val="13"/>
                <w:szCs w:val="13"/>
              </w:rPr>
              <w:t>49.33</w:t>
            </w:r>
            <w:r w:rsidRPr="00142D3B">
              <w:rPr>
                <w:rFonts w:ascii="黑体" w:eastAsia="黑体" w:hAnsi="黑体"/>
                <w:bCs/>
                <w:color w:val="000000"/>
                <w:sz w:val="13"/>
                <w:szCs w:val="13"/>
              </w:rPr>
              <w:t>亩）</w:t>
            </w:r>
          </w:p>
        </w:tc>
        <w:tc>
          <w:tcPr>
            <w:tcW w:w="316"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themeColor="text1"/>
                <w:sz w:val="13"/>
                <w:szCs w:val="13"/>
              </w:rPr>
            </w:pPr>
            <w:r w:rsidRPr="00142D3B">
              <w:rPr>
                <w:rFonts w:ascii="黑体" w:eastAsia="黑体" w:hAnsi="黑体" w:hint="eastAsia"/>
                <w:bCs/>
                <w:color w:val="000000" w:themeColor="text1"/>
                <w:sz w:val="13"/>
                <w:szCs w:val="13"/>
              </w:rPr>
              <w:t>二类居住用地</w:t>
            </w:r>
          </w:p>
        </w:tc>
        <w:tc>
          <w:tcPr>
            <w:tcW w:w="382"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hint="eastAsia"/>
                <w:bCs/>
                <w:color w:val="000000"/>
                <w:kern w:val="0"/>
                <w:sz w:val="13"/>
                <w:szCs w:val="13"/>
              </w:rPr>
              <w:t>1＜</w:t>
            </w:r>
            <w:r w:rsidRPr="00142D3B">
              <w:rPr>
                <w:rFonts w:ascii="黑体" w:eastAsia="黑体" w:hAnsi="黑体"/>
                <w:bCs/>
                <w:color w:val="000000"/>
                <w:kern w:val="0"/>
                <w:sz w:val="13"/>
                <w:szCs w:val="13"/>
              </w:rPr>
              <w:t>F≤</w:t>
            </w:r>
            <w:r w:rsidRPr="00142D3B">
              <w:rPr>
                <w:rFonts w:ascii="黑体" w:eastAsia="黑体" w:hAnsi="黑体" w:hint="eastAsia"/>
                <w:bCs/>
                <w:color w:val="000000"/>
                <w:kern w:val="0"/>
                <w:sz w:val="13"/>
                <w:szCs w:val="13"/>
              </w:rPr>
              <w:t>2.5</w:t>
            </w:r>
          </w:p>
        </w:tc>
        <w:tc>
          <w:tcPr>
            <w:tcW w:w="319" w:type="pct"/>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bCs/>
                <w:color w:val="000000"/>
                <w:kern w:val="0"/>
                <w:sz w:val="13"/>
                <w:szCs w:val="13"/>
              </w:rPr>
              <w:t>B≤</w:t>
            </w:r>
            <w:r w:rsidRPr="00142D3B">
              <w:rPr>
                <w:rFonts w:ascii="黑体" w:eastAsia="黑体" w:hAnsi="黑体" w:hint="eastAsia"/>
                <w:bCs/>
                <w:color w:val="000000"/>
                <w:kern w:val="0"/>
                <w:sz w:val="13"/>
                <w:szCs w:val="13"/>
              </w:rPr>
              <w:t>3</w:t>
            </w:r>
            <w:r w:rsidRPr="00142D3B">
              <w:rPr>
                <w:rFonts w:ascii="黑体" w:eastAsia="黑体" w:hAnsi="黑体"/>
                <w:bCs/>
                <w:color w:val="000000"/>
                <w:kern w:val="0"/>
                <w:sz w:val="13"/>
                <w:szCs w:val="13"/>
              </w:rPr>
              <w:t>0%</w:t>
            </w:r>
          </w:p>
        </w:tc>
        <w:tc>
          <w:tcPr>
            <w:tcW w:w="323" w:type="pct"/>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bCs/>
                <w:color w:val="000000"/>
                <w:kern w:val="0"/>
                <w:sz w:val="13"/>
                <w:szCs w:val="13"/>
              </w:rPr>
              <w:t>G≥</w:t>
            </w:r>
            <w:r w:rsidRPr="00142D3B">
              <w:rPr>
                <w:rFonts w:ascii="黑体" w:eastAsia="黑体" w:hAnsi="黑体" w:hint="eastAsia"/>
                <w:bCs/>
                <w:color w:val="000000"/>
                <w:kern w:val="0"/>
                <w:sz w:val="13"/>
                <w:szCs w:val="13"/>
              </w:rPr>
              <w:t>35</w:t>
            </w:r>
            <w:r w:rsidRPr="00142D3B">
              <w:rPr>
                <w:rFonts w:ascii="黑体" w:eastAsia="黑体" w:hAnsi="黑体"/>
                <w:bCs/>
                <w:color w:val="000000"/>
                <w:kern w:val="0"/>
                <w:sz w:val="13"/>
                <w:szCs w:val="13"/>
              </w:rPr>
              <w:t>%</w:t>
            </w:r>
          </w:p>
        </w:tc>
        <w:tc>
          <w:tcPr>
            <w:tcW w:w="301" w:type="pct"/>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bCs/>
                <w:color w:val="000000"/>
                <w:kern w:val="0"/>
                <w:sz w:val="13"/>
                <w:szCs w:val="13"/>
              </w:rPr>
              <w:t>HL≤</w:t>
            </w:r>
            <w:r w:rsidRPr="00142D3B">
              <w:rPr>
                <w:rFonts w:ascii="黑体" w:eastAsia="黑体" w:hAnsi="黑体" w:hint="eastAsia"/>
                <w:bCs/>
                <w:color w:val="000000"/>
                <w:kern w:val="0"/>
                <w:sz w:val="13"/>
                <w:szCs w:val="13"/>
              </w:rPr>
              <w:t>80</w:t>
            </w:r>
            <w:r w:rsidRPr="00142D3B">
              <w:rPr>
                <w:rFonts w:ascii="黑体" w:eastAsia="黑体" w:hAnsi="黑体"/>
                <w:bCs/>
                <w:color w:val="000000"/>
                <w:kern w:val="0"/>
                <w:sz w:val="13"/>
                <w:szCs w:val="13"/>
              </w:rPr>
              <w:t>米</w:t>
            </w:r>
          </w:p>
        </w:tc>
        <w:tc>
          <w:tcPr>
            <w:tcW w:w="367" w:type="pct"/>
            <w:vAlign w:val="center"/>
          </w:tcPr>
          <w:p w:rsidR="000E5C83" w:rsidRPr="00142D3B" w:rsidRDefault="002B3EA0">
            <w:pPr>
              <w:snapToGrid w:val="0"/>
              <w:spacing w:line="240" w:lineRule="exact"/>
              <w:jc w:val="center"/>
              <w:rPr>
                <w:rFonts w:ascii="黑体" w:eastAsia="黑体" w:hAnsi="黑体"/>
                <w:bCs/>
                <w:color w:val="000000" w:themeColor="text1"/>
                <w:sz w:val="13"/>
                <w:szCs w:val="13"/>
              </w:rPr>
            </w:pPr>
            <w:r w:rsidRPr="00142D3B">
              <w:rPr>
                <w:rFonts w:ascii="黑体" w:eastAsia="黑体" w:hAnsi="黑体"/>
                <w:bCs/>
                <w:color w:val="000000" w:themeColor="text1"/>
                <w:sz w:val="13"/>
                <w:szCs w:val="13"/>
              </w:rPr>
              <w:t>详见《</w:t>
            </w:r>
            <w:r w:rsidRPr="00142D3B">
              <w:rPr>
                <w:rFonts w:ascii="黑体" w:eastAsia="黑体" w:hAnsi="黑体" w:hint="eastAsia"/>
                <w:bCs/>
                <w:color w:val="000000" w:themeColor="text1"/>
                <w:sz w:val="13"/>
                <w:szCs w:val="13"/>
              </w:rPr>
              <w:t>达州市</w:t>
            </w:r>
            <w:r w:rsidRPr="00142D3B">
              <w:rPr>
                <w:rFonts w:ascii="黑体" w:eastAsia="黑体" w:hAnsi="黑体" w:hint="eastAsia"/>
                <w:bCs/>
                <w:color w:val="000000"/>
                <w:sz w:val="13"/>
                <w:szCs w:val="13"/>
              </w:rPr>
              <w:t>马踏洞外围片区A29-03地块</w:t>
            </w:r>
            <w:r w:rsidRPr="00142D3B">
              <w:rPr>
                <w:rFonts w:ascii="黑体" w:eastAsia="黑体" w:hAnsi="黑体"/>
                <w:bCs/>
                <w:color w:val="000000" w:themeColor="text1"/>
                <w:sz w:val="13"/>
                <w:szCs w:val="13"/>
              </w:rPr>
              <w:t>规划条件》</w:t>
            </w:r>
          </w:p>
        </w:tc>
        <w:tc>
          <w:tcPr>
            <w:tcW w:w="396" w:type="pct"/>
            <w:tcBorders>
              <w:right w:val="single" w:sz="4" w:space="0" w:color="000000"/>
            </w:tcBorders>
            <w:vAlign w:val="center"/>
          </w:tcPr>
          <w:p w:rsidR="000E5C83" w:rsidRPr="00142D3B" w:rsidRDefault="002B3EA0">
            <w:pPr>
              <w:snapToGrid w:val="0"/>
              <w:spacing w:line="240" w:lineRule="exact"/>
              <w:jc w:val="center"/>
              <w:rPr>
                <w:rFonts w:ascii="黑体" w:eastAsia="黑体" w:hAnsi="黑体"/>
                <w:bCs/>
                <w:color w:val="000000" w:themeColor="text1"/>
                <w:sz w:val="13"/>
                <w:szCs w:val="13"/>
              </w:rPr>
            </w:pPr>
            <w:r w:rsidRPr="00142D3B">
              <w:rPr>
                <w:rFonts w:ascii="黑体" w:eastAsia="黑体" w:hAnsi="黑体"/>
                <w:bCs/>
                <w:color w:val="000000" w:themeColor="text1"/>
                <w:sz w:val="13"/>
                <w:szCs w:val="13"/>
              </w:rPr>
              <w:t>详见《</w:t>
            </w:r>
            <w:r w:rsidRPr="00142D3B">
              <w:rPr>
                <w:rFonts w:ascii="黑体" w:eastAsia="黑体" w:hAnsi="黑体" w:hint="eastAsia"/>
                <w:bCs/>
                <w:color w:val="000000" w:themeColor="text1"/>
                <w:sz w:val="13"/>
                <w:szCs w:val="13"/>
              </w:rPr>
              <w:t>达州市</w:t>
            </w:r>
            <w:r w:rsidRPr="00142D3B">
              <w:rPr>
                <w:rFonts w:ascii="黑体" w:eastAsia="黑体" w:hAnsi="黑体" w:hint="eastAsia"/>
                <w:bCs/>
                <w:color w:val="000000"/>
                <w:sz w:val="13"/>
                <w:szCs w:val="13"/>
              </w:rPr>
              <w:t>马踏洞外围片区A29-03地块</w:t>
            </w:r>
            <w:r w:rsidRPr="00142D3B">
              <w:rPr>
                <w:rFonts w:ascii="黑体" w:eastAsia="黑体" w:hAnsi="黑体"/>
                <w:bCs/>
                <w:color w:val="000000" w:themeColor="text1"/>
                <w:sz w:val="13"/>
                <w:szCs w:val="13"/>
              </w:rPr>
              <w:t>规划条件》</w:t>
            </w:r>
          </w:p>
        </w:tc>
        <w:tc>
          <w:tcPr>
            <w:tcW w:w="245" w:type="pct"/>
            <w:tcBorders>
              <w:right w:val="single" w:sz="4" w:space="0" w:color="000000"/>
            </w:tcBorders>
            <w:vAlign w:val="center"/>
          </w:tcPr>
          <w:p w:rsidR="000E5C83" w:rsidRPr="00142D3B" w:rsidRDefault="002B3EA0">
            <w:pPr>
              <w:widowControl/>
              <w:spacing w:line="270" w:lineRule="exact"/>
              <w:jc w:val="center"/>
              <w:rPr>
                <w:rFonts w:ascii="黑体" w:eastAsia="黑体" w:hAnsi="黑体"/>
                <w:bCs/>
                <w:color w:val="000000"/>
                <w:kern w:val="0"/>
                <w:sz w:val="13"/>
                <w:szCs w:val="13"/>
              </w:rPr>
            </w:pPr>
            <w:r w:rsidRPr="00142D3B">
              <w:rPr>
                <w:rFonts w:ascii="黑体" w:eastAsia="黑体" w:hAnsi="黑体" w:hint="eastAsia"/>
                <w:bCs/>
                <w:color w:val="000000"/>
                <w:kern w:val="0"/>
                <w:sz w:val="13"/>
                <w:szCs w:val="13"/>
              </w:rPr>
              <w:t>住宅用地70年，商业用地</w:t>
            </w:r>
            <w:r w:rsidRPr="00142D3B">
              <w:rPr>
                <w:rFonts w:ascii="黑体" w:eastAsia="黑体" w:hAnsi="黑体"/>
                <w:bCs/>
                <w:color w:val="000000"/>
                <w:kern w:val="0"/>
                <w:sz w:val="13"/>
                <w:szCs w:val="13"/>
              </w:rPr>
              <w:t>40年</w:t>
            </w:r>
          </w:p>
        </w:tc>
        <w:tc>
          <w:tcPr>
            <w:tcW w:w="245" w:type="pct"/>
            <w:tcBorders>
              <w:right w:val="single" w:sz="4" w:space="0" w:color="000000"/>
            </w:tcBorders>
            <w:vAlign w:val="center"/>
          </w:tcPr>
          <w:p w:rsidR="000E5C83" w:rsidRPr="00142D3B" w:rsidRDefault="002B3EA0">
            <w:pPr>
              <w:spacing w:line="240" w:lineRule="exact"/>
              <w:jc w:val="center"/>
              <w:rPr>
                <w:rFonts w:ascii="黑体" w:eastAsia="黑体" w:hAnsi="黑体"/>
                <w:bCs/>
                <w:color w:val="000000" w:themeColor="text1"/>
                <w:sz w:val="13"/>
                <w:szCs w:val="13"/>
              </w:rPr>
            </w:pPr>
            <w:r w:rsidRPr="00142D3B">
              <w:rPr>
                <w:rFonts w:ascii="黑体" w:eastAsia="黑体" w:hAnsi="黑体" w:hint="eastAsia"/>
                <w:bCs/>
                <w:color w:val="000000" w:themeColor="text1"/>
                <w:sz w:val="13"/>
                <w:szCs w:val="13"/>
              </w:rPr>
              <w:t>300</w:t>
            </w:r>
            <w:r w:rsidRPr="00142D3B">
              <w:rPr>
                <w:rFonts w:ascii="黑体" w:eastAsia="黑体" w:hAnsi="黑体"/>
                <w:bCs/>
                <w:color w:val="000000" w:themeColor="text1"/>
                <w:sz w:val="13"/>
                <w:szCs w:val="13"/>
              </w:rPr>
              <w:t>万元/亩</w:t>
            </w:r>
          </w:p>
        </w:tc>
        <w:tc>
          <w:tcPr>
            <w:tcW w:w="178" w:type="pct"/>
            <w:tcBorders>
              <w:right w:val="single" w:sz="4" w:space="0" w:color="000000"/>
            </w:tcBorders>
            <w:vAlign w:val="center"/>
          </w:tcPr>
          <w:p w:rsidR="000E5C83" w:rsidRPr="00142D3B" w:rsidRDefault="002B3EA0">
            <w:pPr>
              <w:spacing w:line="240" w:lineRule="exact"/>
              <w:jc w:val="center"/>
              <w:rPr>
                <w:rFonts w:ascii="黑体" w:eastAsia="黑体" w:hAnsi="黑体"/>
                <w:bCs/>
                <w:color w:val="000000" w:themeColor="text1"/>
                <w:sz w:val="13"/>
                <w:szCs w:val="13"/>
              </w:rPr>
            </w:pPr>
            <w:r w:rsidRPr="00142D3B">
              <w:rPr>
                <w:rFonts w:ascii="黑体" w:eastAsia="黑体" w:hAnsi="黑体"/>
                <w:bCs/>
                <w:color w:val="000000" w:themeColor="text1"/>
                <w:sz w:val="13"/>
                <w:szCs w:val="13"/>
              </w:rPr>
              <w:t>5万元/ 亩或5万元/ 亩的整倍数</w:t>
            </w:r>
          </w:p>
        </w:tc>
        <w:tc>
          <w:tcPr>
            <w:tcW w:w="507" w:type="pct"/>
            <w:tcBorders>
              <w:right w:val="single" w:sz="4" w:space="0" w:color="000000"/>
            </w:tcBorders>
            <w:vAlign w:val="center"/>
          </w:tcPr>
          <w:p w:rsidR="000E5C83" w:rsidRPr="00142D3B" w:rsidRDefault="002B3EA0">
            <w:pPr>
              <w:spacing w:line="240" w:lineRule="exact"/>
              <w:jc w:val="center"/>
              <w:rPr>
                <w:rFonts w:ascii="黑体" w:eastAsia="黑体" w:hAnsi="黑体"/>
                <w:bCs/>
                <w:color w:val="000000" w:themeColor="text1"/>
                <w:sz w:val="13"/>
                <w:szCs w:val="13"/>
              </w:rPr>
            </w:pPr>
            <w:r w:rsidRPr="00142D3B">
              <w:rPr>
                <w:rFonts w:ascii="黑体" w:eastAsia="黑体" w:hAnsi="黑体" w:hint="eastAsia"/>
                <w:bCs/>
                <w:color w:val="000000" w:themeColor="text1"/>
                <w:sz w:val="13"/>
                <w:szCs w:val="13"/>
              </w:rPr>
              <w:t>4500</w:t>
            </w:r>
            <w:r w:rsidRPr="00142D3B">
              <w:rPr>
                <w:rFonts w:ascii="黑体" w:eastAsia="黑体" w:hAnsi="黑体"/>
                <w:bCs/>
                <w:color w:val="000000" w:themeColor="text1"/>
                <w:sz w:val="13"/>
                <w:szCs w:val="13"/>
              </w:rPr>
              <w:t>万元</w:t>
            </w:r>
          </w:p>
        </w:tc>
      </w:tr>
      <w:tr w:rsidR="002B3EA0" w:rsidRPr="00142D3B">
        <w:trPr>
          <w:trHeight w:val="2072"/>
          <w:jc w:val="center"/>
        </w:trPr>
        <w:tc>
          <w:tcPr>
            <w:tcW w:w="223" w:type="pct"/>
            <w:tcBorders>
              <w:left w:val="single" w:sz="4" w:space="0" w:color="000000"/>
            </w:tcBorders>
            <w:vAlign w:val="center"/>
          </w:tcPr>
          <w:p w:rsidR="002B3EA0" w:rsidRPr="00142D3B" w:rsidRDefault="002B3EA0" w:rsidP="002B3EA0">
            <w:pPr>
              <w:jc w:val="center"/>
              <w:rPr>
                <w:rFonts w:ascii="黑体" w:eastAsia="黑体" w:hAnsi="黑体" w:cs="宋体"/>
                <w:color w:val="000000"/>
                <w:sz w:val="13"/>
                <w:szCs w:val="13"/>
              </w:rPr>
            </w:pPr>
            <w:r w:rsidRPr="00142D3B">
              <w:rPr>
                <w:rFonts w:ascii="黑体" w:eastAsia="黑体" w:hAnsi="黑体" w:cs="宋体" w:hint="eastAsia"/>
                <w:color w:val="000000"/>
                <w:sz w:val="13"/>
                <w:szCs w:val="13"/>
              </w:rPr>
              <w:t>2</w:t>
            </w:r>
          </w:p>
        </w:tc>
        <w:tc>
          <w:tcPr>
            <w:tcW w:w="412"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高新区堰坝片区GX-YB-B18</w:t>
            </w:r>
          </w:p>
        </w:tc>
        <w:tc>
          <w:tcPr>
            <w:tcW w:w="378"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高新区七河路旁</w:t>
            </w:r>
          </w:p>
        </w:tc>
        <w:tc>
          <w:tcPr>
            <w:tcW w:w="408" w:type="pct"/>
            <w:tcBorders>
              <w:right w:val="single" w:sz="4" w:space="0" w:color="000000"/>
            </w:tcBorders>
            <w:vAlign w:val="center"/>
          </w:tcPr>
          <w:p w:rsidR="002B3EA0" w:rsidRPr="00142D3B" w:rsidRDefault="002B3EA0" w:rsidP="002B3EA0">
            <w:pPr>
              <w:spacing w:line="200" w:lineRule="exact"/>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76632平方米（折合114.948亩）</w:t>
            </w:r>
          </w:p>
        </w:tc>
        <w:tc>
          <w:tcPr>
            <w:tcW w:w="316"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二类居住用地（用地用海分类为城镇住宅用地）</w:t>
            </w:r>
          </w:p>
        </w:tc>
        <w:tc>
          <w:tcPr>
            <w:tcW w:w="382"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1＜F≤2.6</w:t>
            </w:r>
          </w:p>
        </w:tc>
        <w:tc>
          <w:tcPr>
            <w:tcW w:w="319" w:type="pct"/>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B≤30%</w:t>
            </w:r>
          </w:p>
        </w:tc>
        <w:tc>
          <w:tcPr>
            <w:tcW w:w="323" w:type="pct"/>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G≥35%</w:t>
            </w:r>
          </w:p>
        </w:tc>
        <w:tc>
          <w:tcPr>
            <w:tcW w:w="301" w:type="pct"/>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HL≤80米</w:t>
            </w:r>
          </w:p>
        </w:tc>
        <w:tc>
          <w:tcPr>
            <w:tcW w:w="367" w:type="pct"/>
            <w:vAlign w:val="center"/>
          </w:tcPr>
          <w:p w:rsidR="002B3EA0" w:rsidRPr="00142D3B" w:rsidRDefault="002B3EA0" w:rsidP="002B3EA0">
            <w:pPr>
              <w:spacing w:line="200" w:lineRule="exact"/>
              <w:jc w:val="left"/>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详见《达州高新区堰坝片区GX-YB-B18地块规划条件》</w:t>
            </w:r>
          </w:p>
          <w:p w:rsidR="002B3EA0" w:rsidRPr="00142D3B" w:rsidRDefault="002B3EA0" w:rsidP="002B3EA0">
            <w:pPr>
              <w:spacing w:line="200" w:lineRule="exact"/>
              <w:rPr>
                <w:rFonts w:ascii="黑体" w:eastAsia="黑体" w:hAnsi="黑体" w:cs="仿宋_GB2312"/>
                <w:color w:val="000000"/>
                <w:sz w:val="13"/>
                <w:szCs w:val="13"/>
              </w:rPr>
            </w:pPr>
          </w:p>
        </w:tc>
        <w:tc>
          <w:tcPr>
            <w:tcW w:w="396" w:type="pct"/>
            <w:tcBorders>
              <w:right w:val="single" w:sz="4" w:space="0" w:color="000000"/>
            </w:tcBorders>
            <w:vAlign w:val="center"/>
          </w:tcPr>
          <w:p w:rsidR="002B3EA0" w:rsidRPr="00142D3B" w:rsidRDefault="002B3EA0" w:rsidP="002B3EA0">
            <w:pPr>
              <w:spacing w:line="200" w:lineRule="exact"/>
              <w:jc w:val="left"/>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详见《达州高新区堰坝片区GX-YB-B18地块规划条件》</w:t>
            </w:r>
          </w:p>
          <w:p w:rsidR="002B3EA0" w:rsidRPr="00142D3B" w:rsidRDefault="002B3EA0" w:rsidP="002B3EA0">
            <w:pPr>
              <w:spacing w:line="200" w:lineRule="exact"/>
              <w:rPr>
                <w:rFonts w:ascii="黑体" w:eastAsia="黑体" w:hAnsi="黑体" w:cs="仿宋_GB2312"/>
                <w:color w:val="000000"/>
                <w:sz w:val="13"/>
                <w:szCs w:val="13"/>
              </w:rPr>
            </w:pPr>
          </w:p>
        </w:tc>
        <w:tc>
          <w:tcPr>
            <w:tcW w:w="245"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商业40年、住宅70年</w:t>
            </w:r>
          </w:p>
        </w:tc>
        <w:tc>
          <w:tcPr>
            <w:tcW w:w="245"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315万元/亩</w:t>
            </w:r>
          </w:p>
          <w:p w:rsidR="002B3EA0" w:rsidRPr="00142D3B" w:rsidRDefault="002B3EA0" w:rsidP="002B3EA0">
            <w:pPr>
              <w:spacing w:line="200" w:lineRule="exact"/>
              <w:jc w:val="center"/>
              <w:rPr>
                <w:rFonts w:ascii="黑体" w:eastAsia="黑体" w:hAnsi="黑体" w:cs="仿宋_GB2312"/>
                <w:color w:val="000000"/>
                <w:sz w:val="13"/>
                <w:szCs w:val="13"/>
              </w:rPr>
            </w:pPr>
          </w:p>
        </w:tc>
        <w:tc>
          <w:tcPr>
            <w:tcW w:w="178" w:type="pct"/>
            <w:tcBorders>
              <w:right w:val="single" w:sz="4" w:space="0" w:color="000000"/>
            </w:tcBorders>
            <w:vAlign w:val="center"/>
          </w:tcPr>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5 万元/亩或 5 万元/亩</w:t>
            </w:r>
          </w:p>
          <w:p w:rsidR="002B3EA0" w:rsidRPr="00142D3B" w:rsidRDefault="002B3EA0" w:rsidP="002B3EA0">
            <w:pPr>
              <w:spacing w:line="200" w:lineRule="exact"/>
              <w:jc w:val="center"/>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的整数倍</w:t>
            </w:r>
          </w:p>
          <w:p w:rsidR="002B3EA0" w:rsidRPr="00142D3B" w:rsidRDefault="002B3EA0" w:rsidP="002B3EA0">
            <w:pPr>
              <w:spacing w:line="200" w:lineRule="exact"/>
              <w:jc w:val="center"/>
              <w:rPr>
                <w:rFonts w:ascii="黑体" w:eastAsia="黑体" w:hAnsi="黑体" w:cs="仿宋_GB2312"/>
                <w:color w:val="000000"/>
                <w:sz w:val="13"/>
                <w:szCs w:val="13"/>
              </w:rPr>
            </w:pPr>
          </w:p>
        </w:tc>
        <w:tc>
          <w:tcPr>
            <w:tcW w:w="507" w:type="pct"/>
            <w:tcBorders>
              <w:right w:val="single" w:sz="4" w:space="0" w:color="000000"/>
            </w:tcBorders>
            <w:vAlign w:val="center"/>
          </w:tcPr>
          <w:p w:rsidR="002B3EA0" w:rsidRPr="00142D3B" w:rsidRDefault="002B3EA0" w:rsidP="002B3EA0">
            <w:pPr>
              <w:spacing w:line="200" w:lineRule="exact"/>
              <w:rPr>
                <w:rFonts w:ascii="黑体" w:eastAsia="黑体" w:hAnsi="黑体" w:cs="仿宋_GB2312"/>
                <w:color w:val="000000"/>
                <w:sz w:val="13"/>
                <w:szCs w:val="13"/>
              </w:rPr>
            </w:pPr>
            <w:r w:rsidRPr="00142D3B">
              <w:rPr>
                <w:rFonts w:ascii="黑体" w:eastAsia="黑体" w:hAnsi="黑体" w:cs="仿宋_GB2312" w:hint="eastAsia"/>
                <w:color w:val="000000"/>
                <w:sz w:val="13"/>
                <w:szCs w:val="13"/>
              </w:rPr>
              <w:t>10900万元</w:t>
            </w:r>
          </w:p>
        </w:tc>
      </w:tr>
    </w:tbl>
    <w:p w:rsidR="000E5C83" w:rsidRDefault="002B3EA0">
      <w:pPr>
        <w:snapToGrid w:val="0"/>
        <w:spacing w:line="530" w:lineRule="exact"/>
        <w:ind w:firstLineChars="200" w:firstLine="640"/>
        <w:rPr>
          <w:rFonts w:eastAsia="仿宋"/>
          <w:color w:val="000000" w:themeColor="text1"/>
          <w:sz w:val="32"/>
          <w:szCs w:val="32"/>
        </w:rPr>
      </w:pPr>
      <w:r>
        <w:rPr>
          <w:rFonts w:eastAsia="仿宋"/>
          <w:color w:val="000000" w:themeColor="text1"/>
          <w:sz w:val="32"/>
          <w:szCs w:val="32"/>
        </w:rPr>
        <w:t>二、中华人民共和国境内外的法人、自然人和其他组织均可申请参加竞买，竞买申请人可以单独申请</w:t>
      </w:r>
      <w:r>
        <w:rPr>
          <w:rFonts w:eastAsia="仿宋" w:hint="eastAsia"/>
          <w:color w:val="000000" w:themeColor="text1"/>
          <w:sz w:val="32"/>
          <w:szCs w:val="32"/>
        </w:rPr>
        <w:t>，</w:t>
      </w:r>
      <w:r>
        <w:rPr>
          <w:rFonts w:eastAsia="仿宋"/>
          <w:color w:val="000000" w:themeColor="text1"/>
          <w:sz w:val="32"/>
          <w:szCs w:val="32"/>
        </w:rPr>
        <w:t>也可以联合申请，但法律法规或出让文件有特殊规定的除外。</w:t>
      </w:r>
    </w:p>
    <w:p w:rsidR="000E5C83" w:rsidRDefault="002B3EA0">
      <w:pPr>
        <w:snapToGrid w:val="0"/>
        <w:spacing w:line="530" w:lineRule="exact"/>
        <w:ind w:firstLineChars="200" w:firstLine="640"/>
        <w:rPr>
          <w:rFonts w:eastAsia="仿宋"/>
          <w:color w:val="000000" w:themeColor="text1"/>
          <w:sz w:val="32"/>
          <w:szCs w:val="32"/>
        </w:rPr>
      </w:pPr>
      <w:r>
        <w:rPr>
          <w:rFonts w:eastAsia="仿宋"/>
          <w:color w:val="000000" w:themeColor="text1"/>
          <w:sz w:val="32"/>
          <w:szCs w:val="32"/>
        </w:rPr>
        <w:lastRenderedPageBreak/>
        <w:t>三、申请参加本公告土地竞买的，竞买保证金须按竞买宗地对应金额足额缴纳。</w:t>
      </w:r>
    </w:p>
    <w:p w:rsidR="000E5C83" w:rsidRDefault="002B3EA0">
      <w:pPr>
        <w:snapToGrid w:val="0"/>
        <w:spacing w:line="530" w:lineRule="exact"/>
        <w:ind w:firstLineChars="200" w:firstLine="640"/>
        <w:rPr>
          <w:rFonts w:eastAsia="仿宋"/>
          <w:color w:val="000000" w:themeColor="text1"/>
          <w:sz w:val="32"/>
          <w:szCs w:val="32"/>
        </w:rPr>
      </w:pPr>
      <w:r>
        <w:rPr>
          <w:rFonts w:eastAsia="仿宋"/>
          <w:color w:val="000000" w:themeColor="text1"/>
          <w:sz w:val="32"/>
          <w:szCs w:val="32"/>
        </w:rPr>
        <w:t>四、本次国有建设用地使用权拍卖出让</w:t>
      </w:r>
      <w:r>
        <w:rPr>
          <w:rFonts w:eastAsia="仿宋"/>
          <w:b/>
          <w:color w:val="000000" w:themeColor="text1"/>
          <w:sz w:val="32"/>
          <w:szCs w:val="32"/>
          <w:u w:val="single"/>
        </w:rPr>
        <w:t>政府设有底价，采用增价拍卖方式竞价，按照价高者得原则确定竞得人（不低于政府底价）</w:t>
      </w:r>
      <w:r>
        <w:rPr>
          <w:rFonts w:eastAsia="仿宋"/>
          <w:color w:val="000000" w:themeColor="text1"/>
          <w:sz w:val="32"/>
          <w:szCs w:val="32"/>
        </w:rPr>
        <w:t>。</w:t>
      </w:r>
    </w:p>
    <w:p w:rsidR="000E5C83" w:rsidRDefault="002B3EA0">
      <w:pPr>
        <w:snapToGrid w:val="0"/>
        <w:spacing w:line="530" w:lineRule="exact"/>
        <w:ind w:firstLineChars="200" w:firstLine="640"/>
        <w:rPr>
          <w:rFonts w:eastAsia="仿宋"/>
          <w:color w:val="000000" w:themeColor="text1"/>
          <w:sz w:val="32"/>
          <w:szCs w:val="32"/>
        </w:rPr>
      </w:pPr>
      <w:r>
        <w:rPr>
          <w:rFonts w:eastAsia="仿宋"/>
          <w:color w:val="000000" w:themeColor="text1"/>
          <w:sz w:val="32"/>
          <w:szCs w:val="32"/>
        </w:rPr>
        <w:t>五、本次国有建设用地使用权拍卖出让实行网上报名，竞买申请人须在</w:t>
      </w:r>
      <w:r>
        <w:rPr>
          <w:rStyle w:val="ac"/>
          <w:rFonts w:eastAsia="仿宋"/>
          <w:color w:val="000000" w:themeColor="text1"/>
          <w:sz w:val="32"/>
          <w:szCs w:val="32"/>
        </w:rPr>
        <w:t>达州市公共资源交易服务网（</w:t>
      </w:r>
      <w:hyperlink r:id="rId12" w:history="1">
        <w:r>
          <w:rPr>
            <w:rStyle w:val="ac"/>
            <w:rFonts w:eastAsia="仿宋"/>
            <w:color w:val="000000" w:themeColor="text1"/>
            <w:sz w:val="32"/>
            <w:szCs w:val="32"/>
          </w:rPr>
          <w:t>http://www.dzggzy.cn</w:t>
        </w:r>
      </w:hyperlink>
      <w:r>
        <w:rPr>
          <w:rStyle w:val="ac"/>
          <w:rFonts w:eastAsia="仿宋"/>
          <w:color w:val="000000" w:themeColor="text1"/>
          <w:sz w:val="32"/>
          <w:szCs w:val="32"/>
        </w:rPr>
        <w:t>）查阅网上操作指南，完成用户注册、网上报名等</w:t>
      </w:r>
      <w:r>
        <w:rPr>
          <w:rFonts w:eastAsia="仿宋"/>
          <w:color w:val="000000" w:themeColor="text1"/>
          <w:sz w:val="32"/>
          <w:szCs w:val="32"/>
        </w:rPr>
        <w:t>。</w:t>
      </w:r>
    </w:p>
    <w:p w:rsidR="000E5C83" w:rsidRDefault="002B3EA0">
      <w:pPr>
        <w:snapToGrid w:val="0"/>
        <w:spacing w:line="530" w:lineRule="exact"/>
        <w:ind w:firstLine="555"/>
        <w:rPr>
          <w:rStyle w:val="ac"/>
          <w:rFonts w:eastAsia="仿宋"/>
          <w:b/>
          <w:color w:val="000000" w:themeColor="text1"/>
          <w:sz w:val="32"/>
          <w:szCs w:val="32"/>
          <w:u w:val="none"/>
        </w:rPr>
      </w:pPr>
      <w:r>
        <w:rPr>
          <w:rStyle w:val="ac"/>
          <w:rFonts w:eastAsia="仿宋"/>
          <w:color w:val="000000" w:themeColor="text1"/>
          <w:sz w:val="32"/>
          <w:szCs w:val="32"/>
          <w:u w:val="none"/>
        </w:rPr>
        <w:t>已完成用户注册的竞买申请人须在</w:t>
      </w:r>
      <w:r>
        <w:rPr>
          <w:rStyle w:val="ac"/>
          <w:rFonts w:eastAsia="仿宋"/>
          <w:b/>
          <w:color w:val="000000" w:themeColor="text1"/>
          <w:sz w:val="32"/>
          <w:szCs w:val="32"/>
        </w:rPr>
        <w:t>2022</w:t>
      </w:r>
      <w:r>
        <w:rPr>
          <w:rStyle w:val="ac"/>
          <w:rFonts w:eastAsia="仿宋"/>
          <w:b/>
          <w:color w:val="000000" w:themeColor="text1"/>
          <w:sz w:val="32"/>
          <w:szCs w:val="32"/>
        </w:rPr>
        <w:t>年</w:t>
      </w:r>
      <w:r>
        <w:rPr>
          <w:rStyle w:val="ac"/>
          <w:rFonts w:eastAsia="仿宋" w:hint="eastAsia"/>
          <w:b/>
          <w:color w:val="000000" w:themeColor="text1"/>
          <w:sz w:val="32"/>
          <w:szCs w:val="32"/>
        </w:rPr>
        <w:t>9</w:t>
      </w:r>
      <w:r>
        <w:rPr>
          <w:rStyle w:val="ac"/>
          <w:rFonts w:eastAsia="仿宋"/>
          <w:b/>
          <w:color w:val="000000" w:themeColor="text1"/>
          <w:sz w:val="32"/>
          <w:szCs w:val="32"/>
        </w:rPr>
        <w:t>月</w:t>
      </w:r>
      <w:r>
        <w:rPr>
          <w:rStyle w:val="ac"/>
          <w:rFonts w:eastAsia="仿宋" w:hint="eastAsia"/>
          <w:b/>
          <w:color w:val="000000" w:themeColor="text1"/>
          <w:sz w:val="32"/>
          <w:szCs w:val="32"/>
        </w:rPr>
        <w:t>28</w:t>
      </w:r>
      <w:r>
        <w:rPr>
          <w:rStyle w:val="ac"/>
          <w:rFonts w:eastAsia="仿宋"/>
          <w:b/>
          <w:color w:val="000000" w:themeColor="text1"/>
          <w:sz w:val="32"/>
          <w:szCs w:val="32"/>
        </w:rPr>
        <w:t>日</w:t>
      </w:r>
      <w:r>
        <w:rPr>
          <w:rStyle w:val="ac"/>
          <w:rFonts w:eastAsia="仿宋"/>
          <w:b/>
          <w:color w:val="000000" w:themeColor="text1"/>
          <w:sz w:val="32"/>
          <w:szCs w:val="32"/>
        </w:rPr>
        <w:t>17:00</w:t>
      </w:r>
      <w:r>
        <w:rPr>
          <w:rStyle w:val="ac"/>
          <w:rFonts w:eastAsia="仿宋"/>
          <w:color w:val="000000" w:themeColor="text1"/>
          <w:sz w:val="32"/>
          <w:szCs w:val="32"/>
          <w:u w:val="none"/>
        </w:rPr>
        <w:t>之前经达州市公共资源交易服务网（</w:t>
      </w:r>
      <w:hyperlink r:id="rId13" w:history="1">
        <w:r>
          <w:rPr>
            <w:rStyle w:val="ac"/>
            <w:rFonts w:eastAsia="仿宋"/>
            <w:color w:val="000000" w:themeColor="text1"/>
            <w:sz w:val="32"/>
            <w:szCs w:val="32"/>
            <w:u w:val="none"/>
          </w:rPr>
          <w:t>http://www.dzggzy.cn</w:t>
        </w:r>
      </w:hyperlink>
      <w:r>
        <w:rPr>
          <w:rStyle w:val="ac"/>
          <w:rFonts w:eastAsia="仿宋"/>
          <w:color w:val="000000" w:themeColor="text1"/>
          <w:sz w:val="32"/>
          <w:szCs w:val="32"/>
          <w:u w:val="none"/>
        </w:rPr>
        <w:t>）通过系统提交竞买申请。通过指定账户缴纳竞买保证金，到账截止时间为</w:t>
      </w:r>
      <w:r>
        <w:rPr>
          <w:rStyle w:val="ac"/>
          <w:rFonts w:eastAsia="仿宋"/>
          <w:b/>
          <w:color w:val="000000" w:themeColor="text1"/>
          <w:sz w:val="32"/>
          <w:szCs w:val="32"/>
        </w:rPr>
        <w:t>2022</w:t>
      </w:r>
      <w:r>
        <w:rPr>
          <w:rStyle w:val="ac"/>
          <w:rFonts w:eastAsia="仿宋"/>
          <w:b/>
          <w:color w:val="000000" w:themeColor="text1"/>
          <w:sz w:val="32"/>
          <w:szCs w:val="32"/>
        </w:rPr>
        <w:t>年</w:t>
      </w:r>
      <w:r>
        <w:rPr>
          <w:rStyle w:val="ac"/>
          <w:rFonts w:eastAsia="仿宋" w:hint="eastAsia"/>
          <w:b/>
          <w:color w:val="000000" w:themeColor="text1"/>
          <w:sz w:val="32"/>
          <w:szCs w:val="32"/>
        </w:rPr>
        <w:t>9</w:t>
      </w:r>
      <w:r>
        <w:rPr>
          <w:rStyle w:val="ac"/>
          <w:rFonts w:eastAsia="仿宋"/>
          <w:b/>
          <w:color w:val="000000" w:themeColor="text1"/>
          <w:sz w:val="32"/>
          <w:szCs w:val="32"/>
        </w:rPr>
        <w:t>月</w:t>
      </w:r>
      <w:r>
        <w:rPr>
          <w:rStyle w:val="ac"/>
          <w:rFonts w:eastAsia="仿宋" w:hint="eastAsia"/>
          <w:b/>
          <w:color w:val="000000" w:themeColor="text1"/>
          <w:sz w:val="32"/>
          <w:szCs w:val="32"/>
        </w:rPr>
        <w:t>28</w:t>
      </w:r>
      <w:r>
        <w:rPr>
          <w:rStyle w:val="ac"/>
          <w:rFonts w:eastAsia="仿宋"/>
          <w:b/>
          <w:color w:val="000000" w:themeColor="text1"/>
          <w:sz w:val="32"/>
          <w:szCs w:val="32"/>
        </w:rPr>
        <w:t>日</w:t>
      </w:r>
      <w:r>
        <w:rPr>
          <w:rStyle w:val="ac"/>
          <w:rFonts w:eastAsia="仿宋"/>
          <w:b/>
          <w:color w:val="000000" w:themeColor="text1"/>
          <w:sz w:val="32"/>
          <w:szCs w:val="32"/>
        </w:rPr>
        <w:t>17:00</w:t>
      </w:r>
      <w:r>
        <w:rPr>
          <w:rStyle w:val="ac"/>
          <w:rFonts w:eastAsia="仿宋"/>
          <w:b/>
          <w:color w:val="000000" w:themeColor="text1"/>
          <w:sz w:val="32"/>
          <w:szCs w:val="32"/>
        </w:rPr>
        <w:t>时</w:t>
      </w:r>
      <w:r>
        <w:rPr>
          <w:rStyle w:val="ac"/>
          <w:rFonts w:eastAsia="仿宋"/>
          <w:color w:val="000000" w:themeColor="text1"/>
          <w:sz w:val="32"/>
          <w:szCs w:val="32"/>
          <w:u w:val="none"/>
        </w:rPr>
        <w:t>。</w:t>
      </w:r>
    </w:p>
    <w:p w:rsidR="000E5C83" w:rsidRDefault="002B3EA0" w:rsidP="002B3EA0">
      <w:pPr>
        <w:snapToGrid w:val="0"/>
        <w:spacing w:line="530" w:lineRule="exact"/>
        <w:ind w:firstLineChars="164" w:firstLine="525"/>
        <w:rPr>
          <w:rFonts w:eastAsia="仿宋"/>
          <w:color w:val="000000" w:themeColor="text1"/>
          <w:sz w:val="32"/>
          <w:szCs w:val="32"/>
        </w:rPr>
      </w:pPr>
      <w:r>
        <w:rPr>
          <w:rFonts w:eastAsia="仿宋"/>
          <w:color w:val="000000" w:themeColor="text1"/>
          <w:sz w:val="32"/>
          <w:szCs w:val="32"/>
        </w:rPr>
        <w:t>已提交申请的竞买申请人须在</w:t>
      </w:r>
      <w:r>
        <w:rPr>
          <w:rFonts w:eastAsia="仿宋"/>
          <w:b/>
          <w:color w:val="000000" w:themeColor="text1"/>
          <w:sz w:val="32"/>
          <w:szCs w:val="32"/>
        </w:rPr>
        <w:t>资格审查当日（</w:t>
      </w:r>
      <w:r>
        <w:rPr>
          <w:rFonts w:eastAsia="仿宋"/>
          <w:b/>
          <w:color w:val="000000" w:themeColor="text1"/>
          <w:sz w:val="32"/>
          <w:szCs w:val="32"/>
          <w:u w:val="single"/>
        </w:rPr>
        <w:t>2022</w:t>
      </w:r>
      <w:r>
        <w:rPr>
          <w:rFonts w:eastAsia="仿宋"/>
          <w:b/>
          <w:color w:val="000000" w:themeColor="text1"/>
          <w:sz w:val="32"/>
          <w:szCs w:val="32"/>
          <w:u w:val="single"/>
        </w:rPr>
        <w:t>年</w:t>
      </w:r>
      <w:r>
        <w:rPr>
          <w:rFonts w:eastAsia="仿宋" w:hint="eastAsia"/>
          <w:b/>
          <w:color w:val="000000" w:themeColor="text1"/>
          <w:sz w:val="32"/>
          <w:szCs w:val="32"/>
          <w:u w:val="single"/>
        </w:rPr>
        <w:t>9</w:t>
      </w:r>
      <w:r>
        <w:rPr>
          <w:rFonts w:eastAsia="仿宋"/>
          <w:b/>
          <w:color w:val="000000" w:themeColor="text1"/>
          <w:sz w:val="32"/>
          <w:szCs w:val="32"/>
          <w:u w:val="single"/>
        </w:rPr>
        <w:t>月</w:t>
      </w:r>
      <w:r>
        <w:rPr>
          <w:rFonts w:eastAsia="仿宋" w:hint="eastAsia"/>
          <w:b/>
          <w:color w:val="000000" w:themeColor="text1"/>
          <w:sz w:val="32"/>
          <w:szCs w:val="32"/>
          <w:u w:val="single"/>
        </w:rPr>
        <w:t>29</w:t>
      </w:r>
      <w:r>
        <w:rPr>
          <w:rFonts w:eastAsia="仿宋"/>
          <w:b/>
          <w:color w:val="000000" w:themeColor="text1"/>
          <w:sz w:val="32"/>
          <w:szCs w:val="32"/>
          <w:u w:val="single"/>
        </w:rPr>
        <w:t>日</w:t>
      </w:r>
      <w:r>
        <w:rPr>
          <w:rFonts w:eastAsia="仿宋"/>
          <w:b/>
          <w:color w:val="000000" w:themeColor="text1"/>
          <w:sz w:val="32"/>
          <w:szCs w:val="32"/>
        </w:rPr>
        <w:t>）</w:t>
      </w:r>
      <w:r>
        <w:rPr>
          <w:rFonts w:eastAsia="仿宋"/>
          <w:b/>
          <w:color w:val="000000" w:themeColor="text1"/>
          <w:sz w:val="32"/>
          <w:szCs w:val="32"/>
          <w:u w:val="single"/>
        </w:rPr>
        <w:t>9:00</w:t>
      </w:r>
      <w:r>
        <w:rPr>
          <w:rFonts w:eastAsia="仿宋"/>
          <w:color w:val="000000" w:themeColor="text1"/>
          <w:sz w:val="32"/>
          <w:szCs w:val="32"/>
        </w:rPr>
        <w:t>之前将竞买申请文件原件现场提交至达州市公共资源交易服务中心</w:t>
      </w:r>
      <w:r>
        <w:rPr>
          <w:rFonts w:eastAsia="仿宋"/>
          <w:color w:val="000000" w:themeColor="text1"/>
          <w:sz w:val="32"/>
          <w:szCs w:val="32"/>
          <w:u w:val="single"/>
        </w:rPr>
        <w:t>4B-17</w:t>
      </w:r>
      <w:r>
        <w:rPr>
          <w:rFonts w:eastAsia="仿宋"/>
          <w:color w:val="000000" w:themeColor="text1"/>
          <w:sz w:val="32"/>
          <w:szCs w:val="32"/>
        </w:rPr>
        <w:t>室，未按时提交原件的视为自行放弃竞买资格。</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通过竞买资格审查的竞买申请人须在</w:t>
      </w:r>
      <w:r>
        <w:rPr>
          <w:rFonts w:eastAsia="仿宋"/>
          <w:b/>
          <w:sz w:val="32"/>
          <w:szCs w:val="32"/>
          <w:u w:val="single"/>
        </w:rPr>
        <w:t>2022</w:t>
      </w:r>
      <w:r>
        <w:rPr>
          <w:rFonts w:eastAsia="仿宋"/>
          <w:b/>
          <w:sz w:val="32"/>
          <w:szCs w:val="32"/>
          <w:u w:val="single"/>
        </w:rPr>
        <w:t>年</w:t>
      </w:r>
      <w:r>
        <w:rPr>
          <w:rFonts w:eastAsia="仿宋" w:hint="eastAsia"/>
          <w:b/>
          <w:sz w:val="32"/>
          <w:szCs w:val="32"/>
          <w:u w:val="single"/>
        </w:rPr>
        <w:t>9</w:t>
      </w:r>
      <w:r>
        <w:rPr>
          <w:rFonts w:eastAsia="仿宋"/>
          <w:b/>
          <w:sz w:val="32"/>
          <w:szCs w:val="32"/>
          <w:u w:val="single"/>
        </w:rPr>
        <w:t>月</w:t>
      </w:r>
      <w:r>
        <w:rPr>
          <w:rFonts w:eastAsia="仿宋" w:hint="eastAsia"/>
          <w:b/>
          <w:sz w:val="32"/>
          <w:szCs w:val="32"/>
          <w:u w:val="single"/>
        </w:rPr>
        <w:t>29</w:t>
      </w:r>
      <w:r>
        <w:rPr>
          <w:rFonts w:eastAsia="仿宋"/>
          <w:b/>
          <w:sz w:val="32"/>
          <w:szCs w:val="32"/>
          <w:u w:val="single"/>
        </w:rPr>
        <w:t>日</w:t>
      </w:r>
      <w:r>
        <w:rPr>
          <w:rFonts w:eastAsia="仿宋"/>
          <w:b/>
          <w:sz w:val="32"/>
          <w:szCs w:val="32"/>
          <w:u w:val="single"/>
        </w:rPr>
        <w:t>1</w:t>
      </w:r>
      <w:r w:rsidR="00E91DCA">
        <w:rPr>
          <w:rFonts w:eastAsia="仿宋" w:hint="eastAsia"/>
          <w:b/>
          <w:sz w:val="32"/>
          <w:szCs w:val="32"/>
          <w:u w:val="single"/>
        </w:rPr>
        <w:t>1</w:t>
      </w:r>
      <w:r>
        <w:rPr>
          <w:rFonts w:eastAsia="仿宋"/>
          <w:b/>
          <w:sz w:val="32"/>
          <w:szCs w:val="32"/>
          <w:u w:val="single"/>
        </w:rPr>
        <w:t>:00</w:t>
      </w:r>
      <w:r>
        <w:rPr>
          <w:rFonts w:eastAsia="仿宋"/>
          <w:color w:val="000000" w:themeColor="text1"/>
          <w:sz w:val="32"/>
          <w:szCs w:val="32"/>
        </w:rPr>
        <w:t>前自行通过</w:t>
      </w:r>
      <w:r>
        <w:rPr>
          <w:rFonts w:eastAsia="仿宋"/>
          <w:color w:val="000000" w:themeColor="text1"/>
          <w:sz w:val="32"/>
          <w:szCs w:val="32"/>
          <w:u w:val="single"/>
        </w:rPr>
        <w:t>达州市公共资源交易服务</w:t>
      </w:r>
      <w:r>
        <w:rPr>
          <w:rStyle w:val="ac"/>
          <w:rFonts w:eastAsia="仿宋"/>
          <w:color w:val="000000" w:themeColor="text1"/>
          <w:sz w:val="32"/>
          <w:szCs w:val="32"/>
        </w:rPr>
        <w:t>网（</w:t>
      </w:r>
      <w:hyperlink r:id="rId14" w:history="1">
        <w:r>
          <w:rPr>
            <w:rStyle w:val="ac"/>
            <w:rFonts w:eastAsia="仿宋"/>
            <w:color w:val="000000" w:themeColor="text1"/>
            <w:sz w:val="32"/>
            <w:szCs w:val="32"/>
          </w:rPr>
          <w:t>http://www.dzggzy.cn</w:t>
        </w:r>
      </w:hyperlink>
      <w:r>
        <w:rPr>
          <w:rStyle w:val="ac"/>
          <w:rFonts w:eastAsia="仿宋"/>
          <w:color w:val="000000" w:themeColor="text1"/>
          <w:sz w:val="32"/>
          <w:szCs w:val="32"/>
        </w:rPr>
        <w:t>）</w:t>
      </w:r>
      <w:r>
        <w:rPr>
          <w:rFonts w:eastAsia="仿宋"/>
          <w:color w:val="000000" w:themeColor="text1"/>
          <w:sz w:val="32"/>
          <w:szCs w:val="32"/>
        </w:rPr>
        <w:t>打印竞买资格确认书并带到拍卖现场</w:t>
      </w:r>
      <w:r>
        <w:rPr>
          <w:rFonts w:eastAsia="仿宋" w:hint="eastAsia"/>
          <w:color w:val="000000" w:themeColor="text1"/>
          <w:sz w:val="32"/>
          <w:szCs w:val="32"/>
        </w:rPr>
        <w:t>（</w:t>
      </w:r>
      <w:r>
        <w:rPr>
          <w:rFonts w:eastAsia="仿宋"/>
          <w:color w:val="000000" w:themeColor="text1"/>
          <w:sz w:val="32"/>
          <w:szCs w:val="32"/>
        </w:rPr>
        <w:t>打印时间可能因资格审查而延迟</w:t>
      </w:r>
      <w:r>
        <w:rPr>
          <w:rFonts w:eastAsia="仿宋" w:hint="eastAsia"/>
          <w:color w:val="000000" w:themeColor="text1"/>
          <w:sz w:val="32"/>
          <w:szCs w:val="32"/>
        </w:rPr>
        <w:t>）</w:t>
      </w:r>
      <w:r>
        <w:rPr>
          <w:rFonts w:eastAsia="仿宋"/>
          <w:color w:val="000000" w:themeColor="text1"/>
          <w:sz w:val="32"/>
          <w:szCs w:val="32"/>
        </w:rPr>
        <w:t>。</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六、本次国有建设用地使用权拍卖会定</w:t>
      </w:r>
      <w:r>
        <w:rPr>
          <w:rFonts w:eastAsia="仿宋"/>
          <w:b/>
          <w:sz w:val="32"/>
          <w:szCs w:val="32"/>
          <w:u w:val="single"/>
        </w:rPr>
        <w:t>2022</w:t>
      </w:r>
      <w:r>
        <w:rPr>
          <w:rFonts w:eastAsia="仿宋"/>
          <w:b/>
          <w:sz w:val="32"/>
          <w:szCs w:val="32"/>
          <w:u w:val="single"/>
        </w:rPr>
        <w:t>年</w:t>
      </w:r>
      <w:r>
        <w:rPr>
          <w:rFonts w:eastAsia="仿宋" w:hint="eastAsia"/>
          <w:b/>
          <w:sz w:val="32"/>
          <w:szCs w:val="32"/>
          <w:u w:val="single"/>
        </w:rPr>
        <w:t>9</w:t>
      </w:r>
      <w:r>
        <w:rPr>
          <w:rFonts w:eastAsia="仿宋"/>
          <w:b/>
          <w:sz w:val="32"/>
          <w:szCs w:val="32"/>
          <w:u w:val="single"/>
        </w:rPr>
        <w:t>月</w:t>
      </w:r>
      <w:r>
        <w:rPr>
          <w:rFonts w:eastAsia="仿宋" w:hint="eastAsia"/>
          <w:b/>
          <w:sz w:val="32"/>
          <w:szCs w:val="32"/>
          <w:u w:val="single"/>
        </w:rPr>
        <w:t>29</w:t>
      </w:r>
      <w:r>
        <w:rPr>
          <w:rFonts w:eastAsia="仿宋"/>
          <w:b/>
          <w:sz w:val="32"/>
          <w:szCs w:val="32"/>
          <w:u w:val="single"/>
        </w:rPr>
        <w:t>日</w:t>
      </w:r>
      <w:r>
        <w:rPr>
          <w:rFonts w:eastAsia="仿宋"/>
          <w:b/>
          <w:sz w:val="32"/>
          <w:szCs w:val="32"/>
          <w:u w:val="single"/>
        </w:rPr>
        <w:t>1</w:t>
      </w:r>
      <w:r w:rsidR="00E91DCA">
        <w:rPr>
          <w:rFonts w:eastAsia="仿宋" w:hint="eastAsia"/>
          <w:b/>
          <w:sz w:val="32"/>
          <w:szCs w:val="32"/>
          <w:u w:val="single"/>
        </w:rPr>
        <w:t>1</w:t>
      </w:r>
      <w:r>
        <w:rPr>
          <w:rFonts w:eastAsia="仿宋"/>
          <w:b/>
          <w:sz w:val="32"/>
          <w:szCs w:val="32"/>
          <w:u w:val="single"/>
        </w:rPr>
        <w:t>:00</w:t>
      </w:r>
      <w:r>
        <w:rPr>
          <w:rFonts w:eastAsia="仿宋"/>
          <w:color w:val="000000" w:themeColor="text1"/>
          <w:sz w:val="32"/>
          <w:szCs w:val="32"/>
        </w:rPr>
        <w:t>在</w:t>
      </w:r>
      <w:r>
        <w:rPr>
          <w:rFonts w:eastAsia="仿宋"/>
          <w:color w:val="000000" w:themeColor="text1"/>
          <w:sz w:val="32"/>
          <w:szCs w:val="32"/>
          <w:u w:val="single"/>
        </w:rPr>
        <w:t>开标二厅</w:t>
      </w:r>
      <w:r>
        <w:rPr>
          <w:rFonts w:eastAsia="仿宋"/>
          <w:color w:val="000000" w:themeColor="text1"/>
          <w:sz w:val="32"/>
          <w:szCs w:val="32"/>
        </w:rPr>
        <w:t>举行</w:t>
      </w:r>
      <w:r>
        <w:rPr>
          <w:rFonts w:eastAsia="仿宋" w:hint="eastAsia"/>
          <w:color w:val="000000" w:themeColor="text1"/>
          <w:sz w:val="32"/>
          <w:szCs w:val="32"/>
        </w:rPr>
        <w:t>（</w:t>
      </w:r>
      <w:r>
        <w:rPr>
          <w:rFonts w:eastAsia="仿宋"/>
          <w:color w:val="000000" w:themeColor="text1"/>
          <w:sz w:val="32"/>
          <w:szCs w:val="32"/>
        </w:rPr>
        <w:t>拍卖会时间可能因资格审查而延迟</w:t>
      </w:r>
      <w:r>
        <w:rPr>
          <w:rFonts w:eastAsia="仿宋" w:hint="eastAsia"/>
          <w:color w:val="000000" w:themeColor="text1"/>
          <w:sz w:val="32"/>
          <w:szCs w:val="32"/>
        </w:rPr>
        <w:t>）</w:t>
      </w:r>
      <w:r>
        <w:rPr>
          <w:rFonts w:eastAsia="仿宋"/>
          <w:color w:val="000000" w:themeColor="text1"/>
          <w:sz w:val="32"/>
          <w:szCs w:val="32"/>
        </w:rPr>
        <w:t>。</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sz w:val="32"/>
          <w:szCs w:val="32"/>
        </w:rPr>
      </w:pPr>
      <w:r>
        <w:rPr>
          <w:rFonts w:ascii="Times New Roman" w:eastAsia="仿宋" w:hAnsi="Times New Roman" w:cs="Times New Roman"/>
          <w:color w:val="000000" w:themeColor="text1"/>
          <w:sz w:val="32"/>
          <w:szCs w:val="32"/>
        </w:rPr>
        <w:t>七、凡参与竞买的申请人须对本出让公告、出让文件、宗地详情全面了解、完全接受、不持异议，必须承认起叫价，报价规则详见拍卖出让须知。本次拍卖出让不接受邮寄竞买申请。</w:t>
      </w:r>
    </w:p>
    <w:p w:rsidR="000E5C83" w:rsidRDefault="002B3EA0">
      <w:pPr>
        <w:snapToGrid w:val="0"/>
        <w:spacing w:line="530" w:lineRule="exact"/>
        <w:ind w:firstLine="567"/>
        <w:rPr>
          <w:rFonts w:eastAsia="仿宋"/>
          <w:color w:val="000000" w:themeColor="text1"/>
          <w:sz w:val="32"/>
          <w:szCs w:val="32"/>
        </w:rPr>
      </w:pPr>
      <w:r>
        <w:rPr>
          <w:rFonts w:eastAsia="仿宋"/>
          <w:color w:val="000000" w:themeColor="text1"/>
          <w:sz w:val="32"/>
          <w:szCs w:val="32"/>
        </w:rPr>
        <w:lastRenderedPageBreak/>
        <w:t>八、本公告未尽事宜详见拍卖出让文件（拍卖出让文件可在</w:t>
      </w:r>
      <w:r>
        <w:rPr>
          <w:rFonts w:eastAsia="仿宋"/>
          <w:color w:val="000000" w:themeColor="text1"/>
          <w:w w:val="90"/>
          <w:sz w:val="32"/>
          <w:szCs w:val="32"/>
        </w:rPr>
        <w:t>达州市公共资源交易服务网（</w:t>
      </w:r>
      <w:hyperlink r:id="rId15" w:history="1">
        <w:r>
          <w:rPr>
            <w:rStyle w:val="ac"/>
            <w:rFonts w:eastAsia="仿宋"/>
            <w:color w:val="000000" w:themeColor="text1"/>
            <w:sz w:val="32"/>
            <w:szCs w:val="32"/>
          </w:rPr>
          <w:t>http://www.dzggzy.cn</w:t>
        </w:r>
      </w:hyperlink>
      <w:r>
        <w:rPr>
          <w:rFonts w:eastAsia="仿宋"/>
          <w:color w:val="000000" w:themeColor="text1"/>
          <w:w w:val="90"/>
          <w:sz w:val="32"/>
          <w:szCs w:val="32"/>
        </w:rPr>
        <w:t>）下载）</w:t>
      </w:r>
      <w:r>
        <w:rPr>
          <w:rFonts w:eastAsia="仿宋"/>
          <w:color w:val="000000" w:themeColor="text1"/>
          <w:sz w:val="32"/>
          <w:szCs w:val="32"/>
        </w:rPr>
        <w:t>，并以拍卖出让文件中各相关职能部门或主管单位出具的文书为准。公告发布后可能出现延期、中止、终止等变更情况，敬请各竞买人在交易开始前随时关注查阅相关公告信息，并按要求完善相关事项，以保障各竞买人顺利参加本次拍卖活动。</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九、竞买保证金缴纳指定账户</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建设银行开户行：</w:t>
      </w:r>
      <w:r>
        <w:rPr>
          <w:rFonts w:ascii="Times New Roman" w:eastAsia="仿宋" w:hAnsi="Times New Roman" w:cs="Times New Roman"/>
          <w:color w:val="000000" w:themeColor="text1"/>
          <w:kern w:val="2"/>
          <w:sz w:val="32"/>
          <w:szCs w:val="32"/>
          <w:u w:val="single"/>
        </w:rPr>
        <w:t>中国建设银行股份有限公司达州荷叶支行</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户名：</w:t>
      </w:r>
      <w:r>
        <w:rPr>
          <w:rFonts w:ascii="Times New Roman" w:eastAsia="仿宋" w:hAnsi="Times New Roman" w:cs="Times New Roman"/>
          <w:color w:val="000000" w:themeColor="text1"/>
          <w:kern w:val="2"/>
          <w:sz w:val="32"/>
          <w:szCs w:val="32"/>
          <w:u w:val="single"/>
        </w:rPr>
        <w:t>达州市公共资源交易服务中心交易专户</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账号：</w:t>
      </w:r>
      <w:r>
        <w:rPr>
          <w:rFonts w:ascii="Times New Roman" w:eastAsia="仿宋" w:hAnsi="Times New Roman" w:cs="Times New Roman"/>
          <w:color w:val="000000" w:themeColor="text1"/>
          <w:kern w:val="2"/>
          <w:sz w:val="32"/>
          <w:szCs w:val="32"/>
          <w:u w:val="single"/>
        </w:rPr>
        <w:t>系统自动生成</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农业银行开户行：</w:t>
      </w:r>
      <w:r>
        <w:rPr>
          <w:rFonts w:ascii="Times New Roman" w:eastAsia="仿宋" w:hAnsi="Times New Roman" w:cs="Times New Roman"/>
          <w:color w:val="000000" w:themeColor="text1"/>
          <w:kern w:val="2"/>
          <w:sz w:val="32"/>
          <w:szCs w:val="32"/>
          <w:u w:val="single"/>
        </w:rPr>
        <w:t>中国农业银行达州通川支行</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rPr>
      </w:pPr>
      <w:r>
        <w:rPr>
          <w:rFonts w:ascii="Times New Roman" w:eastAsia="仿宋" w:hAnsi="Times New Roman" w:cs="Times New Roman"/>
          <w:color w:val="000000" w:themeColor="text1"/>
          <w:kern w:val="2"/>
          <w:sz w:val="32"/>
          <w:szCs w:val="32"/>
        </w:rPr>
        <w:t>户名：</w:t>
      </w:r>
      <w:r>
        <w:rPr>
          <w:rFonts w:ascii="Times New Roman" w:eastAsia="仿宋" w:hAnsi="Times New Roman" w:cs="Times New Roman"/>
          <w:color w:val="000000" w:themeColor="text1"/>
          <w:kern w:val="2"/>
          <w:sz w:val="32"/>
          <w:szCs w:val="32"/>
          <w:u w:val="single"/>
        </w:rPr>
        <w:t>达州市公共资源交易服务中心交易专户</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rPr>
      </w:pPr>
      <w:r>
        <w:rPr>
          <w:rFonts w:ascii="Times New Roman" w:eastAsia="仿宋" w:hAnsi="Times New Roman" w:cs="Times New Roman"/>
          <w:color w:val="000000" w:themeColor="text1"/>
          <w:kern w:val="2"/>
          <w:sz w:val="32"/>
          <w:szCs w:val="32"/>
        </w:rPr>
        <w:t>账号：</w:t>
      </w:r>
      <w:r>
        <w:rPr>
          <w:rFonts w:ascii="Times New Roman" w:eastAsia="仿宋" w:hAnsi="Times New Roman" w:cs="Times New Roman"/>
          <w:color w:val="000000" w:themeColor="text1"/>
          <w:kern w:val="2"/>
          <w:sz w:val="32"/>
          <w:szCs w:val="32"/>
          <w:u w:val="single"/>
        </w:rPr>
        <w:t>系统自动生成</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工商银行开户行：</w:t>
      </w:r>
      <w:r>
        <w:rPr>
          <w:rFonts w:ascii="Times New Roman" w:eastAsia="仿宋" w:hAnsi="Times New Roman" w:cs="Times New Roman"/>
          <w:color w:val="000000" w:themeColor="text1"/>
          <w:kern w:val="2"/>
          <w:sz w:val="32"/>
          <w:szCs w:val="32"/>
          <w:u w:val="single"/>
        </w:rPr>
        <w:t>中国工商银行达州市分行海棠湾支行</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rPr>
      </w:pPr>
      <w:r>
        <w:rPr>
          <w:rFonts w:ascii="Times New Roman" w:eastAsia="仿宋" w:hAnsi="Times New Roman" w:cs="Times New Roman"/>
          <w:color w:val="000000" w:themeColor="text1"/>
          <w:kern w:val="2"/>
          <w:sz w:val="32"/>
          <w:szCs w:val="32"/>
        </w:rPr>
        <w:t>户名：</w:t>
      </w:r>
      <w:r>
        <w:rPr>
          <w:rFonts w:ascii="Times New Roman" w:eastAsia="仿宋" w:hAnsi="Times New Roman" w:cs="Times New Roman"/>
          <w:color w:val="000000" w:themeColor="text1"/>
          <w:kern w:val="2"/>
          <w:sz w:val="32"/>
          <w:szCs w:val="32"/>
          <w:u w:val="single"/>
        </w:rPr>
        <w:t>达州市公共资源交易服务中心交易专户</w:t>
      </w:r>
    </w:p>
    <w:p w:rsidR="000E5C83" w:rsidRDefault="002B3EA0" w:rsidP="002B3EA0">
      <w:pPr>
        <w:pStyle w:val="a8"/>
        <w:spacing w:before="0" w:beforeAutospacing="0" w:after="0" w:afterAutospacing="0" w:line="530" w:lineRule="exact"/>
        <w:ind w:firstLineChars="189" w:firstLine="605"/>
        <w:jc w:val="both"/>
        <w:rPr>
          <w:rFonts w:ascii="Times New Roman" w:eastAsia="仿宋" w:hAnsi="Times New Roman" w:cs="Times New Roman"/>
          <w:color w:val="000000" w:themeColor="text1"/>
          <w:kern w:val="2"/>
          <w:sz w:val="32"/>
          <w:szCs w:val="32"/>
          <w:u w:val="single"/>
        </w:rPr>
      </w:pPr>
      <w:r>
        <w:rPr>
          <w:rFonts w:ascii="Times New Roman" w:eastAsia="仿宋" w:hAnsi="Times New Roman" w:cs="Times New Roman"/>
          <w:color w:val="000000" w:themeColor="text1"/>
          <w:kern w:val="2"/>
          <w:sz w:val="32"/>
          <w:szCs w:val="32"/>
        </w:rPr>
        <w:t>账号：</w:t>
      </w:r>
      <w:r>
        <w:rPr>
          <w:rFonts w:ascii="Times New Roman" w:eastAsia="仿宋" w:hAnsi="Times New Roman" w:cs="Times New Roman"/>
          <w:color w:val="000000" w:themeColor="text1"/>
          <w:kern w:val="2"/>
          <w:sz w:val="32"/>
          <w:szCs w:val="32"/>
          <w:u w:val="single"/>
        </w:rPr>
        <w:t>系统自动生成</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十、联系方式</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出让人：达州市自然资源和规划局</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联系地址：达州市通川区白塔路</w:t>
      </w:r>
      <w:r>
        <w:rPr>
          <w:rFonts w:eastAsia="仿宋"/>
          <w:color w:val="000000" w:themeColor="text1"/>
          <w:sz w:val="32"/>
          <w:szCs w:val="32"/>
        </w:rPr>
        <w:t>243</w:t>
      </w:r>
      <w:r>
        <w:rPr>
          <w:rFonts w:eastAsia="仿宋"/>
          <w:color w:val="000000" w:themeColor="text1"/>
          <w:sz w:val="32"/>
          <w:szCs w:val="32"/>
        </w:rPr>
        <w:t>号</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联系电话：</w:t>
      </w:r>
      <w:r>
        <w:rPr>
          <w:rFonts w:eastAsia="仿宋"/>
          <w:color w:val="000000" w:themeColor="text1"/>
          <w:sz w:val="32"/>
          <w:szCs w:val="32"/>
        </w:rPr>
        <w:t xml:space="preserve"> 0818-</w:t>
      </w:r>
      <w:r w:rsidR="00044841" w:rsidRPr="00044841">
        <w:rPr>
          <w:rFonts w:eastAsia="仿宋"/>
          <w:color w:val="000000" w:themeColor="text1"/>
          <w:sz w:val="32"/>
          <w:szCs w:val="32"/>
        </w:rPr>
        <w:t>3091098</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拍卖人：达州市公共资源交易服务中心</w:t>
      </w:r>
    </w:p>
    <w:p w:rsidR="000E5C83" w:rsidRDefault="002B3EA0">
      <w:pPr>
        <w:snapToGrid w:val="0"/>
        <w:spacing w:line="530" w:lineRule="exact"/>
        <w:ind w:firstLine="555"/>
        <w:rPr>
          <w:rFonts w:eastAsia="仿宋"/>
          <w:b/>
          <w:color w:val="000000" w:themeColor="text1"/>
          <w:sz w:val="32"/>
          <w:szCs w:val="32"/>
          <w:u w:val="single"/>
        </w:rPr>
      </w:pPr>
      <w:r>
        <w:rPr>
          <w:rFonts w:eastAsia="仿宋"/>
          <w:color w:val="000000" w:themeColor="text1"/>
          <w:sz w:val="32"/>
          <w:szCs w:val="32"/>
        </w:rPr>
        <w:t>联系地址：</w:t>
      </w:r>
      <w:r>
        <w:rPr>
          <w:rFonts w:eastAsia="仿宋"/>
          <w:b/>
          <w:color w:val="000000" w:themeColor="text1"/>
          <w:sz w:val="32"/>
          <w:szCs w:val="32"/>
          <w:u w:val="single"/>
        </w:rPr>
        <w:t>四川省达州市马踏洞新区龙马大道与鱼泉路交叉口处新政务服务大楼</w:t>
      </w:r>
    </w:p>
    <w:p w:rsidR="000E5C83" w:rsidRDefault="002B3EA0">
      <w:pPr>
        <w:snapToGrid w:val="0"/>
        <w:spacing w:line="530" w:lineRule="exact"/>
        <w:ind w:firstLine="555"/>
        <w:rPr>
          <w:rFonts w:eastAsia="仿宋"/>
          <w:color w:val="000000" w:themeColor="text1"/>
          <w:sz w:val="32"/>
          <w:szCs w:val="32"/>
        </w:rPr>
      </w:pPr>
      <w:r>
        <w:rPr>
          <w:rFonts w:eastAsia="仿宋"/>
          <w:color w:val="000000" w:themeColor="text1"/>
          <w:sz w:val="32"/>
          <w:szCs w:val="32"/>
        </w:rPr>
        <w:t>联系电话</w:t>
      </w:r>
      <w:r>
        <w:rPr>
          <w:rFonts w:eastAsia="仿宋"/>
          <w:color w:val="000000" w:themeColor="text1"/>
          <w:sz w:val="32"/>
          <w:szCs w:val="32"/>
        </w:rPr>
        <w:t>: 0818-</w:t>
      </w:r>
      <w:r w:rsidR="00044841">
        <w:rPr>
          <w:rFonts w:eastAsia="仿宋" w:hint="eastAsia"/>
          <w:color w:val="000000" w:themeColor="text1"/>
          <w:sz w:val="32"/>
          <w:szCs w:val="32"/>
        </w:rPr>
        <w:t>3333699</w:t>
      </w:r>
    </w:p>
    <w:p w:rsidR="000E5C83" w:rsidRDefault="000E5C83">
      <w:pPr>
        <w:snapToGrid w:val="0"/>
        <w:spacing w:line="530" w:lineRule="exact"/>
        <w:ind w:firstLine="555"/>
        <w:rPr>
          <w:rFonts w:eastAsia="仿宋"/>
          <w:color w:val="000000" w:themeColor="text1"/>
          <w:sz w:val="32"/>
          <w:szCs w:val="32"/>
        </w:rPr>
      </w:pPr>
    </w:p>
    <w:p w:rsidR="000E5C83" w:rsidRDefault="000E5C83">
      <w:pPr>
        <w:snapToGrid w:val="0"/>
        <w:spacing w:line="530" w:lineRule="exact"/>
        <w:ind w:firstLine="555"/>
        <w:rPr>
          <w:rFonts w:eastAsia="仿宋"/>
          <w:color w:val="000000" w:themeColor="text1"/>
          <w:sz w:val="32"/>
          <w:szCs w:val="32"/>
        </w:rPr>
      </w:pPr>
    </w:p>
    <w:p w:rsidR="000E5C83" w:rsidRDefault="002B3EA0">
      <w:pPr>
        <w:snapToGrid w:val="0"/>
        <w:spacing w:line="530" w:lineRule="exact"/>
        <w:ind w:firstLineChars="1300" w:firstLine="4160"/>
        <w:rPr>
          <w:rFonts w:eastAsia="仿宋"/>
          <w:color w:val="000000" w:themeColor="text1"/>
          <w:sz w:val="32"/>
          <w:szCs w:val="32"/>
        </w:rPr>
      </w:pPr>
      <w:r>
        <w:rPr>
          <w:rFonts w:eastAsia="仿宋"/>
          <w:color w:val="000000" w:themeColor="text1"/>
          <w:sz w:val="32"/>
          <w:szCs w:val="32"/>
        </w:rPr>
        <w:t>达州市公共资源交易服务中心</w:t>
      </w:r>
    </w:p>
    <w:p w:rsidR="000E5C83" w:rsidRDefault="002B3EA0">
      <w:pPr>
        <w:snapToGrid w:val="0"/>
        <w:spacing w:line="530" w:lineRule="exact"/>
        <w:rPr>
          <w:rFonts w:eastAsia="仿宋"/>
          <w:color w:val="000000" w:themeColor="text1"/>
          <w:sz w:val="32"/>
          <w:szCs w:val="32"/>
        </w:rPr>
        <w:sectPr w:rsidR="000E5C83">
          <w:headerReference w:type="even" r:id="rId16"/>
          <w:headerReference w:type="default" r:id="rId17"/>
          <w:footerReference w:type="even" r:id="rId18"/>
          <w:footerReference w:type="default" r:id="rId19"/>
          <w:headerReference w:type="first" r:id="rId20"/>
          <w:footerReference w:type="first" r:id="rId21"/>
          <w:pgSz w:w="11906" w:h="16838"/>
          <w:pgMar w:top="1701" w:right="1474" w:bottom="1701" w:left="1588" w:header="851" w:footer="992" w:gutter="0"/>
          <w:pgNumType w:fmt="numberInDash"/>
          <w:cols w:space="425"/>
          <w:docGrid w:type="lines" w:linePitch="312"/>
        </w:sectPr>
      </w:pPr>
      <w:r>
        <w:rPr>
          <w:rFonts w:eastAsia="仿宋" w:hint="eastAsia"/>
          <w:color w:val="000000" w:themeColor="text1"/>
          <w:sz w:val="32"/>
          <w:szCs w:val="32"/>
        </w:rPr>
        <w:t xml:space="preserve">                               </w:t>
      </w:r>
      <w:r>
        <w:rPr>
          <w:rFonts w:eastAsia="仿宋"/>
          <w:color w:val="000000" w:themeColor="text1"/>
          <w:sz w:val="32"/>
          <w:szCs w:val="32"/>
        </w:rPr>
        <w:t>2022</w:t>
      </w:r>
      <w:r>
        <w:rPr>
          <w:rFonts w:eastAsia="仿宋"/>
          <w:color w:val="000000" w:themeColor="text1"/>
          <w:sz w:val="32"/>
          <w:szCs w:val="32"/>
        </w:rPr>
        <w:t>年</w:t>
      </w:r>
      <w:r>
        <w:rPr>
          <w:rFonts w:eastAsia="仿宋" w:hint="eastAsia"/>
          <w:color w:val="000000" w:themeColor="text1"/>
          <w:sz w:val="32"/>
          <w:szCs w:val="32"/>
        </w:rPr>
        <w:t>9</w:t>
      </w:r>
      <w:r>
        <w:rPr>
          <w:rFonts w:eastAsia="仿宋"/>
          <w:color w:val="000000" w:themeColor="text1"/>
          <w:sz w:val="32"/>
          <w:szCs w:val="32"/>
        </w:rPr>
        <w:t>月</w:t>
      </w:r>
      <w:r>
        <w:rPr>
          <w:rFonts w:eastAsia="仿宋" w:hint="eastAsia"/>
          <w:color w:val="000000" w:themeColor="text1"/>
          <w:sz w:val="32"/>
          <w:szCs w:val="32"/>
        </w:rPr>
        <w:t>9</w:t>
      </w:r>
      <w:r>
        <w:rPr>
          <w:rFonts w:eastAsia="仿宋"/>
          <w:color w:val="000000" w:themeColor="text1"/>
          <w:sz w:val="32"/>
          <w:szCs w:val="32"/>
        </w:rPr>
        <w:t>日</w:t>
      </w:r>
    </w:p>
    <w:bookmarkEnd w:id="2"/>
    <w:p w:rsidR="000E5C83" w:rsidRDefault="002B3EA0">
      <w:pPr>
        <w:pStyle w:val="a9"/>
        <w:spacing w:before="0" w:after="0" w:line="600" w:lineRule="exact"/>
        <w:rPr>
          <w:rFonts w:ascii="Times New Roman" w:eastAsia="方正小标宋简体" w:hAnsi="Times New Roman"/>
          <w:b w:val="0"/>
          <w:color w:val="000000" w:themeColor="text1"/>
          <w:sz w:val="44"/>
          <w:szCs w:val="44"/>
        </w:rPr>
      </w:pPr>
      <w:r>
        <w:rPr>
          <w:rFonts w:ascii="Times New Roman" w:eastAsia="方正小标宋简体" w:hAnsi="Times New Roman"/>
          <w:b w:val="0"/>
          <w:color w:val="000000" w:themeColor="text1"/>
          <w:sz w:val="44"/>
          <w:szCs w:val="44"/>
        </w:rPr>
        <w:lastRenderedPageBreak/>
        <w:t>国有建设用地使用权拍卖出让须知</w:t>
      </w:r>
      <w:bookmarkEnd w:id="3"/>
      <w:bookmarkEnd w:id="4"/>
    </w:p>
    <w:p w:rsidR="000E5C83" w:rsidRDefault="000E5C83">
      <w:pPr>
        <w:spacing w:line="600" w:lineRule="exact"/>
        <w:rPr>
          <w:color w:val="000000" w:themeColor="text1"/>
          <w:sz w:val="28"/>
          <w:szCs w:val="28"/>
        </w:rPr>
      </w:pPr>
    </w:p>
    <w:p w:rsidR="000E5C83" w:rsidRDefault="002B3EA0">
      <w:pPr>
        <w:wordWrap w:val="0"/>
        <w:spacing w:line="600" w:lineRule="exact"/>
        <w:ind w:firstLineChars="200" w:firstLine="560"/>
        <w:rPr>
          <w:color w:val="000000" w:themeColor="text1"/>
          <w:sz w:val="28"/>
          <w:szCs w:val="28"/>
          <w:u w:val="single"/>
        </w:rPr>
      </w:pPr>
      <w:r>
        <w:rPr>
          <w:color w:val="000000" w:themeColor="text1"/>
          <w:sz w:val="28"/>
          <w:szCs w:val="28"/>
        </w:rPr>
        <w:t>根据《中华人民共和国土地管理法》、《中华人民共和国城市房地产管理法》、《中华人民共和国城镇国有土地使用权出让和转让暂行条例》、《招标拍卖挂牌出让国有建设用地使用权规定》以及《招标拍卖挂牌出让国有土地使用权规范》等有关规定，经</w:t>
      </w:r>
      <w:r>
        <w:rPr>
          <w:rFonts w:eastAsia="楷体_GB2312"/>
          <w:b/>
          <w:color w:val="000000" w:themeColor="text1"/>
          <w:sz w:val="28"/>
          <w:szCs w:val="28"/>
          <w:u w:val="single"/>
        </w:rPr>
        <w:t>达州市人民政府</w:t>
      </w:r>
      <w:r>
        <w:rPr>
          <w:color w:val="000000" w:themeColor="text1"/>
          <w:sz w:val="28"/>
          <w:szCs w:val="28"/>
        </w:rPr>
        <w:t>批准</w:t>
      </w:r>
      <w:r>
        <w:rPr>
          <w:rFonts w:hint="eastAsia"/>
          <w:color w:val="000000" w:themeColor="text1"/>
          <w:sz w:val="28"/>
          <w:szCs w:val="28"/>
        </w:rPr>
        <w:t>，</w:t>
      </w:r>
      <w:bookmarkStart w:id="5" w:name="_GoBack"/>
      <w:bookmarkEnd w:id="5"/>
      <w:r>
        <w:rPr>
          <w:rFonts w:eastAsia="楷体_GB2312"/>
          <w:b/>
          <w:color w:val="000000" w:themeColor="text1"/>
          <w:sz w:val="28"/>
          <w:szCs w:val="28"/>
          <w:u w:val="single"/>
        </w:rPr>
        <w:t>达州市自然资源和规划局</w:t>
      </w:r>
      <w:r>
        <w:rPr>
          <w:color w:val="000000" w:themeColor="text1"/>
          <w:sz w:val="28"/>
          <w:szCs w:val="28"/>
        </w:rPr>
        <w:t>决定拍卖出让</w:t>
      </w:r>
      <w:r>
        <w:rPr>
          <w:rFonts w:hint="eastAsia"/>
          <w:color w:val="000000" w:themeColor="text1"/>
          <w:sz w:val="28"/>
          <w:szCs w:val="28"/>
        </w:rPr>
        <w:t>达州市</w:t>
      </w:r>
      <w:r>
        <w:rPr>
          <w:rFonts w:hint="eastAsia"/>
          <w:color w:val="000000" w:themeColor="text1"/>
          <w:sz w:val="28"/>
          <w:szCs w:val="28"/>
          <w:u w:val="single"/>
        </w:rPr>
        <w:t>马踏洞外围片区</w:t>
      </w:r>
      <w:r>
        <w:rPr>
          <w:rFonts w:hint="eastAsia"/>
          <w:color w:val="000000" w:themeColor="text1"/>
          <w:sz w:val="28"/>
          <w:szCs w:val="28"/>
          <w:u w:val="single"/>
        </w:rPr>
        <w:t>A29-03</w:t>
      </w:r>
      <w:r>
        <w:rPr>
          <w:rFonts w:hint="eastAsia"/>
          <w:color w:val="000000" w:themeColor="text1"/>
          <w:sz w:val="28"/>
          <w:szCs w:val="28"/>
          <w:u w:val="single"/>
        </w:rPr>
        <w:t>地块</w:t>
      </w:r>
      <w:r>
        <w:rPr>
          <w:color w:val="000000" w:themeColor="text1"/>
          <w:sz w:val="28"/>
          <w:szCs w:val="28"/>
        </w:rPr>
        <w:t>国有建设用地使用权。</w:t>
      </w:r>
    </w:p>
    <w:p w:rsidR="000E5C83" w:rsidRDefault="002B3EA0">
      <w:pPr>
        <w:spacing w:line="600" w:lineRule="exact"/>
        <w:ind w:firstLineChars="200" w:firstLine="560"/>
        <w:rPr>
          <w:color w:val="000000" w:themeColor="text1"/>
          <w:sz w:val="28"/>
          <w:szCs w:val="28"/>
        </w:rPr>
      </w:pPr>
      <w:r>
        <w:rPr>
          <w:color w:val="000000" w:themeColor="text1"/>
          <w:sz w:val="28"/>
          <w:szCs w:val="28"/>
        </w:rPr>
        <w:t>一、本次国有建设用地使用权拍卖出让的出让人为</w:t>
      </w:r>
      <w:r>
        <w:rPr>
          <w:rFonts w:eastAsia="楷体_GB2312"/>
          <w:b/>
          <w:color w:val="000000" w:themeColor="text1"/>
          <w:sz w:val="28"/>
          <w:szCs w:val="28"/>
          <w:u w:val="single"/>
        </w:rPr>
        <w:t>达州市自然资源和规划局</w:t>
      </w:r>
      <w:r>
        <w:rPr>
          <w:rFonts w:eastAsia="楷体"/>
          <w:b/>
          <w:color w:val="000000" w:themeColor="text1"/>
          <w:sz w:val="28"/>
          <w:szCs w:val="28"/>
        </w:rPr>
        <w:t>，</w:t>
      </w:r>
      <w:r>
        <w:rPr>
          <w:color w:val="000000" w:themeColor="text1"/>
          <w:sz w:val="28"/>
          <w:szCs w:val="28"/>
        </w:rPr>
        <w:t>由达州市公共资源交易服务中心具体组织实施。</w:t>
      </w:r>
    </w:p>
    <w:p w:rsidR="000E5C83" w:rsidRDefault="002B3EA0">
      <w:pPr>
        <w:spacing w:line="600" w:lineRule="exact"/>
        <w:ind w:firstLineChars="200" w:firstLine="560"/>
        <w:rPr>
          <w:color w:val="000000" w:themeColor="text1"/>
          <w:sz w:val="28"/>
          <w:szCs w:val="28"/>
        </w:rPr>
      </w:pPr>
      <w:r>
        <w:rPr>
          <w:color w:val="000000" w:themeColor="text1"/>
          <w:sz w:val="28"/>
          <w:szCs w:val="28"/>
        </w:rPr>
        <w:t>二、本次国有建设用地使用权拍卖出让遵循公开、公平、公正和诚实信用原则。</w:t>
      </w:r>
    </w:p>
    <w:p w:rsidR="000E5C83" w:rsidRDefault="002B3EA0">
      <w:pPr>
        <w:spacing w:line="600" w:lineRule="exact"/>
        <w:ind w:firstLineChars="200" w:firstLine="560"/>
        <w:rPr>
          <w:color w:val="000000" w:themeColor="text1"/>
          <w:sz w:val="28"/>
          <w:szCs w:val="28"/>
        </w:rPr>
      </w:pPr>
      <w:r>
        <w:rPr>
          <w:color w:val="000000" w:themeColor="text1"/>
          <w:sz w:val="28"/>
          <w:szCs w:val="28"/>
        </w:rPr>
        <w:t>三、出让地块的基本情况及相关要求</w:t>
      </w:r>
    </w:p>
    <w:p w:rsidR="000E5C83" w:rsidRDefault="002B3EA0">
      <w:pPr>
        <w:spacing w:line="600" w:lineRule="exact"/>
        <w:ind w:firstLineChars="200" w:firstLine="560"/>
        <w:rPr>
          <w:color w:val="000000" w:themeColor="text1"/>
          <w:sz w:val="28"/>
          <w:szCs w:val="28"/>
        </w:rPr>
      </w:pPr>
      <w:r>
        <w:rPr>
          <w:color w:val="000000" w:themeColor="text1"/>
          <w:sz w:val="28"/>
          <w:szCs w:val="28"/>
        </w:rPr>
        <w:t>（一）地块位置：通川区复兴镇</w:t>
      </w:r>
      <w:r>
        <w:rPr>
          <w:rFonts w:hint="eastAsia"/>
          <w:color w:val="000000" w:themeColor="text1"/>
          <w:sz w:val="28"/>
          <w:szCs w:val="28"/>
        </w:rPr>
        <w:t>复兴社区</w:t>
      </w:r>
      <w:r>
        <w:rPr>
          <w:color w:val="000000" w:themeColor="text1"/>
          <w:sz w:val="28"/>
          <w:szCs w:val="28"/>
        </w:rPr>
        <w:t>；</w:t>
      </w:r>
    </w:p>
    <w:p w:rsidR="000E5C83" w:rsidRDefault="002B3EA0">
      <w:pPr>
        <w:spacing w:line="600" w:lineRule="exact"/>
        <w:ind w:firstLineChars="200" w:firstLine="560"/>
        <w:rPr>
          <w:color w:val="000000" w:themeColor="text1"/>
          <w:sz w:val="28"/>
          <w:szCs w:val="28"/>
        </w:rPr>
      </w:pPr>
      <w:r>
        <w:rPr>
          <w:color w:val="000000" w:themeColor="text1"/>
          <w:sz w:val="28"/>
          <w:szCs w:val="28"/>
        </w:rPr>
        <w:t>（二）地块范围：详见《</w:t>
      </w:r>
      <w:r>
        <w:rPr>
          <w:rFonts w:hint="eastAsia"/>
          <w:color w:val="000000" w:themeColor="text1"/>
          <w:sz w:val="28"/>
          <w:szCs w:val="28"/>
        </w:rPr>
        <w:t>达州市马踏洞外围片区</w:t>
      </w:r>
      <w:r>
        <w:rPr>
          <w:rFonts w:hint="eastAsia"/>
          <w:color w:val="000000" w:themeColor="text1"/>
          <w:sz w:val="28"/>
          <w:szCs w:val="28"/>
        </w:rPr>
        <w:t>A29-03</w:t>
      </w:r>
      <w:r>
        <w:rPr>
          <w:rFonts w:hint="eastAsia"/>
          <w:color w:val="000000" w:themeColor="text1"/>
          <w:sz w:val="28"/>
          <w:szCs w:val="28"/>
        </w:rPr>
        <w:t>地块供地</w:t>
      </w:r>
      <w:r>
        <w:rPr>
          <w:color w:val="000000" w:themeColor="text1"/>
          <w:sz w:val="28"/>
          <w:szCs w:val="28"/>
        </w:rPr>
        <w:t>勘界图》；</w:t>
      </w:r>
    </w:p>
    <w:p w:rsidR="000E5C83" w:rsidRDefault="002B3EA0">
      <w:pPr>
        <w:spacing w:line="600" w:lineRule="exact"/>
        <w:ind w:firstLineChars="200" w:firstLine="560"/>
        <w:rPr>
          <w:color w:val="000000" w:themeColor="text1"/>
          <w:sz w:val="28"/>
          <w:szCs w:val="28"/>
        </w:rPr>
      </w:pPr>
      <w:r>
        <w:rPr>
          <w:color w:val="000000" w:themeColor="text1"/>
          <w:sz w:val="28"/>
          <w:szCs w:val="28"/>
        </w:rPr>
        <w:t>（三）出让面积：</w:t>
      </w:r>
      <w:r>
        <w:rPr>
          <w:rFonts w:hint="eastAsia"/>
          <w:color w:val="000000" w:themeColor="text1"/>
          <w:sz w:val="28"/>
          <w:szCs w:val="28"/>
        </w:rPr>
        <w:t>32886</w:t>
      </w:r>
      <w:r>
        <w:rPr>
          <w:color w:val="000000" w:themeColor="text1"/>
          <w:sz w:val="28"/>
          <w:szCs w:val="28"/>
        </w:rPr>
        <w:t>平方米（折合</w:t>
      </w:r>
      <w:r>
        <w:rPr>
          <w:rFonts w:hint="eastAsia"/>
          <w:color w:val="000000" w:themeColor="text1"/>
          <w:sz w:val="28"/>
          <w:szCs w:val="28"/>
        </w:rPr>
        <w:t>49.33</w:t>
      </w:r>
      <w:r>
        <w:rPr>
          <w:color w:val="000000" w:themeColor="text1"/>
          <w:sz w:val="28"/>
          <w:szCs w:val="28"/>
        </w:rPr>
        <w:t>亩）；</w:t>
      </w:r>
    </w:p>
    <w:p w:rsidR="000E5C83" w:rsidRDefault="002B3EA0">
      <w:pPr>
        <w:spacing w:line="600" w:lineRule="exact"/>
        <w:ind w:firstLineChars="200" w:firstLine="560"/>
        <w:rPr>
          <w:color w:val="000000" w:themeColor="text1"/>
          <w:sz w:val="28"/>
          <w:szCs w:val="28"/>
        </w:rPr>
      </w:pPr>
      <w:r>
        <w:rPr>
          <w:color w:val="000000" w:themeColor="text1"/>
          <w:sz w:val="28"/>
          <w:szCs w:val="28"/>
        </w:rPr>
        <w:t>（四）土地用途：</w:t>
      </w:r>
      <w:r>
        <w:rPr>
          <w:rFonts w:hint="eastAsia"/>
          <w:color w:val="000000" w:themeColor="text1"/>
          <w:sz w:val="28"/>
          <w:szCs w:val="28"/>
        </w:rPr>
        <w:t>二类居住用地</w:t>
      </w:r>
      <w:r>
        <w:rPr>
          <w:color w:val="000000" w:themeColor="text1"/>
          <w:sz w:val="28"/>
          <w:szCs w:val="28"/>
        </w:rPr>
        <w:t>；</w:t>
      </w:r>
    </w:p>
    <w:p w:rsidR="000E5C83" w:rsidRDefault="002B3EA0">
      <w:pPr>
        <w:spacing w:line="600" w:lineRule="exact"/>
        <w:ind w:firstLineChars="200" w:firstLine="560"/>
        <w:rPr>
          <w:color w:val="000000" w:themeColor="text1"/>
          <w:sz w:val="28"/>
          <w:szCs w:val="28"/>
        </w:rPr>
      </w:pPr>
      <w:r>
        <w:rPr>
          <w:color w:val="000000" w:themeColor="text1"/>
          <w:sz w:val="28"/>
          <w:szCs w:val="28"/>
        </w:rPr>
        <w:t>（五）出让年限：</w:t>
      </w:r>
      <w:r>
        <w:rPr>
          <w:rFonts w:hint="eastAsia"/>
          <w:color w:val="000000" w:themeColor="text1"/>
          <w:sz w:val="28"/>
          <w:szCs w:val="28"/>
        </w:rPr>
        <w:t>住宅用地</w:t>
      </w:r>
      <w:r>
        <w:rPr>
          <w:rFonts w:hint="eastAsia"/>
          <w:color w:val="000000" w:themeColor="text1"/>
          <w:sz w:val="28"/>
          <w:szCs w:val="28"/>
        </w:rPr>
        <w:t>70</w:t>
      </w:r>
      <w:r>
        <w:rPr>
          <w:rFonts w:hint="eastAsia"/>
          <w:color w:val="000000" w:themeColor="text1"/>
          <w:sz w:val="28"/>
          <w:szCs w:val="28"/>
        </w:rPr>
        <w:t>年，商业用地</w:t>
      </w:r>
      <w:r>
        <w:rPr>
          <w:color w:val="000000" w:themeColor="text1"/>
          <w:sz w:val="28"/>
          <w:szCs w:val="28"/>
        </w:rPr>
        <w:t>40</w:t>
      </w:r>
      <w:r>
        <w:rPr>
          <w:color w:val="000000" w:themeColor="text1"/>
          <w:sz w:val="28"/>
          <w:szCs w:val="28"/>
        </w:rPr>
        <w:t>年；</w:t>
      </w:r>
    </w:p>
    <w:p w:rsidR="000E5C83" w:rsidRDefault="002B3EA0">
      <w:pPr>
        <w:spacing w:line="600" w:lineRule="exact"/>
        <w:ind w:firstLineChars="200" w:firstLine="560"/>
        <w:rPr>
          <w:color w:val="000000" w:themeColor="text1"/>
          <w:sz w:val="28"/>
          <w:szCs w:val="28"/>
        </w:rPr>
      </w:pPr>
      <w:r>
        <w:rPr>
          <w:color w:val="000000" w:themeColor="text1"/>
          <w:sz w:val="28"/>
          <w:szCs w:val="28"/>
        </w:rPr>
        <w:t>（六）规划条件：详见《</w:t>
      </w:r>
      <w:r>
        <w:rPr>
          <w:rFonts w:hint="eastAsia"/>
          <w:color w:val="000000" w:themeColor="text1"/>
          <w:sz w:val="28"/>
          <w:szCs w:val="28"/>
        </w:rPr>
        <w:t>达州市马踏洞外围片区</w:t>
      </w:r>
      <w:r>
        <w:rPr>
          <w:rFonts w:hint="eastAsia"/>
          <w:color w:val="000000" w:themeColor="text1"/>
          <w:sz w:val="28"/>
          <w:szCs w:val="28"/>
        </w:rPr>
        <w:t>A29-03</w:t>
      </w:r>
      <w:r>
        <w:rPr>
          <w:rFonts w:hint="eastAsia"/>
          <w:color w:val="000000" w:themeColor="text1"/>
          <w:sz w:val="28"/>
          <w:szCs w:val="28"/>
        </w:rPr>
        <w:t>地块</w:t>
      </w:r>
      <w:r>
        <w:rPr>
          <w:color w:val="000000" w:themeColor="text1"/>
          <w:sz w:val="28"/>
          <w:szCs w:val="28"/>
        </w:rPr>
        <w:t>规划条件》；</w:t>
      </w:r>
    </w:p>
    <w:p w:rsidR="000E5C83" w:rsidRDefault="002B3EA0">
      <w:pPr>
        <w:spacing w:line="560" w:lineRule="exact"/>
        <w:ind w:firstLineChars="200" w:firstLine="560"/>
        <w:rPr>
          <w:color w:val="000000" w:themeColor="text1"/>
          <w:sz w:val="28"/>
          <w:szCs w:val="28"/>
        </w:rPr>
      </w:pPr>
      <w:r>
        <w:rPr>
          <w:rFonts w:hint="eastAsia"/>
          <w:color w:val="000000" w:themeColor="text1"/>
          <w:sz w:val="28"/>
          <w:szCs w:val="28"/>
        </w:rPr>
        <w:t>（七）地块公共配套项目：可配建不大于计容总建筑面积</w:t>
      </w:r>
      <w:r>
        <w:rPr>
          <w:rFonts w:hint="eastAsia"/>
          <w:color w:val="000000" w:themeColor="text1"/>
          <w:sz w:val="28"/>
          <w:szCs w:val="28"/>
        </w:rPr>
        <w:t>10%</w:t>
      </w:r>
      <w:r>
        <w:rPr>
          <w:rFonts w:hint="eastAsia"/>
          <w:color w:val="000000" w:themeColor="text1"/>
          <w:sz w:val="28"/>
          <w:szCs w:val="28"/>
        </w:rPr>
        <w:t>的商业</w:t>
      </w:r>
      <w:r>
        <w:rPr>
          <w:rFonts w:hint="eastAsia"/>
          <w:color w:val="000000" w:themeColor="text1"/>
          <w:sz w:val="28"/>
          <w:szCs w:val="28"/>
        </w:rPr>
        <w:lastRenderedPageBreak/>
        <w:t>服务用房，其设计方案中商业、居住须分离布局，其临南侧凤凰大道延伸线的建筑外立面须作公建化设计。根据《达州市人民政府办公室关于印发达州市中心城区新建住宅小区配套建设社区综合服务设施实施办法的通知》（达市府办〔</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57</w:t>
      </w:r>
      <w:r>
        <w:rPr>
          <w:rFonts w:hint="eastAsia"/>
          <w:color w:val="000000" w:themeColor="text1"/>
          <w:sz w:val="28"/>
          <w:szCs w:val="28"/>
        </w:rPr>
        <w:t>号）精神，按照计容住宅面积</w:t>
      </w:r>
      <w:r>
        <w:rPr>
          <w:rFonts w:hint="eastAsia"/>
          <w:color w:val="000000" w:themeColor="text1"/>
          <w:sz w:val="28"/>
          <w:szCs w:val="28"/>
        </w:rPr>
        <w:t>3</w:t>
      </w:r>
      <w:r>
        <w:rPr>
          <w:rFonts w:hint="eastAsia"/>
          <w:color w:val="000000" w:themeColor="text1"/>
          <w:sz w:val="28"/>
          <w:szCs w:val="28"/>
        </w:rPr>
        <w:t>‰的比例无偿配建一个或多个社区综合服务设施，社区综合服务设施的建筑面积不计入项目容积率，其不动产权和使用权归地方政府；儿童、老年人活动场地：用地面积≥</w:t>
      </w:r>
      <w:r>
        <w:rPr>
          <w:rFonts w:hint="eastAsia"/>
          <w:color w:val="000000" w:themeColor="text1"/>
          <w:sz w:val="28"/>
          <w:szCs w:val="28"/>
        </w:rPr>
        <w:t>170</w:t>
      </w:r>
      <w:r>
        <w:rPr>
          <w:rFonts w:hint="eastAsia"/>
          <w:color w:val="000000" w:themeColor="text1"/>
          <w:sz w:val="28"/>
          <w:szCs w:val="28"/>
        </w:rPr>
        <w:t>㎡；室外健身器材一处；便利店：建筑面积≥</w:t>
      </w:r>
      <w:r>
        <w:rPr>
          <w:rFonts w:hint="eastAsia"/>
          <w:color w:val="000000" w:themeColor="text1"/>
          <w:sz w:val="28"/>
          <w:szCs w:val="28"/>
        </w:rPr>
        <w:t>50</w:t>
      </w:r>
      <w:r>
        <w:rPr>
          <w:rFonts w:hint="eastAsia"/>
          <w:color w:val="000000" w:themeColor="text1"/>
          <w:sz w:val="28"/>
          <w:szCs w:val="28"/>
        </w:rPr>
        <w:t>㎡；邮件和快递送达设施（须结合物业管理设施或居住街坊内设置）；生活垃圾收集点：建筑面积＞</w:t>
      </w:r>
      <w:r>
        <w:rPr>
          <w:rFonts w:hint="eastAsia"/>
          <w:color w:val="000000" w:themeColor="text1"/>
          <w:sz w:val="28"/>
          <w:szCs w:val="28"/>
        </w:rPr>
        <w:t>10</w:t>
      </w:r>
      <w:r>
        <w:rPr>
          <w:rFonts w:hint="eastAsia"/>
          <w:color w:val="000000" w:themeColor="text1"/>
          <w:sz w:val="28"/>
          <w:szCs w:val="28"/>
        </w:rPr>
        <w:t>㎡。</w:t>
      </w:r>
    </w:p>
    <w:p w:rsidR="000E5C83" w:rsidRDefault="002B3EA0">
      <w:pPr>
        <w:spacing w:line="560" w:lineRule="exact"/>
        <w:ind w:firstLineChars="200" w:firstLine="560"/>
        <w:rPr>
          <w:color w:val="000000" w:themeColor="text1"/>
          <w:sz w:val="28"/>
          <w:szCs w:val="28"/>
        </w:rPr>
      </w:pPr>
      <w:r>
        <w:rPr>
          <w:color w:val="000000" w:themeColor="text1"/>
          <w:sz w:val="28"/>
          <w:szCs w:val="28"/>
        </w:rPr>
        <w:t>（</w:t>
      </w:r>
      <w:r>
        <w:rPr>
          <w:rFonts w:hint="eastAsia"/>
          <w:color w:val="000000" w:themeColor="text1"/>
          <w:sz w:val="28"/>
          <w:szCs w:val="28"/>
        </w:rPr>
        <w:t>八</w:t>
      </w:r>
      <w:r>
        <w:rPr>
          <w:color w:val="000000" w:themeColor="text1"/>
          <w:sz w:val="28"/>
          <w:szCs w:val="28"/>
        </w:rPr>
        <w:t>）项目排水实行雨污分流，生活污水须接入市政污水管网排放，项目建成后因市政原因导致生活污水暂不能接入市政污水管网排放的，建设单位须同步配套临时污水处理设施，确保生活污水处理达标后排放；市政管网接通后，建设单位必须负责将生产、生活污水接入市政管网排放</w:t>
      </w:r>
      <w:r>
        <w:rPr>
          <w:rFonts w:hint="eastAsia"/>
          <w:color w:val="000000" w:themeColor="text1"/>
          <w:sz w:val="28"/>
          <w:szCs w:val="28"/>
        </w:rPr>
        <w:t>；</w:t>
      </w:r>
      <w:r>
        <w:rPr>
          <w:color w:val="000000" w:themeColor="text1"/>
          <w:sz w:val="28"/>
          <w:szCs w:val="28"/>
        </w:rPr>
        <w:t>地块内建筑间距、退用地界线距离、停车泊位</w:t>
      </w:r>
      <w:r>
        <w:rPr>
          <w:rFonts w:hint="eastAsia"/>
          <w:color w:val="000000" w:themeColor="text1"/>
          <w:sz w:val="28"/>
          <w:szCs w:val="28"/>
        </w:rPr>
        <w:t>、物业管理与服务用房须满足</w:t>
      </w:r>
      <w:r>
        <w:rPr>
          <w:color w:val="000000" w:themeColor="text1"/>
          <w:sz w:val="28"/>
          <w:szCs w:val="28"/>
        </w:rPr>
        <w:t>《</w:t>
      </w:r>
      <w:r>
        <w:rPr>
          <w:rFonts w:hint="eastAsia"/>
          <w:color w:val="000000" w:themeColor="text1"/>
          <w:sz w:val="28"/>
          <w:szCs w:val="28"/>
        </w:rPr>
        <w:t>城市居住区规划设计标准</w:t>
      </w:r>
      <w:r>
        <w:rPr>
          <w:color w:val="000000" w:themeColor="text1"/>
          <w:sz w:val="28"/>
          <w:szCs w:val="28"/>
        </w:rPr>
        <w:t>》（</w:t>
      </w:r>
      <w:r>
        <w:rPr>
          <w:color w:val="000000" w:themeColor="text1"/>
          <w:sz w:val="28"/>
          <w:szCs w:val="28"/>
        </w:rPr>
        <w:t>GB501</w:t>
      </w:r>
      <w:r>
        <w:rPr>
          <w:rFonts w:hint="eastAsia"/>
          <w:color w:val="000000" w:themeColor="text1"/>
          <w:sz w:val="28"/>
          <w:szCs w:val="28"/>
        </w:rPr>
        <w:t>80</w:t>
      </w:r>
      <w:r>
        <w:rPr>
          <w:color w:val="000000" w:themeColor="text1"/>
          <w:sz w:val="28"/>
          <w:szCs w:val="28"/>
        </w:rPr>
        <w:t>-20</w:t>
      </w:r>
      <w:r>
        <w:rPr>
          <w:rFonts w:hint="eastAsia"/>
          <w:color w:val="000000" w:themeColor="text1"/>
          <w:sz w:val="28"/>
          <w:szCs w:val="28"/>
        </w:rPr>
        <w:t>18</w:t>
      </w:r>
      <w:r>
        <w:rPr>
          <w:color w:val="000000" w:themeColor="text1"/>
          <w:sz w:val="28"/>
          <w:szCs w:val="28"/>
        </w:rPr>
        <w:t>）、</w:t>
      </w:r>
      <w:r>
        <w:rPr>
          <w:rFonts w:hint="eastAsia"/>
          <w:color w:val="000000" w:themeColor="text1"/>
          <w:sz w:val="28"/>
          <w:szCs w:val="28"/>
        </w:rPr>
        <w:t>现行</w:t>
      </w:r>
      <w:r>
        <w:rPr>
          <w:color w:val="000000" w:themeColor="text1"/>
          <w:sz w:val="28"/>
          <w:szCs w:val="28"/>
        </w:rPr>
        <w:t>《达州市</w:t>
      </w:r>
      <w:r>
        <w:rPr>
          <w:rFonts w:hint="eastAsia"/>
          <w:color w:val="000000" w:themeColor="text1"/>
          <w:sz w:val="28"/>
          <w:szCs w:val="28"/>
        </w:rPr>
        <w:t>城市规划管理技术规定</w:t>
      </w:r>
      <w:r>
        <w:rPr>
          <w:color w:val="000000" w:themeColor="text1"/>
          <w:sz w:val="28"/>
          <w:szCs w:val="28"/>
        </w:rPr>
        <w:t>》、《达州市马踏洞外围片区控制性详细规划》等规范及文件</w:t>
      </w:r>
      <w:r>
        <w:rPr>
          <w:rFonts w:hint="eastAsia"/>
          <w:color w:val="000000" w:themeColor="text1"/>
          <w:sz w:val="28"/>
          <w:szCs w:val="28"/>
        </w:rPr>
        <w:t>的相关</w:t>
      </w:r>
      <w:r>
        <w:rPr>
          <w:color w:val="000000" w:themeColor="text1"/>
          <w:sz w:val="28"/>
          <w:szCs w:val="28"/>
        </w:rPr>
        <w:t>规定。</w:t>
      </w:r>
    </w:p>
    <w:p w:rsidR="000E5C83" w:rsidRDefault="002B3EA0">
      <w:pPr>
        <w:spacing w:line="560" w:lineRule="exact"/>
        <w:ind w:firstLineChars="200" w:firstLine="560"/>
        <w:rPr>
          <w:color w:val="000000" w:themeColor="text1"/>
          <w:sz w:val="28"/>
          <w:szCs w:val="28"/>
        </w:rPr>
      </w:pPr>
      <w:r>
        <w:rPr>
          <w:rFonts w:hint="eastAsia"/>
          <w:color w:val="000000" w:themeColor="text1"/>
          <w:sz w:val="28"/>
          <w:szCs w:val="28"/>
        </w:rPr>
        <w:t>（九）土地竞得人须严格按照达州市马踏洞外围片区</w:t>
      </w:r>
      <w:r>
        <w:rPr>
          <w:rFonts w:hint="eastAsia"/>
          <w:color w:val="000000" w:themeColor="text1"/>
          <w:sz w:val="28"/>
          <w:szCs w:val="28"/>
        </w:rPr>
        <w:t>A29-03</w:t>
      </w:r>
      <w:r>
        <w:rPr>
          <w:rFonts w:hint="eastAsia"/>
          <w:color w:val="000000" w:themeColor="text1"/>
          <w:sz w:val="28"/>
          <w:szCs w:val="28"/>
        </w:rPr>
        <w:t>地块规划条件及要求进行开发建设；须严格按照地质灾害防治的相关要求，落实地质灾害防治措施；须严格按照生态环境保护的相关要求，开展环境影响评价，落实生态环境保护措施。</w:t>
      </w:r>
    </w:p>
    <w:p w:rsidR="000E5C83" w:rsidRDefault="002B3EA0">
      <w:pPr>
        <w:spacing w:line="600" w:lineRule="exact"/>
        <w:ind w:firstLineChars="200" w:firstLine="560"/>
        <w:rPr>
          <w:color w:val="000000" w:themeColor="text1"/>
          <w:sz w:val="28"/>
          <w:szCs w:val="28"/>
        </w:rPr>
      </w:pPr>
      <w:r>
        <w:rPr>
          <w:rFonts w:hint="eastAsia"/>
          <w:color w:val="000000" w:themeColor="text1"/>
          <w:sz w:val="28"/>
          <w:szCs w:val="28"/>
        </w:rPr>
        <w:t>（十）在土地竞得人缴清全部土地出让价款（含滞纳金）之日起</w:t>
      </w:r>
      <w:r>
        <w:rPr>
          <w:rFonts w:hint="eastAsia"/>
          <w:color w:val="000000" w:themeColor="text1"/>
          <w:sz w:val="28"/>
          <w:szCs w:val="28"/>
        </w:rPr>
        <w:t>30</w:t>
      </w:r>
      <w:r>
        <w:rPr>
          <w:rFonts w:hint="eastAsia"/>
          <w:color w:val="000000" w:themeColor="text1"/>
          <w:sz w:val="28"/>
          <w:szCs w:val="28"/>
        </w:rPr>
        <w:t>日内，出让人以“净地”（仅指无地上建</w:t>
      </w:r>
      <w:r>
        <w:rPr>
          <w:rFonts w:hint="eastAsia"/>
          <w:color w:val="000000" w:themeColor="text1"/>
          <w:sz w:val="28"/>
          <w:szCs w:val="28"/>
        </w:rPr>
        <w:t>&lt;</w:t>
      </w:r>
      <w:r>
        <w:rPr>
          <w:rFonts w:hint="eastAsia"/>
          <w:color w:val="000000" w:themeColor="text1"/>
          <w:sz w:val="28"/>
          <w:szCs w:val="28"/>
        </w:rPr>
        <w:t>构</w:t>
      </w:r>
      <w:r>
        <w:rPr>
          <w:rFonts w:hint="eastAsia"/>
          <w:color w:val="000000" w:themeColor="text1"/>
          <w:sz w:val="28"/>
          <w:szCs w:val="28"/>
        </w:rPr>
        <w:t>&gt;</w:t>
      </w:r>
      <w:r>
        <w:rPr>
          <w:rFonts w:hint="eastAsia"/>
          <w:color w:val="000000" w:themeColor="text1"/>
          <w:sz w:val="28"/>
          <w:szCs w:val="28"/>
        </w:rPr>
        <w:t>筑物）、按现状土地使用</w:t>
      </w:r>
      <w:r>
        <w:rPr>
          <w:rFonts w:hint="eastAsia"/>
          <w:color w:val="000000" w:themeColor="text1"/>
          <w:sz w:val="28"/>
          <w:szCs w:val="28"/>
        </w:rPr>
        <w:lastRenderedPageBreak/>
        <w:t>条件交付土地；竞得人须自交地之日起</w:t>
      </w:r>
      <w:r>
        <w:rPr>
          <w:rFonts w:hint="eastAsia"/>
          <w:color w:val="000000" w:themeColor="text1"/>
          <w:sz w:val="28"/>
          <w:szCs w:val="28"/>
        </w:rPr>
        <w:t>1</w:t>
      </w:r>
      <w:r>
        <w:rPr>
          <w:rFonts w:hint="eastAsia"/>
          <w:color w:val="000000" w:themeColor="text1"/>
          <w:sz w:val="28"/>
          <w:szCs w:val="28"/>
        </w:rPr>
        <w:t>年内开工，自开工之日起</w:t>
      </w:r>
      <w:r>
        <w:rPr>
          <w:rFonts w:hint="eastAsia"/>
          <w:color w:val="000000" w:themeColor="text1"/>
          <w:sz w:val="28"/>
          <w:szCs w:val="28"/>
        </w:rPr>
        <w:t>3</w:t>
      </w:r>
      <w:r>
        <w:rPr>
          <w:rFonts w:hint="eastAsia"/>
          <w:color w:val="000000" w:themeColor="text1"/>
          <w:sz w:val="28"/>
          <w:szCs w:val="28"/>
        </w:rPr>
        <w:t>年内建成；受让人不能按期开工，须提前</w:t>
      </w:r>
      <w:r>
        <w:rPr>
          <w:rFonts w:hint="eastAsia"/>
          <w:color w:val="000000" w:themeColor="text1"/>
          <w:sz w:val="28"/>
          <w:szCs w:val="28"/>
        </w:rPr>
        <w:t>30</w:t>
      </w:r>
      <w:r>
        <w:rPr>
          <w:rFonts w:hint="eastAsia"/>
          <w:color w:val="000000" w:themeColor="text1"/>
          <w:sz w:val="28"/>
          <w:szCs w:val="28"/>
        </w:rPr>
        <w:t>日向出让人提出延建申请，经出让人同意延建的，其项目竣工时间相应顺延，但延建期限不得超过一年。</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四、竞买资格及要求</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 xml:space="preserve"> </w:t>
      </w:r>
      <w:r>
        <w:rPr>
          <w:rFonts w:eastAsiaTheme="minorEastAsia" w:hint="eastAsia"/>
          <w:color w:val="000000" w:themeColor="text1"/>
          <w:sz w:val="28"/>
          <w:szCs w:val="28"/>
        </w:rPr>
        <w:t>（一）</w:t>
      </w:r>
      <w:r>
        <w:rPr>
          <w:rFonts w:eastAsiaTheme="minorEastAsia"/>
          <w:color w:val="000000" w:themeColor="text1"/>
          <w:sz w:val="28"/>
          <w:szCs w:val="28"/>
        </w:rPr>
        <w:t>竞买资格</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中华人民共和国境内外的法人、自然人和其他组织（除法律法规另有规定的外）均可申请参加，申请人可以单独申请，也可以联合申请。</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2.</w:t>
      </w:r>
      <w:r>
        <w:rPr>
          <w:rFonts w:eastAsiaTheme="minorEastAsia"/>
          <w:color w:val="000000" w:themeColor="text1"/>
          <w:sz w:val="28"/>
          <w:szCs w:val="28"/>
        </w:rPr>
        <w:t>在达州市内有下列情形之一的，不得申请参与本次拍卖活动。</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①</w:t>
      </w:r>
      <w:r>
        <w:rPr>
          <w:rFonts w:eastAsiaTheme="minorEastAsia"/>
          <w:color w:val="000000" w:themeColor="text1"/>
          <w:sz w:val="28"/>
          <w:szCs w:val="28"/>
        </w:rPr>
        <w:t>逾期不签成交确认书、土地出让合同的；</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②</w:t>
      </w:r>
      <w:r>
        <w:rPr>
          <w:rFonts w:eastAsiaTheme="minorEastAsia"/>
          <w:color w:val="000000" w:themeColor="text1"/>
          <w:sz w:val="28"/>
          <w:szCs w:val="28"/>
        </w:rPr>
        <w:t>欠缴土地出让价款的；</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③</w:t>
      </w:r>
      <w:r>
        <w:rPr>
          <w:rFonts w:eastAsiaTheme="minorEastAsia"/>
          <w:color w:val="000000" w:themeColor="text1"/>
          <w:sz w:val="28"/>
          <w:szCs w:val="28"/>
        </w:rPr>
        <w:t>因企业原因闲置土地一年以上，且尚未完成查处整改的单位和个人；</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④</w:t>
      </w:r>
      <w:r>
        <w:rPr>
          <w:rFonts w:eastAsiaTheme="minorEastAsia"/>
          <w:color w:val="000000" w:themeColor="text1"/>
          <w:sz w:val="28"/>
          <w:szCs w:val="28"/>
        </w:rPr>
        <w:t>违反土地及城乡规划法律法规受到处罚，且尚未结案的单位和个人。</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（二）要求</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竞买申请人按照地块拍卖出让公告的日期及方式索取拍卖文件。申请人应认真审阅、全面准确地理解拍卖文件内容，对本次拍卖出让地块的文件有疑问的，可向出让人、拍卖人咨询（咨询电话：出让人电话</w:t>
      </w:r>
      <w:r>
        <w:rPr>
          <w:rFonts w:eastAsiaTheme="minorEastAsia"/>
          <w:color w:val="000000" w:themeColor="text1"/>
          <w:sz w:val="28"/>
          <w:szCs w:val="28"/>
        </w:rPr>
        <w:t>0818-</w:t>
      </w:r>
      <w:r w:rsidR="00044841" w:rsidRPr="00044841">
        <w:rPr>
          <w:rFonts w:eastAsiaTheme="minorEastAsia"/>
          <w:color w:val="000000" w:themeColor="text1"/>
          <w:sz w:val="28"/>
          <w:szCs w:val="28"/>
        </w:rPr>
        <w:t>3091098</w:t>
      </w:r>
      <w:r>
        <w:rPr>
          <w:rFonts w:eastAsiaTheme="minorEastAsia"/>
          <w:color w:val="000000" w:themeColor="text1"/>
          <w:sz w:val="28"/>
          <w:szCs w:val="28"/>
        </w:rPr>
        <w:t xml:space="preserve"> </w:t>
      </w:r>
      <w:r>
        <w:rPr>
          <w:rFonts w:eastAsiaTheme="minorEastAsia"/>
          <w:color w:val="000000" w:themeColor="text1"/>
          <w:sz w:val="28"/>
          <w:szCs w:val="28"/>
        </w:rPr>
        <w:t>，拍卖人电话</w:t>
      </w:r>
      <w:r>
        <w:rPr>
          <w:rFonts w:eastAsiaTheme="minorEastAsia"/>
          <w:color w:val="000000" w:themeColor="text1"/>
          <w:sz w:val="28"/>
          <w:szCs w:val="28"/>
        </w:rPr>
        <w:t>0818-</w:t>
      </w:r>
      <w:r w:rsidR="00044841">
        <w:rPr>
          <w:rFonts w:eastAsiaTheme="minorEastAsia" w:hint="eastAsia"/>
          <w:color w:val="000000" w:themeColor="text1"/>
          <w:sz w:val="28"/>
          <w:szCs w:val="28"/>
        </w:rPr>
        <w:t>3333699</w:t>
      </w:r>
      <w:r>
        <w:rPr>
          <w:rFonts w:eastAsiaTheme="minorEastAsia"/>
          <w:color w:val="000000" w:themeColor="text1"/>
          <w:sz w:val="28"/>
          <w:szCs w:val="28"/>
        </w:rPr>
        <w:t>）。</w:t>
      </w:r>
    </w:p>
    <w:p w:rsidR="000E5C83" w:rsidRDefault="002B3EA0">
      <w:pPr>
        <w:pStyle w:val="a8"/>
        <w:spacing w:before="0" w:beforeAutospacing="0" w:after="0" w:afterAutospacing="0" w:line="600" w:lineRule="exact"/>
        <w:ind w:firstLineChars="189" w:firstLine="529"/>
        <w:jc w:val="both"/>
        <w:rPr>
          <w:rFonts w:ascii="Times New Roman" w:eastAsiaTheme="minorEastAsia" w:hAnsi="Times New Roman" w:cs="Times New Roman"/>
          <w:color w:val="000000" w:themeColor="text1"/>
          <w:kern w:val="2"/>
          <w:sz w:val="28"/>
          <w:szCs w:val="28"/>
        </w:rPr>
      </w:pPr>
      <w:r>
        <w:rPr>
          <w:rFonts w:ascii="Times New Roman" w:eastAsiaTheme="minorEastAsia" w:hAnsi="Times New Roman" w:cs="Times New Roman"/>
          <w:color w:val="000000" w:themeColor="text1"/>
          <w:kern w:val="2"/>
          <w:sz w:val="28"/>
          <w:szCs w:val="28"/>
        </w:rPr>
        <w:t>2.</w:t>
      </w:r>
      <w:r>
        <w:rPr>
          <w:rFonts w:ascii="Times New Roman" w:eastAsiaTheme="minorEastAsia" w:hAnsi="Times New Roman" w:cs="Times New Roman"/>
          <w:color w:val="000000" w:themeColor="text1"/>
          <w:kern w:val="2"/>
          <w:sz w:val="28"/>
          <w:szCs w:val="28"/>
        </w:rPr>
        <w:t>竞买申请人除须按规定交纳竞买保证金外，还须提供该竞买保证金不属于银行贷款、股东借款、转贷和募集资金的承诺书及商业金融机构的资信证明。</w:t>
      </w:r>
    </w:p>
    <w:p w:rsidR="000E5C83" w:rsidRDefault="002B3EA0">
      <w:pPr>
        <w:pStyle w:val="a8"/>
        <w:spacing w:before="0" w:beforeAutospacing="0" w:after="0" w:afterAutospacing="0" w:line="600" w:lineRule="exact"/>
        <w:ind w:firstLineChars="189" w:firstLine="529"/>
        <w:jc w:val="both"/>
        <w:rPr>
          <w:rFonts w:ascii="Times New Roman" w:eastAsiaTheme="minorEastAsia" w:hAnsi="Times New Roman" w:cs="Times New Roman"/>
          <w:color w:val="000000" w:themeColor="text1"/>
          <w:kern w:val="2"/>
          <w:sz w:val="28"/>
          <w:szCs w:val="28"/>
        </w:rPr>
      </w:pPr>
      <w:r>
        <w:rPr>
          <w:rFonts w:ascii="Times New Roman" w:eastAsiaTheme="minorEastAsia" w:hAnsi="Times New Roman" w:cs="Times New Roman"/>
          <w:color w:val="000000" w:themeColor="text1"/>
          <w:kern w:val="2"/>
          <w:sz w:val="28"/>
          <w:szCs w:val="28"/>
        </w:rPr>
        <w:lastRenderedPageBreak/>
        <w:t>3.</w:t>
      </w:r>
      <w:r>
        <w:rPr>
          <w:rFonts w:ascii="Times New Roman" w:eastAsiaTheme="minorEastAsia" w:hAnsi="Times New Roman" w:cs="Times New Roman"/>
          <w:color w:val="000000" w:themeColor="text1"/>
          <w:kern w:val="2"/>
          <w:sz w:val="28"/>
          <w:szCs w:val="28"/>
        </w:rPr>
        <w:t>土地所在辖区外的竞买申请人须承诺，若竞得土地使用权后，必须在</w:t>
      </w:r>
      <w:r>
        <w:rPr>
          <w:rFonts w:ascii="Times New Roman" w:eastAsiaTheme="minorEastAsia" w:hAnsi="Times New Roman" w:cs="Times New Roman"/>
          <w:color w:val="000000" w:themeColor="text1"/>
          <w:kern w:val="2"/>
          <w:sz w:val="28"/>
          <w:szCs w:val="28"/>
          <w:u w:val="single"/>
        </w:rPr>
        <w:t>土地所在辖区</w:t>
      </w:r>
      <w:r>
        <w:rPr>
          <w:rFonts w:ascii="Times New Roman" w:eastAsiaTheme="minorEastAsia" w:hAnsi="Times New Roman" w:cs="Times New Roman"/>
          <w:color w:val="000000" w:themeColor="text1"/>
          <w:kern w:val="2"/>
          <w:sz w:val="28"/>
          <w:szCs w:val="28"/>
        </w:rPr>
        <w:t>成立一家新公司对竞得土地进行开发建设。</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五、申请和资格审查</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（一）拍卖文件取得</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竞买申请人可于</w:t>
      </w:r>
      <w:r>
        <w:rPr>
          <w:rFonts w:eastAsiaTheme="minorEastAsia"/>
          <w:b/>
          <w:color w:val="000000" w:themeColor="text1"/>
          <w:sz w:val="28"/>
          <w:szCs w:val="28"/>
          <w:u w:val="single"/>
        </w:rPr>
        <w:t>2022</w:t>
      </w:r>
      <w:r>
        <w:rPr>
          <w:rFonts w:eastAsiaTheme="minorEastAsia"/>
          <w:b/>
          <w:color w:val="000000" w:themeColor="text1"/>
          <w:sz w:val="28"/>
          <w:szCs w:val="28"/>
          <w:u w:val="single"/>
        </w:rPr>
        <w:t>年</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月</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日至</w:t>
      </w:r>
      <w:r>
        <w:rPr>
          <w:rFonts w:eastAsiaTheme="minorEastAsia"/>
          <w:b/>
          <w:color w:val="000000" w:themeColor="text1"/>
          <w:sz w:val="28"/>
          <w:szCs w:val="28"/>
          <w:u w:val="single"/>
        </w:rPr>
        <w:t>2022</w:t>
      </w:r>
      <w:r>
        <w:rPr>
          <w:rFonts w:eastAsiaTheme="minorEastAsia"/>
          <w:b/>
          <w:color w:val="000000" w:themeColor="text1"/>
          <w:sz w:val="28"/>
          <w:szCs w:val="28"/>
          <w:u w:val="single"/>
        </w:rPr>
        <w:t>年</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月</w:t>
      </w:r>
      <w:r>
        <w:rPr>
          <w:rFonts w:eastAsiaTheme="minorEastAsia" w:hint="eastAsia"/>
          <w:b/>
          <w:color w:val="000000" w:themeColor="text1"/>
          <w:sz w:val="28"/>
          <w:szCs w:val="28"/>
          <w:u w:val="single"/>
        </w:rPr>
        <w:t>28</w:t>
      </w:r>
      <w:r>
        <w:rPr>
          <w:rFonts w:eastAsiaTheme="minorEastAsia"/>
          <w:b/>
          <w:color w:val="000000" w:themeColor="text1"/>
          <w:sz w:val="28"/>
          <w:szCs w:val="28"/>
          <w:u w:val="single"/>
        </w:rPr>
        <w:t>日</w:t>
      </w:r>
      <w:r>
        <w:rPr>
          <w:rFonts w:eastAsiaTheme="minorEastAsia"/>
          <w:b/>
          <w:color w:val="000000" w:themeColor="text1"/>
          <w:sz w:val="28"/>
          <w:szCs w:val="28"/>
          <w:u w:val="single"/>
        </w:rPr>
        <w:t>17:00</w:t>
      </w:r>
      <w:r>
        <w:rPr>
          <w:rFonts w:eastAsiaTheme="minorEastAsia"/>
          <w:color w:val="000000" w:themeColor="text1"/>
          <w:sz w:val="28"/>
          <w:szCs w:val="28"/>
        </w:rPr>
        <w:t>，</w:t>
      </w:r>
      <w:r>
        <w:rPr>
          <w:rFonts w:eastAsiaTheme="minorEastAsia"/>
          <w:color w:val="000000" w:themeColor="text1"/>
          <w:kern w:val="2"/>
          <w:sz w:val="28"/>
          <w:szCs w:val="28"/>
        </w:rPr>
        <w:t>通过达州市公共资源交易服务网（</w:t>
      </w:r>
      <w:hyperlink r:id="rId22" w:history="1">
        <w:r>
          <w:rPr>
            <w:rFonts w:eastAsiaTheme="minorEastAsia"/>
            <w:color w:val="000000" w:themeColor="text1"/>
            <w:kern w:val="2"/>
            <w:sz w:val="28"/>
            <w:szCs w:val="28"/>
          </w:rPr>
          <w:t>http://www.dzggzy.cn</w:t>
        </w:r>
      </w:hyperlink>
      <w:r>
        <w:rPr>
          <w:rFonts w:eastAsiaTheme="minorEastAsia"/>
          <w:color w:val="000000" w:themeColor="text1"/>
          <w:kern w:val="2"/>
          <w:sz w:val="28"/>
          <w:szCs w:val="28"/>
        </w:rPr>
        <w:t>）获取拍卖出让文件。</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（二）提交申请文件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竞买申请人应于</w:t>
      </w:r>
      <w:r>
        <w:rPr>
          <w:rFonts w:eastAsiaTheme="minorEastAsia"/>
          <w:b/>
          <w:color w:val="000000" w:themeColor="text1"/>
          <w:sz w:val="28"/>
          <w:szCs w:val="28"/>
          <w:u w:val="single"/>
        </w:rPr>
        <w:t>2022</w:t>
      </w:r>
      <w:r>
        <w:rPr>
          <w:rFonts w:eastAsiaTheme="minorEastAsia"/>
          <w:b/>
          <w:color w:val="000000" w:themeColor="text1"/>
          <w:sz w:val="28"/>
          <w:szCs w:val="28"/>
          <w:u w:val="single"/>
        </w:rPr>
        <w:t>年</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月</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日至</w:t>
      </w:r>
      <w:r>
        <w:rPr>
          <w:rFonts w:eastAsiaTheme="minorEastAsia"/>
          <w:b/>
          <w:color w:val="000000" w:themeColor="text1"/>
          <w:sz w:val="28"/>
          <w:szCs w:val="28"/>
          <w:u w:val="single"/>
        </w:rPr>
        <w:t>2022</w:t>
      </w:r>
      <w:r>
        <w:rPr>
          <w:rFonts w:eastAsiaTheme="minorEastAsia"/>
          <w:b/>
          <w:color w:val="000000" w:themeColor="text1"/>
          <w:sz w:val="28"/>
          <w:szCs w:val="28"/>
          <w:u w:val="single"/>
        </w:rPr>
        <w:t>年</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月</w:t>
      </w:r>
      <w:r>
        <w:rPr>
          <w:rFonts w:eastAsiaTheme="minorEastAsia" w:hint="eastAsia"/>
          <w:b/>
          <w:color w:val="000000" w:themeColor="text1"/>
          <w:sz w:val="28"/>
          <w:szCs w:val="28"/>
          <w:u w:val="single"/>
        </w:rPr>
        <w:t>28</w:t>
      </w:r>
      <w:r>
        <w:rPr>
          <w:rFonts w:eastAsiaTheme="minorEastAsia"/>
          <w:b/>
          <w:color w:val="000000" w:themeColor="text1"/>
          <w:sz w:val="28"/>
          <w:szCs w:val="28"/>
          <w:u w:val="single"/>
        </w:rPr>
        <w:t>日</w:t>
      </w:r>
      <w:r>
        <w:rPr>
          <w:rFonts w:eastAsiaTheme="minorEastAsia"/>
          <w:b/>
          <w:color w:val="000000" w:themeColor="text1"/>
          <w:sz w:val="28"/>
          <w:szCs w:val="28"/>
          <w:u w:val="single"/>
        </w:rPr>
        <w:t>17:00</w:t>
      </w:r>
      <w:r>
        <w:rPr>
          <w:rFonts w:eastAsiaTheme="minorEastAsia"/>
          <w:color w:val="000000" w:themeColor="text1"/>
          <w:sz w:val="28"/>
          <w:szCs w:val="28"/>
        </w:rPr>
        <w:t>止，达州市公共资源交易服务网（</w:t>
      </w:r>
      <w:hyperlink r:id="rId23" w:history="1">
        <w:r>
          <w:rPr>
            <w:rFonts w:eastAsiaTheme="minorEastAsia"/>
            <w:color w:val="000000" w:themeColor="text1"/>
            <w:sz w:val="28"/>
            <w:szCs w:val="28"/>
          </w:rPr>
          <w:t>http://www.dzggzy.cn</w:t>
        </w:r>
      </w:hyperlink>
      <w:r>
        <w:rPr>
          <w:rFonts w:eastAsiaTheme="minorEastAsia"/>
          <w:color w:val="000000" w:themeColor="text1"/>
          <w:sz w:val="28"/>
          <w:szCs w:val="28"/>
        </w:rPr>
        <w:t>）通过系统上传申请文件扫描件并提交申请。申请文件包括：</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法人申请的，应提交下列文件：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1</w:t>
      </w:r>
      <w:r>
        <w:rPr>
          <w:rFonts w:eastAsiaTheme="minorEastAsia"/>
          <w:color w:val="000000" w:themeColor="text1"/>
          <w:sz w:val="28"/>
          <w:szCs w:val="28"/>
        </w:rPr>
        <w:t>）竞买申请书；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2</w:t>
      </w:r>
      <w:r>
        <w:rPr>
          <w:rFonts w:eastAsiaTheme="minorEastAsia"/>
          <w:color w:val="000000" w:themeColor="text1"/>
          <w:sz w:val="28"/>
          <w:szCs w:val="28"/>
        </w:rPr>
        <w:t>）保证金承诺书；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3</w:t>
      </w:r>
      <w:r>
        <w:rPr>
          <w:rFonts w:eastAsiaTheme="minorEastAsia"/>
          <w:color w:val="000000" w:themeColor="text1"/>
          <w:sz w:val="28"/>
          <w:szCs w:val="28"/>
        </w:rPr>
        <w:t>）商业金融机构的资信证明；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4</w:t>
      </w:r>
      <w:r>
        <w:rPr>
          <w:rFonts w:eastAsiaTheme="minorEastAsia"/>
          <w:color w:val="000000" w:themeColor="text1"/>
          <w:sz w:val="28"/>
          <w:szCs w:val="28"/>
        </w:rPr>
        <w:t>）法人单位有效证明文件；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5</w:t>
      </w:r>
      <w:r>
        <w:rPr>
          <w:rFonts w:eastAsiaTheme="minorEastAsia"/>
          <w:color w:val="000000" w:themeColor="text1"/>
          <w:sz w:val="28"/>
          <w:szCs w:val="28"/>
        </w:rPr>
        <w:t>）法定代表人的有效身份证明文件；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6</w:t>
      </w:r>
      <w:r>
        <w:rPr>
          <w:rFonts w:eastAsiaTheme="minorEastAsia"/>
          <w:color w:val="000000" w:themeColor="text1"/>
          <w:sz w:val="28"/>
          <w:szCs w:val="28"/>
        </w:rPr>
        <w:t>）申请人委托他人代为办理的，应提交授权委托书及委托代理人的有效身份证明文件；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7</w:t>
      </w:r>
      <w:r>
        <w:rPr>
          <w:rFonts w:eastAsiaTheme="minorEastAsia"/>
          <w:color w:val="000000" w:themeColor="text1"/>
          <w:sz w:val="28"/>
          <w:szCs w:val="28"/>
        </w:rPr>
        <w:t>）开户许可证或基本存款账户信息；</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8</w:t>
      </w:r>
      <w:r>
        <w:rPr>
          <w:rFonts w:eastAsiaTheme="minorEastAsia"/>
          <w:color w:val="000000" w:themeColor="text1"/>
          <w:sz w:val="28"/>
          <w:szCs w:val="28"/>
        </w:rPr>
        <w:t>）竞买保证金交纳凭证；</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9</w:t>
      </w:r>
      <w:r>
        <w:rPr>
          <w:rFonts w:eastAsiaTheme="minorEastAsia"/>
          <w:color w:val="000000" w:themeColor="text1"/>
          <w:sz w:val="28"/>
          <w:szCs w:val="28"/>
        </w:rPr>
        <w:t>）拍卖文件规定需要提交的其它文件。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2.</w:t>
      </w:r>
      <w:r>
        <w:rPr>
          <w:rFonts w:eastAsiaTheme="minorEastAsia"/>
          <w:color w:val="000000" w:themeColor="text1"/>
          <w:sz w:val="28"/>
          <w:szCs w:val="28"/>
        </w:rPr>
        <w:t>自然人申请的，应提交下列文件：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lastRenderedPageBreak/>
        <w:t>（</w:t>
      </w:r>
      <w:r>
        <w:rPr>
          <w:rFonts w:eastAsiaTheme="minorEastAsia"/>
          <w:color w:val="000000" w:themeColor="text1"/>
          <w:sz w:val="28"/>
          <w:szCs w:val="28"/>
        </w:rPr>
        <w:t>1</w:t>
      </w:r>
      <w:r>
        <w:rPr>
          <w:rFonts w:eastAsiaTheme="minorEastAsia"/>
          <w:color w:val="000000" w:themeColor="text1"/>
          <w:sz w:val="28"/>
          <w:szCs w:val="28"/>
        </w:rPr>
        <w:t>）竞买申请书；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2</w:t>
      </w:r>
      <w:r>
        <w:rPr>
          <w:rFonts w:eastAsiaTheme="minorEastAsia"/>
          <w:color w:val="000000" w:themeColor="text1"/>
          <w:sz w:val="28"/>
          <w:szCs w:val="28"/>
        </w:rPr>
        <w:t>）保证金承诺书；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3</w:t>
      </w:r>
      <w:r>
        <w:rPr>
          <w:rFonts w:eastAsiaTheme="minorEastAsia"/>
          <w:color w:val="000000" w:themeColor="text1"/>
          <w:sz w:val="28"/>
          <w:szCs w:val="28"/>
        </w:rPr>
        <w:t>）商业金融机构的资信证明；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4</w:t>
      </w:r>
      <w:r>
        <w:rPr>
          <w:rFonts w:eastAsiaTheme="minorEastAsia"/>
          <w:color w:val="000000" w:themeColor="text1"/>
          <w:sz w:val="28"/>
          <w:szCs w:val="28"/>
        </w:rPr>
        <w:t>）申请人有效身份证明文件；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5</w:t>
      </w:r>
      <w:r>
        <w:rPr>
          <w:rFonts w:eastAsiaTheme="minorEastAsia"/>
          <w:color w:val="000000" w:themeColor="text1"/>
          <w:sz w:val="28"/>
          <w:szCs w:val="28"/>
        </w:rPr>
        <w:t>）申请人委托他人代为办理的，应提交授权委托书及委托代理人的身份证明文件；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6</w:t>
      </w:r>
      <w:r>
        <w:rPr>
          <w:rFonts w:eastAsiaTheme="minorEastAsia"/>
          <w:color w:val="000000" w:themeColor="text1"/>
          <w:sz w:val="28"/>
          <w:szCs w:val="28"/>
        </w:rPr>
        <w:t>）竞买保证金交纳凭证；</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7</w:t>
      </w:r>
      <w:r>
        <w:rPr>
          <w:rFonts w:eastAsiaTheme="minorEastAsia"/>
          <w:color w:val="000000" w:themeColor="text1"/>
          <w:sz w:val="28"/>
          <w:szCs w:val="28"/>
        </w:rPr>
        <w:t>）拍卖文件规定需要提交的其它文件。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3.</w:t>
      </w:r>
      <w:r>
        <w:rPr>
          <w:rFonts w:eastAsiaTheme="minorEastAsia"/>
          <w:color w:val="000000" w:themeColor="text1"/>
          <w:sz w:val="28"/>
          <w:szCs w:val="28"/>
        </w:rPr>
        <w:t>其他组织申请的，应提交下列文件：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1</w:t>
      </w:r>
      <w:r>
        <w:rPr>
          <w:rFonts w:eastAsiaTheme="minorEastAsia"/>
          <w:color w:val="000000" w:themeColor="text1"/>
          <w:sz w:val="28"/>
          <w:szCs w:val="28"/>
        </w:rPr>
        <w:t>）竞买申请书；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2</w:t>
      </w:r>
      <w:r>
        <w:rPr>
          <w:rFonts w:eastAsiaTheme="minorEastAsia"/>
          <w:color w:val="000000" w:themeColor="text1"/>
          <w:sz w:val="28"/>
          <w:szCs w:val="28"/>
        </w:rPr>
        <w:t>）保证金承诺书；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3</w:t>
      </w:r>
      <w:r>
        <w:rPr>
          <w:rFonts w:eastAsiaTheme="minorEastAsia"/>
          <w:color w:val="000000" w:themeColor="text1"/>
          <w:sz w:val="28"/>
          <w:szCs w:val="28"/>
        </w:rPr>
        <w:t>）商业金融机构的资信证明；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4</w:t>
      </w:r>
      <w:r>
        <w:rPr>
          <w:rFonts w:eastAsiaTheme="minorEastAsia"/>
          <w:color w:val="000000" w:themeColor="text1"/>
          <w:sz w:val="28"/>
          <w:szCs w:val="28"/>
        </w:rPr>
        <w:t>）表明该组织合法存在的文件或有效证明；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5</w:t>
      </w:r>
      <w:r>
        <w:rPr>
          <w:rFonts w:eastAsiaTheme="minorEastAsia"/>
          <w:color w:val="000000" w:themeColor="text1"/>
          <w:sz w:val="28"/>
          <w:szCs w:val="28"/>
        </w:rPr>
        <w:t>）表明该组织负责人身份的有效证明文件；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6</w:t>
      </w:r>
      <w:r>
        <w:rPr>
          <w:rFonts w:eastAsiaTheme="minorEastAsia"/>
          <w:color w:val="000000" w:themeColor="text1"/>
          <w:sz w:val="28"/>
          <w:szCs w:val="28"/>
        </w:rPr>
        <w:t>）申请人委托他人办理的，应提交授权委托书及委托代理人的身份证明文件；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7</w:t>
      </w:r>
      <w:r>
        <w:rPr>
          <w:rFonts w:eastAsiaTheme="minorEastAsia"/>
          <w:color w:val="000000" w:themeColor="text1"/>
          <w:sz w:val="28"/>
          <w:szCs w:val="28"/>
        </w:rPr>
        <w:t>）开户许可证或基本存款账户信息；</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8</w:t>
      </w:r>
      <w:r>
        <w:rPr>
          <w:rFonts w:eastAsiaTheme="minorEastAsia"/>
          <w:color w:val="000000" w:themeColor="text1"/>
          <w:sz w:val="28"/>
          <w:szCs w:val="28"/>
        </w:rPr>
        <w:t>）竞买保证金交纳凭证；</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9</w:t>
      </w:r>
      <w:r>
        <w:rPr>
          <w:rFonts w:eastAsiaTheme="minorEastAsia"/>
          <w:color w:val="000000" w:themeColor="text1"/>
          <w:sz w:val="28"/>
          <w:szCs w:val="28"/>
        </w:rPr>
        <w:t>）拍卖文件规定需要提交的其它文件。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4.</w:t>
      </w:r>
      <w:r>
        <w:rPr>
          <w:rFonts w:eastAsiaTheme="minorEastAsia"/>
          <w:color w:val="000000" w:themeColor="text1"/>
          <w:sz w:val="28"/>
          <w:szCs w:val="28"/>
        </w:rPr>
        <w:t>境外申请人申请的，应提交下列文件：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1</w:t>
      </w:r>
      <w:r>
        <w:rPr>
          <w:rFonts w:eastAsiaTheme="minorEastAsia"/>
          <w:color w:val="000000" w:themeColor="text1"/>
          <w:sz w:val="28"/>
          <w:szCs w:val="28"/>
        </w:rPr>
        <w:t>）竞买申请书；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2</w:t>
      </w:r>
      <w:r>
        <w:rPr>
          <w:rFonts w:eastAsiaTheme="minorEastAsia"/>
          <w:color w:val="000000" w:themeColor="text1"/>
          <w:sz w:val="28"/>
          <w:szCs w:val="28"/>
        </w:rPr>
        <w:t>）保证金承诺书；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lastRenderedPageBreak/>
        <w:t>（</w:t>
      </w:r>
      <w:r>
        <w:rPr>
          <w:rFonts w:eastAsiaTheme="minorEastAsia"/>
          <w:color w:val="000000" w:themeColor="text1"/>
          <w:sz w:val="28"/>
          <w:szCs w:val="28"/>
        </w:rPr>
        <w:t>3</w:t>
      </w:r>
      <w:r>
        <w:rPr>
          <w:rFonts w:eastAsiaTheme="minorEastAsia"/>
          <w:color w:val="000000" w:themeColor="text1"/>
          <w:sz w:val="28"/>
          <w:szCs w:val="28"/>
        </w:rPr>
        <w:t>）商业金融机构的资信证明；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4</w:t>
      </w:r>
      <w:r>
        <w:rPr>
          <w:rFonts w:eastAsiaTheme="minorEastAsia"/>
          <w:color w:val="000000" w:themeColor="text1"/>
          <w:sz w:val="28"/>
          <w:szCs w:val="28"/>
        </w:rPr>
        <w:t>）境外法人、自然人、其他组织的有效身份证明文件；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5</w:t>
      </w:r>
      <w:r>
        <w:rPr>
          <w:rFonts w:eastAsiaTheme="minorEastAsia"/>
          <w:color w:val="000000" w:themeColor="text1"/>
          <w:sz w:val="28"/>
          <w:szCs w:val="28"/>
        </w:rPr>
        <w:t>）申请人委托他人办理的，应提交授权委托书及委托代理人的有效身份证明文件；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6</w:t>
      </w:r>
      <w:r>
        <w:rPr>
          <w:rFonts w:eastAsiaTheme="minorEastAsia"/>
          <w:color w:val="000000" w:themeColor="text1"/>
          <w:sz w:val="28"/>
          <w:szCs w:val="28"/>
        </w:rPr>
        <w:t>）开户许可证或基本存款账户信息；</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7</w:t>
      </w:r>
      <w:r>
        <w:rPr>
          <w:rFonts w:eastAsiaTheme="minorEastAsia"/>
          <w:color w:val="000000" w:themeColor="text1"/>
          <w:sz w:val="28"/>
          <w:szCs w:val="28"/>
        </w:rPr>
        <w:t>）竞买保证金交纳凭证；</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8</w:t>
      </w:r>
      <w:r>
        <w:rPr>
          <w:rFonts w:eastAsiaTheme="minorEastAsia"/>
          <w:color w:val="000000" w:themeColor="text1"/>
          <w:sz w:val="28"/>
          <w:szCs w:val="28"/>
        </w:rPr>
        <w:t>）拍卖文件规定需要提交的其它文件。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上述文件中，申请书必须用中文书写，其他文件可以使用其他语言</w:t>
      </w:r>
      <w:r>
        <w:rPr>
          <w:rFonts w:eastAsiaTheme="minorEastAsia"/>
          <w:color w:val="000000" w:themeColor="text1"/>
          <w:sz w:val="28"/>
          <w:szCs w:val="28"/>
        </w:rPr>
        <w:t>,</w:t>
      </w:r>
      <w:r>
        <w:rPr>
          <w:rFonts w:eastAsiaTheme="minorEastAsia"/>
          <w:color w:val="000000" w:themeColor="text1"/>
          <w:sz w:val="28"/>
          <w:szCs w:val="28"/>
        </w:rPr>
        <w:t>但必须附中文译本，所有文件的解释以中文译本为准。</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5.</w:t>
      </w:r>
      <w:r>
        <w:rPr>
          <w:rFonts w:eastAsiaTheme="minorEastAsia"/>
          <w:color w:val="000000" w:themeColor="text1"/>
          <w:sz w:val="28"/>
          <w:szCs w:val="28"/>
        </w:rPr>
        <w:t>联合申请的，应提交下列文件：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1</w:t>
      </w:r>
      <w:r>
        <w:rPr>
          <w:rFonts w:eastAsiaTheme="minorEastAsia"/>
          <w:color w:val="000000" w:themeColor="text1"/>
          <w:sz w:val="28"/>
          <w:szCs w:val="28"/>
        </w:rPr>
        <w:t>）联合申请各方共同签署的申请书；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2</w:t>
      </w:r>
      <w:r>
        <w:rPr>
          <w:rFonts w:eastAsiaTheme="minorEastAsia"/>
          <w:color w:val="000000" w:themeColor="text1"/>
          <w:sz w:val="28"/>
          <w:szCs w:val="28"/>
        </w:rPr>
        <w:t>）联合申请各方共同签署的保证金承诺书</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3</w:t>
      </w:r>
      <w:r>
        <w:rPr>
          <w:rFonts w:eastAsiaTheme="minorEastAsia"/>
          <w:color w:val="000000" w:themeColor="text1"/>
          <w:sz w:val="28"/>
          <w:szCs w:val="28"/>
        </w:rPr>
        <w:t>）联合体各方商业金融机构的资信证明；</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4</w:t>
      </w:r>
      <w:r>
        <w:rPr>
          <w:rFonts w:eastAsiaTheme="minorEastAsia"/>
          <w:color w:val="000000" w:themeColor="text1"/>
          <w:sz w:val="28"/>
          <w:szCs w:val="28"/>
        </w:rPr>
        <w:t>）联合各方的有效身份证明文件；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5</w:t>
      </w:r>
      <w:r>
        <w:rPr>
          <w:rFonts w:eastAsiaTheme="minorEastAsia"/>
          <w:color w:val="000000" w:themeColor="text1"/>
          <w:sz w:val="28"/>
          <w:szCs w:val="28"/>
        </w:rPr>
        <w:t>）联合竞买协议，协议要规定联合各方的出资比例、联合各方的权利和义务，并明确办理相关手续的委托人和签定《成交确认书》、《产业监管协议》和《国有建设用土地使用权出让合同》时的受让人；</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6</w:t>
      </w:r>
      <w:r>
        <w:rPr>
          <w:rFonts w:eastAsiaTheme="minorEastAsia"/>
          <w:color w:val="000000" w:themeColor="text1"/>
          <w:sz w:val="28"/>
          <w:szCs w:val="28"/>
        </w:rPr>
        <w:t>）申请人委托他人办理的，应提交授权委托书及委托代理人的有效身份证明文件；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7</w:t>
      </w:r>
      <w:r>
        <w:rPr>
          <w:rFonts w:eastAsiaTheme="minorEastAsia"/>
          <w:color w:val="000000" w:themeColor="text1"/>
          <w:sz w:val="28"/>
          <w:szCs w:val="28"/>
        </w:rPr>
        <w:t>）开户许可证或基本存款账户信息；</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8</w:t>
      </w:r>
      <w:r>
        <w:rPr>
          <w:rFonts w:eastAsiaTheme="minorEastAsia"/>
          <w:color w:val="000000" w:themeColor="text1"/>
          <w:sz w:val="28"/>
          <w:szCs w:val="28"/>
        </w:rPr>
        <w:t>）竞买保证金交纳凭证；</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w:t>
      </w:r>
      <w:r>
        <w:rPr>
          <w:rFonts w:eastAsiaTheme="minorEastAsia"/>
          <w:color w:val="000000" w:themeColor="text1"/>
          <w:sz w:val="28"/>
          <w:szCs w:val="28"/>
        </w:rPr>
        <w:t>9</w:t>
      </w:r>
      <w:r>
        <w:rPr>
          <w:rFonts w:eastAsiaTheme="minorEastAsia"/>
          <w:color w:val="000000" w:themeColor="text1"/>
          <w:sz w:val="28"/>
          <w:szCs w:val="28"/>
        </w:rPr>
        <w:t>）拍卖文件规定需要提交的其它文件。</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lastRenderedPageBreak/>
        <w:t>（三）资格审查</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已提交申请的竞买申请人须在</w:t>
      </w:r>
      <w:r>
        <w:rPr>
          <w:rFonts w:eastAsiaTheme="minorEastAsia"/>
          <w:b/>
          <w:color w:val="000000" w:themeColor="text1"/>
          <w:sz w:val="28"/>
          <w:szCs w:val="28"/>
        </w:rPr>
        <w:t>资格审查当日（</w:t>
      </w:r>
      <w:r>
        <w:rPr>
          <w:rFonts w:eastAsiaTheme="minorEastAsia"/>
          <w:b/>
          <w:color w:val="000000" w:themeColor="text1"/>
          <w:sz w:val="28"/>
          <w:szCs w:val="28"/>
          <w:u w:val="single"/>
        </w:rPr>
        <w:t>2022</w:t>
      </w:r>
      <w:r>
        <w:rPr>
          <w:rFonts w:eastAsiaTheme="minorEastAsia"/>
          <w:b/>
          <w:color w:val="000000" w:themeColor="text1"/>
          <w:sz w:val="28"/>
          <w:szCs w:val="28"/>
          <w:u w:val="single"/>
        </w:rPr>
        <w:t>年</w:t>
      </w:r>
      <w:r>
        <w:rPr>
          <w:rFonts w:eastAsiaTheme="minorEastAsia" w:hint="eastAsia"/>
          <w:b/>
          <w:color w:val="000000" w:themeColor="text1"/>
          <w:sz w:val="28"/>
          <w:szCs w:val="28"/>
          <w:u w:val="single"/>
        </w:rPr>
        <w:t>9</w:t>
      </w:r>
      <w:r>
        <w:rPr>
          <w:rFonts w:eastAsiaTheme="minorEastAsia"/>
          <w:b/>
          <w:color w:val="000000" w:themeColor="text1"/>
          <w:sz w:val="28"/>
          <w:szCs w:val="28"/>
          <w:u w:val="single"/>
        </w:rPr>
        <w:t>月</w:t>
      </w:r>
      <w:r>
        <w:rPr>
          <w:rFonts w:eastAsiaTheme="minorEastAsia" w:hint="eastAsia"/>
          <w:b/>
          <w:color w:val="000000" w:themeColor="text1"/>
          <w:sz w:val="28"/>
          <w:szCs w:val="28"/>
          <w:u w:val="single"/>
        </w:rPr>
        <w:t>29</w:t>
      </w:r>
      <w:r>
        <w:rPr>
          <w:rFonts w:eastAsiaTheme="minorEastAsia"/>
          <w:b/>
          <w:color w:val="000000" w:themeColor="text1"/>
          <w:sz w:val="28"/>
          <w:szCs w:val="28"/>
          <w:u w:val="single"/>
        </w:rPr>
        <w:t>日）</w:t>
      </w:r>
      <w:r>
        <w:rPr>
          <w:rFonts w:eastAsiaTheme="minorEastAsia"/>
          <w:b/>
          <w:color w:val="000000" w:themeColor="text1"/>
          <w:sz w:val="28"/>
          <w:szCs w:val="28"/>
          <w:u w:val="single"/>
        </w:rPr>
        <w:t xml:space="preserve"> 9:00</w:t>
      </w:r>
      <w:r>
        <w:rPr>
          <w:rFonts w:eastAsiaTheme="minorEastAsia"/>
          <w:color w:val="000000" w:themeColor="text1"/>
          <w:sz w:val="28"/>
          <w:szCs w:val="28"/>
        </w:rPr>
        <w:t>之前将竞买申请文件原件提交至</w:t>
      </w:r>
      <w:r>
        <w:rPr>
          <w:rFonts w:eastAsiaTheme="minorEastAsia"/>
          <w:color w:val="000000" w:themeColor="text1"/>
          <w:sz w:val="28"/>
          <w:szCs w:val="28"/>
        </w:rPr>
        <w:t>4B-17</w:t>
      </w:r>
      <w:r>
        <w:rPr>
          <w:rFonts w:eastAsiaTheme="minorEastAsia"/>
          <w:color w:val="000000" w:themeColor="text1"/>
          <w:sz w:val="28"/>
          <w:szCs w:val="28"/>
        </w:rPr>
        <w:t>，未按时提交原件的视为自行放弃竞买资格。</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达州市公共资源交易服务中心负责组织相关方进行资格审查。按规定时间提交申请和缴纳竞买保证金且通过资格审查的，方能取得竞买资格。经审查，有下列情形之一的，其申请无效：</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1.</w:t>
      </w:r>
      <w:r>
        <w:rPr>
          <w:rFonts w:eastAsiaTheme="minorEastAsia"/>
          <w:color w:val="000000" w:themeColor="text1"/>
          <w:kern w:val="2"/>
          <w:sz w:val="28"/>
          <w:szCs w:val="28"/>
        </w:rPr>
        <w:t>申请人不具备竞买资格的；</w:t>
      </w:r>
    </w:p>
    <w:p w:rsidR="000E5C83" w:rsidRDefault="002B3EA0">
      <w:pPr>
        <w:pStyle w:val="p0"/>
        <w:widowControl w:val="0"/>
        <w:spacing w:line="600" w:lineRule="exact"/>
        <w:ind w:left="0"/>
        <w:rPr>
          <w:rFonts w:eastAsiaTheme="minorEastAsia"/>
          <w:color w:val="000000" w:themeColor="text1"/>
          <w:kern w:val="2"/>
          <w:sz w:val="28"/>
          <w:szCs w:val="28"/>
        </w:rPr>
      </w:pPr>
      <w:r>
        <w:rPr>
          <w:rFonts w:eastAsiaTheme="minorEastAsia"/>
          <w:color w:val="000000" w:themeColor="text1"/>
          <w:kern w:val="2"/>
          <w:sz w:val="28"/>
          <w:szCs w:val="28"/>
        </w:rPr>
        <w:t xml:space="preserve">    2.</w:t>
      </w:r>
      <w:r>
        <w:rPr>
          <w:rFonts w:eastAsiaTheme="minorEastAsia"/>
          <w:color w:val="000000" w:themeColor="text1"/>
          <w:kern w:val="2"/>
          <w:sz w:val="28"/>
          <w:szCs w:val="28"/>
        </w:rPr>
        <w:t>未按规定交纳竞买保证金的；</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3.</w:t>
      </w:r>
      <w:r>
        <w:rPr>
          <w:rFonts w:eastAsiaTheme="minorEastAsia"/>
          <w:color w:val="000000" w:themeColor="text1"/>
          <w:kern w:val="2"/>
          <w:sz w:val="28"/>
          <w:szCs w:val="28"/>
        </w:rPr>
        <w:t>申请文件不齐全或不符合法律法规和出让文件规定的；</w:t>
      </w:r>
    </w:p>
    <w:p w:rsidR="000E5C83" w:rsidRDefault="002B3EA0">
      <w:pPr>
        <w:pStyle w:val="p0"/>
        <w:widowControl w:val="0"/>
        <w:spacing w:line="600" w:lineRule="exact"/>
        <w:ind w:left="0" w:firstLine="570"/>
        <w:rPr>
          <w:rFonts w:eastAsiaTheme="minorEastAsia"/>
          <w:color w:val="000000" w:themeColor="text1"/>
          <w:kern w:val="2"/>
          <w:sz w:val="28"/>
          <w:szCs w:val="28"/>
        </w:rPr>
      </w:pPr>
      <w:r>
        <w:rPr>
          <w:rFonts w:eastAsiaTheme="minorEastAsia"/>
          <w:color w:val="000000" w:themeColor="text1"/>
          <w:kern w:val="2"/>
          <w:sz w:val="28"/>
          <w:szCs w:val="28"/>
        </w:rPr>
        <w:t>4.</w:t>
      </w:r>
      <w:r>
        <w:rPr>
          <w:rFonts w:eastAsiaTheme="minorEastAsia"/>
          <w:color w:val="000000" w:themeColor="text1"/>
          <w:kern w:val="2"/>
          <w:sz w:val="28"/>
          <w:szCs w:val="28"/>
        </w:rPr>
        <w:t>委托他人代理，委托文件不齐全或不符合规定的；</w:t>
      </w:r>
    </w:p>
    <w:p w:rsidR="000E5C83" w:rsidRDefault="002B3EA0">
      <w:pPr>
        <w:pStyle w:val="p0"/>
        <w:widowControl w:val="0"/>
        <w:spacing w:line="600" w:lineRule="exact"/>
        <w:ind w:left="0" w:firstLine="585"/>
        <w:rPr>
          <w:rFonts w:eastAsiaTheme="minorEastAsia"/>
          <w:color w:val="000000" w:themeColor="text1"/>
          <w:kern w:val="2"/>
          <w:sz w:val="28"/>
          <w:szCs w:val="28"/>
        </w:rPr>
      </w:pPr>
      <w:r>
        <w:rPr>
          <w:rFonts w:eastAsiaTheme="minorEastAsia"/>
          <w:color w:val="000000" w:themeColor="text1"/>
          <w:kern w:val="2"/>
          <w:sz w:val="28"/>
          <w:szCs w:val="28"/>
        </w:rPr>
        <w:t>5.</w:t>
      </w:r>
      <w:r>
        <w:rPr>
          <w:rFonts w:eastAsiaTheme="minorEastAsia"/>
          <w:color w:val="000000" w:themeColor="text1"/>
          <w:kern w:val="2"/>
          <w:sz w:val="28"/>
          <w:szCs w:val="28"/>
        </w:rPr>
        <w:t>法律法规规定的其他情形。</w:t>
      </w:r>
    </w:p>
    <w:p w:rsidR="000E5C83" w:rsidRDefault="002B3EA0">
      <w:pPr>
        <w:pStyle w:val="p0"/>
        <w:widowControl w:val="0"/>
        <w:spacing w:line="600" w:lineRule="exact"/>
        <w:ind w:left="0" w:firstLineChars="200" w:firstLine="560"/>
        <w:rPr>
          <w:rFonts w:eastAsiaTheme="minorEastAsia"/>
          <w:color w:val="000000" w:themeColor="text1"/>
          <w:kern w:val="2"/>
          <w:sz w:val="28"/>
          <w:szCs w:val="28"/>
        </w:rPr>
      </w:pPr>
      <w:r>
        <w:rPr>
          <w:rFonts w:eastAsiaTheme="minorEastAsia"/>
          <w:color w:val="000000" w:themeColor="text1"/>
          <w:kern w:val="2"/>
          <w:sz w:val="28"/>
          <w:szCs w:val="28"/>
        </w:rPr>
        <w:t>（四）确认竞买人资格</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取得竞买资格的竞买申请人，请在</w:t>
      </w:r>
      <w:r>
        <w:rPr>
          <w:rFonts w:eastAsiaTheme="minorEastAsia"/>
          <w:b/>
          <w:sz w:val="28"/>
          <w:szCs w:val="28"/>
          <w:u w:val="single"/>
        </w:rPr>
        <w:t>2022</w:t>
      </w:r>
      <w:r>
        <w:rPr>
          <w:rFonts w:eastAsiaTheme="minorEastAsia"/>
          <w:b/>
          <w:sz w:val="28"/>
          <w:szCs w:val="28"/>
          <w:u w:val="single"/>
        </w:rPr>
        <w:t>年</w:t>
      </w:r>
      <w:r>
        <w:rPr>
          <w:rFonts w:eastAsiaTheme="minorEastAsia" w:hint="eastAsia"/>
          <w:b/>
          <w:sz w:val="28"/>
          <w:szCs w:val="28"/>
          <w:u w:val="single"/>
        </w:rPr>
        <w:t>9</w:t>
      </w:r>
      <w:r>
        <w:rPr>
          <w:rFonts w:eastAsiaTheme="minorEastAsia"/>
          <w:b/>
          <w:sz w:val="28"/>
          <w:szCs w:val="28"/>
          <w:u w:val="single"/>
        </w:rPr>
        <w:t>月</w:t>
      </w:r>
      <w:r>
        <w:rPr>
          <w:rFonts w:eastAsiaTheme="minorEastAsia" w:hint="eastAsia"/>
          <w:b/>
          <w:sz w:val="28"/>
          <w:szCs w:val="28"/>
          <w:u w:val="single"/>
        </w:rPr>
        <w:t>29</w:t>
      </w:r>
      <w:r>
        <w:rPr>
          <w:rFonts w:eastAsiaTheme="minorEastAsia"/>
          <w:b/>
          <w:sz w:val="28"/>
          <w:szCs w:val="28"/>
          <w:u w:val="single"/>
        </w:rPr>
        <w:t>日</w:t>
      </w:r>
      <w:r>
        <w:rPr>
          <w:rFonts w:eastAsiaTheme="minorEastAsia"/>
          <w:b/>
          <w:sz w:val="28"/>
          <w:szCs w:val="28"/>
          <w:u w:val="single"/>
        </w:rPr>
        <w:t xml:space="preserve"> </w:t>
      </w:r>
      <w:r>
        <w:rPr>
          <w:rFonts w:eastAsiaTheme="minorEastAsia" w:hint="eastAsia"/>
          <w:b/>
          <w:sz w:val="28"/>
          <w:szCs w:val="28"/>
          <w:u w:val="single"/>
        </w:rPr>
        <w:t>1</w:t>
      </w:r>
      <w:r w:rsidR="00E91DCA">
        <w:rPr>
          <w:rFonts w:eastAsiaTheme="minorEastAsia" w:hint="eastAsia"/>
          <w:b/>
          <w:sz w:val="28"/>
          <w:szCs w:val="28"/>
          <w:u w:val="single"/>
        </w:rPr>
        <w:t>1</w:t>
      </w:r>
      <w:r>
        <w:rPr>
          <w:rFonts w:eastAsiaTheme="minorEastAsia"/>
          <w:b/>
          <w:sz w:val="28"/>
          <w:szCs w:val="28"/>
          <w:u w:val="single"/>
        </w:rPr>
        <w:t>：</w:t>
      </w:r>
      <w:r>
        <w:rPr>
          <w:rFonts w:eastAsiaTheme="minorEastAsia"/>
          <w:b/>
          <w:sz w:val="28"/>
          <w:szCs w:val="28"/>
          <w:u w:val="single"/>
        </w:rPr>
        <w:t>00</w:t>
      </w:r>
      <w:r>
        <w:rPr>
          <w:rFonts w:eastAsiaTheme="minorEastAsia"/>
          <w:b/>
          <w:sz w:val="28"/>
          <w:szCs w:val="28"/>
          <w:u w:val="single"/>
        </w:rPr>
        <w:t>前</w:t>
      </w:r>
      <w:r>
        <w:rPr>
          <w:rFonts w:eastAsiaTheme="minorEastAsia"/>
          <w:color w:val="000000" w:themeColor="text1"/>
          <w:sz w:val="28"/>
          <w:szCs w:val="28"/>
        </w:rPr>
        <w:t>自行登录达州市公共资源交易服务平台打印竞买资格确认书并带到拍卖现场（打印时间可能因资格审查而延迟）。</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（五）答疑及现场踏勘</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竞买申请人取得拍卖出让文件后，应全面仔细阅读其内容并现场踏勘所需竞买的宗地。</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竞买申请人对拍卖出让文件有疑问的，须在提交竞买申请书之前以书面方式向拍卖人咨询，提交竞买申请书后不予受理。申请人对拟竞买的宗地进行现场踏勘可自行前往；也可在提交竞买申请书之前以书面方式向出</w:t>
      </w:r>
      <w:r>
        <w:rPr>
          <w:rFonts w:eastAsiaTheme="minorEastAsia"/>
          <w:color w:val="000000" w:themeColor="text1"/>
          <w:sz w:val="28"/>
          <w:szCs w:val="28"/>
        </w:rPr>
        <w:lastRenderedPageBreak/>
        <w:t>让人申请组织现场踏勘，提交竞买申请书后不予受理。</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六、本次出让宗地拍卖会时间、地点及拍卖的起叫价、增价幅度</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本次拍卖会地点为：达州市公共资源交易中心开标二厅举行。</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本次拍卖会时间为</w:t>
      </w:r>
      <w:r>
        <w:rPr>
          <w:rFonts w:eastAsiaTheme="minorEastAsia"/>
          <w:sz w:val="28"/>
          <w:szCs w:val="28"/>
        </w:rPr>
        <w:t>：</w:t>
      </w:r>
      <w:r>
        <w:rPr>
          <w:rFonts w:eastAsiaTheme="minorEastAsia"/>
          <w:b/>
          <w:sz w:val="28"/>
          <w:szCs w:val="28"/>
          <w:u w:val="single"/>
        </w:rPr>
        <w:t>2022</w:t>
      </w:r>
      <w:r>
        <w:rPr>
          <w:rFonts w:eastAsiaTheme="minorEastAsia"/>
          <w:b/>
          <w:sz w:val="28"/>
          <w:szCs w:val="28"/>
          <w:u w:val="single"/>
        </w:rPr>
        <w:t>年</w:t>
      </w:r>
      <w:r>
        <w:rPr>
          <w:rFonts w:eastAsiaTheme="minorEastAsia" w:hint="eastAsia"/>
          <w:b/>
          <w:sz w:val="28"/>
          <w:szCs w:val="28"/>
          <w:u w:val="single"/>
        </w:rPr>
        <w:t>9</w:t>
      </w:r>
      <w:r>
        <w:rPr>
          <w:rFonts w:eastAsiaTheme="minorEastAsia"/>
          <w:b/>
          <w:sz w:val="28"/>
          <w:szCs w:val="28"/>
          <w:u w:val="single"/>
        </w:rPr>
        <w:t>月</w:t>
      </w:r>
      <w:r>
        <w:rPr>
          <w:rFonts w:eastAsiaTheme="minorEastAsia" w:hint="eastAsia"/>
          <w:b/>
          <w:sz w:val="28"/>
          <w:szCs w:val="28"/>
          <w:u w:val="single"/>
        </w:rPr>
        <w:t>29</w:t>
      </w:r>
      <w:r>
        <w:rPr>
          <w:rFonts w:eastAsiaTheme="minorEastAsia"/>
          <w:b/>
          <w:sz w:val="28"/>
          <w:szCs w:val="28"/>
          <w:u w:val="single"/>
        </w:rPr>
        <w:t>日上午</w:t>
      </w:r>
      <w:r>
        <w:rPr>
          <w:rFonts w:eastAsiaTheme="minorEastAsia" w:hint="eastAsia"/>
          <w:b/>
          <w:sz w:val="28"/>
          <w:szCs w:val="28"/>
          <w:u w:val="single"/>
        </w:rPr>
        <w:t>1</w:t>
      </w:r>
      <w:r w:rsidR="00E91DCA">
        <w:rPr>
          <w:rFonts w:eastAsiaTheme="minorEastAsia" w:hint="eastAsia"/>
          <w:b/>
          <w:sz w:val="28"/>
          <w:szCs w:val="28"/>
          <w:u w:val="single"/>
        </w:rPr>
        <w:t>1</w:t>
      </w:r>
      <w:r>
        <w:rPr>
          <w:rFonts w:eastAsiaTheme="minorEastAsia"/>
          <w:b/>
          <w:sz w:val="28"/>
          <w:szCs w:val="28"/>
          <w:u w:val="single"/>
        </w:rPr>
        <w:t>：</w:t>
      </w:r>
      <w:r>
        <w:rPr>
          <w:rFonts w:eastAsiaTheme="minorEastAsia"/>
          <w:b/>
          <w:sz w:val="28"/>
          <w:szCs w:val="28"/>
          <w:u w:val="single"/>
        </w:rPr>
        <w:t>00</w:t>
      </w:r>
      <w:r>
        <w:rPr>
          <w:rFonts w:eastAsiaTheme="minorEastAsia"/>
          <w:sz w:val="28"/>
          <w:szCs w:val="28"/>
        </w:rPr>
        <w:t>（</w:t>
      </w:r>
      <w:r>
        <w:rPr>
          <w:rFonts w:eastAsiaTheme="minorEastAsia"/>
          <w:color w:val="000000" w:themeColor="text1"/>
          <w:sz w:val="28"/>
          <w:szCs w:val="28"/>
        </w:rPr>
        <w:t>拍卖会时间可能因资格审查而延迟）。</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本次拍卖起叫价</w:t>
      </w:r>
      <w:r>
        <w:rPr>
          <w:rFonts w:eastAsiaTheme="minorEastAsia" w:hint="eastAsia"/>
          <w:color w:val="000000" w:themeColor="text1"/>
          <w:sz w:val="28"/>
          <w:szCs w:val="28"/>
        </w:rPr>
        <w:t>300</w:t>
      </w:r>
      <w:r>
        <w:rPr>
          <w:rFonts w:eastAsiaTheme="minorEastAsia"/>
          <w:color w:val="000000" w:themeColor="text1"/>
          <w:sz w:val="28"/>
          <w:szCs w:val="28"/>
        </w:rPr>
        <w:t>万元</w:t>
      </w:r>
      <w:r>
        <w:rPr>
          <w:rFonts w:eastAsiaTheme="minorEastAsia"/>
          <w:color w:val="000000" w:themeColor="text1"/>
          <w:sz w:val="28"/>
          <w:szCs w:val="28"/>
        </w:rPr>
        <w:t>/</w:t>
      </w:r>
      <w:r>
        <w:rPr>
          <w:rFonts w:eastAsiaTheme="minorEastAsia"/>
          <w:color w:val="000000" w:themeColor="text1"/>
          <w:sz w:val="28"/>
          <w:szCs w:val="28"/>
        </w:rPr>
        <w:t>亩</w:t>
      </w:r>
      <w:r>
        <w:rPr>
          <w:rFonts w:eastAsiaTheme="minorEastAsia" w:hint="eastAsia"/>
          <w:color w:val="000000" w:themeColor="text1"/>
          <w:sz w:val="28"/>
          <w:szCs w:val="28"/>
        </w:rPr>
        <w:t>，</w:t>
      </w:r>
      <w:r>
        <w:rPr>
          <w:rFonts w:eastAsiaTheme="minorEastAsia"/>
          <w:color w:val="000000" w:themeColor="text1"/>
          <w:sz w:val="28"/>
          <w:szCs w:val="28"/>
        </w:rPr>
        <w:t>增价幅度为</w:t>
      </w:r>
      <w:r>
        <w:rPr>
          <w:rFonts w:eastAsiaTheme="minorEastAsia"/>
          <w:color w:val="000000" w:themeColor="text1"/>
          <w:sz w:val="28"/>
          <w:szCs w:val="28"/>
        </w:rPr>
        <w:t>5</w:t>
      </w:r>
      <w:r>
        <w:rPr>
          <w:rFonts w:eastAsiaTheme="minorEastAsia"/>
          <w:color w:val="000000" w:themeColor="text1"/>
          <w:sz w:val="28"/>
          <w:szCs w:val="28"/>
        </w:rPr>
        <w:t>万元</w:t>
      </w:r>
      <w:r>
        <w:rPr>
          <w:rFonts w:eastAsiaTheme="minorEastAsia"/>
          <w:color w:val="000000" w:themeColor="text1"/>
          <w:sz w:val="28"/>
          <w:szCs w:val="28"/>
        </w:rPr>
        <w:t>/</w:t>
      </w:r>
      <w:r>
        <w:rPr>
          <w:rFonts w:eastAsiaTheme="minorEastAsia"/>
          <w:color w:val="000000" w:themeColor="text1"/>
          <w:sz w:val="28"/>
          <w:szCs w:val="28"/>
        </w:rPr>
        <w:t>亩或</w:t>
      </w:r>
      <w:r>
        <w:rPr>
          <w:rFonts w:eastAsiaTheme="minorEastAsia"/>
          <w:color w:val="000000" w:themeColor="text1"/>
          <w:sz w:val="28"/>
          <w:szCs w:val="28"/>
        </w:rPr>
        <w:t>5</w:t>
      </w:r>
      <w:r>
        <w:rPr>
          <w:rFonts w:eastAsiaTheme="minorEastAsia"/>
          <w:color w:val="000000" w:themeColor="text1"/>
          <w:sz w:val="28"/>
          <w:szCs w:val="28"/>
        </w:rPr>
        <w:t>万元</w:t>
      </w:r>
      <w:r>
        <w:rPr>
          <w:rFonts w:eastAsiaTheme="minorEastAsia"/>
          <w:color w:val="000000" w:themeColor="text1"/>
          <w:sz w:val="28"/>
          <w:szCs w:val="28"/>
        </w:rPr>
        <w:t>/</w:t>
      </w:r>
      <w:r>
        <w:rPr>
          <w:rFonts w:eastAsiaTheme="minorEastAsia"/>
          <w:color w:val="000000" w:themeColor="text1"/>
          <w:sz w:val="28"/>
          <w:szCs w:val="28"/>
        </w:rPr>
        <w:t>亩的整倍数。成交总地价</w:t>
      </w:r>
      <w:r>
        <w:rPr>
          <w:rFonts w:eastAsiaTheme="minorEastAsia"/>
          <w:color w:val="000000" w:themeColor="text1"/>
          <w:sz w:val="28"/>
          <w:szCs w:val="28"/>
        </w:rPr>
        <w:t>=</w:t>
      </w:r>
      <w:r>
        <w:rPr>
          <w:rFonts w:eastAsiaTheme="minorEastAsia"/>
          <w:color w:val="000000" w:themeColor="text1"/>
          <w:sz w:val="28"/>
          <w:szCs w:val="28"/>
        </w:rPr>
        <w:t>拍卖成交最高亩价</w:t>
      </w:r>
      <w:r>
        <w:rPr>
          <w:rFonts w:eastAsiaTheme="minorEastAsia"/>
          <w:color w:val="000000" w:themeColor="text1"/>
          <w:sz w:val="28"/>
          <w:szCs w:val="28"/>
        </w:rPr>
        <w:t>×</w:t>
      </w:r>
      <w:r>
        <w:rPr>
          <w:rFonts w:eastAsiaTheme="minorEastAsia"/>
          <w:color w:val="000000" w:themeColor="text1"/>
          <w:sz w:val="28"/>
          <w:szCs w:val="28"/>
        </w:rPr>
        <w:t>出让面积</w:t>
      </w:r>
      <w:r>
        <w:rPr>
          <w:rFonts w:eastAsiaTheme="minorEastAsia" w:hint="eastAsia"/>
          <w:color w:val="000000" w:themeColor="text1"/>
          <w:sz w:val="28"/>
          <w:szCs w:val="28"/>
        </w:rPr>
        <w:t>49.33</w:t>
      </w:r>
      <w:r>
        <w:rPr>
          <w:rFonts w:eastAsiaTheme="minorEastAsia"/>
          <w:color w:val="000000" w:themeColor="text1"/>
          <w:sz w:val="28"/>
          <w:szCs w:val="28"/>
        </w:rPr>
        <w:t>亩。</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七、拍卖程序</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（一）拍卖会程序</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拍卖主持人亮证并宣布拍卖会开始；</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2.</w:t>
      </w:r>
      <w:r>
        <w:rPr>
          <w:rFonts w:eastAsiaTheme="minorEastAsia"/>
          <w:color w:val="000000" w:themeColor="text1"/>
          <w:sz w:val="28"/>
          <w:szCs w:val="28"/>
        </w:rPr>
        <w:t>拍卖主持人邀请公证员及记录员就位，并介绍相关人员；</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3.</w:t>
      </w:r>
      <w:r>
        <w:rPr>
          <w:rFonts w:eastAsiaTheme="minorEastAsia"/>
          <w:color w:val="000000" w:themeColor="text1"/>
          <w:sz w:val="28"/>
          <w:szCs w:val="28"/>
        </w:rPr>
        <w:t>拍卖主持人清点竞买人到场情况并按次序入座；</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4.</w:t>
      </w:r>
      <w:r>
        <w:rPr>
          <w:rFonts w:eastAsiaTheme="minorEastAsia"/>
          <w:color w:val="000000" w:themeColor="text1"/>
          <w:sz w:val="28"/>
          <w:szCs w:val="28"/>
        </w:rPr>
        <w:t>公证员核实竞买人身份和举牌人身份；</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5.</w:t>
      </w:r>
      <w:r>
        <w:rPr>
          <w:rFonts w:eastAsiaTheme="minorEastAsia"/>
          <w:color w:val="000000" w:themeColor="text1"/>
          <w:sz w:val="28"/>
          <w:szCs w:val="28"/>
        </w:rPr>
        <w:t>设有底价的，公证员检查并展示底价密封情况后，交予拍卖主持人；</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6.</w:t>
      </w:r>
      <w:r>
        <w:rPr>
          <w:rFonts w:eastAsiaTheme="minorEastAsia"/>
          <w:color w:val="000000" w:themeColor="text1"/>
          <w:sz w:val="28"/>
          <w:szCs w:val="28"/>
        </w:rPr>
        <w:t>拍卖主持人介绍拍卖地块的位置、面积、用途、使用年限、规划指标要求、建设时间等；</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7.</w:t>
      </w:r>
      <w:r>
        <w:rPr>
          <w:rFonts w:eastAsiaTheme="minorEastAsia"/>
          <w:color w:val="000000" w:themeColor="text1"/>
          <w:sz w:val="28"/>
          <w:szCs w:val="28"/>
        </w:rPr>
        <w:t>拍卖主持人宣布拍卖会相关要求：</w:t>
      </w:r>
      <w:r>
        <w:rPr>
          <w:rFonts w:eastAsiaTheme="minorEastAsia"/>
          <w:color w:val="000000" w:themeColor="text1"/>
          <w:sz w:val="28"/>
          <w:szCs w:val="28"/>
        </w:rPr>
        <w:t>①</w:t>
      </w:r>
      <w:r>
        <w:rPr>
          <w:rFonts w:eastAsiaTheme="minorEastAsia"/>
          <w:color w:val="000000" w:themeColor="text1"/>
          <w:sz w:val="28"/>
          <w:szCs w:val="28"/>
        </w:rPr>
        <w:t>拍卖宗地的起叫价、增价规则和增价幅度，并明确提示是否设有底价；</w:t>
      </w:r>
      <w:r>
        <w:rPr>
          <w:rFonts w:eastAsiaTheme="minorEastAsia"/>
          <w:color w:val="000000" w:themeColor="text1"/>
          <w:sz w:val="28"/>
          <w:szCs w:val="28"/>
        </w:rPr>
        <w:t>②</w:t>
      </w:r>
      <w:r>
        <w:rPr>
          <w:rFonts w:eastAsiaTheme="minorEastAsia"/>
          <w:color w:val="000000" w:themeColor="text1"/>
          <w:sz w:val="28"/>
          <w:szCs w:val="28"/>
        </w:rPr>
        <w:t>在拍卖过程中，拍卖主持人可根据政府批复、现场情况调整增价幅度；</w:t>
      </w:r>
      <w:r>
        <w:rPr>
          <w:rFonts w:eastAsiaTheme="minorEastAsia"/>
          <w:color w:val="000000" w:themeColor="text1"/>
          <w:sz w:val="28"/>
          <w:szCs w:val="28"/>
        </w:rPr>
        <w:t>③</w:t>
      </w:r>
      <w:r>
        <w:rPr>
          <w:rFonts w:eastAsiaTheme="minorEastAsia"/>
          <w:color w:val="000000" w:themeColor="text1"/>
          <w:sz w:val="28"/>
          <w:szCs w:val="28"/>
        </w:rPr>
        <w:t>竞价时由受托人举牌报价，拍卖过程中不得变更举牌人；</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8.</w:t>
      </w:r>
      <w:r>
        <w:rPr>
          <w:rFonts w:eastAsiaTheme="minorEastAsia"/>
          <w:color w:val="000000" w:themeColor="text1"/>
          <w:sz w:val="28"/>
          <w:szCs w:val="28"/>
        </w:rPr>
        <w:t>拍卖主持人逐一询问竞买人是否听清、是否明白；</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9.</w:t>
      </w:r>
      <w:r>
        <w:rPr>
          <w:rFonts w:eastAsiaTheme="minorEastAsia"/>
          <w:color w:val="000000" w:themeColor="text1"/>
          <w:sz w:val="28"/>
          <w:szCs w:val="28"/>
        </w:rPr>
        <w:t>拍卖主持人报出起叫价，宣布竞价开始；</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lastRenderedPageBreak/>
        <w:t>10.</w:t>
      </w:r>
      <w:r>
        <w:rPr>
          <w:rFonts w:eastAsiaTheme="minorEastAsia"/>
          <w:color w:val="000000" w:themeColor="text1"/>
          <w:sz w:val="28"/>
          <w:szCs w:val="28"/>
        </w:rPr>
        <w:t>竞买人举牌应价或者报价；</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11.</w:t>
      </w:r>
      <w:r>
        <w:rPr>
          <w:rFonts w:eastAsiaTheme="minorEastAsia"/>
          <w:color w:val="000000" w:themeColor="text1"/>
          <w:sz w:val="28"/>
          <w:szCs w:val="28"/>
        </w:rPr>
        <w:t>拍卖主持人确认该竞买人应价或者报价后继续竞价；</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12.</w:t>
      </w:r>
      <w:r>
        <w:rPr>
          <w:rFonts w:eastAsiaTheme="minorEastAsia"/>
          <w:color w:val="000000" w:themeColor="text1"/>
          <w:sz w:val="28"/>
          <w:szCs w:val="28"/>
        </w:rPr>
        <w:t>拍卖主持人连续三次宣布同一应价或报价而没有人再应价或报价，拍卖主持人宣布竞价结束（每次的时间间隔不得短于规定时间）；</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13.</w:t>
      </w:r>
      <w:r>
        <w:rPr>
          <w:rFonts w:eastAsiaTheme="minorEastAsia"/>
          <w:color w:val="000000" w:themeColor="text1"/>
          <w:sz w:val="28"/>
          <w:szCs w:val="28"/>
        </w:rPr>
        <w:t>拍卖主持人当众打开政府底价，最后报价的价格不低于政府底价的，拍卖主持人落槌表示拍卖成交，并宣布最高报价者为竞得人，成交结果对竞得人和出让人均具有法律效力。最高应价或报价低于政府底价的，拍卖主持人宣布本次拍卖会终止；</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14.</w:t>
      </w:r>
      <w:r>
        <w:rPr>
          <w:rFonts w:eastAsiaTheme="minorEastAsia"/>
          <w:color w:val="000000" w:themeColor="text1"/>
          <w:sz w:val="28"/>
          <w:szCs w:val="28"/>
        </w:rPr>
        <w:t>公证员现场致公证词；</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15.</w:t>
      </w:r>
      <w:r>
        <w:rPr>
          <w:rFonts w:eastAsiaTheme="minorEastAsia"/>
          <w:color w:val="000000" w:themeColor="text1"/>
          <w:sz w:val="28"/>
          <w:szCs w:val="28"/>
        </w:rPr>
        <w:t>拍卖主持人主持拍卖人与竞得人在现场签订《成交确认书》。</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（二）竞得人不按规定现场签订《成交确认书》的，须承担缔约过失的法律责任，保证金转作违约金不予退还。竞得人拒绝签订《成交确认书》不能对抗拍卖成交结果的法律效力。</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（三）出让人与竞得人依据《成交确认书》的约定签订《国有建设用地使用权出让合同》。</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（四）出让结果公布：</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达州市公共资源交易服务中心将在此次国有建设用地使用权拍卖会结束后</w:t>
      </w:r>
      <w:r>
        <w:rPr>
          <w:rFonts w:eastAsiaTheme="minorEastAsia"/>
          <w:color w:val="000000" w:themeColor="text1"/>
          <w:sz w:val="28"/>
          <w:szCs w:val="28"/>
        </w:rPr>
        <w:t>10</w:t>
      </w:r>
      <w:r>
        <w:rPr>
          <w:rFonts w:eastAsiaTheme="minorEastAsia"/>
          <w:color w:val="000000" w:themeColor="text1"/>
          <w:sz w:val="28"/>
          <w:szCs w:val="28"/>
        </w:rPr>
        <w:t>个工作日内，在中国土地市场网（</w:t>
      </w:r>
      <w:r>
        <w:rPr>
          <w:rFonts w:eastAsiaTheme="minorEastAsia"/>
          <w:color w:val="000000" w:themeColor="text1"/>
          <w:sz w:val="28"/>
          <w:szCs w:val="28"/>
        </w:rPr>
        <w:t>http://www.landchina.com</w:t>
      </w:r>
      <w:r>
        <w:rPr>
          <w:rFonts w:eastAsiaTheme="minorEastAsia"/>
          <w:color w:val="000000" w:themeColor="text1"/>
          <w:sz w:val="28"/>
          <w:szCs w:val="28"/>
        </w:rPr>
        <w:t>）、达州市自然资源和规划局（</w:t>
      </w:r>
      <w:r>
        <w:rPr>
          <w:rFonts w:eastAsiaTheme="minorEastAsia"/>
          <w:color w:val="000000" w:themeColor="text1"/>
          <w:sz w:val="28"/>
          <w:szCs w:val="28"/>
        </w:rPr>
        <w:t>http://zrzyj.dazhou.gov.cn</w:t>
      </w:r>
      <w:r>
        <w:rPr>
          <w:rFonts w:eastAsiaTheme="minorEastAsia"/>
          <w:color w:val="000000" w:themeColor="text1"/>
          <w:sz w:val="28"/>
          <w:szCs w:val="28"/>
        </w:rPr>
        <w:t>）、达州市公共资源交易服务网（</w:t>
      </w:r>
      <w:r>
        <w:rPr>
          <w:rFonts w:eastAsiaTheme="minorEastAsia"/>
          <w:color w:val="000000" w:themeColor="text1"/>
          <w:sz w:val="28"/>
          <w:szCs w:val="28"/>
        </w:rPr>
        <w:t>http://www.dzggzy.cn</w:t>
      </w:r>
      <w:r>
        <w:rPr>
          <w:rFonts w:eastAsiaTheme="minorEastAsia"/>
          <w:color w:val="000000" w:themeColor="text1"/>
          <w:sz w:val="28"/>
          <w:szCs w:val="28"/>
        </w:rPr>
        <w:t>）公布此次国有建设用地使用权拍卖出让结果。</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八、竞价规则</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lastRenderedPageBreak/>
        <w:t>（一）本次拍卖采用增价拍卖方式，按价高者得的原则确定竞得人（高于或等于政府底价的基础上）。</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（二）凡参加拍卖的竞买人竞买申请一经</w:t>
      </w:r>
      <w:r>
        <w:rPr>
          <w:rFonts w:eastAsiaTheme="minorEastAsia" w:hint="eastAsia"/>
          <w:color w:val="000000" w:themeColor="text1"/>
          <w:sz w:val="28"/>
          <w:szCs w:val="28"/>
        </w:rPr>
        <w:t>提交</w:t>
      </w:r>
      <w:r>
        <w:rPr>
          <w:rFonts w:eastAsiaTheme="minorEastAsia"/>
          <w:color w:val="000000" w:themeColor="text1"/>
          <w:sz w:val="28"/>
          <w:szCs w:val="28"/>
        </w:rPr>
        <w:t>后，即视为承认起叫价。</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（三）竞买人以举牌方式应价，也可以报价，但报价的加价幅度不得小于拍卖主持人宣布或调整的增价幅度。竞买人一经应价或报价，不可撤回。</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（四）若设有政府底价，最后应价未达到底价时，拍卖主持人终止本次拍卖活动，拍卖不成交。</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九、注意事项</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（一）特别提醒：资格审查当日，资格审查结束后即进行拍卖活动，通过资格审查的竞买申请人须做好相关准备。</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（二）竞买申请一经提交后，即视为竞买人对出让文件内容及宗地现状无异议并全面接受，愿意在遵照出让文件内容及认可宗地现状的基础上参与竞买并承担因竞买行为产生的任何法律经济后果。</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（三）竞买申请人竞得土地后，拟成立新公司进行开发建设的，只能成立一家新公司并在申请书中明确新公司的出资构成和成立时间等内容，且竞得人在新公司的出资比例必须在</w:t>
      </w:r>
      <w:r>
        <w:rPr>
          <w:rFonts w:eastAsiaTheme="minorEastAsia"/>
          <w:color w:val="000000" w:themeColor="text1"/>
          <w:sz w:val="28"/>
          <w:szCs w:val="28"/>
        </w:rPr>
        <w:t>51%</w:t>
      </w:r>
      <w:r>
        <w:rPr>
          <w:rFonts w:eastAsiaTheme="minorEastAsia"/>
          <w:color w:val="000000" w:themeColor="text1"/>
          <w:sz w:val="28"/>
          <w:szCs w:val="28"/>
        </w:rPr>
        <w:t>（含）以上。出让人可以根据拍卖结果与竞得人签订《国有建设用地使用权出让合同》，在竞得人按约定办理完成新公司注册登记手续后，再与新公司签订《国有建设用地使用权出让合同变更协议》；也可直接与新公司签订《国有建设用地使用权出让合同》。</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（四）确定竞得人后，竞得人须在拍卖现场与拍卖人签订《成交确认</w:t>
      </w:r>
      <w:r>
        <w:rPr>
          <w:rFonts w:eastAsiaTheme="minorEastAsia"/>
          <w:color w:val="000000" w:themeColor="text1"/>
          <w:sz w:val="28"/>
          <w:szCs w:val="28"/>
        </w:rPr>
        <w:lastRenderedPageBreak/>
        <w:t>书》。竞得人委托他人代签的，须在竞买申请时提交法定代表人亲笔签名并盖章的授权委托书。《成交确认书》对出让人和竞得人具有同等法律效力，出让人改变拍卖结果的，或者竞得人放弃竞得地块的，应当依法承担责任。</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（五）竞得人交纳的竞买保证金，在拍卖结束签订《成交确认书》后，自动转作受让地块的定金。未竞得人交纳的竞买保证金，将在拍卖活动结束后</w:t>
      </w:r>
      <w:r>
        <w:rPr>
          <w:rFonts w:eastAsiaTheme="minorEastAsia"/>
          <w:color w:val="000000" w:themeColor="text1"/>
          <w:sz w:val="28"/>
          <w:szCs w:val="28"/>
        </w:rPr>
        <w:t>5</w:t>
      </w:r>
      <w:r>
        <w:rPr>
          <w:rFonts w:eastAsiaTheme="minorEastAsia"/>
          <w:color w:val="000000" w:themeColor="text1"/>
          <w:sz w:val="28"/>
          <w:szCs w:val="28"/>
        </w:rPr>
        <w:t>个工作日内予以退还，且不计利息。</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（六）有下列情形之一的，拍卖人应当在拍卖会前终止拍卖活动，并通知竞买人：</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竞买人串通损害国家利益、社会利益或他人合法权益的；</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2.</w:t>
      </w:r>
      <w:r>
        <w:rPr>
          <w:rFonts w:eastAsiaTheme="minorEastAsia"/>
          <w:color w:val="000000" w:themeColor="text1"/>
          <w:sz w:val="28"/>
          <w:szCs w:val="28"/>
        </w:rPr>
        <w:t>拍卖工作人员私下接触竞买人，足以影响拍卖公正性的；</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3.</w:t>
      </w:r>
      <w:r>
        <w:rPr>
          <w:rFonts w:eastAsiaTheme="minorEastAsia"/>
          <w:color w:val="000000" w:themeColor="text1"/>
          <w:sz w:val="28"/>
          <w:szCs w:val="28"/>
        </w:rPr>
        <w:t>应当依法终止拍卖活动的其他情形。</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（七）竞得人有下列行为之一的，视为违约，出让人可取消其竞得人资格，竞买保证金、定金不予退还：</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1.</w:t>
      </w:r>
      <w:r>
        <w:rPr>
          <w:rFonts w:eastAsiaTheme="minorEastAsia"/>
          <w:color w:val="000000" w:themeColor="text1"/>
          <w:sz w:val="28"/>
          <w:szCs w:val="28"/>
        </w:rPr>
        <w:t>竞得人逾期或拒绝在现场签订《成交确认书》的；</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2.</w:t>
      </w:r>
      <w:r>
        <w:rPr>
          <w:rFonts w:eastAsiaTheme="minorEastAsia"/>
          <w:color w:val="000000" w:themeColor="text1"/>
          <w:sz w:val="28"/>
          <w:szCs w:val="28"/>
        </w:rPr>
        <w:t>竞得人逾期或拒绝签订《国有建设用地使用权出让合同》的；</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3.</w:t>
      </w:r>
      <w:r>
        <w:rPr>
          <w:rFonts w:eastAsiaTheme="minorEastAsia"/>
          <w:color w:val="000000" w:themeColor="text1"/>
          <w:sz w:val="28"/>
          <w:szCs w:val="28"/>
        </w:rPr>
        <w:t>竞得人逾期支付交易服务费的；</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（八）拍卖成交价即为该幅地块的总地价款，不含交易服务费以及按照法律法规规定应支付的相关税费。竞得人签订《成交确认书》之日起</w:t>
      </w:r>
      <w:r>
        <w:rPr>
          <w:rFonts w:eastAsiaTheme="minorEastAsia"/>
          <w:color w:val="000000" w:themeColor="text1"/>
          <w:sz w:val="28"/>
          <w:szCs w:val="28"/>
        </w:rPr>
        <w:t>8</w:t>
      </w:r>
      <w:r>
        <w:rPr>
          <w:rFonts w:eastAsiaTheme="minorEastAsia"/>
          <w:color w:val="000000" w:themeColor="text1"/>
          <w:sz w:val="28"/>
          <w:szCs w:val="28"/>
        </w:rPr>
        <w:t>个工作日内须按相关标准向达州市公共资源交易服务中心支付交易服务费。也可由竞得人与按出让文件约定成立的新公司协商支付。</w:t>
      </w:r>
    </w:p>
    <w:p w:rsidR="000E5C83" w:rsidRDefault="002B3EA0">
      <w:pPr>
        <w:snapToGrid w:val="0"/>
        <w:spacing w:line="600" w:lineRule="exact"/>
        <w:ind w:firstLine="555"/>
        <w:rPr>
          <w:rFonts w:eastAsiaTheme="minorEastAsia"/>
          <w:color w:val="000000" w:themeColor="text1"/>
          <w:sz w:val="28"/>
          <w:szCs w:val="28"/>
        </w:rPr>
      </w:pPr>
      <w:r>
        <w:rPr>
          <w:rFonts w:eastAsiaTheme="minorEastAsia"/>
          <w:color w:val="000000" w:themeColor="text1"/>
          <w:sz w:val="28"/>
          <w:szCs w:val="28"/>
        </w:rPr>
        <w:t>（九）出让合同签订时间及价款支付：土地拍卖出让成交后须当场签</w:t>
      </w:r>
      <w:r>
        <w:rPr>
          <w:rFonts w:eastAsiaTheme="minorEastAsia"/>
          <w:color w:val="000000" w:themeColor="text1"/>
          <w:sz w:val="28"/>
          <w:szCs w:val="28"/>
        </w:rPr>
        <w:lastRenderedPageBreak/>
        <w:t>订《成交确认书》，自成交之日起</w:t>
      </w:r>
      <w:r>
        <w:rPr>
          <w:rFonts w:eastAsiaTheme="minorEastAsia"/>
          <w:color w:val="000000" w:themeColor="text1"/>
          <w:sz w:val="28"/>
          <w:szCs w:val="28"/>
        </w:rPr>
        <w:t>10</w:t>
      </w:r>
      <w:r>
        <w:rPr>
          <w:rFonts w:eastAsiaTheme="minorEastAsia"/>
          <w:color w:val="000000" w:themeColor="text1"/>
          <w:sz w:val="28"/>
          <w:szCs w:val="28"/>
        </w:rPr>
        <w:t>个工作日内须签订《国有建设用地使用权出让合同》，在出让合同签订之日起</w:t>
      </w:r>
      <w:r>
        <w:rPr>
          <w:rFonts w:eastAsiaTheme="minorEastAsia"/>
          <w:color w:val="000000" w:themeColor="text1"/>
          <w:sz w:val="28"/>
          <w:szCs w:val="28"/>
        </w:rPr>
        <w:t>1</w:t>
      </w:r>
      <w:r>
        <w:rPr>
          <w:rFonts w:eastAsiaTheme="minorEastAsia"/>
          <w:color w:val="000000" w:themeColor="text1"/>
          <w:sz w:val="28"/>
          <w:szCs w:val="28"/>
        </w:rPr>
        <w:t>个月内缴纳成交价总额</w:t>
      </w:r>
      <w:r>
        <w:rPr>
          <w:rFonts w:eastAsiaTheme="minorEastAsia"/>
          <w:color w:val="000000" w:themeColor="text1"/>
          <w:sz w:val="28"/>
          <w:szCs w:val="28"/>
        </w:rPr>
        <w:t>50%</w:t>
      </w:r>
      <w:r>
        <w:rPr>
          <w:rFonts w:eastAsiaTheme="minorEastAsia"/>
          <w:color w:val="000000" w:themeColor="text1"/>
          <w:sz w:val="28"/>
          <w:szCs w:val="28"/>
        </w:rPr>
        <w:t>的首付款，余款在出让合同签订之日起</w:t>
      </w:r>
      <w:r>
        <w:rPr>
          <w:rFonts w:eastAsiaTheme="minorEastAsia" w:hint="eastAsia"/>
          <w:color w:val="000000" w:themeColor="text1"/>
          <w:sz w:val="28"/>
          <w:szCs w:val="28"/>
        </w:rPr>
        <w:t>7</w:t>
      </w:r>
      <w:r>
        <w:rPr>
          <w:rFonts w:eastAsiaTheme="minorEastAsia"/>
          <w:color w:val="000000" w:themeColor="text1"/>
          <w:sz w:val="28"/>
          <w:szCs w:val="28"/>
        </w:rPr>
        <w:t>个月内缴清（不计息）。</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（十</w:t>
      </w:r>
      <w:r>
        <w:rPr>
          <w:rFonts w:eastAsiaTheme="minorEastAsia"/>
          <w:color w:val="000000" w:themeColor="text1"/>
          <w:sz w:val="28"/>
          <w:szCs w:val="28"/>
        </w:rPr>
        <w:t>)</w:t>
      </w:r>
      <w:r>
        <w:rPr>
          <w:rFonts w:eastAsiaTheme="minorEastAsia"/>
          <w:color w:val="000000" w:themeColor="text1"/>
          <w:sz w:val="28"/>
          <w:szCs w:val="28"/>
        </w:rPr>
        <w:t>土地交付条件及时间：在土地出让价款（含滞纳金）缴清之日起</w:t>
      </w:r>
      <w:r>
        <w:rPr>
          <w:rFonts w:eastAsiaTheme="minorEastAsia" w:hint="eastAsia"/>
          <w:color w:val="000000" w:themeColor="text1"/>
          <w:sz w:val="28"/>
          <w:szCs w:val="28"/>
        </w:rPr>
        <w:t>30</w:t>
      </w:r>
      <w:r>
        <w:rPr>
          <w:rFonts w:eastAsiaTheme="minorEastAsia"/>
          <w:color w:val="000000" w:themeColor="text1"/>
          <w:sz w:val="28"/>
          <w:szCs w:val="28"/>
        </w:rPr>
        <w:t>日内，以</w:t>
      </w:r>
      <w:r>
        <w:rPr>
          <w:rFonts w:eastAsiaTheme="minorEastAsia"/>
          <w:color w:val="000000" w:themeColor="text1"/>
          <w:sz w:val="28"/>
          <w:szCs w:val="28"/>
        </w:rPr>
        <w:t>“</w:t>
      </w:r>
      <w:r>
        <w:rPr>
          <w:rFonts w:eastAsiaTheme="minorEastAsia"/>
          <w:color w:val="000000" w:themeColor="text1"/>
          <w:sz w:val="28"/>
          <w:szCs w:val="28"/>
        </w:rPr>
        <w:t>净地</w:t>
      </w:r>
      <w:r>
        <w:rPr>
          <w:rFonts w:eastAsiaTheme="minorEastAsia"/>
          <w:color w:val="000000" w:themeColor="text1"/>
          <w:sz w:val="28"/>
          <w:szCs w:val="28"/>
        </w:rPr>
        <w:t>”</w:t>
      </w:r>
      <w:r>
        <w:rPr>
          <w:rFonts w:eastAsiaTheme="minorEastAsia"/>
          <w:color w:val="000000" w:themeColor="text1"/>
          <w:sz w:val="28"/>
          <w:szCs w:val="28"/>
        </w:rPr>
        <w:t>、按现状土地使用条件交付土地。宗地范围内的地下资源、埋藏物不属于国有建设用地使用权出让范围。</w:t>
      </w:r>
    </w:p>
    <w:p w:rsidR="000E5C83" w:rsidRDefault="002B3EA0">
      <w:pPr>
        <w:spacing w:line="600" w:lineRule="exact"/>
        <w:ind w:firstLineChars="200" w:firstLine="560"/>
        <w:rPr>
          <w:rFonts w:eastAsiaTheme="minorEastAsia"/>
          <w:color w:val="FF0000"/>
          <w:sz w:val="28"/>
          <w:szCs w:val="28"/>
        </w:rPr>
      </w:pPr>
      <w:r>
        <w:rPr>
          <w:rFonts w:eastAsiaTheme="minorEastAsia"/>
          <w:color w:val="000000" w:themeColor="text1"/>
          <w:sz w:val="28"/>
          <w:szCs w:val="28"/>
        </w:rPr>
        <w:t>符合或达到交地条件的，竞得人应及时接收土地，未接地的，交地时间以出让人发出的交地通知时间为准，因竞得人原因导致交地延迟产生的相关经济和法律责任一律由竞得人承担。</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（十一）对出让地块如涉及电力、通讯、光缆、输气管道等设施的，竞得人应按其管理部门避让等规定和要求办理。</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（十二）拍卖不成交的或成交不签订《成交确认书》的，由</w:t>
      </w:r>
      <w:r>
        <w:rPr>
          <w:rFonts w:eastAsiaTheme="minorEastAsia"/>
          <w:color w:val="000000" w:themeColor="text1"/>
          <w:sz w:val="28"/>
          <w:szCs w:val="28"/>
          <w:u w:val="single"/>
        </w:rPr>
        <w:t>达州市公共资源交易服务中心</w:t>
      </w:r>
      <w:r>
        <w:rPr>
          <w:rFonts w:eastAsiaTheme="minorEastAsia"/>
          <w:color w:val="000000" w:themeColor="text1"/>
          <w:sz w:val="28"/>
          <w:szCs w:val="28"/>
        </w:rPr>
        <w:t>在</w:t>
      </w:r>
      <w:r>
        <w:rPr>
          <w:rFonts w:eastAsiaTheme="minorEastAsia"/>
          <w:color w:val="000000" w:themeColor="text1"/>
          <w:sz w:val="28"/>
          <w:szCs w:val="28"/>
        </w:rPr>
        <w:t>2</w:t>
      </w:r>
      <w:r>
        <w:rPr>
          <w:rFonts w:eastAsiaTheme="minorEastAsia"/>
          <w:color w:val="000000" w:themeColor="text1"/>
          <w:sz w:val="28"/>
          <w:szCs w:val="28"/>
        </w:rPr>
        <w:t>个工作日内书面函告出让人。</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（十三）参加拍卖活动的人员，应遵守现场的纪律，服从管理人员的管理。</w:t>
      </w:r>
    </w:p>
    <w:p w:rsidR="000E5C83" w:rsidRDefault="002B3EA0">
      <w:pPr>
        <w:spacing w:line="600" w:lineRule="exact"/>
        <w:ind w:firstLineChars="200" w:firstLine="560"/>
        <w:rPr>
          <w:rFonts w:eastAsiaTheme="minorEastAsia"/>
          <w:color w:val="000000" w:themeColor="text1"/>
          <w:sz w:val="28"/>
          <w:szCs w:val="28"/>
        </w:rPr>
      </w:pPr>
      <w:r>
        <w:rPr>
          <w:rFonts w:eastAsiaTheme="minorEastAsia"/>
          <w:color w:val="000000" w:themeColor="text1"/>
          <w:sz w:val="28"/>
          <w:szCs w:val="28"/>
        </w:rPr>
        <w:t>（十四）其他未尽事宜依照《招标拍卖挂牌出让国有土地使用权规范》办理。</w:t>
      </w:r>
    </w:p>
    <w:p w:rsidR="000E5C83" w:rsidRDefault="002B3EA0">
      <w:pPr>
        <w:spacing w:line="600" w:lineRule="exact"/>
        <w:ind w:firstLineChars="200" w:firstLine="560"/>
        <w:rPr>
          <w:rFonts w:eastAsia="仿宋_GB2312"/>
          <w:color w:val="000000" w:themeColor="text1"/>
          <w:sz w:val="32"/>
          <w:szCs w:val="32"/>
        </w:rPr>
      </w:pPr>
      <w:r>
        <w:rPr>
          <w:rFonts w:eastAsiaTheme="minorEastAsia"/>
          <w:color w:val="000000" w:themeColor="text1"/>
          <w:sz w:val="28"/>
          <w:szCs w:val="28"/>
        </w:rPr>
        <w:t>（十五）达州市自然资源和规划局、达州市公共资源交易服务中心对本《须知》有解释权。</w:t>
      </w:r>
    </w:p>
    <w:p w:rsidR="000E5C83" w:rsidRDefault="000E5C83">
      <w:pPr>
        <w:spacing w:line="600" w:lineRule="exact"/>
        <w:ind w:firstLineChars="200" w:firstLine="640"/>
        <w:rPr>
          <w:rFonts w:eastAsia="仿宋_GB2312"/>
          <w:color w:val="000000" w:themeColor="text1"/>
          <w:sz w:val="32"/>
          <w:szCs w:val="32"/>
        </w:rPr>
        <w:sectPr w:rsidR="000E5C83">
          <w:headerReference w:type="even" r:id="rId24"/>
          <w:headerReference w:type="default" r:id="rId25"/>
          <w:footerReference w:type="even" r:id="rId26"/>
          <w:footerReference w:type="default" r:id="rId27"/>
          <w:headerReference w:type="first" r:id="rId28"/>
          <w:footerReference w:type="first" r:id="rId29"/>
          <w:pgSz w:w="11906" w:h="16838"/>
          <w:pgMar w:top="1701" w:right="1474" w:bottom="1701" w:left="1588" w:header="851" w:footer="992" w:gutter="0"/>
          <w:pgNumType w:fmt="numberInDash"/>
          <w:cols w:space="425"/>
          <w:docGrid w:type="lines" w:linePitch="312"/>
        </w:sectPr>
      </w:pPr>
    </w:p>
    <w:p w:rsidR="000E5C83" w:rsidRDefault="002B3EA0">
      <w:pPr>
        <w:pStyle w:val="a9"/>
        <w:rPr>
          <w:rFonts w:ascii="Times New Roman" w:eastAsia="宋体" w:hAnsi="Times New Roman"/>
          <w:kern w:val="0"/>
          <w:sz w:val="24"/>
        </w:rPr>
      </w:pPr>
      <w:bookmarkStart w:id="6" w:name="_Toc3391972"/>
      <w:bookmarkStart w:id="7" w:name="_Toc3391743"/>
      <w:r>
        <w:rPr>
          <w:rFonts w:ascii="Times New Roman" w:eastAsia="黑体" w:hAnsi="Times New Roman"/>
          <w:color w:val="000000" w:themeColor="text1"/>
          <w:sz w:val="44"/>
          <w:szCs w:val="44"/>
        </w:rPr>
        <w:lastRenderedPageBreak/>
        <w:t>地块规划条件相关资</w:t>
      </w:r>
      <w:bookmarkEnd w:id="6"/>
      <w:bookmarkEnd w:id="7"/>
      <w:r>
        <w:rPr>
          <w:rFonts w:ascii="Times New Roman" w:eastAsia="黑体" w:hAnsi="Times New Roman"/>
          <w:color w:val="000000" w:themeColor="text1"/>
          <w:sz w:val="44"/>
          <w:szCs w:val="44"/>
        </w:rPr>
        <w:t>料</w:t>
      </w:r>
    </w:p>
    <w:p w:rsidR="000E5C83" w:rsidRDefault="002B3EA0">
      <w:pPr>
        <w:pStyle w:val="a9"/>
        <w:jc w:val="both"/>
        <w:rPr>
          <w:rFonts w:ascii="Times New Roman" w:eastAsia="黑体" w:hAnsi="Times New Roman"/>
          <w:color w:val="000000" w:themeColor="text1"/>
          <w:sz w:val="44"/>
          <w:szCs w:val="44"/>
        </w:rPr>
      </w:pPr>
      <w:bookmarkStart w:id="8" w:name="_Toc3391973"/>
      <w:bookmarkStart w:id="9" w:name="_Toc3391744"/>
      <w:r>
        <w:rPr>
          <w:rFonts w:ascii="Times New Roman" w:eastAsia="黑体" w:hAnsi="Times New Roman" w:hint="eastAsia"/>
          <w:noProof/>
          <w:color w:val="000000" w:themeColor="text1"/>
          <w:sz w:val="44"/>
          <w:szCs w:val="44"/>
        </w:rPr>
        <w:drawing>
          <wp:inline distT="0" distB="0" distL="114300" distR="114300">
            <wp:extent cx="5269865" cy="7433310"/>
            <wp:effectExtent l="0" t="0" r="6985" b="15240"/>
            <wp:docPr id="4" name="图片 4" descr="A29-03规划条件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29-03规划条件_页面_1"/>
                    <pic:cNvPicPr>
                      <a:picLocks noChangeAspect="1"/>
                    </pic:cNvPicPr>
                  </pic:nvPicPr>
                  <pic:blipFill>
                    <a:blip r:embed="rId30"/>
                    <a:stretch>
                      <a:fillRect/>
                    </a:stretch>
                  </pic:blipFill>
                  <pic:spPr>
                    <a:xfrm>
                      <a:off x="0" y="0"/>
                      <a:ext cx="5269865" cy="7433310"/>
                    </a:xfrm>
                    <a:prstGeom prst="rect">
                      <a:avLst/>
                    </a:prstGeom>
                  </pic:spPr>
                </pic:pic>
              </a:graphicData>
            </a:graphic>
          </wp:inline>
        </w:drawing>
      </w:r>
    </w:p>
    <w:p w:rsidR="000E5C83" w:rsidRDefault="002B3EA0">
      <w:r>
        <w:rPr>
          <w:rFonts w:hint="eastAsia"/>
          <w:noProof/>
        </w:rPr>
        <w:lastRenderedPageBreak/>
        <w:drawing>
          <wp:inline distT="0" distB="0" distL="114300" distR="114300">
            <wp:extent cx="5267325" cy="7820025"/>
            <wp:effectExtent l="19050" t="0" r="9385" b="0"/>
            <wp:docPr id="5" name="图片 5" descr="A29-03规划条件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29-03规划条件_页面_2"/>
                    <pic:cNvPicPr>
                      <a:picLocks noChangeAspect="1"/>
                    </pic:cNvPicPr>
                  </pic:nvPicPr>
                  <pic:blipFill>
                    <a:blip r:embed="rId31"/>
                    <a:stretch>
                      <a:fillRect/>
                    </a:stretch>
                  </pic:blipFill>
                  <pic:spPr>
                    <a:xfrm>
                      <a:off x="0" y="0"/>
                      <a:ext cx="5271135" cy="7825616"/>
                    </a:xfrm>
                    <a:prstGeom prst="rect">
                      <a:avLst/>
                    </a:prstGeom>
                  </pic:spPr>
                </pic:pic>
              </a:graphicData>
            </a:graphic>
          </wp:inline>
        </w:drawing>
      </w:r>
    </w:p>
    <w:p w:rsidR="000E5C83" w:rsidRDefault="002B3EA0">
      <w:pPr>
        <w:rPr>
          <w:rFonts w:eastAsia="黑体"/>
          <w:color w:val="000000" w:themeColor="text1"/>
          <w:sz w:val="44"/>
          <w:szCs w:val="44"/>
        </w:rPr>
      </w:pPr>
      <w:r>
        <w:rPr>
          <w:rFonts w:eastAsia="黑体"/>
          <w:color w:val="000000" w:themeColor="text1"/>
          <w:sz w:val="44"/>
          <w:szCs w:val="44"/>
        </w:rPr>
        <w:br w:type="page"/>
      </w:r>
    </w:p>
    <w:p w:rsidR="000E5C83" w:rsidRDefault="002B3EA0">
      <w:pPr>
        <w:pStyle w:val="a9"/>
        <w:rPr>
          <w:rFonts w:ascii="Times New Roman" w:eastAsia="黑体" w:hAnsi="Times New Roman"/>
          <w:color w:val="000000" w:themeColor="text1"/>
          <w:sz w:val="44"/>
          <w:szCs w:val="44"/>
        </w:rPr>
      </w:pPr>
      <w:r>
        <w:rPr>
          <w:rFonts w:ascii="Times New Roman" w:eastAsia="黑体" w:hAnsi="Times New Roman"/>
          <w:color w:val="000000" w:themeColor="text1"/>
          <w:sz w:val="44"/>
          <w:szCs w:val="44"/>
        </w:rPr>
        <w:lastRenderedPageBreak/>
        <w:t>用地红线图</w:t>
      </w:r>
      <w:bookmarkEnd w:id="8"/>
      <w:bookmarkEnd w:id="9"/>
    </w:p>
    <w:p w:rsidR="000E5C83" w:rsidRDefault="002B3EA0">
      <w:pPr>
        <w:widowControl/>
        <w:jc w:val="left"/>
        <w:rPr>
          <w:color w:val="000000" w:themeColor="text1"/>
          <w:sz w:val="28"/>
          <w:szCs w:val="28"/>
        </w:rPr>
        <w:sectPr w:rsidR="000E5C83">
          <w:pgSz w:w="11906" w:h="16838"/>
          <w:pgMar w:top="1440" w:right="1800" w:bottom="1440" w:left="1800" w:header="851" w:footer="992" w:gutter="0"/>
          <w:pgNumType w:fmt="numberInDash"/>
          <w:cols w:space="425"/>
          <w:docGrid w:type="lines" w:linePitch="312"/>
        </w:sectPr>
      </w:pPr>
      <w:r>
        <w:rPr>
          <w:rFonts w:hint="eastAsia"/>
          <w:noProof/>
          <w:color w:val="000000" w:themeColor="text1"/>
          <w:sz w:val="28"/>
          <w:szCs w:val="28"/>
        </w:rPr>
        <w:drawing>
          <wp:inline distT="0" distB="0" distL="114300" distR="114300">
            <wp:extent cx="5259070" cy="4189730"/>
            <wp:effectExtent l="19050" t="0" r="0" b="0"/>
            <wp:docPr id="6" name="图片 6" descr="A29-03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29-03红线图"/>
                    <pic:cNvPicPr>
                      <a:picLocks noChangeAspect="1"/>
                    </pic:cNvPicPr>
                  </pic:nvPicPr>
                  <pic:blipFill>
                    <a:blip r:embed="rId32"/>
                    <a:stretch>
                      <a:fillRect/>
                    </a:stretch>
                  </pic:blipFill>
                  <pic:spPr>
                    <a:xfrm>
                      <a:off x="0" y="0"/>
                      <a:ext cx="5263515" cy="4193173"/>
                    </a:xfrm>
                    <a:prstGeom prst="rect">
                      <a:avLst/>
                    </a:prstGeom>
                  </pic:spPr>
                </pic:pic>
              </a:graphicData>
            </a:graphic>
          </wp:inline>
        </w:drawing>
      </w:r>
    </w:p>
    <w:p w:rsidR="000E5C83" w:rsidRDefault="002B3EA0">
      <w:pPr>
        <w:pStyle w:val="a9"/>
        <w:rPr>
          <w:rFonts w:ascii="Times New Roman" w:eastAsia="黑体" w:hAnsi="Times New Roman"/>
          <w:color w:val="000000" w:themeColor="text1"/>
          <w:sz w:val="44"/>
          <w:szCs w:val="44"/>
        </w:rPr>
      </w:pPr>
      <w:bookmarkStart w:id="10" w:name="_Toc3391745"/>
      <w:bookmarkStart w:id="11" w:name="_Toc3391974"/>
      <w:r>
        <w:rPr>
          <w:rFonts w:ascii="Times New Roman" w:eastAsia="黑体" w:hAnsi="Times New Roman"/>
          <w:color w:val="000000" w:themeColor="text1"/>
          <w:sz w:val="44"/>
          <w:szCs w:val="44"/>
        </w:rPr>
        <w:lastRenderedPageBreak/>
        <w:t>用地勘界图</w:t>
      </w:r>
      <w:bookmarkEnd w:id="10"/>
      <w:bookmarkEnd w:id="11"/>
    </w:p>
    <w:p w:rsidR="000E5C83" w:rsidRDefault="000E5C83">
      <w:pPr>
        <w:widowControl/>
        <w:rPr>
          <w:color w:val="000000" w:themeColor="text1"/>
          <w:sz w:val="28"/>
          <w:szCs w:val="28"/>
        </w:rPr>
      </w:pPr>
    </w:p>
    <w:p w:rsidR="000E5C83" w:rsidRDefault="002B3EA0">
      <w:pPr>
        <w:widowControl/>
        <w:jc w:val="center"/>
        <w:rPr>
          <w:color w:val="000000" w:themeColor="text1"/>
          <w:sz w:val="28"/>
          <w:szCs w:val="28"/>
        </w:rPr>
      </w:pPr>
      <w:r>
        <w:rPr>
          <w:rFonts w:hint="eastAsia"/>
          <w:noProof/>
          <w:color w:val="000000" w:themeColor="text1"/>
          <w:sz w:val="28"/>
          <w:szCs w:val="28"/>
        </w:rPr>
        <w:drawing>
          <wp:inline distT="0" distB="0" distL="114300" distR="114300">
            <wp:extent cx="5257165" cy="5124450"/>
            <wp:effectExtent l="19050" t="0" r="85" b="0"/>
            <wp:docPr id="7" name="图片 7" descr="A29-03勘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29-03勘界图"/>
                    <pic:cNvPicPr>
                      <a:picLocks noChangeAspect="1"/>
                    </pic:cNvPicPr>
                  </pic:nvPicPr>
                  <pic:blipFill>
                    <a:blip r:embed="rId33"/>
                    <a:stretch>
                      <a:fillRect/>
                    </a:stretch>
                  </pic:blipFill>
                  <pic:spPr>
                    <a:xfrm>
                      <a:off x="0" y="0"/>
                      <a:ext cx="5259705" cy="5126674"/>
                    </a:xfrm>
                    <a:prstGeom prst="rect">
                      <a:avLst/>
                    </a:prstGeom>
                  </pic:spPr>
                </pic:pic>
              </a:graphicData>
            </a:graphic>
          </wp:inline>
        </w:drawing>
      </w:r>
    </w:p>
    <w:p w:rsidR="000E5C83" w:rsidRDefault="000E5C83">
      <w:pPr>
        <w:sectPr w:rsidR="000E5C83">
          <w:pgSz w:w="11906" w:h="16838"/>
          <w:pgMar w:top="1440" w:right="1800" w:bottom="1440" w:left="1800" w:header="851" w:footer="992" w:gutter="0"/>
          <w:pgNumType w:fmt="numberInDash"/>
          <w:cols w:space="425"/>
          <w:docGrid w:type="lines" w:linePitch="312"/>
        </w:sectPr>
      </w:pPr>
    </w:p>
    <w:p w:rsidR="000E5C83" w:rsidRDefault="002B3EA0">
      <w:pPr>
        <w:pStyle w:val="a9"/>
        <w:spacing w:before="0" w:after="0" w:line="500" w:lineRule="exact"/>
        <w:rPr>
          <w:rFonts w:ascii="Times New Roman" w:eastAsia="黑体" w:hAnsi="Times New Roman"/>
          <w:color w:val="000000" w:themeColor="text1"/>
          <w:sz w:val="44"/>
          <w:szCs w:val="44"/>
        </w:rPr>
      </w:pPr>
      <w:bookmarkStart w:id="12" w:name="_Toc3391746"/>
      <w:bookmarkStart w:id="13" w:name="_Toc3391975"/>
      <w:r>
        <w:rPr>
          <w:rFonts w:ascii="Times New Roman" w:eastAsia="黑体" w:hAnsi="Times New Roman"/>
          <w:color w:val="000000" w:themeColor="text1"/>
          <w:sz w:val="44"/>
          <w:szCs w:val="44"/>
        </w:rPr>
        <w:lastRenderedPageBreak/>
        <w:t>竞买申请书</w:t>
      </w:r>
      <w:bookmarkEnd w:id="12"/>
      <w:bookmarkEnd w:id="13"/>
    </w:p>
    <w:p w:rsidR="000E5C83" w:rsidRDefault="000E5C83">
      <w:pPr>
        <w:pStyle w:val="p0"/>
        <w:spacing w:line="420" w:lineRule="exact"/>
        <w:rPr>
          <w:color w:val="000000" w:themeColor="text1"/>
          <w:sz w:val="24"/>
          <w:szCs w:val="24"/>
        </w:rPr>
      </w:pPr>
    </w:p>
    <w:p w:rsidR="000E5C83" w:rsidRDefault="002B3EA0">
      <w:pPr>
        <w:pStyle w:val="p0"/>
        <w:spacing w:line="420" w:lineRule="exact"/>
        <w:ind w:left="0"/>
        <w:rPr>
          <w:color w:val="000000" w:themeColor="text1"/>
          <w:sz w:val="24"/>
          <w:szCs w:val="24"/>
        </w:rPr>
      </w:pPr>
      <w:r>
        <w:rPr>
          <w:b/>
          <w:color w:val="000000" w:themeColor="text1"/>
          <w:sz w:val="24"/>
          <w:szCs w:val="24"/>
          <w:u w:val="single"/>
        </w:rPr>
        <w:t>XXXXXXXX</w:t>
      </w:r>
      <w:r>
        <w:rPr>
          <w:color w:val="000000" w:themeColor="text1"/>
          <w:sz w:val="24"/>
          <w:szCs w:val="24"/>
        </w:rPr>
        <w:t>：</w:t>
      </w:r>
    </w:p>
    <w:p w:rsidR="000E5C83" w:rsidRDefault="002B3EA0">
      <w:pPr>
        <w:pStyle w:val="p0"/>
        <w:spacing w:line="420" w:lineRule="exact"/>
        <w:ind w:left="0" w:firstLineChars="200" w:firstLine="480"/>
        <w:jc w:val="left"/>
        <w:rPr>
          <w:color w:val="000000" w:themeColor="text1"/>
          <w:sz w:val="28"/>
          <w:szCs w:val="28"/>
          <w:u w:val="single"/>
        </w:rPr>
      </w:pPr>
      <w:r>
        <w:rPr>
          <w:color w:val="000000" w:themeColor="text1"/>
          <w:sz w:val="24"/>
          <w:szCs w:val="24"/>
        </w:rPr>
        <w:t>经认真阅读</w:t>
      </w:r>
      <w:r>
        <w:rPr>
          <w:color w:val="000000" w:themeColor="text1"/>
          <w:sz w:val="24"/>
          <w:szCs w:val="24"/>
          <w:u w:val="single"/>
        </w:rPr>
        <w:t xml:space="preserve">       </w:t>
      </w:r>
      <w:r>
        <w:rPr>
          <w:color w:val="000000" w:themeColor="text1"/>
          <w:sz w:val="24"/>
          <w:szCs w:val="24"/>
        </w:rPr>
        <w:t>地块国有建设用地使用权拍卖出让文件，并实地踏看拍卖出让地块现状，我方完全接受并愿意遵守你中心国有建设用地使用权拍卖出让文件中的规定和要求，对所有文件及地块现状均无异议。</w:t>
      </w:r>
    </w:p>
    <w:p w:rsidR="000E5C83" w:rsidRDefault="002B3EA0">
      <w:pPr>
        <w:pStyle w:val="p0"/>
        <w:spacing w:line="420" w:lineRule="exact"/>
        <w:ind w:leftChars="50" w:left="105" w:firstLineChars="200" w:firstLine="480"/>
        <w:jc w:val="left"/>
        <w:rPr>
          <w:color w:val="000000" w:themeColor="text1"/>
          <w:sz w:val="24"/>
          <w:szCs w:val="24"/>
        </w:rPr>
      </w:pPr>
      <w:r>
        <w:rPr>
          <w:color w:val="000000" w:themeColor="text1"/>
          <w:sz w:val="24"/>
          <w:szCs w:val="24"/>
        </w:rPr>
        <w:t>我方正式申请参加你中心于</w:t>
      </w:r>
      <w:r>
        <w:rPr>
          <w:color w:val="000000" w:themeColor="text1"/>
          <w:sz w:val="24"/>
          <w:szCs w:val="24"/>
          <w:u w:val="single"/>
        </w:rPr>
        <w:t xml:space="preserve">202 </w:t>
      </w:r>
      <w:r>
        <w:rPr>
          <w:color w:val="000000" w:themeColor="text1"/>
          <w:sz w:val="24"/>
          <w:szCs w:val="24"/>
          <w:u w:val="single"/>
        </w:rPr>
        <w:t>年</w:t>
      </w:r>
      <w:r>
        <w:rPr>
          <w:color w:val="000000" w:themeColor="text1"/>
          <w:sz w:val="24"/>
          <w:szCs w:val="24"/>
          <w:u w:val="single"/>
        </w:rPr>
        <w:t xml:space="preserve">  </w:t>
      </w:r>
      <w:r>
        <w:rPr>
          <w:color w:val="000000" w:themeColor="text1"/>
          <w:sz w:val="24"/>
          <w:szCs w:val="24"/>
          <w:u w:val="single"/>
        </w:rPr>
        <w:t>月</w:t>
      </w:r>
      <w:r>
        <w:rPr>
          <w:color w:val="000000" w:themeColor="text1"/>
          <w:sz w:val="24"/>
          <w:szCs w:val="24"/>
          <w:u w:val="single"/>
        </w:rPr>
        <w:t xml:space="preserve">  </w:t>
      </w:r>
      <w:r>
        <w:rPr>
          <w:color w:val="000000" w:themeColor="text1"/>
          <w:sz w:val="24"/>
          <w:szCs w:val="24"/>
          <w:u w:val="single"/>
        </w:rPr>
        <w:t>日</w:t>
      </w:r>
      <w:r>
        <w:rPr>
          <w:color w:val="000000" w:themeColor="text1"/>
          <w:sz w:val="24"/>
          <w:szCs w:val="24"/>
        </w:rPr>
        <w:t>在</w:t>
      </w:r>
      <w:r>
        <w:rPr>
          <w:b/>
          <w:color w:val="000000" w:themeColor="text1"/>
          <w:sz w:val="24"/>
          <w:szCs w:val="24"/>
          <w:u w:val="single"/>
        </w:rPr>
        <w:t>XXXXXXXX</w:t>
      </w:r>
      <w:r>
        <w:rPr>
          <w:color w:val="000000" w:themeColor="text1"/>
          <w:sz w:val="24"/>
          <w:szCs w:val="24"/>
        </w:rPr>
        <w:t>举行的</w:t>
      </w:r>
      <w:r>
        <w:rPr>
          <w:color w:val="000000" w:themeColor="text1"/>
          <w:sz w:val="24"/>
          <w:szCs w:val="24"/>
          <w:u w:val="single"/>
        </w:rPr>
        <w:t xml:space="preserve">        </w:t>
      </w:r>
      <w:r>
        <w:rPr>
          <w:color w:val="000000" w:themeColor="text1"/>
          <w:sz w:val="24"/>
          <w:szCs w:val="24"/>
        </w:rPr>
        <w:t>地块国有建设用地使用权拍卖活动，愿意按拍卖出让文件规定缴纳竞买保证金人民币万元（大写</w:t>
      </w:r>
      <w:r>
        <w:rPr>
          <w:color w:val="000000" w:themeColor="text1"/>
          <w:sz w:val="24"/>
          <w:szCs w:val="24"/>
          <w:u w:val="single"/>
        </w:rPr>
        <w:t xml:space="preserve">             </w:t>
      </w:r>
      <w:r>
        <w:rPr>
          <w:color w:val="000000" w:themeColor="text1"/>
          <w:sz w:val="24"/>
          <w:szCs w:val="24"/>
        </w:rPr>
        <w:t>）（</w:t>
      </w:r>
      <w:r>
        <w:rPr>
          <w:rFonts w:eastAsia="仿宋_GB2312"/>
          <w:color w:val="000000" w:themeColor="text1"/>
          <w:w w:val="90"/>
          <w:sz w:val="24"/>
          <w:szCs w:val="24"/>
        </w:rPr>
        <w:t>￥</w:t>
      </w:r>
      <w:r>
        <w:rPr>
          <w:rFonts w:eastAsia="仿宋_GB2312"/>
          <w:color w:val="000000" w:themeColor="text1"/>
          <w:w w:val="90"/>
          <w:sz w:val="24"/>
          <w:szCs w:val="24"/>
          <w:u w:val="single"/>
        </w:rPr>
        <w:t xml:space="preserve">         </w:t>
      </w:r>
      <w:r>
        <w:rPr>
          <w:color w:val="000000" w:themeColor="text1"/>
          <w:sz w:val="24"/>
          <w:szCs w:val="24"/>
        </w:rPr>
        <w:t>万元）。</w:t>
      </w:r>
    </w:p>
    <w:p w:rsidR="000E5C83" w:rsidRDefault="002B3EA0">
      <w:pPr>
        <w:pStyle w:val="p0"/>
        <w:spacing w:line="420" w:lineRule="exact"/>
        <w:ind w:left="0" w:firstLineChars="200" w:firstLine="480"/>
        <w:jc w:val="left"/>
        <w:rPr>
          <w:color w:val="000000" w:themeColor="text1"/>
          <w:sz w:val="24"/>
          <w:szCs w:val="24"/>
        </w:rPr>
      </w:pPr>
      <w:r>
        <w:rPr>
          <w:color w:val="000000" w:themeColor="text1"/>
          <w:sz w:val="24"/>
          <w:szCs w:val="24"/>
        </w:rPr>
        <w:t>若能竞得该地块，我方承诺：</w:t>
      </w:r>
    </w:p>
    <w:p w:rsidR="000E5C83" w:rsidRDefault="002B3EA0">
      <w:pPr>
        <w:pStyle w:val="p0"/>
        <w:spacing w:line="420" w:lineRule="exact"/>
        <w:ind w:left="0" w:firstLineChars="200" w:firstLine="482"/>
        <w:jc w:val="left"/>
        <w:rPr>
          <w:b/>
          <w:color w:val="000000" w:themeColor="text1"/>
          <w:sz w:val="24"/>
          <w:szCs w:val="24"/>
          <w:u w:val="single"/>
        </w:rPr>
      </w:pPr>
      <w:r>
        <w:rPr>
          <w:b/>
          <w:color w:val="000000" w:themeColor="text1"/>
          <w:sz w:val="24"/>
          <w:szCs w:val="24"/>
        </w:rPr>
        <w:t>（一）竞得土地使用权后</w:t>
      </w:r>
      <w:r>
        <w:rPr>
          <w:b/>
          <w:color w:val="000000" w:themeColor="text1"/>
          <w:sz w:val="24"/>
          <w:szCs w:val="24"/>
        </w:rPr>
        <w:t>3</w:t>
      </w:r>
      <w:r>
        <w:rPr>
          <w:b/>
          <w:color w:val="000000" w:themeColor="text1"/>
          <w:sz w:val="24"/>
          <w:szCs w:val="24"/>
        </w:rPr>
        <w:t>个月内在</w:t>
      </w:r>
      <w:r>
        <w:rPr>
          <w:b/>
          <w:color w:val="000000" w:themeColor="text1"/>
          <w:sz w:val="24"/>
          <w:szCs w:val="24"/>
          <w:u w:val="single"/>
        </w:rPr>
        <w:t>XXXXXXXX</w:t>
      </w:r>
      <w:r>
        <w:rPr>
          <w:b/>
          <w:color w:val="000000" w:themeColor="text1"/>
          <w:sz w:val="24"/>
          <w:szCs w:val="24"/>
        </w:rPr>
        <w:t>注册成立一家新公司对竞得土地进行开发建设，新公司出资构成为</w:t>
      </w:r>
      <w:r>
        <w:rPr>
          <w:b/>
          <w:color w:val="000000" w:themeColor="text1"/>
          <w:sz w:val="24"/>
          <w:szCs w:val="24"/>
          <w:u w:val="single"/>
        </w:rPr>
        <w:t xml:space="preserve">              </w:t>
      </w:r>
      <w:r>
        <w:rPr>
          <w:b/>
          <w:color w:val="000000" w:themeColor="text1"/>
          <w:sz w:val="24"/>
          <w:szCs w:val="24"/>
        </w:rPr>
        <w:t>(</w:t>
      </w:r>
      <w:r>
        <w:rPr>
          <w:b/>
          <w:color w:val="000000" w:themeColor="text1"/>
          <w:sz w:val="24"/>
          <w:szCs w:val="24"/>
        </w:rPr>
        <w:t>竞得后拟成立新公司的填写，竞得人在新公司的出资比例必须在</w:t>
      </w:r>
      <w:r>
        <w:rPr>
          <w:b/>
          <w:color w:val="000000" w:themeColor="text1"/>
          <w:sz w:val="24"/>
          <w:szCs w:val="24"/>
        </w:rPr>
        <w:t>51%</w:t>
      </w:r>
      <w:r>
        <w:rPr>
          <w:b/>
          <w:color w:val="000000" w:themeColor="text1"/>
          <w:sz w:val="24"/>
          <w:szCs w:val="24"/>
        </w:rPr>
        <w:t>（含）以上。该条</w:t>
      </w:r>
      <w:r>
        <w:rPr>
          <w:b/>
          <w:color w:val="FF0000"/>
          <w:sz w:val="24"/>
          <w:szCs w:val="24"/>
        </w:rPr>
        <w:t>土地所在辖区外</w:t>
      </w:r>
      <w:r>
        <w:rPr>
          <w:b/>
          <w:color w:val="000000" w:themeColor="text1"/>
          <w:sz w:val="24"/>
          <w:szCs w:val="24"/>
        </w:rPr>
        <w:t>的竞买人必须承诺</w:t>
      </w:r>
      <w:r>
        <w:rPr>
          <w:b/>
          <w:color w:val="000000" w:themeColor="text1"/>
          <w:sz w:val="24"/>
          <w:szCs w:val="24"/>
        </w:rPr>
        <w:t>)</w:t>
      </w:r>
      <w:r>
        <w:rPr>
          <w:b/>
          <w:color w:val="000000" w:themeColor="text1"/>
          <w:sz w:val="24"/>
          <w:szCs w:val="24"/>
        </w:rPr>
        <w:t>。</w:t>
      </w:r>
    </w:p>
    <w:p w:rsidR="000E5C83" w:rsidRDefault="002B3EA0">
      <w:pPr>
        <w:pStyle w:val="p0"/>
        <w:spacing w:line="420" w:lineRule="exact"/>
        <w:ind w:left="0" w:firstLineChars="200" w:firstLine="480"/>
        <w:rPr>
          <w:color w:val="000000" w:themeColor="text1"/>
          <w:sz w:val="24"/>
          <w:szCs w:val="24"/>
        </w:rPr>
      </w:pPr>
      <w:r>
        <w:rPr>
          <w:color w:val="000000" w:themeColor="text1"/>
          <w:sz w:val="24"/>
          <w:szCs w:val="24"/>
        </w:rPr>
        <w:t>（二）保证按照拍卖出让文件的规定和要求履行全部义务，如有违约行为，我方愿意承担全部法律责任，并赔偿由此产生的损失。</w:t>
      </w:r>
    </w:p>
    <w:p w:rsidR="000E5C83" w:rsidRDefault="002B3EA0">
      <w:pPr>
        <w:pStyle w:val="p0"/>
        <w:spacing w:line="420" w:lineRule="exact"/>
        <w:ind w:left="0" w:firstLineChars="200" w:firstLine="480"/>
        <w:rPr>
          <w:color w:val="000000" w:themeColor="text1"/>
          <w:sz w:val="24"/>
          <w:szCs w:val="24"/>
        </w:rPr>
      </w:pPr>
      <w:r>
        <w:rPr>
          <w:color w:val="000000" w:themeColor="text1"/>
          <w:sz w:val="24"/>
          <w:szCs w:val="24"/>
        </w:rPr>
        <w:t>（三）若我方不按拍卖出让文件的要求签订《成交确认书》或《国有建设用地使用权出让合同》的，或不按《国有建设用地使用权出让合同》的要求缴纳土地价款并达到合同解除条件的，无论缴纳的竞买保证金</w:t>
      </w:r>
      <w:r>
        <w:rPr>
          <w:color w:val="000000" w:themeColor="text1"/>
          <w:sz w:val="24"/>
          <w:szCs w:val="24"/>
          <w:u w:val="single"/>
        </w:rPr>
        <w:t xml:space="preserve">      </w:t>
      </w:r>
      <w:r>
        <w:rPr>
          <w:color w:val="000000" w:themeColor="text1"/>
          <w:sz w:val="24"/>
          <w:szCs w:val="24"/>
        </w:rPr>
        <w:t>万元（人民币）已转为何种法律性质的价款，我方均无权要求予以退还。</w:t>
      </w:r>
    </w:p>
    <w:p w:rsidR="000E5C83" w:rsidRDefault="002B3EA0">
      <w:pPr>
        <w:pStyle w:val="p0"/>
        <w:spacing w:line="420" w:lineRule="exact"/>
        <w:ind w:left="0" w:firstLineChars="200" w:firstLine="482"/>
        <w:rPr>
          <w:color w:val="000000" w:themeColor="text1"/>
          <w:sz w:val="24"/>
          <w:szCs w:val="24"/>
        </w:rPr>
      </w:pPr>
      <w:r>
        <w:rPr>
          <w:b/>
          <w:color w:val="000000" w:themeColor="text1"/>
          <w:sz w:val="24"/>
          <w:szCs w:val="24"/>
        </w:rPr>
        <w:t>附：</w:t>
      </w:r>
      <w:r>
        <w:rPr>
          <w:color w:val="000000" w:themeColor="text1"/>
          <w:sz w:val="24"/>
          <w:szCs w:val="24"/>
        </w:rPr>
        <w:t>1.</w:t>
      </w:r>
      <w:r>
        <w:rPr>
          <w:color w:val="000000" w:themeColor="text1"/>
          <w:sz w:val="24"/>
          <w:szCs w:val="24"/>
        </w:rPr>
        <w:t>统一社会信用代码复印件；</w:t>
      </w:r>
      <w:r>
        <w:rPr>
          <w:color w:val="000000" w:themeColor="text1"/>
          <w:sz w:val="24"/>
          <w:szCs w:val="24"/>
        </w:rPr>
        <w:t>2.</w:t>
      </w:r>
      <w:r>
        <w:rPr>
          <w:color w:val="000000" w:themeColor="text1"/>
          <w:sz w:val="24"/>
          <w:szCs w:val="24"/>
        </w:rPr>
        <w:t>组织机构代码证复印件</w:t>
      </w:r>
      <w:r>
        <w:rPr>
          <w:color w:val="000000" w:themeColor="text1"/>
          <w:sz w:val="24"/>
          <w:szCs w:val="24"/>
        </w:rPr>
        <w:t>3.</w:t>
      </w:r>
      <w:r>
        <w:rPr>
          <w:color w:val="000000" w:themeColor="text1"/>
          <w:sz w:val="24"/>
          <w:szCs w:val="24"/>
        </w:rPr>
        <w:t>法定代表人身份证明；</w:t>
      </w:r>
      <w:r>
        <w:rPr>
          <w:color w:val="000000" w:themeColor="text1"/>
          <w:sz w:val="24"/>
          <w:szCs w:val="24"/>
        </w:rPr>
        <w:t>4.</w:t>
      </w:r>
      <w:r>
        <w:rPr>
          <w:color w:val="000000" w:themeColor="text1"/>
          <w:sz w:val="24"/>
          <w:szCs w:val="24"/>
        </w:rPr>
        <w:t>法定代表人身份证复印件；</w:t>
      </w:r>
      <w:r>
        <w:rPr>
          <w:color w:val="000000" w:themeColor="text1"/>
          <w:sz w:val="24"/>
          <w:szCs w:val="24"/>
        </w:rPr>
        <w:t>5.</w:t>
      </w:r>
      <w:r>
        <w:rPr>
          <w:color w:val="000000" w:themeColor="text1"/>
          <w:sz w:val="24"/>
          <w:szCs w:val="24"/>
        </w:rPr>
        <w:t>授权委托书；</w:t>
      </w:r>
      <w:r>
        <w:rPr>
          <w:color w:val="000000" w:themeColor="text1"/>
          <w:sz w:val="24"/>
          <w:szCs w:val="24"/>
        </w:rPr>
        <w:t>6.</w:t>
      </w:r>
      <w:r>
        <w:rPr>
          <w:color w:val="000000" w:themeColor="text1"/>
          <w:sz w:val="24"/>
          <w:szCs w:val="24"/>
        </w:rPr>
        <w:t>受托人身份证复印件；</w:t>
      </w:r>
      <w:r>
        <w:rPr>
          <w:color w:val="000000" w:themeColor="text1"/>
          <w:sz w:val="24"/>
          <w:szCs w:val="24"/>
        </w:rPr>
        <w:t>7.</w:t>
      </w:r>
      <w:r>
        <w:rPr>
          <w:color w:val="000000" w:themeColor="text1"/>
          <w:sz w:val="24"/>
          <w:szCs w:val="24"/>
        </w:rPr>
        <w:t>竞买保证金交纳凭证；</w:t>
      </w:r>
      <w:r>
        <w:rPr>
          <w:color w:val="000000" w:themeColor="text1"/>
          <w:sz w:val="24"/>
          <w:szCs w:val="24"/>
        </w:rPr>
        <w:t>8.</w:t>
      </w:r>
      <w:r>
        <w:rPr>
          <w:color w:val="000000" w:themeColor="text1"/>
          <w:sz w:val="24"/>
          <w:szCs w:val="24"/>
        </w:rPr>
        <w:t>其它应提供的依据等。</w:t>
      </w:r>
    </w:p>
    <w:p w:rsidR="000E5C83" w:rsidRDefault="000E5C83">
      <w:pPr>
        <w:pStyle w:val="p0"/>
        <w:spacing w:line="420" w:lineRule="exact"/>
        <w:ind w:firstLineChars="196" w:firstLine="470"/>
        <w:rPr>
          <w:color w:val="000000" w:themeColor="text1"/>
          <w:sz w:val="24"/>
          <w:szCs w:val="24"/>
        </w:rPr>
      </w:pPr>
    </w:p>
    <w:p w:rsidR="000E5C83" w:rsidRDefault="002B3EA0">
      <w:pPr>
        <w:pStyle w:val="p0"/>
        <w:spacing w:line="420" w:lineRule="exact"/>
        <w:ind w:left="0"/>
        <w:rPr>
          <w:color w:val="000000" w:themeColor="text1"/>
          <w:sz w:val="24"/>
          <w:szCs w:val="24"/>
        </w:rPr>
      </w:pPr>
      <w:r>
        <w:rPr>
          <w:color w:val="000000" w:themeColor="text1"/>
          <w:sz w:val="24"/>
          <w:szCs w:val="24"/>
        </w:rPr>
        <w:t>竞买申请人（盖章）：</w:t>
      </w:r>
    </w:p>
    <w:p w:rsidR="000E5C83" w:rsidRDefault="002B3EA0">
      <w:pPr>
        <w:pStyle w:val="p0"/>
        <w:spacing w:line="420" w:lineRule="exact"/>
        <w:ind w:left="0"/>
        <w:rPr>
          <w:color w:val="000000" w:themeColor="text1"/>
          <w:sz w:val="24"/>
          <w:szCs w:val="24"/>
        </w:rPr>
      </w:pPr>
      <w:r>
        <w:rPr>
          <w:color w:val="000000" w:themeColor="text1"/>
          <w:sz w:val="24"/>
          <w:szCs w:val="24"/>
        </w:rPr>
        <w:t>法定代表人（本人签名）：</w:t>
      </w:r>
    </w:p>
    <w:p w:rsidR="000E5C83" w:rsidRDefault="002B3EA0">
      <w:pPr>
        <w:pStyle w:val="p0"/>
        <w:spacing w:line="420" w:lineRule="exact"/>
        <w:ind w:left="0"/>
        <w:rPr>
          <w:color w:val="000000" w:themeColor="text1"/>
          <w:sz w:val="24"/>
          <w:szCs w:val="24"/>
        </w:rPr>
      </w:pPr>
      <w:r>
        <w:rPr>
          <w:color w:val="000000" w:themeColor="text1"/>
          <w:sz w:val="24"/>
          <w:szCs w:val="24"/>
        </w:rPr>
        <w:t>联系人：</w:t>
      </w:r>
    </w:p>
    <w:p w:rsidR="000E5C83" w:rsidRDefault="002B3EA0">
      <w:pPr>
        <w:pStyle w:val="p0"/>
        <w:spacing w:line="420" w:lineRule="exact"/>
        <w:ind w:left="0"/>
        <w:rPr>
          <w:color w:val="000000" w:themeColor="text1"/>
          <w:sz w:val="24"/>
          <w:szCs w:val="24"/>
        </w:rPr>
      </w:pPr>
      <w:r>
        <w:rPr>
          <w:color w:val="000000" w:themeColor="text1"/>
          <w:sz w:val="24"/>
          <w:szCs w:val="24"/>
        </w:rPr>
        <w:t>地址：</w:t>
      </w:r>
    </w:p>
    <w:p w:rsidR="000E5C83" w:rsidRDefault="002B3EA0">
      <w:pPr>
        <w:pStyle w:val="p0"/>
        <w:spacing w:line="420" w:lineRule="exact"/>
        <w:ind w:left="0"/>
        <w:rPr>
          <w:color w:val="000000" w:themeColor="text1"/>
          <w:sz w:val="24"/>
          <w:szCs w:val="24"/>
        </w:rPr>
      </w:pPr>
      <w:r>
        <w:rPr>
          <w:color w:val="000000" w:themeColor="text1"/>
          <w:sz w:val="24"/>
          <w:szCs w:val="24"/>
        </w:rPr>
        <w:t>电话：</w:t>
      </w:r>
    </w:p>
    <w:p w:rsidR="000E5C83" w:rsidRDefault="002B3EA0">
      <w:pPr>
        <w:pStyle w:val="p0"/>
        <w:spacing w:line="420" w:lineRule="exact"/>
        <w:ind w:left="0"/>
        <w:rPr>
          <w:color w:val="000000" w:themeColor="text1"/>
          <w:sz w:val="24"/>
          <w:szCs w:val="24"/>
        </w:rPr>
      </w:pPr>
      <w:r>
        <w:rPr>
          <w:color w:val="000000" w:themeColor="text1"/>
          <w:sz w:val="24"/>
          <w:szCs w:val="24"/>
        </w:rPr>
        <w:t>申请日期：</w:t>
      </w:r>
      <w:r>
        <w:rPr>
          <w:color w:val="000000" w:themeColor="text1"/>
          <w:sz w:val="24"/>
          <w:szCs w:val="24"/>
        </w:rPr>
        <w:t xml:space="preserve">  </w:t>
      </w:r>
      <w:r>
        <w:rPr>
          <w:color w:val="000000" w:themeColor="text1"/>
          <w:sz w:val="24"/>
          <w:szCs w:val="24"/>
        </w:rPr>
        <w:t>年</w:t>
      </w:r>
      <w:r>
        <w:rPr>
          <w:color w:val="000000" w:themeColor="text1"/>
          <w:sz w:val="24"/>
          <w:szCs w:val="24"/>
        </w:rPr>
        <w:t xml:space="preserve">   </w:t>
      </w:r>
      <w:r>
        <w:rPr>
          <w:color w:val="000000" w:themeColor="text1"/>
          <w:sz w:val="24"/>
          <w:szCs w:val="24"/>
        </w:rPr>
        <w:t>月</w:t>
      </w:r>
      <w:r>
        <w:rPr>
          <w:color w:val="000000" w:themeColor="text1"/>
          <w:sz w:val="24"/>
          <w:szCs w:val="24"/>
        </w:rPr>
        <w:t xml:space="preserve">   </w:t>
      </w:r>
      <w:r>
        <w:rPr>
          <w:color w:val="000000" w:themeColor="text1"/>
          <w:sz w:val="24"/>
          <w:szCs w:val="24"/>
        </w:rPr>
        <w:t>日</w:t>
      </w:r>
    </w:p>
    <w:p w:rsidR="000E5C83" w:rsidRDefault="000E5C83">
      <w:pPr>
        <w:pStyle w:val="p0"/>
        <w:spacing w:line="420" w:lineRule="exact"/>
        <w:ind w:left="0" w:firstLine="510"/>
        <w:rPr>
          <w:color w:val="000000" w:themeColor="text1"/>
          <w:sz w:val="24"/>
          <w:szCs w:val="24"/>
        </w:rPr>
      </w:pPr>
    </w:p>
    <w:p w:rsidR="000E5C83" w:rsidRDefault="002B3EA0">
      <w:pPr>
        <w:pStyle w:val="p0"/>
        <w:spacing w:line="420" w:lineRule="exact"/>
        <w:ind w:left="0" w:firstLine="510"/>
        <w:rPr>
          <w:b/>
          <w:color w:val="000000" w:themeColor="text1"/>
          <w:sz w:val="24"/>
          <w:szCs w:val="24"/>
        </w:rPr>
      </w:pPr>
      <w:r>
        <w:rPr>
          <w:b/>
          <w:color w:val="000000" w:themeColor="text1"/>
          <w:sz w:val="24"/>
          <w:szCs w:val="24"/>
        </w:rPr>
        <w:t>（法人或其他组织参与竞买的，竞买时须带上公章）</w:t>
      </w:r>
    </w:p>
    <w:p w:rsidR="000E5C83" w:rsidRDefault="002B3EA0">
      <w:pPr>
        <w:pStyle w:val="a9"/>
        <w:spacing w:before="0" w:after="0" w:line="600" w:lineRule="exact"/>
        <w:rPr>
          <w:rFonts w:ascii="Times New Roman" w:eastAsia="黑体" w:hAnsi="Times New Roman"/>
          <w:color w:val="000000" w:themeColor="text1"/>
          <w:sz w:val="44"/>
          <w:szCs w:val="44"/>
        </w:rPr>
      </w:pPr>
      <w:r>
        <w:rPr>
          <w:rFonts w:ascii="Times New Roman" w:eastAsia="宋体" w:hAnsi="Times New Roman"/>
          <w:color w:val="000000" w:themeColor="text1"/>
          <w:w w:val="90"/>
        </w:rPr>
        <w:br w:type="page"/>
      </w:r>
      <w:bookmarkStart w:id="14" w:name="_Toc3391747"/>
      <w:bookmarkStart w:id="15" w:name="_Toc3391976"/>
      <w:r>
        <w:rPr>
          <w:rFonts w:ascii="Times New Roman" w:eastAsia="黑体" w:hAnsi="Times New Roman"/>
          <w:color w:val="000000" w:themeColor="text1"/>
          <w:sz w:val="44"/>
          <w:szCs w:val="44"/>
        </w:rPr>
        <w:lastRenderedPageBreak/>
        <w:t>保证金承诺书</w:t>
      </w:r>
      <w:bookmarkEnd w:id="14"/>
      <w:bookmarkEnd w:id="15"/>
    </w:p>
    <w:p w:rsidR="000E5C83" w:rsidRDefault="000E5C83">
      <w:pPr>
        <w:rPr>
          <w:b/>
          <w:color w:val="000000" w:themeColor="text1"/>
          <w:sz w:val="44"/>
          <w:szCs w:val="44"/>
        </w:rPr>
      </w:pPr>
    </w:p>
    <w:p w:rsidR="000E5C83" w:rsidRDefault="002B3EA0">
      <w:pPr>
        <w:rPr>
          <w:rFonts w:eastAsia="仿宋_GB2312"/>
          <w:color w:val="000000" w:themeColor="text1"/>
          <w:sz w:val="30"/>
          <w:szCs w:val="30"/>
        </w:rPr>
      </w:pPr>
      <w:r>
        <w:rPr>
          <w:rFonts w:eastAsia="仿宋_GB2312"/>
          <w:b/>
          <w:color w:val="000000" w:themeColor="text1"/>
          <w:sz w:val="30"/>
          <w:szCs w:val="30"/>
          <w:u w:val="single"/>
        </w:rPr>
        <w:t>XXXXXXXX</w:t>
      </w:r>
      <w:r>
        <w:rPr>
          <w:rFonts w:eastAsia="仿宋_GB2312"/>
          <w:color w:val="000000" w:themeColor="text1"/>
          <w:sz w:val="30"/>
          <w:szCs w:val="30"/>
        </w:rPr>
        <w:t>：</w:t>
      </w:r>
    </w:p>
    <w:p w:rsidR="000E5C83" w:rsidRDefault="002B3EA0">
      <w:pPr>
        <w:ind w:firstLineChars="200" w:firstLine="600"/>
        <w:rPr>
          <w:rFonts w:eastAsia="仿宋_GB2312"/>
          <w:color w:val="000000" w:themeColor="text1"/>
          <w:sz w:val="30"/>
          <w:szCs w:val="30"/>
        </w:rPr>
      </w:pPr>
      <w:r>
        <w:rPr>
          <w:rFonts w:eastAsia="仿宋_GB2312"/>
          <w:color w:val="000000" w:themeColor="text1"/>
          <w:sz w:val="30"/>
          <w:szCs w:val="30"/>
        </w:rPr>
        <w:t>我方承诺参加</w:t>
      </w:r>
      <w:r>
        <w:rPr>
          <w:rFonts w:eastAsia="仿宋_GB2312"/>
          <w:color w:val="000000" w:themeColor="text1"/>
          <w:sz w:val="30"/>
          <w:szCs w:val="30"/>
          <w:u w:val="single"/>
        </w:rPr>
        <w:t>2021</w:t>
      </w:r>
      <w:r>
        <w:rPr>
          <w:rFonts w:eastAsia="仿宋_GB2312"/>
          <w:color w:val="000000" w:themeColor="text1"/>
          <w:sz w:val="30"/>
          <w:szCs w:val="30"/>
          <w:u w:val="single"/>
        </w:rPr>
        <w:t>年</w:t>
      </w:r>
      <w:r>
        <w:rPr>
          <w:rFonts w:eastAsia="仿宋_GB2312"/>
          <w:color w:val="000000" w:themeColor="text1"/>
          <w:sz w:val="30"/>
          <w:szCs w:val="30"/>
          <w:u w:val="single"/>
        </w:rPr>
        <w:t xml:space="preserve">  </w:t>
      </w:r>
      <w:r>
        <w:rPr>
          <w:rFonts w:eastAsia="仿宋_GB2312"/>
          <w:color w:val="000000" w:themeColor="text1"/>
          <w:sz w:val="30"/>
          <w:szCs w:val="30"/>
          <w:u w:val="single"/>
        </w:rPr>
        <w:t>月</w:t>
      </w:r>
      <w:r>
        <w:rPr>
          <w:rFonts w:eastAsia="仿宋_GB2312"/>
          <w:color w:val="000000" w:themeColor="text1"/>
          <w:sz w:val="30"/>
          <w:szCs w:val="30"/>
          <w:u w:val="single"/>
        </w:rPr>
        <w:t xml:space="preserve">  </w:t>
      </w:r>
      <w:r>
        <w:rPr>
          <w:rFonts w:eastAsia="仿宋_GB2312"/>
          <w:color w:val="000000" w:themeColor="text1"/>
          <w:sz w:val="30"/>
          <w:szCs w:val="30"/>
          <w:u w:val="single"/>
        </w:rPr>
        <w:t>日</w:t>
      </w:r>
      <w:r>
        <w:rPr>
          <w:rFonts w:eastAsia="仿宋_GB2312"/>
          <w:color w:val="000000" w:themeColor="text1"/>
          <w:sz w:val="30"/>
          <w:szCs w:val="30"/>
        </w:rPr>
        <w:t>拍卖出让的</w:t>
      </w:r>
      <w:r>
        <w:rPr>
          <w:rFonts w:eastAsia="仿宋_GB2312"/>
          <w:color w:val="000000" w:themeColor="text1"/>
          <w:sz w:val="30"/>
          <w:szCs w:val="30"/>
          <w:u w:val="single"/>
        </w:rPr>
        <w:t xml:space="preserve">      </w:t>
      </w:r>
      <w:r>
        <w:rPr>
          <w:rFonts w:eastAsia="仿宋_GB2312"/>
          <w:color w:val="000000" w:themeColor="text1"/>
          <w:sz w:val="30"/>
          <w:szCs w:val="30"/>
        </w:rPr>
        <w:t>地块竞买，我方所交保证金不属于银行贷款、股东借款、转贷和募集资金。</w:t>
      </w:r>
    </w:p>
    <w:p w:rsidR="000E5C83" w:rsidRDefault="002B3EA0">
      <w:pPr>
        <w:ind w:firstLineChars="200" w:firstLine="600"/>
        <w:rPr>
          <w:rFonts w:eastAsia="仿宋_GB2312"/>
          <w:color w:val="000000" w:themeColor="text1"/>
          <w:sz w:val="30"/>
          <w:szCs w:val="30"/>
        </w:rPr>
      </w:pPr>
      <w:r>
        <w:rPr>
          <w:rFonts w:eastAsia="仿宋_GB2312"/>
          <w:color w:val="000000" w:themeColor="text1"/>
          <w:sz w:val="30"/>
          <w:szCs w:val="30"/>
        </w:rPr>
        <w:t>特此承诺。</w:t>
      </w:r>
    </w:p>
    <w:p w:rsidR="000E5C83" w:rsidRDefault="000E5C83">
      <w:pPr>
        <w:rPr>
          <w:rFonts w:eastAsia="仿宋_GB2312"/>
          <w:color w:val="000000" w:themeColor="text1"/>
          <w:sz w:val="30"/>
          <w:szCs w:val="30"/>
        </w:rPr>
      </w:pPr>
    </w:p>
    <w:p w:rsidR="000E5C83" w:rsidRDefault="002B3EA0">
      <w:pPr>
        <w:ind w:firstLineChars="250" w:firstLine="750"/>
        <w:rPr>
          <w:rFonts w:eastAsia="仿宋_GB2312"/>
          <w:color w:val="000000" w:themeColor="text1"/>
          <w:sz w:val="30"/>
          <w:szCs w:val="30"/>
        </w:rPr>
      </w:pPr>
      <w:r>
        <w:rPr>
          <w:rFonts w:eastAsia="仿宋_GB2312"/>
          <w:color w:val="000000" w:themeColor="text1"/>
          <w:sz w:val="30"/>
          <w:szCs w:val="30"/>
        </w:rPr>
        <w:t>承诺人（法定代表人）签字：</w:t>
      </w:r>
    </w:p>
    <w:p w:rsidR="000E5C83" w:rsidRDefault="000E5C83">
      <w:pPr>
        <w:ind w:firstLineChars="250" w:firstLine="750"/>
        <w:rPr>
          <w:rFonts w:eastAsia="仿宋_GB2312"/>
          <w:color w:val="000000" w:themeColor="text1"/>
          <w:sz w:val="30"/>
          <w:szCs w:val="30"/>
        </w:rPr>
      </w:pPr>
    </w:p>
    <w:p w:rsidR="000E5C83" w:rsidRDefault="000E5C83">
      <w:pPr>
        <w:ind w:firstLineChars="250" w:firstLine="750"/>
        <w:rPr>
          <w:rFonts w:eastAsia="仿宋_GB2312"/>
          <w:color w:val="000000" w:themeColor="text1"/>
          <w:sz w:val="30"/>
          <w:szCs w:val="30"/>
        </w:rPr>
      </w:pPr>
    </w:p>
    <w:p w:rsidR="000E5C83" w:rsidRDefault="002B3EA0">
      <w:pPr>
        <w:ind w:right="900" w:firstLineChars="250" w:firstLine="750"/>
        <w:jc w:val="right"/>
        <w:rPr>
          <w:rFonts w:eastAsia="仿宋_GB2312"/>
          <w:color w:val="000000" w:themeColor="text1"/>
          <w:sz w:val="30"/>
          <w:szCs w:val="30"/>
        </w:rPr>
      </w:pPr>
      <w:r>
        <w:rPr>
          <w:rFonts w:eastAsia="仿宋_GB2312"/>
          <w:color w:val="000000" w:themeColor="text1"/>
          <w:sz w:val="30"/>
          <w:szCs w:val="30"/>
        </w:rPr>
        <w:t>年</w:t>
      </w:r>
      <w:r>
        <w:rPr>
          <w:rFonts w:eastAsia="仿宋_GB2312"/>
          <w:color w:val="000000" w:themeColor="text1"/>
          <w:sz w:val="30"/>
          <w:szCs w:val="30"/>
        </w:rPr>
        <w:t xml:space="preserve">   </w:t>
      </w:r>
      <w:r>
        <w:rPr>
          <w:rFonts w:eastAsia="仿宋_GB2312"/>
          <w:color w:val="000000" w:themeColor="text1"/>
          <w:sz w:val="30"/>
          <w:szCs w:val="30"/>
        </w:rPr>
        <w:t>月</w:t>
      </w:r>
      <w:r>
        <w:rPr>
          <w:rFonts w:eastAsia="仿宋_GB2312"/>
          <w:color w:val="000000" w:themeColor="text1"/>
          <w:sz w:val="30"/>
          <w:szCs w:val="30"/>
        </w:rPr>
        <w:t xml:space="preserve">  </w:t>
      </w:r>
      <w:r>
        <w:rPr>
          <w:rFonts w:eastAsia="仿宋_GB2312"/>
          <w:color w:val="000000" w:themeColor="text1"/>
          <w:sz w:val="30"/>
          <w:szCs w:val="30"/>
        </w:rPr>
        <w:t>日</w:t>
      </w:r>
    </w:p>
    <w:p w:rsidR="000E5C83" w:rsidRDefault="002B3EA0">
      <w:pPr>
        <w:pStyle w:val="a9"/>
        <w:rPr>
          <w:rFonts w:ascii="Times New Roman" w:eastAsia="黑体" w:hAnsi="Times New Roman"/>
          <w:color w:val="000000" w:themeColor="text1"/>
          <w:sz w:val="44"/>
          <w:szCs w:val="44"/>
        </w:rPr>
      </w:pPr>
      <w:r>
        <w:rPr>
          <w:rFonts w:ascii="Times New Roman" w:eastAsia="仿宋_GB2312" w:hAnsi="Times New Roman"/>
          <w:color w:val="000000" w:themeColor="text1"/>
          <w:sz w:val="30"/>
          <w:szCs w:val="30"/>
        </w:rPr>
        <w:br w:type="page"/>
      </w:r>
      <w:bookmarkStart w:id="16" w:name="_Toc3391748"/>
      <w:bookmarkStart w:id="17" w:name="_Toc3391977"/>
      <w:r>
        <w:rPr>
          <w:rFonts w:ascii="Times New Roman" w:eastAsia="黑体" w:hAnsi="Times New Roman"/>
          <w:color w:val="000000" w:themeColor="text1"/>
          <w:sz w:val="44"/>
          <w:szCs w:val="44"/>
        </w:rPr>
        <w:lastRenderedPageBreak/>
        <w:t>法定代表人身份证明书</w:t>
      </w:r>
      <w:bookmarkEnd w:id="16"/>
      <w:bookmarkEnd w:id="17"/>
    </w:p>
    <w:p w:rsidR="000E5C83" w:rsidRDefault="000E5C83">
      <w:pPr>
        <w:pStyle w:val="p0"/>
        <w:spacing w:line="627" w:lineRule="atLeast"/>
        <w:ind w:left="0"/>
        <w:jc w:val="left"/>
        <w:rPr>
          <w:rFonts w:eastAsia="黑体"/>
          <w:color w:val="000000" w:themeColor="text1"/>
          <w:sz w:val="36"/>
          <w:szCs w:val="36"/>
        </w:rPr>
      </w:pPr>
    </w:p>
    <w:p w:rsidR="000E5C83" w:rsidRDefault="002B3EA0">
      <w:pPr>
        <w:pStyle w:val="p0"/>
        <w:spacing w:line="627" w:lineRule="atLeast"/>
        <w:ind w:left="0"/>
        <w:jc w:val="left"/>
        <w:rPr>
          <w:rFonts w:eastAsia="仿宋_GB2312"/>
          <w:color w:val="000000" w:themeColor="text1"/>
          <w:sz w:val="30"/>
          <w:szCs w:val="30"/>
        </w:rPr>
      </w:pPr>
      <w:r>
        <w:rPr>
          <w:rFonts w:eastAsia="仿宋_GB2312"/>
          <w:b/>
          <w:color w:val="000000" w:themeColor="text1"/>
          <w:sz w:val="30"/>
          <w:szCs w:val="30"/>
          <w:u w:val="single"/>
        </w:rPr>
        <w:t>XXXXXXXX</w:t>
      </w:r>
      <w:r>
        <w:rPr>
          <w:rFonts w:eastAsia="仿宋_GB2312"/>
          <w:color w:val="000000" w:themeColor="text1"/>
          <w:sz w:val="30"/>
          <w:szCs w:val="30"/>
        </w:rPr>
        <w:t>：</w:t>
      </w:r>
    </w:p>
    <w:p w:rsidR="000E5C83" w:rsidRDefault="002B3EA0">
      <w:pPr>
        <w:pStyle w:val="p0"/>
        <w:spacing w:line="627" w:lineRule="atLeast"/>
        <w:ind w:left="0" w:firstLineChars="250" w:firstLine="750"/>
        <w:jc w:val="left"/>
        <w:rPr>
          <w:rFonts w:eastAsia="仿宋_GB2312"/>
          <w:color w:val="000000" w:themeColor="text1"/>
          <w:sz w:val="30"/>
          <w:szCs w:val="30"/>
        </w:rPr>
      </w:pPr>
      <w:r>
        <w:rPr>
          <w:rFonts w:eastAsia="仿宋_GB2312"/>
          <w:color w:val="000000" w:themeColor="text1"/>
          <w:sz w:val="30"/>
          <w:szCs w:val="30"/>
        </w:rPr>
        <w:t>××</w:t>
      </w:r>
      <w:r>
        <w:rPr>
          <w:rFonts w:eastAsia="仿宋_GB2312"/>
          <w:color w:val="000000" w:themeColor="text1"/>
          <w:sz w:val="30"/>
          <w:szCs w:val="30"/>
        </w:rPr>
        <w:t>同志在我单位任职务，系我单位法定代表人，特此证明。</w:t>
      </w:r>
    </w:p>
    <w:p w:rsidR="000E5C83" w:rsidRDefault="000E5C83">
      <w:pPr>
        <w:pStyle w:val="p0"/>
        <w:spacing w:line="627" w:lineRule="atLeast"/>
        <w:ind w:firstLineChars="300" w:firstLine="900"/>
        <w:jc w:val="left"/>
        <w:rPr>
          <w:rFonts w:eastAsia="仿宋_GB2312"/>
          <w:color w:val="000000" w:themeColor="text1"/>
          <w:sz w:val="30"/>
          <w:szCs w:val="30"/>
        </w:rPr>
      </w:pPr>
    </w:p>
    <w:p w:rsidR="000E5C83" w:rsidRDefault="002B3EA0">
      <w:pPr>
        <w:pStyle w:val="p0"/>
        <w:spacing w:line="627" w:lineRule="atLeast"/>
        <w:ind w:right="900" w:firstLineChars="300" w:firstLine="900"/>
        <w:jc w:val="right"/>
        <w:rPr>
          <w:rFonts w:eastAsia="仿宋_GB2312"/>
          <w:color w:val="000000" w:themeColor="text1"/>
          <w:sz w:val="30"/>
          <w:szCs w:val="30"/>
        </w:rPr>
      </w:pPr>
      <w:r>
        <w:rPr>
          <w:rFonts w:eastAsia="仿宋_GB2312"/>
          <w:color w:val="000000" w:themeColor="text1"/>
          <w:sz w:val="30"/>
          <w:szCs w:val="30"/>
        </w:rPr>
        <w:t>年</w:t>
      </w:r>
      <w:r>
        <w:rPr>
          <w:rFonts w:eastAsia="仿宋_GB2312"/>
          <w:color w:val="000000" w:themeColor="text1"/>
          <w:sz w:val="30"/>
          <w:szCs w:val="30"/>
        </w:rPr>
        <w:t xml:space="preserve">   </w:t>
      </w:r>
      <w:r>
        <w:rPr>
          <w:rFonts w:eastAsia="仿宋_GB2312"/>
          <w:color w:val="000000" w:themeColor="text1"/>
          <w:sz w:val="30"/>
          <w:szCs w:val="30"/>
        </w:rPr>
        <w:t>月</w:t>
      </w:r>
      <w:r>
        <w:rPr>
          <w:rFonts w:eastAsia="仿宋_GB2312"/>
          <w:color w:val="000000" w:themeColor="text1"/>
          <w:sz w:val="30"/>
          <w:szCs w:val="30"/>
        </w:rPr>
        <w:t xml:space="preserve">   </w:t>
      </w:r>
      <w:r>
        <w:rPr>
          <w:rFonts w:eastAsia="仿宋_GB2312"/>
          <w:color w:val="000000" w:themeColor="text1"/>
          <w:sz w:val="30"/>
          <w:szCs w:val="30"/>
        </w:rPr>
        <w:t>日</w:t>
      </w: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rPr>
          <w:color w:val="000000" w:themeColor="text1"/>
          <w:sz w:val="28"/>
          <w:szCs w:val="28"/>
        </w:rPr>
      </w:pPr>
    </w:p>
    <w:p w:rsidR="000E5C83" w:rsidRDefault="000E5C83">
      <w:pPr>
        <w:pStyle w:val="p0"/>
        <w:spacing w:line="586" w:lineRule="atLeast"/>
        <w:jc w:val="center"/>
        <w:rPr>
          <w:color w:val="000000" w:themeColor="text1"/>
          <w:sz w:val="28"/>
          <w:szCs w:val="28"/>
        </w:rPr>
      </w:pPr>
    </w:p>
    <w:p w:rsidR="000E5C83" w:rsidRDefault="000E5C83">
      <w:pPr>
        <w:pStyle w:val="p0"/>
        <w:spacing w:line="586" w:lineRule="atLeast"/>
        <w:jc w:val="left"/>
        <w:rPr>
          <w:color w:val="000000" w:themeColor="text1"/>
          <w:sz w:val="28"/>
          <w:szCs w:val="28"/>
        </w:rPr>
      </w:pPr>
    </w:p>
    <w:p w:rsidR="000E5C83" w:rsidRDefault="002B3EA0">
      <w:pPr>
        <w:pStyle w:val="p0"/>
        <w:spacing w:line="586" w:lineRule="atLeast"/>
        <w:jc w:val="left"/>
        <w:rPr>
          <w:color w:val="000000" w:themeColor="text1"/>
          <w:sz w:val="28"/>
          <w:szCs w:val="28"/>
        </w:rPr>
      </w:pPr>
      <w:r>
        <w:rPr>
          <w:color w:val="000000" w:themeColor="text1"/>
          <w:sz w:val="28"/>
          <w:szCs w:val="28"/>
        </w:rPr>
        <w:t>附注：</w:t>
      </w:r>
    </w:p>
    <w:p w:rsidR="000E5C83" w:rsidRDefault="002B3EA0">
      <w:pPr>
        <w:pStyle w:val="p0"/>
        <w:spacing w:line="586" w:lineRule="atLeast"/>
        <w:ind w:firstLineChars="200" w:firstLine="560"/>
        <w:jc w:val="left"/>
        <w:rPr>
          <w:color w:val="000000" w:themeColor="text1"/>
          <w:sz w:val="28"/>
          <w:szCs w:val="28"/>
        </w:rPr>
      </w:pPr>
      <w:r>
        <w:rPr>
          <w:color w:val="000000" w:themeColor="text1"/>
          <w:sz w:val="28"/>
          <w:szCs w:val="28"/>
        </w:rPr>
        <w:t>①</w:t>
      </w:r>
      <w:r>
        <w:rPr>
          <w:color w:val="000000" w:themeColor="text1"/>
          <w:sz w:val="28"/>
          <w:szCs w:val="28"/>
        </w:rPr>
        <w:t>企事业单位、机关、团体的主要负责人为本单位的法定代表人；</w:t>
      </w:r>
    </w:p>
    <w:p w:rsidR="000E5C83" w:rsidRDefault="002B3EA0">
      <w:pPr>
        <w:pStyle w:val="p0"/>
        <w:spacing w:line="586" w:lineRule="atLeast"/>
        <w:ind w:firstLine="570"/>
        <w:jc w:val="left"/>
        <w:rPr>
          <w:color w:val="000000" w:themeColor="text1"/>
          <w:sz w:val="28"/>
          <w:szCs w:val="28"/>
        </w:rPr>
      </w:pPr>
      <w:r>
        <w:rPr>
          <w:color w:val="000000" w:themeColor="text1"/>
          <w:sz w:val="28"/>
          <w:szCs w:val="28"/>
        </w:rPr>
        <w:t>②</w:t>
      </w:r>
      <w:r>
        <w:rPr>
          <w:color w:val="000000" w:themeColor="text1"/>
          <w:sz w:val="28"/>
          <w:szCs w:val="28"/>
        </w:rPr>
        <w:t>法定代表人办公地点：；</w:t>
      </w:r>
    </w:p>
    <w:p w:rsidR="000E5C83" w:rsidRDefault="002B3EA0">
      <w:pPr>
        <w:pStyle w:val="p0"/>
        <w:spacing w:line="586" w:lineRule="atLeast"/>
        <w:ind w:firstLine="570"/>
        <w:jc w:val="left"/>
        <w:rPr>
          <w:color w:val="000000" w:themeColor="text1"/>
          <w:sz w:val="28"/>
          <w:szCs w:val="28"/>
        </w:rPr>
      </w:pPr>
      <w:r>
        <w:rPr>
          <w:color w:val="000000" w:themeColor="text1"/>
          <w:sz w:val="28"/>
          <w:szCs w:val="28"/>
        </w:rPr>
        <w:t>③</w:t>
      </w:r>
      <w:r>
        <w:rPr>
          <w:color w:val="000000" w:themeColor="text1"/>
          <w:sz w:val="28"/>
          <w:szCs w:val="28"/>
        </w:rPr>
        <w:t>法定代表人身份证号码：；</w:t>
      </w:r>
    </w:p>
    <w:p w:rsidR="000E5C83" w:rsidRDefault="002B3EA0">
      <w:pPr>
        <w:pStyle w:val="p0"/>
        <w:spacing w:line="586" w:lineRule="atLeast"/>
        <w:ind w:left="0" w:firstLineChars="200" w:firstLine="560"/>
        <w:jc w:val="left"/>
        <w:rPr>
          <w:color w:val="000000" w:themeColor="text1"/>
          <w:sz w:val="28"/>
          <w:szCs w:val="28"/>
        </w:rPr>
      </w:pPr>
      <w:r>
        <w:rPr>
          <w:color w:val="000000" w:themeColor="text1"/>
          <w:sz w:val="28"/>
          <w:szCs w:val="28"/>
        </w:rPr>
        <w:t>④</w:t>
      </w:r>
      <w:r>
        <w:rPr>
          <w:color w:val="000000" w:themeColor="text1"/>
          <w:sz w:val="28"/>
          <w:szCs w:val="28"/>
        </w:rPr>
        <w:t>法定代表人联系电话：。</w:t>
      </w:r>
    </w:p>
    <w:p w:rsidR="000E5C83" w:rsidRDefault="002B3EA0">
      <w:pPr>
        <w:pStyle w:val="a9"/>
        <w:rPr>
          <w:rFonts w:ascii="Times New Roman" w:eastAsia="黑体" w:hAnsi="Times New Roman"/>
          <w:color w:val="000000" w:themeColor="text1"/>
          <w:sz w:val="44"/>
          <w:szCs w:val="44"/>
        </w:rPr>
      </w:pPr>
      <w:r>
        <w:rPr>
          <w:rFonts w:ascii="Times New Roman" w:eastAsia="Dotum" w:hAnsi="Times New Roman"/>
          <w:color w:val="000000" w:themeColor="text1"/>
          <w:sz w:val="44"/>
          <w:szCs w:val="44"/>
        </w:rPr>
        <w:br w:type="page"/>
      </w:r>
      <w:bookmarkStart w:id="18" w:name="_Toc3391749"/>
      <w:bookmarkStart w:id="19" w:name="_Toc3391978"/>
      <w:r>
        <w:rPr>
          <w:rFonts w:ascii="Times New Roman" w:eastAsia="黑体" w:hAnsi="Times New Roman"/>
          <w:color w:val="000000" w:themeColor="text1"/>
          <w:sz w:val="44"/>
          <w:szCs w:val="44"/>
        </w:rPr>
        <w:lastRenderedPageBreak/>
        <w:t>授权委托书</w:t>
      </w:r>
      <w:bookmarkEnd w:id="18"/>
      <w:bookmarkEnd w:id="19"/>
    </w:p>
    <w:tbl>
      <w:tblPr>
        <w:tblW w:w="9080" w:type="dxa"/>
        <w:tblInd w:w="108" w:type="dxa"/>
        <w:tblLayout w:type="fixed"/>
        <w:tblCellMar>
          <w:left w:w="0" w:type="dxa"/>
          <w:right w:w="0" w:type="dxa"/>
        </w:tblCellMar>
        <w:tblLook w:val="04A0"/>
      </w:tblPr>
      <w:tblGrid>
        <w:gridCol w:w="1573"/>
        <w:gridCol w:w="2973"/>
        <w:gridCol w:w="1566"/>
        <w:gridCol w:w="2968"/>
      </w:tblGrid>
      <w:tr w:rsidR="000E5C83">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受托人</w:t>
            </w:r>
          </w:p>
        </w:tc>
      </w:tr>
      <w:tr w:rsidR="000E5C83">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0E5C83" w:rsidRDefault="002B3EA0">
            <w:pPr>
              <w:widowControl/>
              <w:spacing w:line="400" w:lineRule="exact"/>
              <w:rPr>
                <w:rFonts w:eastAsia="仿宋_GB2312"/>
                <w:color w:val="000000" w:themeColor="text1"/>
                <w:kern w:val="0"/>
                <w:sz w:val="24"/>
              </w:rPr>
            </w:pPr>
            <w:r>
              <w:rPr>
                <w:rFonts w:eastAsia="仿宋_GB2312"/>
                <w:color w:val="000000" w:themeColor="text1"/>
                <w:kern w:val="0"/>
                <w:sz w:val="24"/>
              </w:rPr>
              <w:t>身份证（）护照（）</w:t>
            </w:r>
          </w:p>
        </w:tc>
      </w:tr>
      <w:tr w:rsidR="000E5C83">
        <w:trPr>
          <w:trHeight w:val="44"/>
        </w:trPr>
        <w:tc>
          <w:tcPr>
            <w:tcW w:w="1573" w:type="dxa"/>
            <w:vMerge/>
            <w:tcBorders>
              <w:top w:val="nil"/>
              <w:left w:val="single" w:sz="12" w:space="0" w:color="000000"/>
              <w:bottom w:val="single" w:sz="12" w:space="0" w:color="000000"/>
              <w:right w:val="single" w:sz="12" w:space="0" w:color="000000"/>
            </w:tcBorders>
            <w:vAlign w:val="center"/>
          </w:tcPr>
          <w:p w:rsidR="000E5C83" w:rsidRDefault="000E5C83">
            <w:pPr>
              <w:widowControl/>
              <w:spacing w:line="400" w:lineRule="exact"/>
              <w:jc w:val="left"/>
              <w:rPr>
                <w:rFonts w:eastAsia="仿宋_GB2312"/>
                <w:color w:val="000000" w:themeColor="text1"/>
                <w:kern w:val="0"/>
                <w:sz w:val="24"/>
              </w:rPr>
            </w:pPr>
          </w:p>
        </w:tc>
        <w:tc>
          <w:tcPr>
            <w:tcW w:w="2973"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c>
          <w:tcPr>
            <w:tcW w:w="1566" w:type="dxa"/>
            <w:vMerge/>
            <w:tcBorders>
              <w:top w:val="nil"/>
              <w:left w:val="nil"/>
              <w:bottom w:val="single" w:sz="12" w:space="0" w:color="000000"/>
              <w:right w:val="single" w:sz="12" w:space="0" w:color="000000"/>
            </w:tcBorders>
            <w:vAlign w:val="center"/>
          </w:tcPr>
          <w:p w:rsidR="000E5C83" w:rsidRDefault="000E5C83">
            <w:pPr>
              <w:widowControl/>
              <w:spacing w:line="400" w:lineRule="exact"/>
              <w:jc w:val="left"/>
              <w:rPr>
                <w:rFonts w:eastAsia="仿宋_GB2312"/>
                <w:color w:val="000000" w:themeColor="text1"/>
                <w:kern w:val="0"/>
                <w:sz w:val="24"/>
              </w:rPr>
            </w:pPr>
          </w:p>
        </w:tc>
        <w:tc>
          <w:tcPr>
            <w:tcW w:w="2968" w:type="dxa"/>
            <w:tcBorders>
              <w:top w:val="single" w:sz="12" w:space="0" w:color="000000"/>
              <w:left w:val="nil"/>
              <w:bottom w:val="single" w:sz="12" w:space="0" w:color="000000"/>
              <w:right w:val="single" w:sz="12" w:space="0" w:color="000000"/>
            </w:tcBorders>
            <w:vAlign w:val="center"/>
          </w:tcPr>
          <w:p w:rsidR="000E5C83" w:rsidRDefault="000E5C83">
            <w:pPr>
              <w:widowControl/>
              <w:spacing w:line="400" w:lineRule="exact"/>
              <w:rPr>
                <w:rFonts w:eastAsia="仿宋_GB2312"/>
                <w:color w:val="000000" w:themeColor="text1"/>
                <w:kern w:val="0"/>
                <w:sz w:val="24"/>
              </w:rPr>
            </w:pPr>
          </w:p>
        </w:tc>
      </w:tr>
      <w:tr w:rsidR="000E5C83">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500" w:lineRule="exact"/>
              <w:ind w:firstLineChars="200" w:firstLine="480"/>
              <w:jc w:val="left"/>
              <w:rPr>
                <w:rFonts w:eastAsia="仿宋_GB2312"/>
                <w:color w:val="000000" w:themeColor="text1"/>
                <w:kern w:val="0"/>
                <w:sz w:val="24"/>
              </w:rPr>
            </w:pPr>
            <w:r>
              <w:rPr>
                <w:rFonts w:eastAsia="仿宋_GB2312"/>
                <w:color w:val="000000" w:themeColor="text1"/>
                <w:kern w:val="0"/>
                <w:sz w:val="24"/>
              </w:rPr>
              <w:t>本人授权（受托人）代表本人参加</w:t>
            </w:r>
            <w:r>
              <w:rPr>
                <w:rFonts w:eastAsia="仿宋_GB2312"/>
                <w:color w:val="000000" w:themeColor="text1"/>
                <w:kern w:val="0"/>
                <w:sz w:val="24"/>
              </w:rPr>
              <w:t xml:space="preserve">  </w:t>
            </w:r>
            <w:r>
              <w:rPr>
                <w:rFonts w:eastAsia="仿宋_GB2312"/>
                <w:color w:val="000000" w:themeColor="text1"/>
                <w:kern w:val="0"/>
                <w:sz w:val="24"/>
              </w:rPr>
              <w:t>年</w:t>
            </w:r>
            <w:r>
              <w:rPr>
                <w:rFonts w:eastAsia="仿宋_GB2312"/>
                <w:color w:val="000000" w:themeColor="text1"/>
                <w:kern w:val="0"/>
                <w:sz w:val="24"/>
              </w:rPr>
              <w:t xml:space="preserve">  </w:t>
            </w:r>
            <w:r>
              <w:rPr>
                <w:rFonts w:eastAsia="仿宋_GB2312"/>
                <w:color w:val="000000" w:themeColor="text1"/>
                <w:kern w:val="0"/>
                <w:sz w:val="24"/>
              </w:rPr>
              <w:t>月</w:t>
            </w:r>
            <w:r>
              <w:rPr>
                <w:rFonts w:eastAsia="仿宋_GB2312"/>
                <w:color w:val="000000" w:themeColor="text1"/>
                <w:kern w:val="0"/>
                <w:sz w:val="24"/>
              </w:rPr>
              <w:t xml:space="preserve">   </w:t>
            </w:r>
            <w:r>
              <w:rPr>
                <w:rFonts w:eastAsia="仿宋_GB2312"/>
                <w:color w:val="000000" w:themeColor="text1"/>
                <w:kern w:val="0"/>
                <w:sz w:val="24"/>
              </w:rPr>
              <w:t>日在马踏洞新区龙马大道与鱼泉路交叉口处新政务服务大楼</w:t>
            </w:r>
            <w:r>
              <w:rPr>
                <w:rFonts w:eastAsia="仿宋_GB2312"/>
                <w:b/>
                <w:color w:val="000000" w:themeColor="text1"/>
                <w:kern w:val="0"/>
                <w:sz w:val="24"/>
                <w:u w:val="single"/>
              </w:rPr>
              <w:t>XXXXXXXX</w:t>
            </w:r>
            <w:r>
              <w:rPr>
                <w:rFonts w:eastAsia="仿宋_GB2312"/>
                <w:color w:val="000000" w:themeColor="text1"/>
                <w:kern w:val="0"/>
                <w:sz w:val="24"/>
              </w:rPr>
              <w:t>举行的</w:t>
            </w:r>
            <w:r>
              <w:rPr>
                <w:rFonts w:eastAsia="仿宋_GB2312"/>
                <w:color w:val="000000" w:themeColor="text1"/>
                <w:kern w:val="0"/>
                <w:sz w:val="24"/>
                <w:u w:val="single"/>
              </w:rPr>
              <w:t xml:space="preserve">         </w:t>
            </w:r>
            <w:r>
              <w:rPr>
                <w:rFonts w:eastAsia="仿宋_GB2312"/>
                <w:color w:val="000000" w:themeColor="text1"/>
                <w:kern w:val="0"/>
                <w:sz w:val="24"/>
              </w:rPr>
              <w:t>地块国有建设用地使用权拍卖出让活动，代表本人签订《成交确认书》、《国有建设用地使用权出让合同》等具有法律意义的文件、凭据等。</w:t>
            </w:r>
          </w:p>
          <w:p w:rsidR="000E5C83" w:rsidRDefault="002B3EA0">
            <w:pPr>
              <w:widowControl/>
              <w:spacing w:line="500" w:lineRule="exact"/>
              <w:ind w:firstLineChars="200" w:firstLine="480"/>
              <w:jc w:val="left"/>
              <w:rPr>
                <w:rFonts w:eastAsia="仿宋_GB2312"/>
                <w:color w:val="000000" w:themeColor="text1"/>
                <w:kern w:val="0"/>
                <w:sz w:val="24"/>
              </w:rPr>
            </w:pPr>
            <w:r>
              <w:rPr>
                <w:rFonts w:eastAsia="仿宋_GB2312"/>
                <w:color w:val="000000" w:themeColor="text1"/>
                <w:kern w:val="0"/>
                <w:sz w:val="24"/>
              </w:rPr>
              <w:t>受托人在该地块拍卖出让活动中所做出的承诺、签订的合同或文件，本人均予以承认，并承担由此产生的法律后果。</w:t>
            </w:r>
          </w:p>
          <w:p w:rsidR="000E5C83" w:rsidRDefault="002B3EA0">
            <w:pPr>
              <w:widowControl/>
              <w:spacing w:line="500" w:lineRule="exact"/>
              <w:ind w:firstLineChars="200" w:firstLine="480"/>
              <w:jc w:val="left"/>
              <w:rPr>
                <w:rFonts w:eastAsia="仿宋_GB2312"/>
                <w:color w:val="000000" w:themeColor="text1"/>
                <w:kern w:val="0"/>
                <w:sz w:val="24"/>
              </w:rPr>
            </w:pPr>
            <w:r>
              <w:rPr>
                <w:rFonts w:eastAsia="仿宋_GB2312"/>
                <w:color w:val="000000" w:themeColor="text1"/>
                <w:kern w:val="0"/>
                <w:sz w:val="24"/>
              </w:rPr>
              <w:t>委托人（签名）：</w:t>
            </w:r>
          </w:p>
          <w:p w:rsidR="000E5C83" w:rsidRDefault="002B3EA0">
            <w:pPr>
              <w:widowControl/>
              <w:spacing w:line="500" w:lineRule="exact"/>
              <w:ind w:firstLineChars="1400" w:firstLine="3360"/>
              <w:jc w:val="left"/>
              <w:rPr>
                <w:rFonts w:eastAsia="仿宋_GB2312"/>
                <w:color w:val="000000" w:themeColor="text1"/>
                <w:kern w:val="0"/>
                <w:sz w:val="24"/>
              </w:rPr>
            </w:pPr>
            <w:r>
              <w:rPr>
                <w:rFonts w:eastAsia="仿宋_GB2312"/>
                <w:color w:val="000000" w:themeColor="text1"/>
                <w:kern w:val="0"/>
                <w:sz w:val="24"/>
              </w:rPr>
              <w:t>年月日</w:t>
            </w:r>
          </w:p>
        </w:tc>
      </w:tr>
      <w:tr w:rsidR="000E5C83">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0E5C83" w:rsidRDefault="002B3EA0">
            <w:pPr>
              <w:widowControl/>
              <w:spacing w:line="400" w:lineRule="exact"/>
              <w:ind w:left="1"/>
              <w:jc w:val="center"/>
              <w:rPr>
                <w:rFonts w:eastAsia="仿宋_GB2312"/>
                <w:color w:val="000000" w:themeColor="text1"/>
                <w:kern w:val="0"/>
                <w:sz w:val="24"/>
              </w:rPr>
            </w:pPr>
            <w:r>
              <w:rPr>
                <w:rFonts w:eastAsia="仿宋_GB2312"/>
                <w:color w:val="000000" w:themeColor="text1"/>
                <w:kern w:val="0"/>
                <w:sz w:val="24"/>
              </w:rPr>
              <w:t>备</w:t>
            </w:r>
          </w:p>
          <w:p w:rsidR="000E5C83" w:rsidRDefault="000E5C83">
            <w:pPr>
              <w:widowControl/>
              <w:spacing w:line="400" w:lineRule="exact"/>
              <w:ind w:left="1" w:firstLine="238"/>
              <w:rPr>
                <w:rFonts w:eastAsia="仿宋_GB2312"/>
                <w:color w:val="000000" w:themeColor="text1"/>
                <w:kern w:val="0"/>
                <w:sz w:val="24"/>
              </w:rPr>
            </w:pPr>
          </w:p>
          <w:p w:rsidR="000E5C83" w:rsidRDefault="002B3EA0">
            <w:pPr>
              <w:widowControl/>
              <w:spacing w:line="400" w:lineRule="exact"/>
              <w:ind w:left="1"/>
              <w:jc w:val="center"/>
              <w:rPr>
                <w:rFonts w:eastAsia="仿宋_GB2312"/>
                <w:color w:val="000000" w:themeColor="text1"/>
                <w:kern w:val="0"/>
                <w:sz w:val="24"/>
              </w:rPr>
            </w:pPr>
            <w:r>
              <w:rPr>
                <w:rFonts w:eastAsia="仿宋_GB2312"/>
                <w:color w:val="000000" w:themeColor="text1"/>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0E5C83" w:rsidRDefault="000E5C83">
            <w:pPr>
              <w:widowControl/>
              <w:spacing w:line="400" w:lineRule="exact"/>
              <w:ind w:left="1"/>
              <w:rPr>
                <w:rFonts w:eastAsia="仿宋_GB2312"/>
                <w:color w:val="000000" w:themeColor="text1"/>
                <w:kern w:val="0"/>
                <w:sz w:val="24"/>
              </w:rPr>
            </w:pPr>
          </w:p>
          <w:p w:rsidR="000E5C83" w:rsidRDefault="002B3EA0">
            <w:pPr>
              <w:widowControl/>
              <w:spacing w:line="400" w:lineRule="exact"/>
              <w:ind w:left="1"/>
              <w:rPr>
                <w:rFonts w:eastAsia="仿宋_GB2312"/>
                <w:color w:val="000000" w:themeColor="text1"/>
                <w:kern w:val="0"/>
                <w:sz w:val="24"/>
              </w:rPr>
            </w:pPr>
            <w:r>
              <w:rPr>
                <w:rFonts w:eastAsia="仿宋_GB2312"/>
                <w:color w:val="000000" w:themeColor="text1"/>
                <w:kern w:val="0"/>
                <w:sz w:val="24"/>
              </w:rPr>
              <w:t>兹证明本委托书确系本单位法定代表人亲自签定</w:t>
            </w:r>
          </w:p>
          <w:p w:rsidR="000E5C83" w:rsidRDefault="000E5C83">
            <w:pPr>
              <w:widowControl/>
              <w:spacing w:line="400" w:lineRule="exact"/>
              <w:ind w:left="1"/>
              <w:jc w:val="center"/>
              <w:rPr>
                <w:rFonts w:eastAsia="仿宋_GB2312"/>
                <w:color w:val="000000" w:themeColor="text1"/>
                <w:kern w:val="0"/>
                <w:sz w:val="24"/>
              </w:rPr>
            </w:pPr>
          </w:p>
          <w:p w:rsidR="000E5C83" w:rsidRDefault="000E5C83">
            <w:pPr>
              <w:widowControl/>
              <w:spacing w:line="400" w:lineRule="exact"/>
              <w:ind w:left="1"/>
              <w:jc w:val="center"/>
              <w:rPr>
                <w:rFonts w:eastAsia="仿宋_GB2312"/>
                <w:color w:val="000000" w:themeColor="text1"/>
                <w:kern w:val="0"/>
                <w:sz w:val="24"/>
              </w:rPr>
            </w:pPr>
          </w:p>
          <w:p w:rsidR="000E5C83" w:rsidRDefault="002B3EA0">
            <w:pPr>
              <w:widowControl/>
              <w:spacing w:line="400" w:lineRule="exact"/>
              <w:ind w:left="1"/>
              <w:jc w:val="center"/>
              <w:rPr>
                <w:rFonts w:eastAsia="仿宋_GB2312"/>
                <w:color w:val="000000" w:themeColor="text1"/>
                <w:kern w:val="0"/>
                <w:sz w:val="24"/>
              </w:rPr>
            </w:pPr>
            <w:r>
              <w:rPr>
                <w:rFonts w:eastAsia="仿宋_GB2312"/>
                <w:color w:val="000000" w:themeColor="text1"/>
                <w:kern w:val="0"/>
                <w:sz w:val="24"/>
              </w:rPr>
              <w:t> </w:t>
            </w:r>
            <w:r>
              <w:rPr>
                <w:rFonts w:eastAsia="仿宋_GB2312"/>
                <w:color w:val="000000" w:themeColor="text1"/>
                <w:kern w:val="0"/>
                <w:sz w:val="24"/>
              </w:rPr>
              <w:t>单位公章：</w:t>
            </w:r>
          </w:p>
          <w:p w:rsidR="000E5C83" w:rsidRDefault="000E5C83">
            <w:pPr>
              <w:widowControl/>
              <w:spacing w:line="400" w:lineRule="exact"/>
              <w:ind w:left="1"/>
              <w:rPr>
                <w:rFonts w:eastAsia="仿宋_GB2312"/>
                <w:color w:val="000000" w:themeColor="text1"/>
                <w:kern w:val="0"/>
                <w:sz w:val="24"/>
              </w:rPr>
            </w:pPr>
          </w:p>
          <w:p w:rsidR="000E5C83" w:rsidRDefault="002B3EA0">
            <w:pPr>
              <w:widowControl/>
              <w:spacing w:line="400" w:lineRule="exact"/>
              <w:ind w:left="1" w:right="480" w:firstLineChars="1950" w:firstLine="4680"/>
              <w:rPr>
                <w:rFonts w:eastAsia="仿宋_GB2312"/>
                <w:color w:val="000000" w:themeColor="text1"/>
                <w:kern w:val="0"/>
                <w:sz w:val="24"/>
              </w:rPr>
            </w:pPr>
            <w:r>
              <w:rPr>
                <w:rFonts w:eastAsia="仿宋_GB2312"/>
                <w:color w:val="000000" w:themeColor="text1"/>
                <w:kern w:val="0"/>
                <w:sz w:val="24"/>
              </w:rPr>
              <w:t>年月日</w:t>
            </w:r>
          </w:p>
        </w:tc>
      </w:tr>
    </w:tbl>
    <w:p w:rsidR="000E5C83" w:rsidRDefault="000E5C83">
      <w:pPr>
        <w:pStyle w:val="p0"/>
        <w:spacing w:line="760" w:lineRule="exact"/>
        <w:ind w:left="0"/>
        <w:jc w:val="center"/>
        <w:rPr>
          <w:rFonts w:eastAsia="方正小标宋简体"/>
          <w:color w:val="000000" w:themeColor="text1"/>
          <w:spacing w:val="-5"/>
          <w:kern w:val="2"/>
          <w:sz w:val="44"/>
          <w:szCs w:val="44"/>
        </w:rPr>
      </w:pPr>
    </w:p>
    <w:p w:rsidR="000E5C83" w:rsidRDefault="002B3EA0">
      <w:pPr>
        <w:jc w:val="center"/>
        <w:rPr>
          <w:rFonts w:eastAsia="黑体"/>
          <w:b/>
          <w:bCs/>
          <w:color w:val="000000" w:themeColor="text1"/>
          <w:sz w:val="44"/>
          <w:szCs w:val="44"/>
        </w:rPr>
      </w:pPr>
      <w:r>
        <w:rPr>
          <w:rFonts w:eastAsia="方正小标宋简体"/>
          <w:color w:val="000000" w:themeColor="text1"/>
          <w:spacing w:val="-5"/>
          <w:sz w:val="44"/>
          <w:szCs w:val="44"/>
        </w:rPr>
        <w:br w:type="page"/>
      </w:r>
      <w:r>
        <w:rPr>
          <w:rFonts w:eastAsia="黑体"/>
          <w:b/>
          <w:bCs/>
          <w:color w:val="000000" w:themeColor="text1"/>
          <w:sz w:val="44"/>
          <w:szCs w:val="44"/>
        </w:rPr>
        <w:lastRenderedPageBreak/>
        <w:t>国有建设用地使用权出让成交确认书</w:t>
      </w:r>
    </w:p>
    <w:p w:rsidR="000E5C83" w:rsidRDefault="002B3EA0">
      <w:pPr>
        <w:spacing w:line="560" w:lineRule="exact"/>
        <w:jc w:val="center"/>
        <w:rPr>
          <w:rFonts w:eastAsia="仿宋_GB2312"/>
          <w:color w:val="000000" w:themeColor="text1"/>
          <w:sz w:val="30"/>
          <w:szCs w:val="30"/>
        </w:rPr>
      </w:pPr>
      <w:r>
        <w:rPr>
          <w:rFonts w:eastAsia="仿宋_GB2312"/>
          <w:color w:val="000000" w:themeColor="text1"/>
          <w:sz w:val="30"/>
          <w:szCs w:val="30"/>
        </w:rPr>
        <w:t>(    )</w:t>
      </w:r>
    </w:p>
    <w:p w:rsidR="000E5C83" w:rsidRDefault="002B3EA0">
      <w:p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受</w:t>
      </w:r>
      <w:r>
        <w:rPr>
          <w:rFonts w:eastAsia="仿宋_GB2312"/>
          <w:color w:val="000000" w:themeColor="text1"/>
          <w:sz w:val="30"/>
          <w:szCs w:val="30"/>
          <w:u w:val="single"/>
        </w:rPr>
        <w:t xml:space="preserve">  </w:t>
      </w:r>
      <w:r>
        <w:rPr>
          <w:rFonts w:eastAsia="仿宋_GB2312"/>
          <w:color w:val="000000" w:themeColor="text1"/>
          <w:sz w:val="30"/>
          <w:szCs w:val="30"/>
          <w:u w:val="single"/>
        </w:rPr>
        <w:t>（出让人）</w:t>
      </w:r>
      <w:r>
        <w:rPr>
          <w:rFonts w:eastAsia="仿宋_GB2312"/>
          <w:color w:val="000000" w:themeColor="text1"/>
          <w:sz w:val="30"/>
          <w:szCs w:val="30"/>
          <w:u w:val="single"/>
        </w:rPr>
        <w:t xml:space="preserve"> </w:t>
      </w:r>
      <w:r>
        <w:rPr>
          <w:rFonts w:eastAsia="仿宋_GB2312"/>
          <w:color w:val="000000" w:themeColor="text1"/>
          <w:sz w:val="30"/>
          <w:szCs w:val="30"/>
        </w:rPr>
        <w:t>委托，</w:t>
      </w:r>
      <w:r>
        <w:rPr>
          <w:rFonts w:eastAsia="仿宋_GB2312"/>
          <w:color w:val="000000" w:themeColor="text1"/>
          <w:sz w:val="30"/>
          <w:szCs w:val="30"/>
        </w:rPr>
        <w:t xml:space="preserve"> </w:t>
      </w:r>
      <w:r>
        <w:rPr>
          <w:rFonts w:eastAsia="仿宋_GB2312"/>
          <w:color w:val="000000" w:themeColor="text1"/>
          <w:sz w:val="30"/>
          <w:szCs w:val="30"/>
        </w:rPr>
        <w:t>年</w:t>
      </w:r>
      <w:r>
        <w:rPr>
          <w:rFonts w:eastAsia="仿宋_GB2312"/>
          <w:color w:val="000000" w:themeColor="text1"/>
          <w:sz w:val="30"/>
          <w:szCs w:val="30"/>
        </w:rPr>
        <w:t xml:space="preserve">  </w:t>
      </w:r>
      <w:r>
        <w:rPr>
          <w:rFonts w:eastAsia="仿宋_GB2312"/>
          <w:color w:val="000000" w:themeColor="text1"/>
          <w:sz w:val="30"/>
          <w:szCs w:val="30"/>
        </w:rPr>
        <w:t>月</w:t>
      </w:r>
      <w:r>
        <w:rPr>
          <w:rFonts w:eastAsia="仿宋_GB2312"/>
          <w:color w:val="000000" w:themeColor="text1"/>
          <w:sz w:val="30"/>
          <w:szCs w:val="30"/>
        </w:rPr>
        <w:t xml:space="preserve">  </w:t>
      </w:r>
      <w:r>
        <w:rPr>
          <w:rFonts w:eastAsia="仿宋_GB2312"/>
          <w:color w:val="000000" w:themeColor="text1"/>
          <w:sz w:val="30"/>
          <w:szCs w:val="30"/>
        </w:rPr>
        <w:t>日，</w:t>
      </w:r>
      <w:r>
        <w:rPr>
          <w:rFonts w:eastAsia="仿宋_GB2312"/>
          <w:b/>
          <w:color w:val="000000" w:themeColor="text1"/>
          <w:sz w:val="30"/>
          <w:szCs w:val="30"/>
          <w:u w:val="single"/>
        </w:rPr>
        <w:t>XXXXXXXX</w:t>
      </w:r>
      <w:r>
        <w:rPr>
          <w:rFonts w:eastAsia="仿宋_GB2312"/>
          <w:color w:val="000000" w:themeColor="text1"/>
          <w:sz w:val="30"/>
          <w:szCs w:val="30"/>
        </w:rPr>
        <w:t>对</w:t>
      </w:r>
      <w:r>
        <w:rPr>
          <w:rFonts w:eastAsia="仿宋_GB2312"/>
          <w:color w:val="000000" w:themeColor="text1"/>
          <w:sz w:val="30"/>
          <w:szCs w:val="30"/>
          <w:u w:val="single"/>
        </w:rPr>
        <w:t xml:space="preserve">          </w:t>
      </w:r>
      <w:r>
        <w:rPr>
          <w:rFonts w:eastAsia="仿宋_GB2312"/>
          <w:color w:val="000000" w:themeColor="text1"/>
          <w:sz w:val="30"/>
          <w:szCs w:val="30"/>
          <w:u w:val="single"/>
        </w:rPr>
        <w:t>号</w:t>
      </w:r>
      <w:r>
        <w:rPr>
          <w:rFonts w:eastAsia="仿宋_GB2312"/>
          <w:color w:val="000000" w:themeColor="text1"/>
          <w:sz w:val="30"/>
          <w:szCs w:val="30"/>
        </w:rPr>
        <w:t>国有建设用地使用权进行了公开</w:t>
      </w:r>
      <w:r>
        <w:rPr>
          <w:rFonts w:eastAsia="仿宋_GB2312"/>
          <w:color w:val="000000" w:themeColor="text1"/>
          <w:sz w:val="30"/>
          <w:szCs w:val="30"/>
        </w:rPr>
        <w:t xml:space="preserve"> </w:t>
      </w:r>
      <w:r>
        <w:rPr>
          <w:rFonts w:eastAsia="仿宋_GB2312"/>
          <w:color w:val="000000" w:themeColor="text1"/>
          <w:sz w:val="30"/>
          <w:szCs w:val="30"/>
          <w:u w:val="single"/>
        </w:rPr>
        <w:t xml:space="preserve"> </w:t>
      </w:r>
      <w:r>
        <w:rPr>
          <w:rFonts w:eastAsia="仿宋_GB2312"/>
          <w:color w:val="000000" w:themeColor="text1"/>
          <w:sz w:val="30"/>
          <w:szCs w:val="30"/>
          <w:u w:val="single"/>
        </w:rPr>
        <w:t>（招标、拍卖、挂牌）</w:t>
      </w:r>
      <w:r>
        <w:rPr>
          <w:rFonts w:eastAsia="仿宋_GB2312"/>
          <w:color w:val="000000" w:themeColor="text1"/>
          <w:sz w:val="30"/>
          <w:szCs w:val="30"/>
        </w:rPr>
        <w:t>出让，由</w:t>
      </w:r>
      <w:r>
        <w:rPr>
          <w:rFonts w:eastAsia="仿宋_GB2312"/>
          <w:color w:val="000000" w:themeColor="text1"/>
          <w:sz w:val="30"/>
          <w:szCs w:val="30"/>
          <w:u w:val="single"/>
        </w:rPr>
        <w:t xml:space="preserve">   </w:t>
      </w:r>
      <w:r>
        <w:rPr>
          <w:rFonts w:eastAsia="仿宋_GB2312"/>
          <w:color w:val="000000" w:themeColor="text1"/>
          <w:sz w:val="30"/>
          <w:szCs w:val="30"/>
          <w:u w:val="single"/>
        </w:rPr>
        <w:t>（竞得人）</w:t>
      </w:r>
      <w:r>
        <w:rPr>
          <w:rFonts w:eastAsia="仿宋_GB2312"/>
          <w:color w:val="000000" w:themeColor="text1"/>
          <w:sz w:val="30"/>
          <w:szCs w:val="30"/>
          <w:u w:val="single"/>
        </w:rPr>
        <w:t xml:space="preserve">   </w:t>
      </w:r>
      <w:r>
        <w:rPr>
          <w:rFonts w:eastAsia="仿宋_GB2312"/>
          <w:color w:val="000000" w:themeColor="text1"/>
          <w:sz w:val="30"/>
          <w:szCs w:val="30"/>
        </w:rPr>
        <w:t>竞得该宗地的国有建设用地使用权。现将有关事项确认如下：</w:t>
      </w:r>
    </w:p>
    <w:p w:rsidR="000E5C83" w:rsidRDefault="002B3EA0">
      <w:pPr>
        <w:numPr>
          <w:ilvl w:val="0"/>
          <w:numId w:val="2"/>
        </w:num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该地块面积为，成交单价为</w:t>
      </w:r>
      <w:r>
        <w:rPr>
          <w:rFonts w:eastAsia="仿宋_GB2312"/>
          <w:color w:val="000000" w:themeColor="text1"/>
          <w:sz w:val="30"/>
          <w:szCs w:val="30"/>
        </w:rPr>
        <w:t>(</w:t>
      </w:r>
      <w:r>
        <w:rPr>
          <w:rFonts w:eastAsia="仿宋_GB2312"/>
          <w:color w:val="000000" w:themeColor="text1"/>
          <w:sz w:val="30"/>
          <w:szCs w:val="30"/>
        </w:rPr>
        <w:t>人民币</w:t>
      </w:r>
      <w:r>
        <w:rPr>
          <w:rFonts w:eastAsia="仿宋_GB2312"/>
          <w:color w:val="000000" w:themeColor="text1"/>
          <w:sz w:val="30"/>
          <w:szCs w:val="30"/>
        </w:rPr>
        <w:t xml:space="preserve">   )</w:t>
      </w:r>
      <w:r>
        <w:rPr>
          <w:rFonts w:eastAsia="仿宋_GB2312"/>
          <w:color w:val="000000" w:themeColor="text1"/>
          <w:sz w:val="30"/>
          <w:szCs w:val="30"/>
        </w:rPr>
        <w:t>：，大写（人民币</w:t>
      </w:r>
      <w:r>
        <w:rPr>
          <w:rFonts w:eastAsia="仿宋_GB2312"/>
          <w:color w:val="000000" w:themeColor="text1"/>
          <w:sz w:val="30"/>
          <w:szCs w:val="30"/>
        </w:rPr>
        <w:t xml:space="preserve">     </w:t>
      </w:r>
      <w:r>
        <w:rPr>
          <w:rFonts w:eastAsia="仿宋_GB2312"/>
          <w:color w:val="000000" w:themeColor="text1"/>
          <w:sz w:val="30"/>
          <w:szCs w:val="30"/>
        </w:rPr>
        <w:t>），成交总价为（人民币</w:t>
      </w:r>
      <w:r>
        <w:rPr>
          <w:rFonts w:eastAsia="仿宋_GB2312"/>
          <w:color w:val="000000" w:themeColor="text1"/>
          <w:sz w:val="30"/>
          <w:szCs w:val="30"/>
        </w:rPr>
        <w:t xml:space="preserve">  </w:t>
      </w:r>
      <w:r>
        <w:rPr>
          <w:rFonts w:eastAsia="仿宋_GB2312"/>
          <w:color w:val="000000" w:themeColor="text1"/>
          <w:sz w:val="30"/>
          <w:szCs w:val="30"/>
        </w:rPr>
        <w:t>），大写（人民币</w:t>
      </w:r>
      <w:r>
        <w:rPr>
          <w:rFonts w:eastAsia="仿宋_GB2312"/>
          <w:color w:val="000000" w:themeColor="text1"/>
          <w:sz w:val="30"/>
          <w:szCs w:val="30"/>
        </w:rPr>
        <w:t xml:space="preserve">    </w:t>
      </w:r>
      <w:r>
        <w:rPr>
          <w:rFonts w:eastAsia="仿宋_GB2312"/>
          <w:color w:val="000000" w:themeColor="text1"/>
          <w:sz w:val="30"/>
          <w:szCs w:val="30"/>
        </w:rPr>
        <w:t>）。</w:t>
      </w:r>
    </w:p>
    <w:p w:rsidR="000E5C83" w:rsidRDefault="002B3EA0">
      <w:p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二、竞得人缴纳的竞买保证金自成交之日起自动转作受让地块的定金。</w:t>
      </w:r>
    </w:p>
    <w:p w:rsidR="000E5C83" w:rsidRDefault="002B3EA0">
      <w:p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三、竞得人签订《成交确认书》后，按出让文件约定在</w:t>
      </w:r>
      <w:r>
        <w:rPr>
          <w:rFonts w:eastAsia="仿宋_GB2312"/>
          <w:color w:val="000000" w:themeColor="text1"/>
          <w:sz w:val="30"/>
          <w:szCs w:val="30"/>
        </w:rPr>
        <w:t>8</w:t>
      </w:r>
      <w:r>
        <w:rPr>
          <w:rFonts w:eastAsia="仿宋_GB2312"/>
          <w:color w:val="000000" w:themeColor="text1"/>
          <w:sz w:val="30"/>
          <w:szCs w:val="30"/>
        </w:rPr>
        <w:t>个工作日以内向</w:t>
      </w:r>
      <w:r>
        <w:rPr>
          <w:rFonts w:eastAsia="仿宋_GB2312"/>
          <w:color w:val="000000" w:themeColor="text1"/>
          <w:sz w:val="30"/>
          <w:szCs w:val="30"/>
        </w:rPr>
        <w:t>XXXX</w:t>
      </w:r>
      <w:r>
        <w:rPr>
          <w:rFonts w:eastAsia="仿宋_GB2312"/>
          <w:color w:val="000000" w:themeColor="text1"/>
          <w:sz w:val="30"/>
          <w:szCs w:val="30"/>
        </w:rPr>
        <w:t>支付交易服务费，也可由竞得人与按出让文件约定成立的新公司协商缴纳。</w:t>
      </w:r>
    </w:p>
    <w:p w:rsidR="000E5C83" w:rsidRDefault="002B3EA0">
      <w:p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四、竞得人应在本《成交确认书》签订后</w:t>
      </w:r>
      <w:r>
        <w:rPr>
          <w:rFonts w:eastAsia="仿宋_GB2312"/>
          <w:color w:val="000000" w:themeColor="text1"/>
          <w:sz w:val="30"/>
          <w:szCs w:val="30"/>
        </w:rPr>
        <w:t>10</w:t>
      </w:r>
      <w:r>
        <w:rPr>
          <w:rFonts w:eastAsia="仿宋_GB2312"/>
          <w:color w:val="000000" w:themeColor="text1"/>
          <w:sz w:val="30"/>
          <w:szCs w:val="30"/>
        </w:rPr>
        <w:t>个工作日内，持本《成交确认书》与</w:t>
      </w:r>
      <w:r>
        <w:rPr>
          <w:rFonts w:eastAsia="仿宋_GB2312"/>
          <w:color w:val="000000" w:themeColor="text1"/>
          <w:sz w:val="30"/>
          <w:szCs w:val="30"/>
          <w:u w:val="single"/>
        </w:rPr>
        <w:t xml:space="preserve"> </w:t>
      </w:r>
      <w:r>
        <w:rPr>
          <w:rFonts w:eastAsia="仿宋_GB2312"/>
          <w:color w:val="000000" w:themeColor="text1"/>
          <w:sz w:val="30"/>
          <w:szCs w:val="30"/>
          <w:u w:val="single"/>
        </w:rPr>
        <w:t>（出让人）</w:t>
      </w:r>
      <w:r>
        <w:rPr>
          <w:rFonts w:eastAsia="仿宋_GB2312"/>
          <w:color w:val="000000" w:themeColor="text1"/>
          <w:sz w:val="30"/>
          <w:szCs w:val="30"/>
          <w:u w:val="single"/>
        </w:rPr>
        <w:t xml:space="preserve"> </w:t>
      </w:r>
      <w:r>
        <w:rPr>
          <w:rFonts w:eastAsia="仿宋_GB2312"/>
          <w:color w:val="000000" w:themeColor="text1"/>
          <w:sz w:val="30"/>
          <w:szCs w:val="30"/>
        </w:rPr>
        <w:t>签订《国有建设用地使用权出让合同》；不按期签订《国有建设用地使用权出让合同》的，视为竞得人自动放弃竞得资格，</w:t>
      </w:r>
      <w:r>
        <w:rPr>
          <w:rFonts w:eastAsia="仿宋_GB2312"/>
          <w:color w:val="000000" w:themeColor="text1"/>
          <w:sz w:val="30"/>
          <w:szCs w:val="30"/>
          <w:u w:val="single"/>
        </w:rPr>
        <w:t>（出让人）</w:t>
      </w:r>
      <w:r>
        <w:rPr>
          <w:rFonts w:eastAsia="仿宋_GB2312"/>
          <w:color w:val="000000" w:themeColor="text1"/>
          <w:sz w:val="30"/>
          <w:szCs w:val="30"/>
        </w:rPr>
        <w:t>终止供地，不退还定金，并承担相应的法律责任。</w:t>
      </w:r>
    </w:p>
    <w:p w:rsidR="000E5C83" w:rsidRDefault="002B3EA0">
      <w:pPr>
        <w:spacing w:line="560" w:lineRule="exact"/>
        <w:ind w:firstLineChars="200" w:firstLine="600"/>
        <w:rPr>
          <w:rFonts w:eastAsia="仿宋_GB2312"/>
          <w:color w:val="000000" w:themeColor="text1"/>
          <w:sz w:val="30"/>
          <w:szCs w:val="30"/>
        </w:rPr>
      </w:pPr>
      <w:r>
        <w:rPr>
          <w:rFonts w:eastAsia="仿宋_GB2312"/>
          <w:color w:val="000000" w:themeColor="text1"/>
          <w:sz w:val="30"/>
          <w:szCs w:val="30"/>
        </w:rPr>
        <w:t>五、本《成交确认书》一式陆份，拍卖人、出让人、竞得人各执</w:t>
      </w:r>
      <w:r>
        <w:rPr>
          <w:rFonts w:eastAsia="仿宋_GB2312"/>
          <w:color w:val="000000" w:themeColor="text1"/>
          <w:sz w:val="30"/>
          <w:szCs w:val="30"/>
        </w:rPr>
        <w:t xml:space="preserve"> 2 </w:t>
      </w:r>
      <w:r>
        <w:rPr>
          <w:rFonts w:eastAsia="仿宋_GB2312"/>
          <w:color w:val="000000" w:themeColor="text1"/>
          <w:sz w:val="30"/>
          <w:szCs w:val="30"/>
        </w:rPr>
        <w:t>份。</w:t>
      </w:r>
    </w:p>
    <w:p w:rsidR="000E5C83" w:rsidRDefault="002B3EA0">
      <w:pPr>
        <w:spacing w:line="560" w:lineRule="exact"/>
        <w:rPr>
          <w:rFonts w:eastAsia="仿宋_GB2312"/>
          <w:color w:val="000000" w:themeColor="text1"/>
          <w:sz w:val="30"/>
          <w:szCs w:val="30"/>
        </w:rPr>
      </w:pPr>
      <w:r>
        <w:rPr>
          <w:rFonts w:eastAsia="仿宋_GB2312"/>
          <w:b/>
          <w:color w:val="000000" w:themeColor="text1"/>
          <w:sz w:val="30"/>
          <w:szCs w:val="30"/>
        </w:rPr>
        <w:t>出让人</w:t>
      </w:r>
      <w:r>
        <w:rPr>
          <w:rFonts w:eastAsia="仿宋_GB2312"/>
          <w:color w:val="000000" w:themeColor="text1"/>
          <w:sz w:val="30"/>
          <w:szCs w:val="30"/>
        </w:rPr>
        <w:t>：法定代表人：</w:t>
      </w:r>
      <w:r>
        <w:rPr>
          <w:rFonts w:eastAsia="仿宋_GB2312"/>
          <w:color w:val="000000" w:themeColor="text1"/>
          <w:sz w:val="30"/>
          <w:szCs w:val="30"/>
        </w:rPr>
        <w:t xml:space="preserve">                </w:t>
      </w:r>
      <w:r>
        <w:rPr>
          <w:rFonts w:eastAsia="仿宋_GB2312"/>
          <w:color w:val="000000" w:themeColor="text1"/>
          <w:sz w:val="30"/>
          <w:szCs w:val="30"/>
        </w:rPr>
        <w:t>委托代理人</w:t>
      </w:r>
    </w:p>
    <w:p w:rsidR="000E5C83" w:rsidRDefault="002B3EA0">
      <w:pPr>
        <w:spacing w:line="560" w:lineRule="exact"/>
        <w:rPr>
          <w:rFonts w:eastAsia="仿宋_GB2312"/>
          <w:color w:val="000000" w:themeColor="text1"/>
          <w:sz w:val="30"/>
          <w:szCs w:val="30"/>
          <w:u w:val="single"/>
        </w:rPr>
      </w:pPr>
      <w:r>
        <w:rPr>
          <w:rFonts w:eastAsia="仿宋_GB2312"/>
          <w:b/>
          <w:color w:val="000000" w:themeColor="text1"/>
          <w:sz w:val="30"/>
          <w:szCs w:val="30"/>
        </w:rPr>
        <w:t>竞得人：</w:t>
      </w:r>
      <w:r>
        <w:rPr>
          <w:rFonts w:eastAsia="仿宋_GB2312"/>
          <w:color w:val="000000" w:themeColor="text1"/>
          <w:sz w:val="30"/>
          <w:szCs w:val="30"/>
        </w:rPr>
        <w:t>联系电话：</w:t>
      </w:r>
    </w:p>
    <w:p w:rsidR="000E5C83" w:rsidRDefault="002B3EA0">
      <w:pPr>
        <w:spacing w:line="560" w:lineRule="exact"/>
        <w:rPr>
          <w:rFonts w:eastAsia="仿宋_GB2312"/>
          <w:b/>
          <w:color w:val="000000" w:themeColor="text1"/>
          <w:sz w:val="30"/>
          <w:szCs w:val="30"/>
        </w:rPr>
      </w:pPr>
      <w:r>
        <w:rPr>
          <w:rFonts w:eastAsia="仿宋_GB2312" w:hint="eastAsia"/>
          <w:b/>
          <w:color w:val="000000" w:themeColor="text1"/>
          <w:sz w:val="30"/>
          <w:szCs w:val="30"/>
        </w:rPr>
        <w:t>达州市公共资源交易服务中心</w:t>
      </w:r>
      <w:r>
        <w:rPr>
          <w:rFonts w:eastAsia="仿宋_GB2312"/>
          <w:color w:val="000000" w:themeColor="text1"/>
          <w:sz w:val="30"/>
          <w:szCs w:val="30"/>
        </w:rPr>
        <w:t>：法定代表人：</w:t>
      </w:r>
      <w:r>
        <w:rPr>
          <w:rFonts w:eastAsia="仿宋_GB2312"/>
          <w:color w:val="000000" w:themeColor="text1"/>
          <w:sz w:val="30"/>
          <w:szCs w:val="30"/>
        </w:rPr>
        <w:t xml:space="preserve">    </w:t>
      </w:r>
      <w:r>
        <w:rPr>
          <w:rFonts w:eastAsia="仿宋_GB2312" w:hint="eastAsia"/>
          <w:color w:val="000000" w:themeColor="text1"/>
          <w:sz w:val="30"/>
          <w:szCs w:val="30"/>
        </w:rPr>
        <w:t xml:space="preserve"> </w:t>
      </w:r>
      <w:r>
        <w:rPr>
          <w:rFonts w:eastAsia="仿宋_GB2312"/>
          <w:color w:val="000000" w:themeColor="text1"/>
          <w:sz w:val="30"/>
          <w:szCs w:val="30"/>
        </w:rPr>
        <w:t xml:space="preserve">  </w:t>
      </w:r>
      <w:r>
        <w:rPr>
          <w:rFonts w:eastAsia="仿宋_GB2312"/>
          <w:color w:val="000000" w:themeColor="text1"/>
          <w:sz w:val="30"/>
          <w:szCs w:val="30"/>
        </w:rPr>
        <w:t>委托代理人</w:t>
      </w:r>
    </w:p>
    <w:p w:rsidR="000E5C83" w:rsidRDefault="002B3EA0">
      <w:pPr>
        <w:spacing w:line="560" w:lineRule="exact"/>
        <w:rPr>
          <w:rFonts w:eastAsia="仿宋_GB2312"/>
          <w:b/>
          <w:color w:val="000000" w:themeColor="text1"/>
          <w:sz w:val="30"/>
          <w:szCs w:val="30"/>
        </w:rPr>
      </w:pPr>
      <w:r>
        <w:rPr>
          <w:rFonts w:eastAsia="仿宋_GB2312"/>
          <w:b/>
          <w:color w:val="000000" w:themeColor="text1"/>
          <w:sz w:val="30"/>
          <w:szCs w:val="30"/>
        </w:rPr>
        <w:t>公证员：</w:t>
      </w:r>
      <w:r>
        <w:rPr>
          <w:rFonts w:eastAsia="仿宋_GB2312"/>
          <w:b/>
          <w:color w:val="000000" w:themeColor="text1"/>
          <w:sz w:val="30"/>
          <w:szCs w:val="30"/>
        </w:rPr>
        <w:t xml:space="preserve">                    </w:t>
      </w:r>
      <w:r>
        <w:rPr>
          <w:rFonts w:eastAsia="仿宋_GB2312"/>
          <w:color w:val="000000" w:themeColor="text1"/>
          <w:sz w:val="30"/>
          <w:szCs w:val="30"/>
        </w:rPr>
        <w:t>签定时间：年</w:t>
      </w:r>
      <w:r>
        <w:rPr>
          <w:rFonts w:eastAsia="仿宋_GB2312"/>
          <w:color w:val="000000" w:themeColor="text1"/>
          <w:sz w:val="30"/>
          <w:szCs w:val="30"/>
        </w:rPr>
        <w:t xml:space="preserve">   </w:t>
      </w:r>
      <w:r>
        <w:rPr>
          <w:rFonts w:eastAsia="仿宋_GB2312"/>
          <w:color w:val="000000" w:themeColor="text1"/>
          <w:sz w:val="30"/>
          <w:szCs w:val="30"/>
        </w:rPr>
        <w:t>月</w:t>
      </w:r>
      <w:r>
        <w:rPr>
          <w:rFonts w:eastAsia="仿宋_GB2312"/>
          <w:color w:val="000000" w:themeColor="text1"/>
          <w:sz w:val="30"/>
          <w:szCs w:val="30"/>
        </w:rPr>
        <w:t xml:space="preserve">   </w:t>
      </w:r>
      <w:r>
        <w:rPr>
          <w:rFonts w:eastAsia="仿宋_GB2312"/>
          <w:color w:val="000000" w:themeColor="text1"/>
          <w:sz w:val="30"/>
          <w:szCs w:val="30"/>
        </w:rPr>
        <w:t>日</w:t>
      </w:r>
    </w:p>
    <w:p w:rsidR="000E5C83" w:rsidRDefault="000E5C83">
      <w:pPr>
        <w:pStyle w:val="p0"/>
        <w:spacing w:line="560" w:lineRule="exact"/>
        <w:ind w:left="0"/>
        <w:jc w:val="left"/>
        <w:rPr>
          <w:rFonts w:eastAsia="仿宋_GB2312"/>
          <w:color w:val="000000" w:themeColor="text1"/>
          <w:sz w:val="32"/>
          <w:szCs w:val="32"/>
        </w:rPr>
        <w:sectPr w:rsidR="000E5C83">
          <w:pgSz w:w="11906" w:h="16838"/>
          <w:pgMar w:top="1418" w:right="1418" w:bottom="1418" w:left="1701" w:header="851" w:footer="992" w:gutter="0"/>
          <w:pgNumType w:fmt="numberInDash"/>
          <w:cols w:space="425"/>
          <w:docGrid w:type="lines" w:linePitch="312"/>
        </w:sectPr>
      </w:pPr>
    </w:p>
    <w:p w:rsidR="000E5C83" w:rsidRDefault="000E5C83">
      <w:pPr>
        <w:pStyle w:val="p0"/>
        <w:spacing w:line="600" w:lineRule="exact"/>
        <w:ind w:left="0"/>
        <w:rPr>
          <w:color w:val="000000" w:themeColor="text1"/>
        </w:rPr>
      </w:pPr>
    </w:p>
    <w:p w:rsidR="000E5C83" w:rsidRDefault="008F31FE">
      <w:pPr>
        <w:pStyle w:val="p0"/>
        <w:spacing w:line="600" w:lineRule="exact"/>
        <w:rPr>
          <w:color w:val="000000" w:themeColor="text1"/>
          <w:w w:val="90"/>
          <w:sz w:val="32"/>
          <w:szCs w:val="32"/>
        </w:rPr>
      </w:pPr>
      <w:r w:rsidRPr="008F31FE">
        <w:rPr>
          <w:color w:val="000000" w:themeColor="text1"/>
        </w:rPr>
        <w:pict>
          <v:shape id="AutoShape 6" o:spid="_x0000_s2057" style="position:absolute;left:0;text-align:left;margin-left:0;margin-top:0;width:50pt;height:50pt;z-index:251662336;visibility:hidden" coordsize="20000,20000" o:spt="100" o:gfxdata="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9+BpCNEAAAAF&#10;AQAADwAAAAAAAAABACAAAAAiAAAAZHJzL2Rvd25yZXYueG1sUEsBAhQAFAAAAAgAh07iQMES+lWV&#10;AgAAAwcAAA4AAAAAAAAAAQAgAAAAIAEAAGRycy9lMm9Eb2MueG1sUEsFBgAAAAAGAAYAWQEAACcG&#10;AAAAAA==&#10;" adj="0,,0" path="m10800,10800l,,,,10800,10800r,l,,,,,,,,,,,xe">
            <v:stroke joinstyle="round"/>
            <v:formulas/>
            <v:path o:connecttype="segments" textboxrect="0,0,20000,20000"/>
            <o:lock v:ext="edit" selection="t"/>
            <v:textbox>
              <w:txbxContent>
                <w:p w:rsidR="002B3EA0" w:rsidRDefault="002B3EA0"/>
              </w:txbxContent>
            </v:textbox>
          </v:shape>
        </w:pict>
      </w:r>
      <w:r w:rsidR="002B3EA0">
        <w:rPr>
          <w:rFonts w:eastAsia="黑体"/>
          <w:noProof/>
          <w:color w:val="000000" w:themeColor="text1"/>
          <w:sz w:val="36"/>
          <w:szCs w:val="36"/>
        </w:rPr>
        <w:drawing>
          <wp:inline distT="0" distB="0" distL="0" distR="0">
            <wp:extent cx="1590675" cy="381000"/>
            <wp:effectExtent l="0" t="0" r="0" b="0"/>
            <wp:docPr id="9" name="图片 2" descr="03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03000001"/>
                    <pic:cNvPicPr>
                      <a:picLocks noChangeAspect="1" noChangeArrowheads="1"/>
                    </pic:cNvPicPr>
                  </pic:nvPicPr>
                  <pic:blipFill>
                    <a:blip r:embed="rId3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90675" cy="381000"/>
                    </a:xfrm>
                    <a:prstGeom prst="rect">
                      <a:avLst/>
                    </a:prstGeom>
                    <a:solidFill>
                      <a:srgbClr val="FFFFFF"/>
                    </a:solidFill>
                    <a:ln>
                      <a:noFill/>
                    </a:ln>
                  </pic:spPr>
                </pic:pic>
              </a:graphicData>
            </a:graphic>
          </wp:inline>
        </w:drawing>
      </w:r>
    </w:p>
    <w:p w:rsidR="000E5C83" w:rsidRDefault="002B3EA0">
      <w:pPr>
        <w:pStyle w:val="a3"/>
        <w:wordWrap w:val="0"/>
        <w:jc w:val="right"/>
        <w:rPr>
          <w:rFonts w:ascii="Times New Roman" w:hAnsi="Times New Roman"/>
          <w:color w:val="000000" w:themeColor="text1"/>
        </w:rPr>
      </w:pPr>
      <w:r>
        <w:rPr>
          <w:rFonts w:ascii="Times New Roman" w:hAnsi="Times New Roman"/>
          <w:color w:val="000000" w:themeColor="text1"/>
        </w:rPr>
        <w:t>电子监管号：</w:t>
      </w:r>
    </w:p>
    <w:p w:rsidR="000E5C83" w:rsidRDefault="000E5C83">
      <w:pPr>
        <w:pStyle w:val="a3"/>
        <w:rPr>
          <w:rFonts w:ascii="Times New Roman" w:hAnsi="Times New Roman"/>
          <w:color w:val="000000" w:themeColor="text1"/>
        </w:rPr>
      </w:pPr>
    </w:p>
    <w:p w:rsidR="000E5C83" w:rsidRDefault="002B3EA0">
      <w:pPr>
        <w:pStyle w:val="a3"/>
        <w:rPr>
          <w:rFonts w:ascii="Times New Roman" w:eastAsia="黑体" w:hAnsi="Times New Roman"/>
          <w:color w:val="000000" w:themeColor="text1"/>
        </w:rPr>
      </w:pPr>
      <w:r>
        <w:rPr>
          <w:rFonts w:ascii="Times New Roman" w:eastAsia="黑体" w:hAnsi="Times New Roman"/>
          <w:color w:val="000000" w:themeColor="text1"/>
        </w:rPr>
        <w:t>（样本）</w:t>
      </w:r>
    </w:p>
    <w:p w:rsidR="000E5C83" w:rsidRDefault="000E5C83">
      <w:pPr>
        <w:pStyle w:val="a3"/>
        <w:rPr>
          <w:rStyle w:val="PlainTextChar"/>
          <w:rFonts w:ascii="Times New Roman" w:hAnsi="Times New Roman"/>
          <w:color w:val="000000" w:themeColor="text1"/>
        </w:rPr>
      </w:pPr>
    </w:p>
    <w:p w:rsidR="000E5C83" w:rsidRDefault="000E5C83">
      <w:pPr>
        <w:pStyle w:val="a3"/>
        <w:rPr>
          <w:rStyle w:val="PlainTextChar"/>
          <w:rFonts w:ascii="Times New Roman" w:hAnsi="Times New Roman"/>
          <w:color w:val="000000" w:themeColor="text1"/>
        </w:rPr>
      </w:pPr>
    </w:p>
    <w:p w:rsidR="000E5C83" w:rsidRDefault="002B3EA0">
      <w:pPr>
        <w:pStyle w:val="1"/>
        <w:jc w:val="center"/>
        <w:rPr>
          <w:rFonts w:eastAsia="宋体"/>
          <w:color w:val="000000" w:themeColor="text1"/>
          <w:sz w:val="18"/>
          <w:szCs w:val="18"/>
        </w:rPr>
      </w:pPr>
      <w:bookmarkStart w:id="20" w:name="_Toc3391751"/>
      <w:bookmarkStart w:id="21" w:name="_Toc3391980"/>
      <w:r>
        <w:rPr>
          <w:rFonts w:eastAsia="宋体"/>
          <w:color w:val="000000" w:themeColor="text1"/>
        </w:rPr>
        <w:t>国有建设用地使用权出让合同</w:t>
      </w:r>
      <w:bookmarkEnd w:id="20"/>
      <w:bookmarkEnd w:id="21"/>
    </w:p>
    <w:p w:rsidR="000E5C83" w:rsidRDefault="000E5C83">
      <w:pPr>
        <w:pStyle w:val="a3"/>
        <w:rPr>
          <w:rFonts w:ascii="Times New Roman" w:hAnsi="Times New Roman"/>
          <w:b/>
          <w:bCs/>
          <w:color w:val="000000" w:themeColor="text1"/>
          <w:sz w:val="18"/>
          <w:szCs w:val="1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0E5C83">
      <w:pPr>
        <w:pStyle w:val="a3"/>
        <w:rPr>
          <w:rFonts w:ascii="Times New Roman" w:hAnsi="Times New Roman"/>
          <w:color w:val="000000" w:themeColor="text1"/>
          <w:sz w:val="48"/>
          <w:szCs w:val="48"/>
        </w:rPr>
      </w:pPr>
    </w:p>
    <w:p w:rsidR="000E5C83" w:rsidRDefault="008F31FE">
      <w:pPr>
        <w:pStyle w:val="a3"/>
        <w:spacing w:line="500" w:lineRule="exact"/>
        <w:jc w:val="left"/>
        <w:rPr>
          <w:rFonts w:ascii="Times New Roman" w:hAnsi="Times New Roman"/>
          <w:bCs/>
          <w:color w:val="000000" w:themeColor="text1"/>
        </w:rPr>
      </w:pPr>
      <w:r w:rsidRPr="008F31FE">
        <w:rPr>
          <w:rFonts w:ascii="Times New Roman" w:hAnsi="Times New Roman"/>
          <w:color w:val="000000" w:themeColor="text1"/>
        </w:rPr>
        <w:pict>
          <v:rect id="Rectangle 7" o:spid="_x0000_s2058" style="position:absolute;margin-left:319.5pt;margin-top:11.85pt;width:48.75pt;height:35.1pt;z-index:251663360" o:gfxdata="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wcFubYAAAACQEAAA8AAAAAAAAAAQAgAAAAIgAAAGRycy9kb3ducmV2LnhtbFBLAQIU&#10;ABQAAAAIAIdO4kDeLVxmLAIAAIsEAAAOAAAAAAAAAAEAIAAAACcBAABkcnMvZTJvRG9jLnhtbFBL&#10;BQYAAAAABgAGAFkBAADFBQAAAAA=&#10;" strokecolor="white">
            <v:textbox>
              <w:txbxContent>
                <w:p w:rsidR="002B3EA0" w:rsidRDefault="002B3EA0">
                  <w:pPr>
                    <w:rPr>
                      <w:rFonts w:ascii="方正黑体_GBK" w:eastAsia="方正黑体_GBK"/>
                    </w:rPr>
                  </w:pPr>
                  <w:r>
                    <w:rPr>
                      <w:rFonts w:ascii="方正黑体_GBK" w:eastAsia="方正黑体_GBK" w:hint="eastAsia"/>
                    </w:rPr>
                    <w:t>制定</w:t>
                  </w:r>
                </w:p>
              </w:txbxContent>
            </v:textbox>
          </v:rect>
        </w:pict>
      </w:r>
      <w:r w:rsidRPr="008F31FE">
        <w:rPr>
          <w:rFonts w:ascii="Times New Roman" w:hAnsi="Times New Roman"/>
          <w:color w:val="000000" w:themeColor="text1"/>
        </w:rPr>
        <w:pict>
          <v:rect id="Rectangle 8" o:spid="_x0000_s2059" style="position:absolute;margin-left:36pt;margin-top:0;width:4in;height:62.4pt;z-index:251664384" o:gfxdata="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g94yk1QAAAAcBAAAPAAAAAAAAAAEAIAAAACIAAABkcnMvZG93bnJldi54bWxQ&#10;SwECFAAUAAAACACHTuJA85BgqDMCAACMBAAADgAAAAAAAAABACAAAAAkAQAAZHJzL2Uyb0RvYy54&#10;bWxQSwUGAAAAAAYABgBZAQAAyQUAAAAA&#10;" strokecolor="white">
            <v:textbox>
              <w:txbxContent>
                <w:p w:rsidR="002B3EA0" w:rsidRDefault="002B3EA0">
                  <w:pPr>
                    <w:spacing w:line="500" w:lineRule="exact"/>
                    <w:rPr>
                      <w:rFonts w:ascii="方正黑体_GBK" w:eastAsia="方正黑体_GBK" w:hAnsi="宋体"/>
                      <w:bCs/>
                    </w:rPr>
                  </w:pPr>
                  <w:r>
                    <w:rPr>
                      <w:rFonts w:ascii="方正黑体_GBK" w:eastAsia="方正黑体_GBK" w:hAnsi="宋体" w:hint="eastAsia"/>
                      <w:bCs/>
                      <w:spacing w:val="72"/>
                    </w:rPr>
                    <w:t>中华人民共和国国土资源</w:t>
                  </w:r>
                  <w:r>
                    <w:rPr>
                      <w:rFonts w:ascii="方正黑体_GBK" w:eastAsia="方正黑体_GBK" w:hAnsi="宋体" w:hint="eastAsia"/>
                      <w:bCs/>
                    </w:rPr>
                    <w:t>部</w:t>
                  </w:r>
                </w:p>
                <w:p w:rsidR="002B3EA0" w:rsidRDefault="002B3EA0">
                  <w:pPr>
                    <w:spacing w:line="500" w:lineRule="exact"/>
                    <w:rPr>
                      <w:rFonts w:ascii="方正黑体_GBK" w:eastAsia="方正黑体_GBK"/>
                    </w:rPr>
                  </w:pPr>
                  <w:r>
                    <w:rPr>
                      <w:rFonts w:ascii="方正黑体_GBK" w:eastAsia="方正黑体_GBK" w:hAnsi="宋体" w:hint="eastAsia"/>
                      <w:bCs/>
                    </w:rPr>
                    <w:t>中华人民共和国国家工商行政管理总局</w:t>
                  </w:r>
                </w:p>
              </w:txbxContent>
            </v:textbox>
          </v:rect>
        </w:pict>
      </w:r>
    </w:p>
    <w:p w:rsidR="000E5C83" w:rsidRDefault="000E5C83">
      <w:pPr>
        <w:pStyle w:val="a3"/>
        <w:spacing w:line="500" w:lineRule="exact"/>
        <w:jc w:val="left"/>
        <w:rPr>
          <w:rFonts w:ascii="Times New Roman" w:hAnsi="Times New Roman"/>
          <w:b/>
          <w:bCs/>
          <w:color w:val="000000" w:themeColor="text1"/>
          <w:sz w:val="36"/>
          <w:szCs w:val="36"/>
        </w:rPr>
      </w:pPr>
    </w:p>
    <w:p w:rsidR="000E5C83" w:rsidRDefault="000E5C83">
      <w:pPr>
        <w:pStyle w:val="a3"/>
        <w:spacing w:line="578" w:lineRule="exact"/>
        <w:ind w:right="640"/>
        <w:jc w:val="right"/>
        <w:rPr>
          <w:rFonts w:ascii="Times New Roman" w:hAnsi="Times New Roman"/>
          <w:color w:val="000000" w:themeColor="text1"/>
          <w:sz w:val="28"/>
          <w:szCs w:val="28"/>
        </w:rPr>
      </w:pPr>
    </w:p>
    <w:p w:rsidR="000E5C83" w:rsidRDefault="002B3EA0">
      <w:pPr>
        <w:pStyle w:val="a3"/>
        <w:spacing w:line="578" w:lineRule="exact"/>
        <w:ind w:right="640"/>
        <w:jc w:val="right"/>
        <w:rPr>
          <w:rFonts w:ascii="Times New Roman" w:hAnsi="Times New Roman"/>
          <w:color w:val="000000" w:themeColor="text1"/>
          <w:sz w:val="28"/>
          <w:szCs w:val="28"/>
          <w:u w:val="single"/>
        </w:rPr>
      </w:pPr>
      <w:r>
        <w:rPr>
          <w:rFonts w:ascii="Times New Roman" w:hAnsi="Times New Roman"/>
          <w:color w:val="000000" w:themeColor="text1"/>
          <w:sz w:val="28"/>
          <w:szCs w:val="28"/>
        </w:rPr>
        <w:lastRenderedPageBreak/>
        <w:t>合同编号：</w:t>
      </w:r>
    </w:p>
    <w:p w:rsidR="000E5C83" w:rsidRDefault="000E5C83">
      <w:pPr>
        <w:pStyle w:val="a3"/>
        <w:spacing w:line="578" w:lineRule="exact"/>
        <w:jc w:val="center"/>
        <w:rPr>
          <w:rFonts w:ascii="Times New Roman" w:eastAsia="方正小标宋简体" w:hAnsi="Times New Roman"/>
          <w:color w:val="000000" w:themeColor="text1"/>
          <w:sz w:val="44"/>
          <w:szCs w:val="44"/>
        </w:rPr>
      </w:pPr>
    </w:p>
    <w:p w:rsidR="000E5C83" w:rsidRDefault="002B3EA0">
      <w:pPr>
        <w:pStyle w:val="a3"/>
        <w:spacing w:line="578" w:lineRule="exact"/>
        <w:jc w:val="center"/>
        <w:rPr>
          <w:rFonts w:ascii="Times New Roman" w:eastAsia="方正小标宋简体" w:hAnsi="Times New Roman"/>
          <w:color w:val="000000" w:themeColor="text1"/>
          <w:sz w:val="44"/>
          <w:szCs w:val="44"/>
        </w:rPr>
      </w:pPr>
      <w:r>
        <w:rPr>
          <w:rFonts w:ascii="Times New Roman" w:eastAsia="方正小标宋简体" w:hAnsi="Times New Roman"/>
          <w:color w:val="000000" w:themeColor="text1"/>
          <w:sz w:val="44"/>
          <w:szCs w:val="44"/>
        </w:rPr>
        <w:t>国有建设用地使用权出让合同</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本合同双方当事人：</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出让人：；</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通讯地址：；</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邮政编码：；</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电话：；</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传真：；</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开户银行：；</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账号：。</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受让人：；</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通讯地址：；</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邮政编码：；</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电话：；</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传真：；</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开户银行：；</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账号：。</w:t>
      </w: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jc w:val="center"/>
        <w:rPr>
          <w:rFonts w:ascii="Times New Roman" w:hAnsi="Times New Roman"/>
          <w:color w:val="000000" w:themeColor="text1"/>
          <w:sz w:val="28"/>
          <w:szCs w:val="28"/>
        </w:rPr>
      </w:pPr>
    </w:p>
    <w:p w:rsidR="000E5C83" w:rsidRDefault="000E5C83">
      <w:pPr>
        <w:pStyle w:val="a3"/>
        <w:spacing w:line="578" w:lineRule="exact"/>
        <w:jc w:val="center"/>
        <w:rPr>
          <w:rFonts w:ascii="Times New Roman" w:hAnsi="Times New Roman"/>
          <w:color w:val="000000" w:themeColor="text1"/>
          <w:sz w:val="28"/>
          <w:szCs w:val="28"/>
        </w:rPr>
      </w:pP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第一章总则</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Chars="196" w:firstLine="551"/>
        <w:rPr>
          <w:rFonts w:ascii="Times New Roman" w:hAnsi="Times New Roman"/>
          <w:color w:val="000000" w:themeColor="text1"/>
          <w:sz w:val="28"/>
          <w:szCs w:val="28"/>
        </w:rPr>
      </w:pPr>
      <w:r>
        <w:rPr>
          <w:rFonts w:ascii="Times New Roman" w:hAnsi="Times New Roman"/>
          <w:b/>
          <w:bCs/>
          <w:color w:val="000000" w:themeColor="text1"/>
          <w:sz w:val="28"/>
          <w:szCs w:val="28"/>
        </w:rPr>
        <w:t>第一条</w:t>
      </w:r>
      <w:r>
        <w:rPr>
          <w:rFonts w:ascii="Times New Roman" w:hAnsi="Times New Roman"/>
          <w:color w:val="000000" w:themeColor="text1"/>
          <w:sz w:val="28"/>
          <w:szCs w:val="28"/>
        </w:rPr>
        <w:t>根据《中华人民共和国物权法》、《中华人民共和国合同法》、《中华人民共和国土地管理法》、《中华人民共和国城市房地产管理法》等法律、有关行政法规及土地供应政策规定，双方本着平等、自愿、有偿、诚实信用的原则，订立本合同。</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第二条</w:t>
      </w:r>
      <w:r>
        <w:rPr>
          <w:rFonts w:ascii="Times New Roman" w:hAnsi="Times New Roman"/>
          <w:color w:val="000000" w:themeColor="text1"/>
          <w:sz w:val="28"/>
          <w:szCs w:val="28"/>
        </w:rPr>
        <w:t>出让土地的所有权属中华人民共和国，出让人根据法律的授权出让国有建设用地使用权，地下资源、埋藏物不属于国有建设用地使用权出让范围。</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第三条</w:t>
      </w:r>
      <w:r>
        <w:rPr>
          <w:rFonts w:ascii="Times New Roman" w:hAnsi="Times New Roman"/>
          <w:color w:val="000000" w:themeColor="text1"/>
          <w:sz w:val="28"/>
          <w:szCs w:val="28"/>
        </w:rPr>
        <w:t>受让人对依法取得的国有建设用地，在出让期限内享有占有、使用、收益和依法处置的权利，有权利用该土地依法建造建筑物、构筑物及其附属设施。</w:t>
      </w:r>
    </w:p>
    <w:p w:rsidR="000E5C83" w:rsidRDefault="000E5C83">
      <w:pPr>
        <w:pStyle w:val="a3"/>
        <w:spacing w:line="578" w:lineRule="exact"/>
        <w:ind w:firstLineChars="200" w:firstLine="560"/>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第二章出让土地的交付与出让价款的缴纳</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第四条</w:t>
      </w:r>
      <w:r>
        <w:rPr>
          <w:rFonts w:ascii="Times New Roman" w:hAnsi="Times New Roman"/>
          <w:color w:val="000000" w:themeColor="text1"/>
          <w:sz w:val="28"/>
          <w:szCs w:val="28"/>
        </w:rPr>
        <w:t>本合同项下出让宗地编号为，宗地总面积大写平方米（小写平方米），其中出让宗地面积为大写平方米（小写平方米）。</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本合同项下的出让宗地坐落于。</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本合同项下出让宗地的平面界址为；出让宗地的平面界址图见附件</w:t>
      </w:r>
      <w:r>
        <w:rPr>
          <w:rFonts w:ascii="Times New Roman" w:hAnsi="Times New Roman"/>
          <w:color w:val="000000" w:themeColor="text1"/>
          <w:sz w:val="28"/>
          <w:szCs w:val="28"/>
        </w:rPr>
        <w:t>1</w:t>
      </w:r>
      <w:r>
        <w:rPr>
          <w:rFonts w:ascii="Times New Roman" w:hAnsi="Times New Roman"/>
          <w:color w:val="000000" w:themeColor="text1"/>
          <w:sz w:val="28"/>
          <w:szCs w:val="28"/>
        </w:rPr>
        <w:t>。</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本合同项下出让宗地的竖向界限以为上界限，以为下界限，高差为米。出让宗地竖向界限见附件</w:t>
      </w:r>
      <w:r>
        <w:rPr>
          <w:rFonts w:ascii="Times New Roman" w:hAnsi="Times New Roman"/>
          <w:color w:val="000000" w:themeColor="text1"/>
          <w:sz w:val="28"/>
          <w:szCs w:val="28"/>
        </w:rPr>
        <w:t>2</w:t>
      </w:r>
      <w:r>
        <w:rPr>
          <w:rFonts w:ascii="Times New Roman" w:hAnsi="Times New Roman"/>
          <w:color w:val="000000" w:themeColor="text1"/>
          <w:sz w:val="28"/>
          <w:szCs w:val="28"/>
        </w:rPr>
        <w:t>。</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出让宗地空间范围是以上述界址点所构成的垂直面和上、下界限</w:t>
      </w:r>
      <w:r>
        <w:rPr>
          <w:rFonts w:ascii="Times New Roman" w:hAnsi="Times New Roman"/>
          <w:color w:val="000000" w:themeColor="text1"/>
          <w:sz w:val="28"/>
          <w:szCs w:val="28"/>
        </w:rPr>
        <w:lastRenderedPageBreak/>
        <w:t>高程平面封闭形成的空间范围。</w:t>
      </w:r>
    </w:p>
    <w:p w:rsidR="000E5C83" w:rsidRDefault="002B3EA0">
      <w:pPr>
        <w:pStyle w:val="a3"/>
        <w:tabs>
          <w:tab w:val="left" w:pos="1260"/>
        </w:tabs>
        <w:spacing w:line="578" w:lineRule="exact"/>
        <w:ind w:firstLineChars="200" w:firstLine="562"/>
        <w:rPr>
          <w:rFonts w:ascii="Times New Roman" w:hAnsi="Times New Roman"/>
          <w:color w:val="000000" w:themeColor="text1"/>
          <w:sz w:val="28"/>
          <w:szCs w:val="28"/>
          <w:u w:val="single"/>
        </w:rPr>
      </w:pPr>
      <w:r>
        <w:rPr>
          <w:rFonts w:ascii="Times New Roman" w:hAnsi="Times New Roman"/>
          <w:b/>
          <w:bCs/>
          <w:color w:val="000000" w:themeColor="text1"/>
          <w:sz w:val="28"/>
          <w:szCs w:val="28"/>
        </w:rPr>
        <w:t>第五条</w:t>
      </w:r>
      <w:r>
        <w:rPr>
          <w:rFonts w:ascii="Times New Roman" w:hAnsi="Times New Roman"/>
          <w:color w:val="000000" w:themeColor="text1"/>
          <w:sz w:val="28"/>
          <w:szCs w:val="28"/>
        </w:rPr>
        <w:t>本合同项下出让宗地的用途为</w:t>
      </w:r>
      <w:r>
        <w:rPr>
          <w:rFonts w:ascii="Times New Roman" w:hAnsi="Times New Roman"/>
          <w:color w:val="000000" w:themeColor="text1"/>
          <w:sz w:val="28"/>
          <w:szCs w:val="28"/>
          <w:u w:val="single"/>
        </w:rPr>
        <w:t>：</w:t>
      </w:r>
      <w:r>
        <w:rPr>
          <w:rFonts w:ascii="Times New Roman" w:hAnsi="Times New Roman"/>
          <w:color w:val="000000" w:themeColor="text1"/>
          <w:sz w:val="28"/>
          <w:szCs w:val="28"/>
        </w:rPr>
        <w:t>。</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第六条</w:t>
      </w:r>
      <w:r>
        <w:rPr>
          <w:rFonts w:ascii="Times New Roman" w:hAnsi="Times New Roman"/>
          <w:color w:val="000000" w:themeColor="text1"/>
          <w:sz w:val="28"/>
          <w:szCs w:val="28"/>
        </w:rPr>
        <w:t>出让人同意在年月日前将出让宗地交付给受让人，出让人同意在交付土地时该宗地应达到本条第</w:t>
      </w:r>
      <w:r>
        <w:rPr>
          <w:rFonts w:ascii="Times New Roman" w:hAnsi="Times New Roman"/>
          <w:color w:val="000000" w:themeColor="text1"/>
          <w:sz w:val="28"/>
          <w:szCs w:val="28"/>
          <w:u w:val="single"/>
        </w:rPr>
        <w:t xml:space="preserve"> (</w:t>
      </w:r>
      <w:r>
        <w:rPr>
          <w:rFonts w:ascii="Times New Roman" w:hAnsi="Times New Roman"/>
          <w:color w:val="000000" w:themeColor="text1"/>
          <w:sz w:val="28"/>
          <w:szCs w:val="28"/>
          <w:u w:val="single"/>
        </w:rPr>
        <w:t>二</w:t>
      </w:r>
      <w:r>
        <w:rPr>
          <w:rFonts w:ascii="Times New Roman" w:hAnsi="Times New Roman"/>
          <w:color w:val="000000" w:themeColor="text1"/>
          <w:sz w:val="28"/>
          <w:szCs w:val="28"/>
          <w:u w:val="single"/>
        </w:rPr>
        <w:t xml:space="preserve">) </w:t>
      </w:r>
      <w:r>
        <w:rPr>
          <w:rFonts w:ascii="Times New Roman" w:hAnsi="Times New Roman"/>
          <w:color w:val="000000" w:themeColor="text1"/>
          <w:sz w:val="28"/>
          <w:szCs w:val="28"/>
        </w:rPr>
        <w:t>项规定的土地条件：</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（一）场地平整达到；</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周围基础设施达到；</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（二）现状土地条件。</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第七条</w:t>
      </w:r>
      <w:r>
        <w:rPr>
          <w:rFonts w:ascii="Times New Roman" w:hAnsi="Times New Roman"/>
          <w:color w:val="000000" w:themeColor="text1"/>
          <w:sz w:val="28"/>
          <w:szCs w:val="28"/>
        </w:rPr>
        <w:t>本合同项下的国有建设用地使用权出让年期为</w:t>
      </w:r>
    </w:p>
    <w:p w:rsidR="000E5C83" w:rsidRDefault="002B3EA0">
      <w:pPr>
        <w:pStyle w:val="a3"/>
        <w:spacing w:line="578" w:lineRule="exact"/>
        <w:rPr>
          <w:rFonts w:ascii="Times New Roman" w:hAnsi="Times New Roman"/>
          <w:color w:val="000000" w:themeColor="text1"/>
          <w:sz w:val="28"/>
          <w:szCs w:val="28"/>
        </w:rPr>
      </w:pPr>
      <w:r>
        <w:rPr>
          <w:rFonts w:ascii="Times New Roman" w:hAnsi="Times New Roman"/>
          <w:color w:val="000000" w:themeColor="text1"/>
          <w:sz w:val="28"/>
          <w:szCs w:val="28"/>
        </w:rPr>
        <w:t>年，按本合同第六条约定的交付土地之日起算；原划拨（承租）国有建设用地使用权补办出让手续的，出让年期自合同签订之日起算。</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第八条</w:t>
      </w:r>
      <w:r>
        <w:rPr>
          <w:rFonts w:ascii="Times New Roman" w:hAnsi="Times New Roman"/>
          <w:color w:val="000000" w:themeColor="text1"/>
          <w:sz w:val="28"/>
          <w:szCs w:val="28"/>
        </w:rPr>
        <w:t>本合同项下宗地的国有建设用地使用权出让价款为人民币大写元（小写元），每平方米人民币大写元（小写元）。</w:t>
      </w:r>
    </w:p>
    <w:p w:rsidR="000E5C83" w:rsidRDefault="002B3EA0">
      <w:pPr>
        <w:pStyle w:val="a3"/>
        <w:spacing w:line="578" w:lineRule="exact"/>
        <w:ind w:firstLineChars="200" w:firstLine="562"/>
        <w:jc w:val="left"/>
        <w:rPr>
          <w:rFonts w:ascii="Times New Roman" w:hAnsi="Times New Roman"/>
          <w:color w:val="000000" w:themeColor="text1"/>
          <w:sz w:val="28"/>
          <w:szCs w:val="28"/>
          <w:u w:val="single"/>
        </w:rPr>
      </w:pPr>
      <w:r>
        <w:rPr>
          <w:rFonts w:ascii="Times New Roman" w:hAnsi="Times New Roman"/>
          <w:b/>
          <w:bCs/>
          <w:color w:val="000000" w:themeColor="text1"/>
          <w:sz w:val="28"/>
          <w:szCs w:val="28"/>
        </w:rPr>
        <w:t>第九条</w:t>
      </w:r>
      <w:r>
        <w:rPr>
          <w:rFonts w:ascii="Times New Roman" w:hAnsi="Times New Roman"/>
          <w:color w:val="000000" w:themeColor="text1"/>
          <w:sz w:val="28"/>
          <w:szCs w:val="28"/>
        </w:rPr>
        <w:t>本合同项下宗地的定金为人民币大写元（小写元），定金抵作土地出让价款。</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第十条</w:t>
      </w:r>
      <w:r>
        <w:rPr>
          <w:rFonts w:ascii="Times New Roman" w:hAnsi="Times New Roman"/>
          <w:color w:val="000000" w:themeColor="text1"/>
          <w:sz w:val="28"/>
          <w:szCs w:val="28"/>
        </w:rPr>
        <w:t>受让人同意按照本条第一款第项的规定向出让人支付国有建设用地使用权出让价款：</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（一）本合同签订之日起日内，一次性付清国有建设用地使用权出让价款；</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（二）按以下时间和金额分期向出让人支付国有建设用地使用权出让价款。</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该宗地分期支付国有建设用地使用权出让价款不计利息。</w:t>
      </w:r>
    </w:p>
    <w:p w:rsidR="000E5C83" w:rsidRDefault="002B3EA0">
      <w:pPr>
        <w:pStyle w:val="a3"/>
        <w:spacing w:line="578" w:lineRule="exact"/>
        <w:ind w:firstLineChars="200" w:firstLine="562"/>
        <w:rPr>
          <w:rFonts w:ascii="Times New Roman" w:hAnsi="Times New Roman"/>
          <w:color w:val="000000" w:themeColor="text1"/>
          <w:kern w:val="0"/>
          <w:sz w:val="28"/>
          <w:szCs w:val="28"/>
        </w:rPr>
      </w:pPr>
      <w:r>
        <w:rPr>
          <w:rFonts w:ascii="Times New Roman" w:hAnsi="Times New Roman"/>
          <w:b/>
          <w:bCs/>
          <w:color w:val="000000" w:themeColor="text1"/>
          <w:sz w:val="28"/>
          <w:szCs w:val="28"/>
        </w:rPr>
        <w:t>第十一条</w:t>
      </w:r>
      <w:r>
        <w:rPr>
          <w:rFonts w:ascii="Times New Roman" w:hAnsi="Times New Roman"/>
          <w:color w:val="000000" w:themeColor="text1"/>
          <w:sz w:val="28"/>
          <w:szCs w:val="28"/>
        </w:rPr>
        <w:t>受让人应在按本合同约定付清本宗地全部出让价款后，持本合同和出让价款缴纳凭证等相关证明材料，申请出让国有建设用地使用权登记。</w:t>
      </w:r>
    </w:p>
    <w:p w:rsidR="000E5C83" w:rsidRDefault="000E5C83">
      <w:pPr>
        <w:pStyle w:val="a3"/>
        <w:spacing w:line="578" w:lineRule="exact"/>
        <w:ind w:firstLineChars="200" w:firstLine="560"/>
        <w:rPr>
          <w:rFonts w:ascii="Times New Roman" w:hAnsi="Times New Roman"/>
          <w:color w:val="000000" w:themeColor="text1"/>
          <w:kern w:val="0"/>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第三章土地开发建设与利用</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第十二条</w:t>
      </w:r>
      <w:r>
        <w:rPr>
          <w:rFonts w:ascii="Times New Roman" w:hAnsi="Times New Roman"/>
          <w:color w:val="000000" w:themeColor="text1"/>
          <w:sz w:val="28"/>
          <w:szCs w:val="28"/>
        </w:rPr>
        <w:t>受让人同意本合同项下宗地开发投资强度按本条项规定执行：</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一）本合同项下宗地用于工业项目建设，受让人同意本合同项下宗地的项目固定资产总投资不低于经批准或登记备案的金额人民币大写万元（小写万元），投资强度不低于每平方米人民币大写元（小写元）。本合同项下宗地建设项目的固定资产总投资包括建筑物、构筑物及其附属设施、设备投资和出让价款等。</w:t>
      </w:r>
    </w:p>
    <w:p w:rsidR="000E5C83" w:rsidRDefault="002B3EA0">
      <w:pPr>
        <w:pStyle w:val="a3"/>
        <w:spacing w:line="578" w:lineRule="exact"/>
        <w:ind w:firstLineChars="200" w:firstLine="560"/>
        <w:rPr>
          <w:rFonts w:ascii="Times New Roman" w:hAnsi="Times New Roman"/>
          <w:color w:val="000000" w:themeColor="text1"/>
          <w:sz w:val="28"/>
          <w:szCs w:val="28"/>
          <w:u w:val="single"/>
        </w:rPr>
      </w:pPr>
      <w:r>
        <w:rPr>
          <w:rFonts w:ascii="Times New Roman" w:hAnsi="Times New Roman"/>
          <w:color w:val="000000" w:themeColor="text1"/>
          <w:sz w:val="28"/>
          <w:szCs w:val="28"/>
        </w:rPr>
        <w:t>（二）本合同项下宗地用于非工业项目建设，受让人承诺本合同项下宗地的开发投资总额不低于人民币大写万元（小写万元）。</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第十三条</w:t>
      </w:r>
      <w:r>
        <w:rPr>
          <w:rFonts w:ascii="Times New Roman" w:hAnsi="Times New Roman"/>
          <w:color w:val="000000" w:themeColor="text1"/>
          <w:sz w:val="28"/>
          <w:szCs w:val="28"/>
        </w:rPr>
        <w:t>受让人在本合同项下宗地范围内新建建筑物、构筑物及其附属设施的，应符合市（县）政府规划管理部门确定的出让宗地规划条件（见附件</w:t>
      </w:r>
      <w:r>
        <w:rPr>
          <w:rFonts w:ascii="Times New Roman" w:hAnsi="Times New Roman"/>
          <w:color w:val="000000" w:themeColor="text1"/>
          <w:sz w:val="28"/>
          <w:szCs w:val="28"/>
        </w:rPr>
        <w:t>3</w:t>
      </w:r>
      <w:r>
        <w:rPr>
          <w:rFonts w:ascii="Times New Roman" w:hAnsi="Times New Roman"/>
          <w:color w:val="000000" w:themeColor="text1"/>
          <w:sz w:val="28"/>
          <w:szCs w:val="28"/>
        </w:rPr>
        <w:t>）。其中：</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主体建筑物性质；</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附属建筑物性质；</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建筑总面积平方米；</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建筑容积率不高于不低于</w:t>
      </w:r>
      <w:r>
        <w:rPr>
          <w:rFonts w:ascii="Times New Roman" w:hAnsi="Times New Roman"/>
          <w:b/>
          <w:bCs/>
          <w:color w:val="000000" w:themeColor="text1"/>
          <w:sz w:val="28"/>
          <w:szCs w:val="28"/>
        </w:rPr>
        <w:t>；</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建筑限高不高于不低于；</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建筑密度不高于不低于；</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绿地率不高于不低于；</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其他土地利用要求。</w:t>
      </w:r>
    </w:p>
    <w:p w:rsidR="000E5C83" w:rsidRDefault="002B3EA0">
      <w:pPr>
        <w:pStyle w:val="a3"/>
        <w:spacing w:line="578" w:lineRule="exact"/>
        <w:ind w:firstLine="645"/>
        <w:jc w:val="left"/>
        <w:rPr>
          <w:rFonts w:ascii="Times New Roman" w:hAnsi="Times New Roman"/>
          <w:color w:val="000000" w:themeColor="text1"/>
          <w:sz w:val="28"/>
          <w:szCs w:val="28"/>
        </w:rPr>
      </w:pPr>
      <w:r>
        <w:rPr>
          <w:rFonts w:ascii="Times New Roman" w:hAnsi="Times New Roman"/>
          <w:b/>
          <w:bCs/>
          <w:color w:val="000000" w:themeColor="text1"/>
          <w:sz w:val="28"/>
          <w:szCs w:val="28"/>
        </w:rPr>
        <w:t>第十四条</w:t>
      </w:r>
      <w:r>
        <w:rPr>
          <w:rFonts w:ascii="Times New Roman" w:hAnsi="Times New Roman"/>
          <w:color w:val="000000" w:themeColor="text1"/>
          <w:sz w:val="28"/>
          <w:szCs w:val="28"/>
        </w:rPr>
        <w:t>受让人同意本合同项下宗地建设配套按本条第项规定</w:t>
      </w:r>
      <w:r>
        <w:rPr>
          <w:rFonts w:ascii="Times New Roman" w:hAnsi="Times New Roman"/>
          <w:color w:val="000000" w:themeColor="text1"/>
          <w:sz w:val="28"/>
          <w:szCs w:val="28"/>
        </w:rPr>
        <w:lastRenderedPageBreak/>
        <w:t>执行：</w:t>
      </w:r>
    </w:p>
    <w:p w:rsidR="000E5C83" w:rsidRDefault="002B3EA0">
      <w:pPr>
        <w:pStyle w:val="a3"/>
        <w:spacing w:line="578" w:lineRule="exact"/>
        <w:ind w:firstLine="645"/>
        <w:jc w:val="left"/>
        <w:rPr>
          <w:rFonts w:ascii="Times New Roman" w:hAnsi="Times New Roman"/>
          <w:color w:val="000000" w:themeColor="text1"/>
          <w:sz w:val="28"/>
          <w:szCs w:val="28"/>
        </w:rPr>
      </w:pPr>
      <w:r>
        <w:rPr>
          <w:rFonts w:ascii="Times New Roman" w:hAnsi="Times New Roman"/>
          <w:color w:val="000000" w:themeColor="text1"/>
          <w:sz w:val="28"/>
          <w:szCs w:val="28"/>
        </w:rPr>
        <w:t>（一）本合同项下宗地用于工业项目建设，根据规划部门确定的规划设计条件，</w:t>
      </w:r>
      <w:r>
        <w:rPr>
          <w:rFonts w:ascii="Times New Roman" w:hAnsi="Times New Roman"/>
          <w:color w:val="000000" w:themeColor="text1"/>
          <w:spacing w:val="2"/>
          <w:sz w:val="28"/>
          <w:szCs w:val="28"/>
        </w:rPr>
        <w:t>本合同受让宗地范围内用于企业内部行政办公及生活服务设施的占地面积不超过受让宗地面积</w:t>
      </w:r>
      <w:r>
        <w:rPr>
          <w:rFonts w:ascii="Times New Roman" w:hAnsi="Times New Roman"/>
          <w:color w:val="000000" w:themeColor="text1"/>
          <w:sz w:val="28"/>
          <w:szCs w:val="28"/>
        </w:rPr>
        <w:t>的</w:t>
      </w:r>
    </w:p>
    <w:p w:rsidR="000E5C83" w:rsidRDefault="002B3EA0">
      <w:pPr>
        <w:pStyle w:val="a3"/>
        <w:spacing w:line="578" w:lineRule="exact"/>
        <w:ind w:leftChars="3" w:left="6"/>
        <w:jc w:val="left"/>
        <w:rPr>
          <w:rFonts w:ascii="Times New Roman" w:hAnsi="Times New Roman"/>
          <w:color w:val="000000" w:themeColor="text1"/>
          <w:sz w:val="28"/>
          <w:szCs w:val="28"/>
        </w:rPr>
      </w:pPr>
      <w:r>
        <w:rPr>
          <w:rFonts w:ascii="Times New Roman" w:hAnsi="Times New Roman"/>
          <w:color w:val="000000" w:themeColor="text1"/>
          <w:sz w:val="28"/>
          <w:szCs w:val="28"/>
          <w:u w:val="single"/>
        </w:rPr>
        <w:t xml:space="preserve">  /  </w:t>
      </w:r>
      <w:r>
        <w:rPr>
          <w:rFonts w:ascii="Times New Roman" w:hAnsi="Times New Roman"/>
          <w:color w:val="000000" w:themeColor="text1"/>
          <w:sz w:val="28"/>
          <w:szCs w:val="28"/>
        </w:rPr>
        <w:t>％，即不超过</w:t>
      </w:r>
      <w:r>
        <w:rPr>
          <w:rFonts w:ascii="Times New Roman" w:hAnsi="Times New Roman"/>
          <w:color w:val="000000" w:themeColor="text1"/>
          <w:sz w:val="28"/>
          <w:szCs w:val="28"/>
          <w:u w:val="single"/>
        </w:rPr>
        <w:t xml:space="preserve">   /  </w:t>
      </w:r>
      <w:r>
        <w:rPr>
          <w:rFonts w:ascii="Times New Roman" w:hAnsi="Times New Roman"/>
          <w:color w:val="000000" w:themeColor="text1"/>
          <w:sz w:val="28"/>
          <w:szCs w:val="28"/>
        </w:rPr>
        <w:t>平方米</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建筑面积不超过</w:t>
      </w:r>
      <w:r>
        <w:rPr>
          <w:rFonts w:ascii="Times New Roman" w:hAnsi="Times New Roman"/>
          <w:color w:val="000000" w:themeColor="text1"/>
          <w:sz w:val="28"/>
          <w:szCs w:val="28"/>
          <w:u w:val="single"/>
        </w:rPr>
        <w:t xml:space="preserve">  /         </w:t>
      </w:r>
      <w:r>
        <w:rPr>
          <w:rFonts w:ascii="Times New Roman" w:hAnsi="Times New Roman"/>
          <w:color w:val="000000" w:themeColor="text1"/>
          <w:sz w:val="28"/>
          <w:szCs w:val="28"/>
        </w:rPr>
        <w:t>平方米。受让人同意不在受让宗地范围内建造成套住宅、专家楼、宾馆、招待所和培训中心等非生产性设施；</w:t>
      </w:r>
    </w:p>
    <w:p w:rsidR="000E5C83" w:rsidRDefault="002B3EA0">
      <w:pPr>
        <w:pStyle w:val="a3"/>
        <w:spacing w:line="578" w:lineRule="exact"/>
        <w:ind w:firstLine="645"/>
        <w:rPr>
          <w:rFonts w:ascii="Times New Roman" w:hAnsi="Times New Roman"/>
          <w:b/>
          <w:bCs/>
          <w:color w:val="000000" w:themeColor="text1"/>
          <w:sz w:val="28"/>
          <w:szCs w:val="28"/>
        </w:rPr>
      </w:pPr>
      <w:r>
        <w:rPr>
          <w:rFonts w:ascii="Times New Roman" w:hAnsi="Times New Roman"/>
          <w:color w:val="000000" w:themeColor="text1"/>
          <w:sz w:val="28"/>
          <w:szCs w:val="28"/>
        </w:rPr>
        <w:t>（二）本合同项下宗地用于住宅项目建设，根据规划建设管理部门确定的规划建设条件，本合同受让宗地范围内住宅建设总套数不少于套。其中，套型建筑面积</w:t>
      </w:r>
      <w:r>
        <w:rPr>
          <w:rFonts w:ascii="Times New Roman" w:hAnsi="Times New Roman"/>
          <w:color w:val="000000" w:themeColor="text1"/>
          <w:sz w:val="28"/>
          <w:szCs w:val="28"/>
        </w:rPr>
        <w:t>90</w:t>
      </w:r>
      <w:r>
        <w:rPr>
          <w:rFonts w:ascii="Times New Roman" w:hAnsi="Times New Roman"/>
          <w:color w:val="000000" w:themeColor="text1"/>
          <w:sz w:val="28"/>
          <w:szCs w:val="28"/>
        </w:rPr>
        <w:t>平方米以下住房套数不少于</w:t>
      </w:r>
      <w:r>
        <w:rPr>
          <w:rFonts w:ascii="Times New Roman" w:hAnsi="Times New Roman"/>
          <w:color w:val="000000" w:themeColor="text1"/>
          <w:sz w:val="28"/>
          <w:szCs w:val="28"/>
          <w:u w:val="single"/>
        </w:rPr>
        <w:t xml:space="preserve"> / </w:t>
      </w:r>
      <w:r>
        <w:rPr>
          <w:rFonts w:ascii="Times New Roman" w:hAnsi="Times New Roman"/>
          <w:color w:val="000000" w:themeColor="text1"/>
          <w:sz w:val="28"/>
          <w:szCs w:val="28"/>
        </w:rPr>
        <w:t>套，住宅建设套型要求为。本合同项下宗地范围内套型建筑面积</w:t>
      </w:r>
      <w:r>
        <w:rPr>
          <w:rFonts w:ascii="Times New Roman" w:hAnsi="Times New Roman"/>
          <w:color w:val="000000" w:themeColor="text1"/>
          <w:sz w:val="28"/>
          <w:szCs w:val="28"/>
        </w:rPr>
        <w:t>90</w:t>
      </w:r>
      <w:r>
        <w:rPr>
          <w:rFonts w:ascii="Times New Roman" w:hAnsi="Times New Roman"/>
          <w:color w:val="000000" w:themeColor="text1"/>
          <w:sz w:val="28"/>
          <w:szCs w:val="28"/>
        </w:rPr>
        <w:t>平方米以下住房面积占宗地开发建设总面积的比例不低于％。本合同项下宗地范围内配套建设的经济适用住房、廉租住房等政府保障性住房，受让人同意建成后按本项下第种方式履行：</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w:t>
      </w:r>
      <w:r>
        <w:rPr>
          <w:rFonts w:ascii="Times New Roman" w:hAnsi="Times New Roman"/>
          <w:color w:val="000000" w:themeColor="text1"/>
          <w:sz w:val="28"/>
          <w:szCs w:val="28"/>
        </w:rPr>
        <w:t>．移交给政府；</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color w:val="000000" w:themeColor="text1"/>
          <w:sz w:val="28"/>
          <w:szCs w:val="28"/>
        </w:rPr>
        <w:t>．由政府回购；</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3</w:t>
      </w:r>
      <w:r>
        <w:rPr>
          <w:rFonts w:ascii="Times New Roman" w:hAnsi="Times New Roman"/>
          <w:color w:val="000000" w:themeColor="text1"/>
          <w:sz w:val="28"/>
          <w:szCs w:val="28"/>
        </w:rPr>
        <w:t>．按政府经济适用住房建设和销售管理的有关规定执行；</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4</w:t>
      </w:r>
      <w:r>
        <w:rPr>
          <w:rFonts w:ascii="Times New Roman" w:hAnsi="Times New Roman"/>
          <w:color w:val="000000" w:themeColor="text1"/>
          <w:sz w:val="28"/>
          <w:szCs w:val="28"/>
        </w:rPr>
        <w:t>．。</w:t>
      </w:r>
    </w:p>
    <w:p w:rsidR="000E5C83" w:rsidRDefault="002B3EA0">
      <w:pPr>
        <w:pStyle w:val="a3"/>
        <w:spacing w:line="578" w:lineRule="exact"/>
        <w:ind w:firstLineChars="200" w:firstLine="562"/>
        <w:rPr>
          <w:rFonts w:ascii="Times New Roman" w:hAnsi="Times New Roman"/>
          <w:b/>
          <w:bCs/>
          <w:color w:val="000000" w:themeColor="text1"/>
          <w:sz w:val="28"/>
          <w:szCs w:val="28"/>
        </w:rPr>
      </w:pPr>
      <w:r>
        <w:rPr>
          <w:rFonts w:ascii="Times New Roman" w:hAnsi="Times New Roman"/>
          <w:b/>
          <w:bCs/>
          <w:color w:val="000000" w:themeColor="text1"/>
          <w:sz w:val="28"/>
          <w:szCs w:val="28"/>
        </w:rPr>
        <w:t>第十五条</w:t>
      </w:r>
      <w:r>
        <w:rPr>
          <w:rFonts w:ascii="Times New Roman" w:hAnsi="Times New Roman"/>
          <w:color w:val="000000" w:themeColor="text1"/>
          <w:sz w:val="28"/>
          <w:szCs w:val="28"/>
        </w:rPr>
        <w:t>受让人同意在本合同项下宗地范围内同步修建下列工程配套项目，并在建成后无偿移交给政府：</w:t>
      </w:r>
    </w:p>
    <w:p w:rsidR="000E5C83" w:rsidRDefault="002B3EA0">
      <w:pPr>
        <w:pStyle w:val="a3"/>
        <w:spacing w:line="578" w:lineRule="exact"/>
        <w:ind w:firstLine="645"/>
        <w:rPr>
          <w:rFonts w:ascii="Times New Roman" w:hAnsi="Times New Roman"/>
          <w:color w:val="000000" w:themeColor="text1"/>
          <w:sz w:val="28"/>
          <w:szCs w:val="28"/>
          <w:u w:val="single"/>
        </w:rPr>
      </w:pPr>
      <w:r>
        <w:rPr>
          <w:rFonts w:ascii="Times New Roman" w:hAnsi="Times New Roman"/>
          <w:b/>
          <w:bCs/>
          <w:color w:val="000000" w:themeColor="text1"/>
          <w:sz w:val="28"/>
          <w:szCs w:val="28"/>
        </w:rPr>
        <w:t>第十六条</w:t>
      </w:r>
      <w:r>
        <w:rPr>
          <w:rFonts w:ascii="Times New Roman" w:hAnsi="Times New Roman"/>
          <w:color w:val="000000" w:themeColor="text1"/>
          <w:sz w:val="28"/>
          <w:szCs w:val="28"/>
        </w:rPr>
        <w:t>受让人同意本合同项下宗地建设项目在</w:t>
      </w:r>
    </w:p>
    <w:p w:rsidR="000E5C83" w:rsidRDefault="002B3EA0">
      <w:pPr>
        <w:pStyle w:val="a3"/>
        <w:spacing w:line="578" w:lineRule="exact"/>
        <w:rPr>
          <w:rFonts w:ascii="Times New Roman" w:hAnsi="Times New Roman"/>
          <w:color w:val="000000" w:themeColor="text1"/>
          <w:sz w:val="28"/>
          <w:szCs w:val="28"/>
          <w:u w:val="single"/>
        </w:rPr>
      </w:pPr>
      <w:r>
        <w:rPr>
          <w:rFonts w:ascii="Times New Roman" w:hAnsi="Times New Roman"/>
          <w:color w:val="000000" w:themeColor="text1"/>
          <w:sz w:val="28"/>
          <w:szCs w:val="28"/>
        </w:rPr>
        <w:t>年月日之前开工，在年月日之前竣工。</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受让人不能按期开工，应提前</w:t>
      </w:r>
      <w:r>
        <w:rPr>
          <w:rFonts w:ascii="Times New Roman" w:hAnsi="Times New Roman"/>
          <w:color w:val="000000" w:themeColor="text1"/>
          <w:sz w:val="28"/>
          <w:szCs w:val="28"/>
        </w:rPr>
        <w:t>30</w:t>
      </w:r>
      <w:r>
        <w:rPr>
          <w:rFonts w:ascii="Times New Roman" w:hAnsi="Times New Roman"/>
          <w:color w:val="000000" w:themeColor="text1"/>
          <w:sz w:val="28"/>
          <w:szCs w:val="28"/>
        </w:rPr>
        <w:t>日向出让人提出延建申请，经出让人同意延建的，其项目竣工时间相应顺延，但延建期限不得超过</w:t>
      </w:r>
      <w:r>
        <w:rPr>
          <w:rFonts w:ascii="Times New Roman" w:hAnsi="Times New Roman"/>
          <w:color w:val="000000" w:themeColor="text1"/>
          <w:sz w:val="28"/>
          <w:szCs w:val="28"/>
        </w:rPr>
        <w:lastRenderedPageBreak/>
        <w:t>一年。</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第十七条</w:t>
      </w:r>
      <w:r>
        <w:rPr>
          <w:rFonts w:ascii="Times New Roman" w:hAnsi="Times New Roman"/>
          <w:color w:val="000000" w:themeColor="text1"/>
          <w:sz w:val="28"/>
          <w:szCs w:val="28"/>
        </w:rPr>
        <w:t>受让人在本合同项下宗地内进行建设时，有关用水、用气、污水及其他设施与宗地外主管线、用电变电站接口和引入工程，应按有关规定办理。</w:t>
      </w:r>
    </w:p>
    <w:p w:rsidR="000E5C83" w:rsidRDefault="002B3EA0">
      <w:pPr>
        <w:pStyle w:val="a3"/>
        <w:spacing w:line="578" w:lineRule="exact"/>
        <w:ind w:firstLineChars="200" w:firstLine="560"/>
        <w:rPr>
          <w:rFonts w:ascii="Times New Roman" w:hAnsi="Times New Roman"/>
          <w:b/>
          <w:color w:val="000000" w:themeColor="text1"/>
          <w:sz w:val="28"/>
          <w:szCs w:val="28"/>
        </w:rPr>
      </w:pPr>
      <w:r>
        <w:rPr>
          <w:rFonts w:ascii="Times New Roman" w:hAnsi="Times New Roman"/>
          <w:color w:val="000000" w:themeColor="text1"/>
          <w:sz w:val="28"/>
          <w:szCs w:val="28"/>
        </w:rPr>
        <w:t>受让人同意政府为公用事业需要而敷设的各种管道与管线进出、通过、穿越受让宗地，但由此影响受让宗地使用功能的，政府或公用事业营建主体应当给予合理补偿。</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第十八条</w:t>
      </w:r>
      <w:r>
        <w:rPr>
          <w:rFonts w:ascii="Times New Roman" w:hAnsi="Times New Roman"/>
          <w:color w:val="000000" w:themeColor="text1"/>
          <w:sz w:val="28"/>
          <w:szCs w:val="28"/>
        </w:rPr>
        <w:t>受让人应当按照本合同约定的土地用途、容积率利用土地，不得擅自改变。在出让期限内，需要改变本合同约定的土地用途的，双方同意按照本条第项规定办理：</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（一）由出让人有偿收回建设用地使用权；</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第十九条</w:t>
      </w:r>
      <w:r>
        <w:rPr>
          <w:rFonts w:ascii="Times New Roman" w:hAnsi="Times New Roman"/>
          <w:color w:val="000000" w:themeColor="text1"/>
          <w:sz w:val="28"/>
          <w:szCs w:val="28"/>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第二十条</w:t>
      </w:r>
      <w:r>
        <w:rPr>
          <w:rFonts w:ascii="Times New Roman" w:hAnsi="Times New Roman"/>
          <w:color w:val="000000" w:themeColor="text1"/>
          <w:sz w:val="28"/>
          <w:szCs w:val="28"/>
        </w:rPr>
        <w:t xml:space="preserve">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w:t>
      </w:r>
      <w:r>
        <w:rPr>
          <w:rFonts w:ascii="Times New Roman" w:hAnsi="Times New Roman"/>
          <w:color w:val="000000" w:themeColor="text1"/>
          <w:sz w:val="28"/>
          <w:szCs w:val="28"/>
        </w:rPr>
        <w:lastRenderedPageBreak/>
        <w:t>和剩余年期国有建设用地使用权的评估市场价格及经评估认定的直接损失给予土地使用者补偿。</w:t>
      </w:r>
    </w:p>
    <w:p w:rsidR="000E5C83" w:rsidRDefault="000E5C83">
      <w:pPr>
        <w:pStyle w:val="a3"/>
        <w:spacing w:line="578" w:lineRule="exact"/>
        <w:ind w:firstLine="645"/>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第四章国有建设用地使用权转让、出租、抵押</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第二十一条</w:t>
      </w:r>
      <w:r>
        <w:rPr>
          <w:rFonts w:ascii="Times New Roman" w:hAnsi="Times New Roman"/>
          <w:color w:val="000000" w:themeColor="text1"/>
          <w:sz w:val="28"/>
          <w:szCs w:val="28"/>
        </w:rPr>
        <w:t>受让人按照本合同约定支付全部国有建设用地使用权出让价款，领取国有土地使用证后，有权将本合同项下的全部或部分国有建设用地使用权转让、出租、抵押。首次转让的，应当符合本条第项规定的条件：</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（一）按照本合同约定进行投资开发，完成开发投资总额的百分之二十五以上；</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（二）按照本合同约定进行投资开发，已形成工业用地或其他建设用地条件。</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第二十二条</w:t>
      </w:r>
      <w:r>
        <w:rPr>
          <w:rFonts w:ascii="Times New Roman" w:hAnsi="Times New Roman"/>
          <w:color w:val="000000" w:themeColor="text1"/>
          <w:sz w:val="28"/>
          <w:szCs w:val="28"/>
        </w:rPr>
        <w:t>国有建设用地使用权的转让、出租及抵押合同，不得违背国家法律、法规规定和本合同约定。</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第二十三条</w:t>
      </w:r>
      <w:r>
        <w:rPr>
          <w:rFonts w:ascii="Times New Roman" w:hAnsi="Times New Roman"/>
          <w:color w:val="000000" w:themeColor="text1"/>
          <w:sz w:val="28"/>
          <w:szCs w:val="28"/>
        </w:rPr>
        <w:t>国有建设用地使用权全部或部分转让后，本合同和土地登记文件中载明的权利、义务随之转移，国有建设用地使用权的使用年限为本合同约定的使用年限减去已经使用年限后的剩余年限。</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本合同项下的全部或部分国有建设用地使用权出租后，本合同和土地登记文件中载明的权利、义务仍由受让人承担。</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第二十四条</w:t>
      </w:r>
      <w:r>
        <w:rPr>
          <w:rFonts w:ascii="Times New Roman" w:hAnsi="Times New Roman"/>
          <w:color w:val="000000" w:themeColor="text1"/>
          <w:sz w:val="28"/>
          <w:szCs w:val="28"/>
        </w:rPr>
        <w:t>国有建设用地使用权转让、抵押的，转让、抵押双方应持本合同和相应的转让、抵押合同及国有土地使用证，到国土资源管理部门申请办理土地变更登记。</w:t>
      </w:r>
    </w:p>
    <w:p w:rsidR="000E5C83" w:rsidRDefault="000E5C83">
      <w:pPr>
        <w:pStyle w:val="a3"/>
        <w:spacing w:line="578" w:lineRule="exact"/>
        <w:ind w:firstLineChars="200" w:firstLine="560"/>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lastRenderedPageBreak/>
        <w:t>第五章期限届满</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第二十五条</w:t>
      </w:r>
      <w:r>
        <w:rPr>
          <w:rFonts w:ascii="Times New Roman" w:hAnsi="Times New Roman"/>
          <w:color w:val="000000" w:themeColor="text1"/>
          <w:sz w:val="28"/>
          <w:szCs w:val="28"/>
        </w:rPr>
        <w:t>本合同约定的使用年限届满，土地使用者需要继续使用本合同项下宗地的，应当至迟于届满前一年向出让人提交续期申请书，除根据社会公共利益需要收回本合同项下宗地的，出让人应当予以批准。</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住宅建设用地使用权期限届满的，自动续期。</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出让人同意续期的，土地使用者应当依法办理出让、租赁等有偿用地手续，重新签订出让、租赁等土地有偿使用合同，支付土地出让价款、租金等土地有偿使用费。</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第二十六条</w:t>
      </w:r>
      <w:r>
        <w:rPr>
          <w:rFonts w:ascii="Times New Roman" w:hAnsi="Times New Roman"/>
          <w:color w:val="000000" w:themeColor="text1"/>
          <w:sz w:val="28"/>
          <w:szCs w:val="28"/>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项下宗地上的建筑物、构筑物及其附属设施，按本条第项约定履行：</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（一）由出让人收回地上建筑物、构筑物及其附属设施，并根据收回时地上建筑物、构筑物及其附属设施的残余价值，给予土地使用者相应补偿；</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（二）由出让人无偿收回地上建筑物、构筑物及其附属设施。</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第二十七条</w:t>
      </w:r>
      <w:r>
        <w:rPr>
          <w:rFonts w:ascii="Times New Roman" w:hAnsi="Times New Roman"/>
          <w:color w:val="000000" w:themeColor="text1"/>
          <w:sz w:val="28"/>
          <w:szCs w:val="28"/>
        </w:rPr>
        <w:t>土地出让期限届满，土地使用者没有申请续期的，土地使用者应当交回国有土地使用证，并依照规定办理国有建设用地使用权注销登记，国有建设用地使用权由出让人无偿收回。本合同项下宗地上的建筑物、构筑物及其附属设施，由出让人无偿收回，土地使用者应当保持地上建筑物、构筑物及其附属设施的正常使用功能，</w:t>
      </w:r>
      <w:r>
        <w:rPr>
          <w:rFonts w:ascii="Times New Roman" w:hAnsi="Times New Roman"/>
          <w:color w:val="000000" w:themeColor="text1"/>
          <w:sz w:val="28"/>
          <w:szCs w:val="28"/>
        </w:rPr>
        <w:lastRenderedPageBreak/>
        <w:t>不得人为破坏。地上建筑物、构筑物及其附属设施失去正常使用功能的，出让人可要求土地使用者移动或拆除地上建筑物、构筑物及其附属设施，恢复场地平整。</w:t>
      </w:r>
    </w:p>
    <w:p w:rsidR="000E5C83" w:rsidRDefault="000E5C83">
      <w:pPr>
        <w:pStyle w:val="a3"/>
        <w:spacing w:line="578" w:lineRule="exact"/>
        <w:ind w:firstLine="645"/>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第六章不可抗力</w:t>
      </w:r>
    </w:p>
    <w:p w:rsidR="000E5C83" w:rsidRDefault="000E5C83">
      <w:pPr>
        <w:pStyle w:val="a3"/>
        <w:spacing w:line="578" w:lineRule="exact"/>
        <w:ind w:firstLineChars="200" w:firstLine="560"/>
        <w:jc w:val="center"/>
        <w:rPr>
          <w:rFonts w:ascii="Times New Roman" w:hAnsi="Times New Roman"/>
          <w:color w:val="000000" w:themeColor="text1"/>
          <w:sz w:val="28"/>
          <w:szCs w:val="28"/>
        </w:rPr>
      </w:pP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第二十八条</w:t>
      </w:r>
      <w:r>
        <w:rPr>
          <w:rFonts w:ascii="Times New Roman" w:hAnsi="Times New Roman"/>
          <w:color w:val="000000" w:themeColor="text1"/>
          <w:sz w:val="28"/>
          <w:szCs w:val="28"/>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第二十九条</w:t>
      </w:r>
      <w:r>
        <w:rPr>
          <w:rFonts w:ascii="Times New Roman" w:hAnsi="Times New Roman"/>
          <w:color w:val="000000" w:themeColor="text1"/>
          <w:sz w:val="28"/>
          <w:szCs w:val="28"/>
        </w:rPr>
        <w:t>遇有不可抗力的一方，应在</w:t>
      </w:r>
      <w:r>
        <w:rPr>
          <w:rFonts w:ascii="Times New Roman" w:hAnsi="Times New Roman"/>
          <w:color w:val="000000" w:themeColor="text1"/>
          <w:sz w:val="28"/>
          <w:szCs w:val="28"/>
        </w:rPr>
        <w:t>7</w:t>
      </w:r>
      <w:r>
        <w:rPr>
          <w:rFonts w:ascii="Times New Roman" w:hAnsi="Times New Roman"/>
          <w:color w:val="000000" w:themeColor="text1"/>
          <w:sz w:val="28"/>
          <w:szCs w:val="28"/>
        </w:rPr>
        <w:t>日内将不可抗力情况以信函、电报、传真等书面形式通知另一方，并在不可抗力发生后</w:t>
      </w:r>
      <w:r>
        <w:rPr>
          <w:rFonts w:ascii="Times New Roman" w:hAnsi="Times New Roman"/>
          <w:color w:val="000000" w:themeColor="text1"/>
          <w:sz w:val="28"/>
          <w:szCs w:val="28"/>
        </w:rPr>
        <w:t>15</w:t>
      </w:r>
      <w:r>
        <w:rPr>
          <w:rFonts w:ascii="Times New Roman" w:hAnsi="Times New Roman"/>
          <w:color w:val="000000" w:themeColor="text1"/>
          <w:sz w:val="28"/>
          <w:szCs w:val="28"/>
        </w:rPr>
        <w:t>日内，向另一方提交本合同部分或全部不能履行或需要延期履行的报告及证明。</w:t>
      </w:r>
    </w:p>
    <w:p w:rsidR="000E5C83" w:rsidRDefault="000E5C83">
      <w:pPr>
        <w:pStyle w:val="a3"/>
        <w:spacing w:line="578" w:lineRule="exact"/>
        <w:ind w:firstLine="645"/>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第七章违约责任</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第三十条</w:t>
      </w:r>
      <w:r>
        <w:rPr>
          <w:rFonts w:ascii="Times New Roman" w:hAnsi="Times New Roman"/>
          <w:color w:val="000000" w:themeColor="text1"/>
          <w:sz w:val="28"/>
          <w:szCs w:val="28"/>
        </w:rPr>
        <w:t>受让人应当按照本合同约定，按时支付国有建设用地使用权出让价款。受让人不能按时支付国有建设用地使用权出让价款的，自滞纳之日起，</w:t>
      </w:r>
      <w:r>
        <w:rPr>
          <w:rFonts w:ascii="Times New Roman" w:hAnsi="Times New Roman"/>
          <w:color w:val="000000" w:themeColor="text1"/>
          <w:spacing w:val="26"/>
          <w:sz w:val="28"/>
          <w:szCs w:val="28"/>
        </w:rPr>
        <w:t>每日按迟延支付款项</w:t>
      </w:r>
      <w:r>
        <w:rPr>
          <w:rFonts w:ascii="Times New Roman" w:hAnsi="Times New Roman"/>
          <w:color w:val="000000" w:themeColor="text1"/>
          <w:sz w:val="28"/>
          <w:szCs w:val="28"/>
        </w:rPr>
        <w:t>的</w:t>
      </w:r>
    </w:p>
    <w:p w:rsidR="000E5C83" w:rsidRDefault="002B3EA0">
      <w:pPr>
        <w:pStyle w:val="a3"/>
        <w:spacing w:line="578" w:lineRule="exact"/>
        <w:ind w:hanging="6"/>
        <w:rPr>
          <w:rFonts w:ascii="Times New Roman" w:hAnsi="Times New Roman"/>
          <w:color w:val="000000" w:themeColor="text1"/>
          <w:sz w:val="28"/>
          <w:szCs w:val="28"/>
          <w:u w:val="single"/>
        </w:rPr>
      </w:pPr>
      <w:r>
        <w:rPr>
          <w:rFonts w:ascii="Times New Roman" w:hAnsi="Times New Roman"/>
          <w:color w:val="000000" w:themeColor="text1"/>
          <w:sz w:val="28"/>
          <w:szCs w:val="28"/>
          <w:u w:val="single"/>
        </w:rPr>
        <w:t xml:space="preserve"> 1  </w:t>
      </w:r>
      <w:r>
        <w:rPr>
          <w:rFonts w:ascii="Times New Roman" w:hAnsi="Times New Roman"/>
          <w:color w:val="000000" w:themeColor="text1"/>
          <w:sz w:val="28"/>
          <w:szCs w:val="28"/>
        </w:rPr>
        <w:t>‰</w:t>
      </w:r>
      <w:r>
        <w:rPr>
          <w:rFonts w:ascii="Times New Roman" w:hAnsi="Times New Roman"/>
          <w:color w:val="000000" w:themeColor="text1"/>
          <w:sz w:val="28"/>
          <w:szCs w:val="28"/>
        </w:rPr>
        <w:t>向出让人缴纳违约金，延期付款超过</w:t>
      </w:r>
      <w:r>
        <w:rPr>
          <w:rFonts w:ascii="Times New Roman" w:hAnsi="Times New Roman"/>
          <w:color w:val="000000" w:themeColor="text1"/>
          <w:sz w:val="28"/>
          <w:szCs w:val="28"/>
        </w:rPr>
        <w:t>60</w:t>
      </w:r>
      <w:r>
        <w:rPr>
          <w:rFonts w:ascii="Times New Roman" w:hAnsi="Times New Roman"/>
          <w:color w:val="000000" w:themeColor="text1"/>
          <w:sz w:val="28"/>
          <w:szCs w:val="28"/>
        </w:rPr>
        <w:t>日，经出让人催交后仍不能支付国有建设用地使用权出让价款的，出让人有权解除合同，受让人无权要求返还定金，出让人并可请求受让人赔偿损失。</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第三十一条</w:t>
      </w:r>
      <w:r>
        <w:rPr>
          <w:rFonts w:ascii="Times New Roman" w:hAnsi="Times New Roman"/>
          <w:color w:val="000000" w:themeColor="text1"/>
          <w:sz w:val="28"/>
          <w:szCs w:val="28"/>
        </w:rPr>
        <w:t xml:space="preserve">　受让人因自身原因终止该项目投资建设，向出让</w:t>
      </w:r>
      <w:r>
        <w:rPr>
          <w:rFonts w:ascii="Times New Roman" w:hAnsi="Times New Roman"/>
          <w:color w:val="000000" w:themeColor="text1"/>
          <w:sz w:val="28"/>
          <w:szCs w:val="28"/>
        </w:rPr>
        <w:lastRenderedPageBreak/>
        <w:t>人提出终止履行本合同并请求退还土地的，出让人报经原批准土地出让方案的人民政府批准后，分别按以下约定，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rsidR="000E5C83" w:rsidRDefault="002B3EA0">
      <w:pPr>
        <w:pStyle w:val="a3"/>
        <w:spacing w:line="578" w:lineRule="exact"/>
        <w:rPr>
          <w:rFonts w:ascii="Times New Roman" w:hAnsi="Times New Roman"/>
          <w:color w:val="000000" w:themeColor="text1"/>
          <w:sz w:val="28"/>
          <w:szCs w:val="28"/>
        </w:rPr>
      </w:pPr>
      <w:r>
        <w:rPr>
          <w:rFonts w:ascii="Times New Roman" w:hAnsi="Times New Roman"/>
          <w:color w:val="000000" w:themeColor="text1"/>
          <w:sz w:val="28"/>
          <w:szCs w:val="28"/>
        </w:rPr>
        <w:t>（一）受让人在本合同约定的开工建设日期届满一年前不少于</w:t>
      </w:r>
      <w:r>
        <w:rPr>
          <w:rFonts w:ascii="Times New Roman" w:hAnsi="Times New Roman"/>
          <w:color w:val="000000" w:themeColor="text1"/>
          <w:sz w:val="28"/>
          <w:szCs w:val="28"/>
        </w:rPr>
        <w:t>60</w:t>
      </w:r>
      <w:r>
        <w:rPr>
          <w:rFonts w:ascii="Times New Roman" w:hAnsi="Times New Roman"/>
          <w:color w:val="000000" w:themeColor="text1"/>
          <w:sz w:val="28"/>
          <w:szCs w:val="28"/>
        </w:rPr>
        <w:t>日向出让人提出申请的，出让人在扣除定金后退还受让人已支付的国有建设用地使用权出让价款；</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color w:val="000000" w:themeColor="text1"/>
          <w:sz w:val="28"/>
          <w:szCs w:val="28"/>
        </w:rPr>
        <w:t>（二）受让人在本合同约定的开工建设日期超过一年但未满二年，并在届满二年前不少于</w:t>
      </w:r>
      <w:r>
        <w:rPr>
          <w:rFonts w:ascii="Times New Roman" w:hAnsi="Times New Roman"/>
          <w:color w:val="000000" w:themeColor="text1"/>
          <w:sz w:val="28"/>
          <w:szCs w:val="28"/>
        </w:rPr>
        <w:t>60</w:t>
      </w:r>
      <w:r>
        <w:rPr>
          <w:rFonts w:ascii="Times New Roman" w:hAnsi="Times New Roman"/>
          <w:color w:val="000000" w:themeColor="text1"/>
          <w:sz w:val="28"/>
          <w:szCs w:val="28"/>
        </w:rPr>
        <w:t>日向出让人提出申请的，出让人应在扣除本合同约定的定金，并按照规定征收土地闲置费后，将剩余的已付国有建设用地使用权出让价款退还受让人。</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第三十二条</w:t>
      </w:r>
      <w:r>
        <w:rPr>
          <w:rFonts w:ascii="Times New Roman" w:hAnsi="Times New Roman"/>
          <w:color w:val="000000" w:themeColor="text1"/>
          <w:sz w:val="28"/>
          <w:szCs w:val="28"/>
        </w:rPr>
        <w:t>受让人造成土地闲置，闲置满一年不满两年的，应依法缴纳土地闲置费；土地闲置满两年且未开工建设的，出让人有权无偿收回国有建设用地使用权。</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第三十三条</w:t>
      </w:r>
      <w:r>
        <w:rPr>
          <w:rFonts w:ascii="Times New Roman" w:hAnsi="Times New Roman"/>
          <w:color w:val="000000" w:themeColor="text1"/>
          <w:sz w:val="28"/>
          <w:szCs w:val="28"/>
        </w:rPr>
        <w:t xml:space="preserve">　受让人未能按照本合同约定日期或同意延建所另行约定日期开工建设的，每延期一日，应向出让人支付相当于国有建设用地使用权出让价款总额</w:t>
      </w:r>
      <w:r>
        <w:rPr>
          <w:rFonts w:ascii="Times New Roman" w:hAnsi="Times New Roman"/>
          <w:color w:val="000000" w:themeColor="text1"/>
          <w:sz w:val="28"/>
          <w:szCs w:val="28"/>
        </w:rPr>
        <w:t>‰</w:t>
      </w:r>
      <w:r>
        <w:rPr>
          <w:rFonts w:ascii="Times New Roman" w:hAnsi="Times New Roman"/>
          <w:color w:val="000000" w:themeColor="text1"/>
          <w:sz w:val="28"/>
          <w:szCs w:val="28"/>
        </w:rPr>
        <w:t>的违约金，出让人有权要求受让人继续履约。</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受让人未能按照本合同约定日期或同意延建所另行约定日期竣工的，每延期一日，应向出让人支付相当于国有建设用地使用权出让价款总额</w:t>
      </w:r>
      <w:r>
        <w:rPr>
          <w:rFonts w:ascii="Times New Roman" w:hAnsi="Times New Roman"/>
          <w:color w:val="000000" w:themeColor="text1"/>
          <w:sz w:val="28"/>
          <w:szCs w:val="28"/>
        </w:rPr>
        <w:t>‰</w:t>
      </w:r>
      <w:r>
        <w:rPr>
          <w:rFonts w:ascii="Times New Roman" w:hAnsi="Times New Roman"/>
          <w:color w:val="000000" w:themeColor="text1"/>
          <w:sz w:val="28"/>
          <w:szCs w:val="28"/>
        </w:rPr>
        <w:t>的违约金。</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lastRenderedPageBreak/>
        <w:t>第三十四条</w:t>
      </w:r>
      <w:r>
        <w:rPr>
          <w:rFonts w:ascii="Times New Roman" w:hAnsi="Times New Roman"/>
          <w:color w:val="000000" w:themeColor="text1"/>
          <w:sz w:val="28"/>
          <w:szCs w:val="28"/>
        </w:rPr>
        <w:t xml:space="preserve">　项目固定资产总投资、投资强度和开发投资总额未达到本合同约定标准的，出让人可以按照实际差额部分占约定投资总额和投资强度指标的比例，要求受让人支付相当于同比例国有建设用地使用权出让价款的违约金，并可要求受让人继续履约。</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第三十五条</w:t>
      </w:r>
      <w:r>
        <w:rPr>
          <w:rFonts w:ascii="Times New Roman" w:hAnsi="Times New Roman"/>
          <w:color w:val="000000" w:themeColor="text1"/>
          <w:sz w:val="28"/>
          <w:szCs w:val="28"/>
        </w:rPr>
        <w:t xml:space="preserve">　本合同项下宗地建筑容积率、建筑密度等任何一项指标低于本合同约定的最低标准的，出让人可以按照实际差额部分占约定最低标准的比例，要求受让人支付相当于同比例国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例国有建设用地使用权出让价款的违约金。</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第三十六条</w:t>
      </w:r>
      <w:r>
        <w:rPr>
          <w:rFonts w:ascii="Times New Roman" w:hAnsi="Times New Roman"/>
          <w:color w:val="000000" w:themeColor="text1"/>
          <w:sz w:val="28"/>
          <w:szCs w:val="28"/>
        </w:rPr>
        <w:t>工业建设项目的绿地率、企业内部行政办公及生活服务设施用地所占比例、企业内部行政办公及生活服务设施建筑面积等任何一项指标超过本合同约定标准的，受让人应当向出让人支付相当于宗地出让价款</w:t>
      </w:r>
      <w:r>
        <w:rPr>
          <w:rFonts w:ascii="Times New Roman" w:hAnsi="Times New Roman"/>
          <w:color w:val="000000" w:themeColor="text1"/>
          <w:sz w:val="28"/>
          <w:szCs w:val="28"/>
        </w:rPr>
        <w:t>‰</w:t>
      </w:r>
      <w:r>
        <w:rPr>
          <w:rFonts w:ascii="Times New Roman" w:hAnsi="Times New Roman"/>
          <w:color w:val="000000" w:themeColor="text1"/>
          <w:sz w:val="28"/>
          <w:szCs w:val="28"/>
        </w:rPr>
        <w:t>的违约金，并自行拆除相应的绿化和建筑设施。</w:t>
      </w: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第三十七条</w:t>
      </w:r>
      <w:r>
        <w:rPr>
          <w:rFonts w:ascii="Times New Roman" w:hAnsi="Times New Roman"/>
          <w:color w:val="000000" w:themeColor="text1"/>
          <w:sz w:val="28"/>
          <w:szCs w:val="28"/>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w:t>
      </w:r>
      <w:r>
        <w:rPr>
          <w:rFonts w:ascii="Times New Roman" w:hAnsi="Times New Roman"/>
          <w:color w:val="000000" w:themeColor="text1"/>
          <w:sz w:val="28"/>
          <w:szCs w:val="28"/>
        </w:rPr>
        <w:t>‰</w:t>
      </w:r>
      <w:r>
        <w:rPr>
          <w:rFonts w:ascii="Times New Roman" w:hAnsi="Times New Roman"/>
          <w:color w:val="000000" w:themeColor="text1"/>
          <w:sz w:val="28"/>
          <w:szCs w:val="28"/>
        </w:rPr>
        <w:t>向受让人给付违约金，土地使用年期自实际交付土地之日起算。出让人延期交付土地超过</w:t>
      </w:r>
      <w:r>
        <w:rPr>
          <w:rFonts w:ascii="Times New Roman" w:hAnsi="Times New Roman"/>
          <w:color w:val="000000" w:themeColor="text1"/>
          <w:sz w:val="28"/>
          <w:szCs w:val="28"/>
        </w:rPr>
        <w:t>60</w:t>
      </w:r>
      <w:r>
        <w:rPr>
          <w:rFonts w:ascii="Times New Roman" w:hAnsi="Times New Roman"/>
          <w:color w:val="000000" w:themeColor="text1"/>
          <w:sz w:val="28"/>
          <w:szCs w:val="28"/>
        </w:rPr>
        <w:t>日，经受让人催交后仍不能交付土地的，受让人有权解除合同，出让人应当双倍返还定金，并退还已经支付国有建设用地使用权出让价款的其余部分，受让人并可请求出让</w:t>
      </w:r>
      <w:r>
        <w:rPr>
          <w:rFonts w:ascii="Times New Roman" w:hAnsi="Times New Roman"/>
          <w:color w:val="000000" w:themeColor="text1"/>
          <w:sz w:val="28"/>
          <w:szCs w:val="28"/>
        </w:rPr>
        <w:lastRenderedPageBreak/>
        <w:t>人赔偿损失。</w:t>
      </w:r>
    </w:p>
    <w:p w:rsidR="000E5C83" w:rsidRDefault="002B3EA0">
      <w:pPr>
        <w:pStyle w:val="a3"/>
        <w:spacing w:line="578" w:lineRule="exact"/>
        <w:ind w:firstLine="645"/>
        <w:rPr>
          <w:rFonts w:ascii="Times New Roman" w:hAnsi="Times New Roman"/>
          <w:b/>
          <w:color w:val="000000" w:themeColor="text1"/>
          <w:sz w:val="28"/>
          <w:szCs w:val="28"/>
        </w:rPr>
      </w:pPr>
      <w:r>
        <w:rPr>
          <w:rFonts w:ascii="Times New Roman" w:hAnsi="Times New Roman"/>
          <w:b/>
          <w:bCs/>
          <w:color w:val="000000" w:themeColor="text1"/>
          <w:sz w:val="28"/>
          <w:szCs w:val="28"/>
        </w:rPr>
        <w:t>第三十八条</w:t>
      </w:r>
      <w:r>
        <w:rPr>
          <w:rFonts w:ascii="Times New Roman" w:hAnsi="Times New Roman"/>
          <w:color w:val="000000" w:themeColor="text1"/>
          <w:sz w:val="28"/>
          <w:szCs w:val="28"/>
        </w:rPr>
        <w:t>出让人未能按期交付土地或交付的土地未能达到本合同约定的土地条件或单方改变土地使用条件的，受让人有权要求出让人按照规定的条件履行义务，并且赔偿延误履行而给受让人造成的直接损失。土地使用年期自达到约定的土地条件之日起算。</w:t>
      </w:r>
    </w:p>
    <w:p w:rsidR="000E5C83" w:rsidRDefault="000E5C83">
      <w:pPr>
        <w:pStyle w:val="a3"/>
        <w:spacing w:line="578" w:lineRule="exact"/>
        <w:ind w:firstLine="645"/>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第八章适用法律及争议解决</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第三十九条</w:t>
      </w:r>
      <w:r>
        <w:rPr>
          <w:rFonts w:ascii="Times New Roman" w:hAnsi="Times New Roman"/>
          <w:color w:val="000000" w:themeColor="text1"/>
          <w:sz w:val="28"/>
          <w:szCs w:val="28"/>
        </w:rPr>
        <w:t>本合同订立、效力、解释、履行及争议的解决，适用中华人民共和国法律。</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第四十条</w:t>
      </w:r>
      <w:r>
        <w:rPr>
          <w:rFonts w:ascii="Times New Roman" w:hAnsi="Times New Roman"/>
          <w:color w:val="000000" w:themeColor="text1"/>
          <w:sz w:val="28"/>
          <w:szCs w:val="28"/>
        </w:rPr>
        <w:t>因履行本合同发生争议，由争议双方协商解决，协商不成的，按本条第项约定的方式解决：</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（一）提交仲裁委员会仲裁；</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（二）依法向人民法院起诉。</w:t>
      </w:r>
    </w:p>
    <w:p w:rsidR="000E5C83" w:rsidRDefault="000E5C83">
      <w:pPr>
        <w:pStyle w:val="a3"/>
        <w:spacing w:line="578" w:lineRule="exact"/>
        <w:rPr>
          <w:rFonts w:ascii="Times New Roman" w:hAnsi="Times New Roman"/>
          <w:color w:val="000000" w:themeColor="text1"/>
          <w:sz w:val="28"/>
          <w:szCs w:val="28"/>
        </w:rPr>
      </w:pPr>
    </w:p>
    <w:p w:rsidR="000E5C83" w:rsidRDefault="002B3EA0">
      <w:pPr>
        <w:pStyle w:val="a3"/>
        <w:spacing w:line="578" w:lineRule="exact"/>
        <w:jc w:val="center"/>
        <w:rPr>
          <w:rFonts w:ascii="Times New Roman" w:hAnsi="Times New Roman"/>
          <w:color w:val="000000" w:themeColor="text1"/>
          <w:sz w:val="28"/>
          <w:szCs w:val="28"/>
        </w:rPr>
      </w:pPr>
      <w:r>
        <w:rPr>
          <w:rFonts w:ascii="Times New Roman" w:hAnsi="Times New Roman"/>
          <w:color w:val="000000" w:themeColor="text1"/>
          <w:sz w:val="28"/>
          <w:szCs w:val="28"/>
        </w:rPr>
        <w:t>第九章附则</w:t>
      </w:r>
    </w:p>
    <w:p w:rsidR="000E5C83" w:rsidRDefault="000E5C83">
      <w:pPr>
        <w:pStyle w:val="a3"/>
        <w:spacing w:line="578" w:lineRule="exact"/>
        <w:jc w:val="center"/>
        <w:rPr>
          <w:rFonts w:ascii="Times New Roman" w:hAnsi="Times New Roman"/>
          <w:color w:val="000000" w:themeColor="text1"/>
          <w:sz w:val="28"/>
          <w:szCs w:val="28"/>
        </w:rPr>
      </w:pPr>
    </w:p>
    <w:p w:rsidR="000E5C83" w:rsidRDefault="002B3EA0">
      <w:pPr>
        <w:pStyle w:val="a3"/>
        <w:spacing w:line="578" w:lineRule="exact"/>
        <w:ind w:firstLine="645"/>
        <w:rPr>
          <w:rFonts w:ascii="Times New Roman" w:hAnsi="Times New Roman"/>
          <w:color w:val="000000" w:themeColor="text1"/>
          <w:sz w:val="28"/>
          <w:szCs w:val="28"/>
        </w:rPr>
      </w:pPr>
      <w:r>
        <w:rPr>
          <w:rFonts w:ascii="Times New Roman" w:hAnsi="Times New Roman"/>
          <w:b/>
          <w:bCs/>
          <w:color w:val="000000" w:themeColor="text1"/>
          <w:sz w:val="28"/>
          <w:szCs w:val="28"/>
        </w:rPr>
        <w:t>第四十一条</w:t>
      </w:r>
      <w:r>
        <w:rPr>
          <w:rFonts w:ascii="Times New Roman" w:hAnsi="Times New Roman"/>
          <w:color w:val="000000" w:themeColor="text1"/>
          <w:sz w:val="28"/>
          <w:szCs w:val="28"/>
        </w:rPr>
        <w:t>本合同项下宗地出让方案业经人民政府批准，本合同自双方签订之日起生效。</w:t>
      </w:r>
    </w:p>
    <w:p w:rsidR="000E5C83" w:rsidRDefault="002B3EA0">
      <w:pPr>
        <w:pStyle w:val="a3"/>
        <w:spacing w:line="578" w:lineRule="exact"/>
        <w:ind w:firstLineChars="200" w:firstLine="562"/>
        <w:rPr>
          <w:rFonts w:ascii="Times New Roman" w:hAnsi="Times New Roman"/>
          <w:b/>
          <w:bCs/>
          <w:color w:val="000000" w:themeColor="text1"/>
          <w:sz w:val="28"/>
          <w:szCs w:val="28"/>
        </w:rPr>
      </w:pPr>
      <w:r>
        <w:rPr>
          <w:rFonts w:ascii="Times New Roman" w:hAnsi="Times New Roman"/>
          <w:b/>
          <w:bCs/>
          <w:color w:val="000000" w:themeColor="text1"/>
          <w:sz w:val="28"/>
          <w:szCs w:val="28"/>
        </w:rPr>
        <w:t>第四十二条</w:t>
      </w:r>
      <w:r>
        <w:rPr>
          <w:rFonts w:ascii="Times New Roman" w:hAnsi="Times New Roman"/>
          <w:color w:val="000000" w:themeColor="text1"/>
          <w:sz w:val="28"/>
          <w:szCs w:val="28"/>
        </w:rPr>
        <w:t>本</w:t>
      </w:r>
      <w:r>
        <w:rPr>
          <w:rFonts w:ascii="Times New Roman" w:hAnsi="Times New Roman"/>
          <w:color w:val="000000" w:themeColor="text1"/>
          <w:kern w:val="0"/>
          <w:sz w:val="28"/>
          <w:szCs w:val="28"/>
        </w:rPr>
        <w:t>合同双方当事人均保证本合同中所填写的姓名、</w:t>
      </w:r>
      <w:r>
        <w:rPr>
          <w:rFonts w:ascii="Times New Roman" w:hAnsi="Times New Roman"/>
          <w:color w:val="000000" w:themeColor="text1"/>
          <w:sz w:val="28"/>
          <w:szCs w:val="28"/>
        </w:rPr>
        <w:t>通讯地址、电话、传真、开户银行、</w:t>
      </w:r>
      <w:r>
        <w:rPr>
          <w:rFonts w:ascii="Times New Roman" w:hAnsi="Times New Roman"/>
          <w:color w:val="000000" w:themeColor="text1"/>
          <w:kern w:val="0"/>
          <w:sz w:val="28"/>
          <w:szCs w:val="28"/>
        </w:rPr>
        <w:t>代理人等内容的真实有效，一方的信息如有变更，应于变更之日起</w:t>
      </w:r>
      <w:r>
        <w:rPr>
          <w:rFonts w:ascii="Times New Roman" w:hAnsi="Times New Roman"/>
          <w:color w:val="000000" w:themeColor="text1"/>
          <w:kern w:val="0"/>
          <w:sz w:val="28"/>
          <w:szCs w:val="28"/>
        </w:rPr>
        <w:t>15</w:t>
      </w:r>
      <w:r>
        <w:rPr>
          <w:rFonts w:ascii="Times New Roman" w:hAnsi="Times New Roman"/>
          <w:color w:val="000000" w:themeColor="text1"/>
          <w:kern w:val="0"/>
          <w:sz w:val="28"/>
          <w:szCs w:val="28"/>
        </w:rPr>
        <w:t>日内以书面形式告知对方，否则由此引起的无法及时告知的责任由信息变更方承担。</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第四十三条</w:t>
      </w:r>
      <w:r>
        <w:rPr>
          <w:rFonts w:ascii="Times New Roman" w:hAnsi="Times New Roman"/>
          <w:color w:val="000000" w:themeColor="text1"/>
          <w:sz w:val="28"/>
          <w:szCs w:val="28"/>
        </w:rPr>
        <w:t>本合同和附件共页整，以中文书写为准。</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lastRenderedPageBreak/>
        <w:t>第四十四条</w:t>
      </w:r>
      <w:r>
        <w:rPr>
          <w:rFonts w:ascii="Times New Roman" w:hAnsi="Times New Roman"/>
          <w:color w:val="000000" w:themeColor="text1"/>
          <w:sz w:val="28"/>
          <w:szCs w:val="28"/>
        </w:rPr>
        <w:t>本合同的价款、金额、面积等项应当同时以大、小写表示，大小写数额应当一致，不一致的，以大写为准。</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第四十五条</w:t>
      </w:r>
      <w:r>
        <w:rPr>
          <w:rFonts w:ascii="Times New Roman" w:hAnsi="Times New Roman"/>
          <w:color w:val="000000" w:themeColor="text1"/>
          <w:sz w:val="28"/>
          <w:szCs w:val="28"/>
        </w:rPr>
        <w:t>本合同未尽事宜，可由双方约定后作为合同附件，与本合同具有同等法律效力。</w:t>
      </w:r>
    </w:p>
    <w:p w:rsidR="000E5C83" w:rsidRDefault="002B3EA0">
      <w:pPr>
        <w:pStyle w:val="a3"/>
        <w:spacing w:line="578" w:lineRule="exact"/>
        <w:ind w:firstLineChars="200" w:firstLine="562"/>
        <w:rPr>
          <w:rFonts w:ascii="Times New Roman" w:hAnsi="Times New Roman"/>
          <w:color w:val="000000" w:themeColor="text1"/>
          <w:sz w:val="28"/>
          <w:szCs w:val="28"/>
        </w:rPr>
      </w:pPr>
      <w:r>
        <w:rPr>
          <w:rFonts w:ascii="Times New Roman" w:hAnsi="Times New Roman"/>
          <w:b/>
          <w:bCs/>
          <w:color w:val="000000" w:themeColor="text1"/>
          <w:sz w:val="28"/>
          <w:szCs w:val="28"/>
        </w:rPr>
        <w:t>第四十六条</w:t>
      </w:r>
      <w:r>
        <w:rPr>
          <w:rFonts w:ascii="Times New Roman" w:hAnsi="Times New Roman"/>
          <w:color w:val="000000" w:themeColor="text1"/>
          <w:sz w:val="28"/>
          <w:szCs w:val="28"/>
        </w:rPr>
        <w:t>本合同一式</w:t>
      </w:r>
      <w:r>
        <w:rPr>
          <w:rFonts w:ascii="Times New Roman" w:hAnsi="Times New Roman"/>
          <w:color w:val="000000" w:themeColor="text1"/>
          <w:sz w:val="28"/>
          <w:szCs w:val="28"/>
          <w:u w:val="single"/>
        </w:rPr>
        <w:t>陆</w:t>
      </w:r>
      <w:r>
        <w:rPr>
          <w:rFonts w:ascii="Times New Roman" w:hAnsi="Times New Roman"/>
          <w:color w:val="000000" w:themeColor="text1"/>
          <w:sz w:val="28"/>
          <w:szCs w:val="28"/>
        </w:rPr>
        <w:t>份，出让人</w:t>
      </w:r>
      <w:r>
        <w:rPr>
          <w:rFonts w:ascii="Times New Roman" w:hAnsi="Times New Roman"/>
          <w:color w:val="000000" w:themeColor="text1"/>
          <w:sz w:val="28"/>
          <w:szCs w:val="28"/>
          <w:u w:val="single"/>
        </w:rPr>
        <w:t>叁</w:t>
      </w:r>
      <w:r>
        <w:rPr>
          <w:rFonts w:ascii="Times New Roman" w:hAnsi="Times New Roman"/>
          <w:color w:val="000000" w:themeColor="text1"/>
          <w:sz w:val="28"/>
          <w:szCs w:val="28"/>
        </w:rPr>
        <w:t>份</w:t>
      </w:r>
      <w:r>
        <w:rPr>
          <w:rFonts w:ascii="Times New Roman" w:hAnsi="Times New Roman"/>
          <w:color w:val="000000" w:themeColor="text1"/>
          <w:sz w:val="28"/>
          <w:szCs w:val="28"/>
        </w:rPr>
        <w:t>,</w:t>
      </w:r>
      <w:r>
        <w:rPr>
          <w:rFonts w:ascii="Times New Roman" w:hAnsi="Times New Roman"/>
          <w:color w:val="000000" w:themeColor="text1"/>
          <w:sz w:val="28"/>
          <w:szCs w:val="28"/>
        </w:rPr>
        <w:t>受让人</w:t>
      </w:r>
      <w:r>
        <w:rPr>
          <w:rFonts w:ascii="Times New Roman" w:hAnsi="Times New Roman"/>
          <w:color w:val="000000" w:themeColor="text1"/>
          <w:sz w:val="28"/>
          <w:szCs w:val="28"/>
          <w:u w:val="single"/>
        </w:rPr>
        <w:t>叁</w:t>
      </w:r>
      <w:r>
        <w:rPr>
          <w:rFonts w:ascii="Times New Roman" w:hAnsi="Times New Roman"/>
          <w:color w:val="000000" w:themeColor="text1"/>
          <w:sz w:val="28"/>
          <w:szCs w:val="28"/>
        </w:rPr>
        <w:t>份，具有同等法律效力。</w:t>
      </w:r>
    </w:p>
    <w:p w:rsidR="000E5C83" w:rsidRDefault="002B3EA0">
      <w:pPr>
        <w:pStyle w:val="a3"/>
        <w:spacing w:line="578"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补充条款：</w:t>
      </w: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jc w:val="center"/>
        <w:rPr>
          <w:rFonts w:ascii="Times New Roman" w:hAnsi="Times New Roman"/>
          <w:color w:val="000000" w:themeColor="text1"/>
          <w:sz w:val="28"/>
          <w:szCs w:val="28"/>
        </w:rPr>
      </w:pPr>
    </w:p>
    <w:p w:rsidR="000E5C83" w:rsidRDefault="000E5C83">
      <w:pPr>
        <w:pStyle w:val="a3"/>
        <w:spacing w:line="578" w:lineRule="exact"/>
        <w:ind w:firstLineChars="200" w:firstLine="560"/>
        <w:rPr>
          <w:rFonts w:ascii="Times New Roman" w:hAnsi="Times New Roman"/>
          <w:color w:val="000000" w:themeColor="text1"/>
          <w:sz w:val="28"/>
          <w:szCs w:val="28"/>
        </w:rPr>
      </w:pPr>
    </w:p>
    <w:p w:rsidR="000E5C83" w:rsidRDefault="000E5C83">
      <w:pPr>
        <w:pStyle w:val="a3"/>
        <w:spacing w:line="578" w:lineRule="exact"/>
        <w:rPr>
          <w:rFonts w:ascii="Times New Roman" w:hAnsi="Times New Roman"/>
          <w:color w:val="000000" w:themeColor="text1"/>
          <w:sz w:val="28"/>
          <w:szCs w:val="28"/>
        </w:rPr>
      </w:pPr>
    </w:p>
    <w:p w:rsidR="000E5C83" w:rsidRDefault="002B3EA0">
      <w:pPr>
        <w:pStyle w:val="a3"/>
        <w:spacing w:line="578" w:lineRule="exact"/>
        <w:rPr>
          <w:rFonts w:ascii="Times New Roman" w:hAnsi="Times New Roman"/>
          <w:color w:val="000000" w:themeColor="text1"/>
          <w:sz w:val="28"/>
          <w:szCs w:val="28"/>
        </w:rPr>
      </w:pPr>
      <w:r>
        <w:rPr>
          <w:rFonts w:ascii="Times New Roman" w:hAnsi="Times New Roman"/>
          <w:color w:val="000000" w:themeColor="text1"/>
          <w:sz w:val="28"/>
          <w:szCs w:val="28"/>
        </w:rPr>
        <w:t>出让人（章）：受让人（章）：</w:t>
      </w: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rPr>
          <w:rFonts w:ascii="Times New Roman" w:hAnsi="Times New Roman"/>
          <w:color w:val="000000" w:themeColor="text1"/>
          <w:sz w:val="28"/>
          <w:szCs w:val="28"/>
        </w:rPr>
      </w:pPr>
    </w:p>
    <w:p w:rsidR="000E5C83" w:rsidRDefault="002B3EA0">
      <w:pPr>
        <w:pStyle w:val="a3"/>
        <w:spacing w:line="578" w:lineRule="exact"/>
        <w:rPr>
          <w:rFonts w:ascii="Times New Roman" w:hAnsi="Times New Roman"/>
          <w:color w:val="000000" w:themeColor="text1"/>
          <w:sz w:val="28"/>
          <w:szCs w:val="28"/>
        </w:rPr>
      </w:pPr>
      <w:r>
        <w:rPr>
          <w:rFonts w:ascii="Times New Roman" w:hAnsi="Times New Roman"/>
          <w:color w:val="000000" w:themeColor="text1"/>
          <w:sz w:val="28"/>
          <w:szCs w:val="28"/>
        </w:rPr>
        <w:t>法定代表人（委托代理人）法定代表人</w:t>
      </w:r>
      <w:r>
        <w:rPr>
          <w:rFonts w:ascii="Times New Roman" w:hAnsi="Times New Roman"/>
          <w:color w:val="000000" w:themeColor="text1"/>
          <w:sz w:val="28"/>
          <w:szCs w:val="28"/>
        </w:rPr>
        <w:t>(</w:t>
      </w:r>
      <w:r>
        <w:rPr>
          <w:rFonts w:ascii="Times New Roman" w:hAnsi="Times New Roman"/>
          <w:color w:val="000000" w:themeColor="text1"/>
          <w:sz w:val="28"/>
          <w:szCs w:val="28"/>
        </w:rPr>
        <w:t>委托代理人</w:t>
      </w:r>
      <w:r>
        <w:rPr>
          <w:rFonts w:ascii="Times New Roman" w:hAnsi="Times New Roman"/>
          <w:color w:val="000000" w:themeColor="text1"/>
          <w:sz w:val="28"/>
          <w:szCs w:val="28"/>
        </w:rPr>
        <w:t>)</w:t>
      </w:r>
      <w:r>
        <w:rPr>
          <w:rFonts w:ascii="Times New Roman" w:hAnsi="Times New Roman"/>
          <w:color w:val="000000" w:themeColor="text1"/>
          <w:sz w:val="28"/>
          <w:szCs w:val="28"/>
        </w:rPr>
        <w:t>：</w:t>
      </w:r>
    </w:p>
    <w:p w:rsidR="000E5C83" w:rsidRDefault="002B3EA0">
      <w:pPr>
        <w:pStyle w:val="a3"/>
        <w:spacing w:line="578" w:lineRule="exact"/>
        <w:rPr>
          <w:rFonts w:ascii="Times New Roman" w:hAnsi="Times New Roman"/>
          <w:color w:val="000000" w:themeColor="text1"/>
          <w:sz w:val="28"/>
          <w:szCs w:val="28"/>
        </w:rPr>
      </w:pPr>
      <w:r>
        <w:rPr>
          <w:rFonts w:ascii="Times New Roman" w:hAnsi="Times New Roman"/>
          <w:color w:val="000000" w:themeColor="text1"/>
          <w:sz w:val="28"/>
          <w:szCs w:val="28"/>
        </w:rPr>
        <w:t>（签字）：（签字）：</w:t>
      </w:r>
    </w:p>
    <w:p w:rsidR="000E5C83" w:rsidRDefault="000E5C83">
      <w:pPr>
        <w:pStyle w:val="a3"/>
        <w:spacing w:line="578" w:lineRule="exact"/>
        <w:rPr>
          <w:rFonts w:ascii="Times New Roman" w:hAnsi="Times New Roman"/>
          <w:color w:val="000000" w:themeColor="text1"/>
          <w:sz w:val="28"/>
          <w:szCs w:val="28"/>
        </w:rPr>
      </w:pPr>
    </w:p>
    <w:p w:rsidR="000E5C83" w:rsidRDefault="000E5C83">
      <w:pPr>
        <w:pStyle w:val="a3"/>
        <w:spacing w:line="578" w:lineRule="exact"/>
        <w:rPr>
          <w:rFonts w:ascii="Times New Roman" w:hAnsi="Times New Roman"/>
          <w:color w:val="000000" w:themeColor="text1"/>
          <w:sz w:val="28"/>
          <w:szCs w:val="28"/>
        </w:rPr>
      </w:pPr>
    </w:p>
    <w:p w:rsidR="000E5C83" w:rsidRDefault="002B3EA0">
      <w:pPr>
        <w:pStyle w:val="a3"/>
        <w:ind w:firstLineChars="1550" w:firstLine="4340"/>
        <w:rPr>
          <w:rFonts w:ascii="Times New Roman" w:hAnsi="Times New Roman"/>
          <w:color w:val="000000" w:themeColor="text1"/>
        </w:rPr>
      </w:pPr>
      <w:r>
        <w:rPr>
          <w:rFonts w:ascii="Times New Roman" w:hAnsi="Times New Roman"/>
          <w:color w:val="000000" w:themeColor="text1"/>
          <w:sz w:val="28"/>
          <w:szCs w:val="28"/>
        </w:rPr>
        <w:t>二〇二〇年</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月</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日</w:t>
      </w:r>
    </w:p>
    <w:p w:rsidR="000E5C83" w:rsidRDefault="000E5C83">
      <w:pPr>
        <w:pStyle w:val="a3"/>
        <w:spacing w:line="578" w:lineRule="exact"/>
        <w:jc w:val="right"/>
        <w:rPr>
          <w:rFonts w:ascii="Times New Roman" w:hAnsi="Times New Roman"/>
          <w:color w:val="000000" w:themeColor="text1"/>
          <w:sz w:val="28"/>
          <w:szCs w:val="28"/>
        </w:rPr>
        <w:sectPr w:rsidR="000E5C83">
          <w:pgSz w:w="11906" w:h="16838"/>
          <w:pgMar w:top="1440" w:right="1800" w:bottom="1440" w:left="1800" w:header="851" w:footer="992" w:gutter="0"/>
          <w:pgNumType w:fmt="numberInDash"/>
          <w:cols w:space="425"/>
          <w:docGrid w:type="lines" w:linePitch="312"/>
        </w:sectPr>
      </w:pPr>
    </w:p>
    <w:p w:rsidR="000E5C83" w:rsidRDefault="002B3EA0">
      <w:pPr>
        <w:pStyle w:val="a9"/>
        <w:rPr>
          <w:rFonts w:ascii="Times New Roman" w:eastAsia="黑体" w:hAnsi="Times New Roman"/>
          <w:color w:val="000000" w:themeColor="text1"/>
          <w:sz w:val="44"/>
          <w:szCs w:val="44"/>
        </w:rPr>
      </w:pPr>
      <w:bookmarkStart w:id="22" w:name="_Toc3391981"/>
      <w:r>
        <w:rPr>
          <w:rFonts w:ascii="Times New Roman" w:eastAsia="黑体" w:hAnsi="Times New Roman"/>
          <w:color w:val="000000" w:themeColor="text1"/>
          <w:sz w:val="44"/>
          <w:szCs w:val="44"/>
        </w:rPr>
        <w:lastRenderedPageBreak/>
        <w:t>国有建设用地交接地确认书</w:t>
      </w:r>
      <w:bookmarkEnd w:id="22"/>
    </w:p>
    <w:p w:rsidR="000E5C83" w:rsidRDefault="002B3EA0">
      <w:pPr>
        <w:jc w:val="center"/>
        <w:rPr>
          <w:rFonts w:eastAsia="仿宋_GB2312"/>
          <w:color w:val="000000" w:themeColor="text1"/>
          <w:sz w:val="32"/>
          <w:szCs w:val="32"/>
        </w:rPr>
      </w:pPr>
      <w:r>
        <w:rPr>
          <w:rFonts w:eastAsia="仿宋_GB2312"/>
          <w:color w:val="000000" w:themeColor="text1"/>
          <w:sz w:val="32"/>
          <w:szCs w:val="32"/>
        </w:rPr>
        <w:t>达市自然资交字〔〕号</w:t>
      </w:r>
    </w:p>
    <w:p w:rsidR="000E5C83" w:rsidRDefault="000E5C83">
      <w:pPr>
        <w:spacing w:line="560" w:lineRule="exact"/>
        <w:ind w:firstLineChars="200" w:firstLine="640"/>
        <w:rPr>
          <w:rFonts w:eastAsia="仿宋_GB2312"/>
          <w:color w:val="000000" w:themeColor="text1"/>
          <w:sz w:val="32"/>
          <w:szCs w:val="32"/>
        </w:rPr>
      </w:pPr>
    </w:p>
    <w:p w:rsidR="000E5C83" w:rsidRDefault="002B3EA0">
      <w:pPr>
        <w:spacing w:line="560" w:lineRule="exact"/>
        <w:ind w:firstLineChars="200" w:firstLine="643"/>
        <w:rPr>
          <w:rFonts w:eastAsia="仿宋"/>
          <w:b/>
          <w:color w:val="000000" w:themeColor="text1"/>
          <w:sz w:val="32"/>
          <w:szCs w:val="32"/>
          <w:u w:val="single"/>
        </w:rPr>
      </w:pPr>
      <w:r>
        <w:rPr>
          <w:rFonts w:eastAsia="仿宋"/>
          <w:b/>
          <w:color w:val="000000" w:themeColor="text1"/>
          <w:sz w:val="32"/>
          <w:szCs w:val="32"/>
        </w:rPr>
        <w:t>根据号《国有建设用地使用权出让合同》</w:t>
      </w:r>
      <w:r>
        <w:rPr>
          <w:rFonts w:eastAsia="仿宋"/>
          <w:b/>
          <w:color w:val="000000" w:themeColor="text1"/>
          <w:sz w:val="32"/>
          <w:szCs w:val="32"/>
        </w:rPr>
        <w:t>/</w:t>
      </w:r>
      <w:r>
        <w:rPr>
          <w:rFonts w:eastAsia="仿宋"/>
          <w:b/>
          <w:color w:val="000000" w:themeColor="text1"/>
          <w:sz w:val="32"/>
          <w:szCs w:val="32"/>
        </w:rPr>
        <w:t>《国有建设用地使用权划拨决定书》的相关要求，</w:t>
      </w:r>
      <w:r>
        <w:rPr>
          <w:rFonts w:eastAsia="仿宋"/>
          <w:b/>
          <w:color w:val="000000" w:themeColor="text1"/>
          <w:sz w:val="32"/>
          <w:szCs w:val="32"/>
          <w:u w:val="single"/>
        </w:rPr>
        <w:t xml:space="preserve">          </w:t>
      </w:r>
      <w:r>
        <w:rPr>
          <w:rFonts w:eastAsia="仿宋"/>
          <w:b/>
          <w:color w:val="000000" w:themeColor="text1"/>
          <w:sz w:val="32"/>
          <w:szCs w:val="32"/>
        </w:rPr>
        <w:t>地块已达到交地条件，从即日起取得该宗地的国有建设用地使用权。局于年月日将该宗地实际交付给，现场接收。</w:t>
      </w:r>
    </w:p>
    <w:p w:rsidR="000E5C83" w:rsidRDefault="002B3EA0">
      <w:pPr>
        <w:spacing w:line="560" w:lineRule="exact"/>
        <w:ind w:firstLineChars="200" w:firstLine="643"/>
        <w:rPr>
          <w:rFonts w:eastAsia="仿宋"/>
          <w:b/>
          <w:color w:val="000000" w:themeColor="text1"/>
          <w:sz w:val="32"/>
          <w:szCs w:val="32"/>
        </w:rPr>
      </w:pPr>
      <w:r>
        <w:rPr>
          <w:rFonts w:eastAsia="仿宋"/>
          <w:b/>
          <w:color w:val="000000" w:themeColor="text1"/>
          <w:sz w:val="32"/>
          <w:szCs w:val="32"/>
        </w:rPr>
        <w:t>本确认书一式三份，局执二份，接地方执一份。</w:t>
      </w:r>
    </w:p>
    <w:p w:rsidR="000E5C83" w:rsidRDefault="002B3EA0">
      <w:pPr>
        <w:spacing w:line="560" w:lineRule="exact"/>
        <w:ind w:firstLineChars="200" w:firstLine="643"/>
        <w:rPr>
          <w:rFonts w:eastAsia="仿宋"/>
          <w:b/>
          <w:color w:val="000000" w:themeColor="text1"/>
          <w:sz w:val="32"/>
          <w:szCs w:val="32"/>
        </w:rPr>
      </w:pPr>
      <w:r>
        <w:rPr>
          <w:rFonts w:eastAsia="仿宋"/>
          <w:b/>
          <w:color w:val="000000" w:themeColor="text1"/>
          <w:sz w:val="32"/>
          <w:szCs w:val="32"/>
        </w:rPr>
        <w:t>特此确认。</w:t>
      </w:r>
    </w:p>
    <w:p w:rsidR="000E5C83" w:rsidRDefault="000E5C83">
      <w:pPr>
        <w:spacing w:line="560" w:lineRule="exact"/>
        <w:ind w:firstLineChars="200" w:firstLine="643"/>
        <w:rPr>
          <w:rFonts w:eastAsia="仿宋"/>
          <w:b/>
          <w:color w:val="000000" w:themeColor="text1"/>
          <w:sz w:val="32"/>
          <w:szCs w:val="32"/>
        </w:rPr>
      </w:pPr>
    </w:p>
    <w:p w:rsidR="000E5C83" w:rsidRDefault="002B3EA0">
      <w:pPr>
        <w:spacing w:line="560" w:lineRule="exact"/>
        <w:ind w:firstLineChars="200" w:firstLine="643"/>
        <w:rPr>
          <w:rFonts w:eastAsia="仿宋"/>
          <w:b/>
          <w:color w:val="000000" w:themeColor="text1"/>
          <w:sz w:val="32"/>
          <w:szCs w:val="32"/>
        </w:rPr>
      </w:pPr>
      <w:r>
        <w:rPr>
          <w:rFonts w:eastAsia="仿宋"/>
          <w:b/>
          <w:color w:val="000000" w:themeColor="text1"/>
          <w:sz w:val="32"/>
          <w:szCs w:val="32"/>
        </w:rPr>
        <w:t>交地方：</w:t>
      </w:r>
      <w:r>
        <w:rPr>
          <w:rFonts w:eastAsia="仿宋"/>
          <w:b/>
          <w:color w:val="000000" w:themeColor="text1"/>
          <w:sz w:val="32"/>
          <w:szCs w:val="32"/>
        </w:rPr>
        <w:t xml:space="preserve">               </w:t>
      </w:r>
      <w:r>
        <w:rPr>
          <w:rFonts w:eastAsia="仿宋"/>
          <w:b/>
          <w:color w:val="000000" w:themeColor="text1"/>
          <w:sz w:val="32"/>
          <w:szCs w:val="32"/>
        </w:rPr>
        <w:t>（印章）</w:t>
      </w:r>
    </w:p>
    <w:p w:rsidR="000E5C83" w:rsidRDefault="002B3EA0">
      <w:pPr>
        <w:spacing w:line="560" w:lineRule="exact"/>
        <w:ind w:firstLineChars="200" w:firstLine="643"/>
        <w:rPr>
          <w:rFonts w:eastAsia="仿宋"/>
          <w:b/>
          <w:color w:val="000000" w:themeColor="text1"/>
          <w:sz w:val="32"/>
          <w:szCs w:val="32"/>
        </w:rPr>
      </w:pPr>
      <w:r>
        <w:rPr>
          <w:rFonts w:eastAsia="仿宋"/>
          <w:b/>
          <w:color w:val="000000" w:themeColor="text1"/>
          <w:sz w:val="32"/>
          <w:szCs w:val="32"/>
        </w:rPr>
        <w:t>接地方：</w:t>
      </w:r>
      <w:r>
        <w:rPr>
          <w:rFonts w:eastAsia="仿宋"/>
          <w:b/>
          <w:color w:val="000000" w:themeColor="text1"/>
          <w:sz w:val="32"/>
          <w:szCs w:val="32"/>
        </w:rPr>
        <w:t xml:space="preserve">               </w:t>
      </w:r>
      <w:r>
        <w:rPr>
          <w:rFonts w:eastAsia="仿宋"/>
          <w:b/>
          <w:color w:val="000000" w:themeColor="text1"/>
          <w:sz w:val="32"/>
          <w:szCs w:val="32"/>
        </w:rPr>
        <w:t>（印章）</w:t>
      </w:r>
    </w:p>
    <w:p w:rsidR="000E5C83" w:rsidRDefault="000E5C83">
      <w:pPr>
        <w:spacing w:line="560" w:lineRule="exact"/>
        <w:ind w:firstLineChars="200" w:firstLine="643"/>
        <w:rPr>
          <w:rFonts w:eastAsia="仿宋"/>
          <w:b/>
          <w:color w:val="000000" w:themeColor="text1"/>
          <w:sz w:val="32"/>
          <w:szCs w:val="32"/>
        </w:rPr>
      </w:pPr>
    </w:p>
    <w:p w:rsidR="000E5C83" w:rsidRDefault="002B3EA0">
      <w:pPr>
        <w:spacing w:line="560" w:lineRule="exact"/>
        <w:ind w:firstLineChars="1300" w:firstLine="4176"/>
        <w:rPr>
          <w:rFonts w:eastAsia="仿宋"/>
          <w:b/>
          <w:color w:val="000000" w:themeColor="text1"/>
          <w:sz w:val="32"/>
          <w:szCs w:val="32"/>
        </w:rPr>
      </w:pPr>
      <w:r>
        <w:rPr>
          <w:rFonts w:eastAsia="仿宋"/>
          <w:b/>
          <w:color w:val="000000" w:themeColor="text1"/>
          <w:sz w:val="32"/>
          <w:szCs w:val="32"/>
        </w:rPr>
        <w:t>年</w:t>
      </w:r>
      <w:r>
        <w:rPr>
          <w:rFonts w:eastAsia="仿宋"/>
          <w:b/>
          <w:color w:val="000000" w:themeColor="text1"/>
          <w:sz w:val="32"/>
          <w:szCs w:val="32"/>
        </w:rPr>
        <w:t xml:space="preserve">  </w:t>
      </w:r>
      <w:r>
        <w:rPr>
          <w:rFonts w:eastAsia="仿宋"/>
          <w:b/>
          <w:color w:val="000000" w:themeColor="text1"/>
          <w:sz w:val="32"/>
          <w:szCs w:val="32"/>
        </w:rPr>
        <w:t>月</w:t>
      </w:r>
      <w:r>
        <w:rPr>
          <w:rFonts w:eastAsia="仿宋"/>
          <w:b/>
          <w:color w:val="000000" w:themeColor="text1"/>
          <w:sz w:val="32"/>
          <w:szCs w:val="32"/>
        </w:rPr>
        <w:t xml:space="preserve">  </w:t>
      </w:r>
      <w:r>
        <w:rPr>
          <w:rFonts w:eastAsia="仿宋"/>
          <w:b/>
          <w:color w:val="000000" w:themeColor="text1"/>
          <w:sz w:val="32"/>
          <w:szCs w:val="32"/>
        </w:rPr>
        <w:t>日</w:t>
      </w:r>
    </w:p>
    <w:p w:rsidR="000E5C83" w:rsidRDefault="000E5C83">
      <w:pPr>
        <w:spacing w:line="560" w:lineRule="exact"/>
        <w:rPr>
          <w:rFonts w:eastAsia="仿宋"/>
          <w:color w:val="000000" w:themeColor="text1"/>
          <w:sz w:val="32"/>
          <w:szCs w:val="32"/>
        </w:rPr>
      </w:pPr>
    </w:p>
    <w:p w:rsidR="000E5C83" w:rsidRDefault="002B3EA0">
      <w:pPr>
        <w:spacing w:line="560" w:lineRule="exact"/>
        <w:rPr>
          <w:rFonts w:eastAsia="仿宋"/>
          <w:color w:val="000000" w:themeColor="text1"/>
          <w:sz w:val="32"/>
          <w:szCs w:val="32"/>
        </w:rPr>
      </w:pPr>
      <w:r>
        <w:rPr>
          <w:rFonts w:eastAsia="仿宋"/>
          <w:color w:val="000000" w:themeColor="text1"/>
          <w:sz w:val="32"/>
          <w:szCs w:val="32"/>
        </w:rPr>
        <w:t>注：</w:t>
      </w:r>
      <w:r>
        <w:rPr>
          <w:rFonts w:eastAsia="仿宋"/>
          <w:color w:val="000000" w:themeColor="text1"/>
          <w:sz w:val="32"/>
          <w:szCs w:val="32"/>
        </w:rPr>
        <w:t>1.</w:t>
      </w:r>
      <w:r>
        <w:rPr>
          <w:rFonts w:eastAsia="仿宋"/>
          <w:color w:val="000000" w:themeColor="text1"/>
          <w:sz w:val="32"/>
          <w:szCs w:val="32"/>
        </w:rPr>
        <w:t>接地方须为受让方；</w:t>
      </w:r>
    </w:p>
    <w:p w:rsidR="000E5C83" w:rsidRDefault="002B3EA0">
      <w:pPr>
        <w:spacing w:line="560" w:lineRule="exact"/>
        <w:ind w:firstLine="645"/>
        <w:rPr>
          <w:rFonts w:eastAsia="仿宋"/>
          <w:color w:val="000000" w:themeColor="text1"/>
          <w:sz w:val="32"/>
          <w:szCs w:val="32"/>
        </w:rPr>
      </w:pPr>
      <w:r>
        <w:rPr>
          <w:rFonts w:eastAsia="仿宋"/>
          <w:color w:val="000000" w:themeColor="text1"/>
          <w:sz w:val="32"/>
          <w:szCs w:val="32"/>
        </w:rPr>
        <w:t>2.</w:t>
      </w:r>
      <w:r>
        <w:rPr>
          <w:rFonts w:eastAsia="仿宋"/>
          <w:color w:val="000000" w:themeColor="text1"/>
          <w:sz w:val="32"/>
          <w:szCs w:val="32"/>
        </w:rPr>
        <w:t>接地方到场人员须持受让方的委托书，委托书须现场交给交地方；</w:t>
      </w:r>
    </w:p>
    <w:p w:rsidR="000E5C83" w:rsidRDefault="002B3EA0">
      <w:pPr>
        <w:spacing w:line="560" w:lineRule="exact"/>
        <w:ind w:firstLine="645"/>
        <w:rPr>
          <w:rFonts w:eastAsia="仿宋"/>
          <w:color w:val="000000" w:themeColor="text1"/>
          <w:sz w:val="32"/>
          <w:szCs w:val="32"/>
        </w:rPr>
      </w:pPr>
      <w:r>
        <w:rPr>
          <w:rFonts w:eastAsia="仿宋"/>
          <w:color w:val="000000" w:themeColor="text1"/>
          <w:sz w:val="32"/>
          <w:szCs w:val="32"/>
        </w:rPr>
        <w:t>3.</w:t>
      </w:r>
      <w:r>
        <w:rPr>
          <w:rFonts w:eastAsia="仿宋"/>
          <w:color w:val="000000" w:themeColor="text1"/>
          <w:sz w:val="32"/>
          <w:szCs w:val="32"/>
        </w:rPr>
        <w:t>接地方须在到场后三日内将加盖印章的确认书返还交地方，否则视为违约；</w:t>
      </w:r>
    </w:p>
    <w:p w:rsidR="000E5C83" w:rsidRDefault="002B3EA0">
      <w:pPr>
        <w:spacing w:line="560" w:lineRule="exact"/>
        <w:ind w:firstLine="645"/>
        <w:rPr>
          <w:rFonts w:eastAsia="仿宋"/>
          <w:color w:val="000000" w:themeColor="text1"/>
          <w:sz w:val="32"/>
          <w:szCs w:val="32"/>
        </w:rPr>
      </w:pPr>
      <w:r>
        <w:rPr>
          <w:rFonts w:eastAsia="仿宋"/>
          <w:color w:val="000000" w:themeColor="text1"/>
          <w:sz w:val="32"/>
          <w:szCs w:val="32"/>
        </w:rPr>
        <w:t>4.</w:t>
      </w:r>
      <w:r>
        <w:rPr>
          <w:rFonts w:eastAsia="仿宋"/>
          <w:color w:val="000000" w:themeColor="text1"/>
          <w:sz w:val="32"/>
          <w:szCs w:val="32"/>
        </w:rPr>
        <w:t>三份确认书中只二份加盖接地方印章。</w:t>
      </w:r>
    </w:p>
    <w:p w:rsidR="000E5C83" w:rsidRDefault="000E5C83">
      <w:pPr>
        <w:spacing w:line="560" w:lineRule="exact"/>
        <w:ind w:firstLine="645"/>
        <w:rPr>
          <w:rFonts w:eastAsia="仿宋"/>
          <w:color w:val="000000" w:themeColor="text1"/>
          <w:sz w:val="32"/>
          <w:szCs w:val="32"/>
        </w:rPr>
      </w:pPr>
    </w:p>
    <w:p w:rsidR="000E5C83" w:rsidRDefault="000E5C83">
      <w:pPr>
        <w:spacing w:line="560" w:lineRule="exact"/>
        <w:ind w:firstLine="645"/>
        <w:rPr>
          <w:rFonts w:eastAsia="仿宋"/>
          <w:color w:val="000000" w:themeColor="text1"/>
          <w:sz w:val="32"/>
          <w:szCs w:val="32"/>
        </w:rPr>
      </w:pPr>
    </w:p>
    <w:p w:rsidR="000E5C83" w:rsidRDefault="000E5C83">
      <w:pPr>
        <w:spacing w:line="560" w:lineRule="exact"/>
        <w:jc w:val="center"/>
        <w:rPr>
          <w:rFonts w:eastAsia="黑体"/>
          <w:color w:val="000000" w:themeColor="text1"/>
          <w:sz w:val="44"/>
          <w:szCs w:val="44"/>
        </w:rPr>
      </w:pPr>
    </w:p>
    <w:p w:rsidR="000E5C83" w:rsidRDefault="002B3EA0">
      <w:pPr>
        <w:spacing w:line="560" w:lineRule="exact"/>
        <w:jc w:val="center"/>
        <w:rPr>
          <w:rFonts w:eastAsia="黑体"/>
          <w:color w:val="000000" w:themeColor="text1"/>
          <w:sz w:val="44"/>
          <w:szCs w:val="44"/>
        </w:rPr>
      </w:pPr>
      <w:r>
        <w:rPr>
          <w:rFonts w:eastAsia="黑体"/>
          <w:color w:val="000000" w:themeColor="text1"/>
          <w:sz w:val="44"/>
          <w:szCs w:val="44"/>
        </w:rPr>
        <w:lastRenderedPageBreak/>
        <w:t>国有建设用地交接地现场人员签到表</w:t>
      </w:r>
    </w:p>
    <w:p w:rsidR="000E5C83" w:rsidRDefault="000E5C83">
      <w:pPr>
        <w:spacing w:line="560" w:lineRule="exact"/>
        <w:ind w:firstLine="645"/>
        <w:rPr>
          <w:rFonts w:eastAsia="仿宋"/>
          <w:color w:val="000000" w:themeColor="text1"/>
          <w:sz w:val="32"/>
          <w:szCs w:val="32"/>
        </w:rPr>
      </w:pPr>
    </w:p>
    <w:p w:rsidR="000E5C83" w:rsidRDefault="002B3EA0">
      <w:pPr>
        <w:spacing w:line="560" w:lineRule="exact"/>
        <w:rPr>
          <w:rFonts w:eastAsia="仿宋"/>
          <w:b/>
          <w:color w:val="000000" w:themeColor="text1"/>
          <w:sz w:val="32"/>
          <w:szCs w:val="32"/>
        </w:rPr>
      </w:pPr>
      <w:r>
        <w:rPr>
          <w:rFonts w:eastAsia="仿宋"/>
          <w:b/>
          <w:color w:val="000000" w:themeColor="text1"/>
          <w:sz w:val="32"/>
          <w:szCs w:val="32"/>
        </w:rPr>
        <w:t>时间：</w:t>
      </w:r>
    </w:p>
    <w:p w:rsidR="000E5C83" w:rsidRDefault="002B3EA0">
      <w:pPr>
        <w:spacing w:line="560" w:lineRule="exact"/>
        <w:rPr>
          <w:rFonts w:eastAsia="仿宋"/>
          <w:b/>
          <w:color w:val="000000" w:themeColor="text1"/>
          <w:sz w:val="32"/>
          <w:szCs w:val="32"/>
        </w:rPr>
      </w:pPr>
      <w:r>
        <w:rPr>
          <w:rFonts w:eastAsia="仿宋"/>
          <w:b/>
          <w:color w:val="000000" w:themeColor="text1"/>
          <w:sz w:val="32"/>
          <w:szCs w:val="32"/>
        </w:rPr>
        <w:t>地块名称或编号：</w:t>
      </w:r>
    </w:p>
    <w:p w:rsidR="000E5C83" w:rsidRDefault="002B3EA0">
      <w:pPr>
        <w:spacing w:line="560" w:lineRule="exact"/>
        <w:rPr>
          <w:rFonts w:eastAsia="仿宋"/>
          <w:b/>
          <w:color w:val="000000" w:themeColor="text1"/>
          <w:sz w:val="32"/>
          <w:szCs w:val="32"/>
        </w:rPr>
      </w:pPr>
      <w:r>
        <w:rPr>
          <w:rFonts w:eastAsia="仿宋"/>
          <w:b/>
          <w:color w:val="000000" w:themeColor="text1"/>
          <w:sz w:val="32"/>
          <w:szCs w:val="32"/>
        </w:rPr>
        <w:t>人员：</w:t>
      </w:r>
    </w:p>
    <w:tbl>
      <w:tblPr>
        <w:tblpPr w:leftFromText="180" w:rightFromText="180" w:vertAnchor="text" w:horzAnchor="margin" w:tblpY="337"/>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54"/>
        <w:gridCol w:w="2736"/>
        <w:gridCol w:w="1604"/>
        <w:gridCol w:w="2263"/>
        <w:gridCol w:w="1093"/>
      </w:tblGrid>
      <w:tr w:rsidR="000E5C83">
        <w:trPr>
          <w:trHeight w:val="907"/>
        </w:trPr>
        <w:tc>
          <w:tcPr>
            <w:tcW w:w="1754" w:type="dxa"/>
            <w:vAlign w:val="center"/>
          </w:tcPr>
          <w:p w:rsidR="000E5C83" w:rsidRDefault="002B3EA0">
            <w:pPr>
              <w:spacing w:line="560" w:lineRule="exact"/>
              <w:jc w:val="center"/>
              <w:rPr>
                <w:rFonts w:eastAsia="仿宋"/>
                <w:b/>
                <w:color w:val="000000" w:themeColor="text1"/>
                <w:sz w:val="32"/>
                <w:szCs w:val="32"/>
              </w:rPr>
            </w:pPr>
            <w:r>
              <w:rPr>
                <w:rFonts w:eastAsia="仿宋"/>
                <w:b/>
                <w:color w:val="000000" w:themeColor="text1"/>
                <w:sz w:val="32"/>
                <w:szCs w:val="32"/>
              </w:rPr>
              <w:t>姓名</w:t>
            </w:r>
          </w:p>
        </w:tc>
        <w:tc>
          <w:tcPr>
            <w:tcW w:w="2736" w:type="dxa"/>
            <w:vAlign w:val="center"/>
          </w:tcPr>
          <w:p w:rsidR="000E5C83" w:rsidRDefault="002B3EA0">
            <w:pPr>
              <w:spacing w:line="560" w:lineRule="exact"/>
              <w:jc w:val="center"/>
              <w:rPr>
                <w:rFonts w:eastAsia="仿宋"/>
                <w:b/>
                <w:color w:val="000000" w:themeColor="text1"/>
                <w:sz w:val="32"/>
                <w:szCs w:val="32"/>
              </w:rPr>
            </w:pPr>
            <w:r>
              <w:rPr>
                <w:rFonts w:eastAsia="仿宋"/>
                <w:b/>
                <w:color w:val="000000" w:themeColor="text1"/>
                <w:sz w:val="32"/>
                <w:szCs w:val="32"/>
              </w:rPr>
              <w:t>工作单位</w:t>
            </w:r>
          </w:p>
        </w:tc>
        <w:tc>
          <w:tcPr>
            <w:tcW w:w="1604" w:type="dxa"/>
            <w:vAlign w:val="center"/>
          </w:tcPr>
          <w:p w:rsidR="000E5C83" w:rsidRDefault="002B3EA0">
            <w:pPr>
              <w:spacing w:line="360" w:lineRule="exact"/>
              <w:jc w:val="center"/>
              <w:rPr>
                <w:rFonts w:eastAsia="仿宋"/>
                <w:b/>
                <w:color w:val="000000" w:themeColor="text1"/>
                <w:sz w:val="32"/>
                <w:szCs w:val="32"/>
              </w:rPr>
            </w:pPr>
            <w:r>
              <w:rPr>
                <w:rFonts w:eastAsia="仿宋"/>
                <w:b/>
                <w:color w:val="000000" w:themeColor="text1"/>
                <w:sz w:val="32"/>
                <w:szCs w:val="32"/>
              </w:rPr>
              <w:t>职务</w:t>
            </w:r>
          </w:p>
          <w:p w:rsidR="000E5C83" w:rsidRDefault="002B3EA0">
            <w:pPr>
              <w:spacing w:line="360" w:lineRule="exact"/>
              <w:jc w:val="center"/>
              <w:rPr>
                <w:rFonts w:eastAsia="仿宋"/>
                <w:b/>
                <w:color w:val="000000" w:themeColor="text1"/>
                <w:sz w:val="32"/>
                <w:szCs w:val="32"/>
              </w:rPr>
            </w:pPr>
            <w:r>
              <w:rPr>
                <w:rFonts w:eastAsia="仿宋"/>
                <w:b/>
                <w:color w:val="000000" w:themeColor="text1"/>
                <w:sz w:val="32"/>
                <w:szCs w:val="32"/>
              </w:rPr>
              <w:t>(</w:t>
            </w:r>
            <w:r>
              <w:rPr>
                <w:rFonts w:eastAsia="仿宋"/>
                <w:b/>
                <w:color w:val="000000" w:themeColor="text1"/>
                <w:sz w:val="32"/>
                <w:szCs w:val="32"/>
              </w:rPr>
              <w:t>或职称</w:t>
            </w:r>
            <w:r>
              <w:rPr>
                <w:rFonts w:eastAsia="仿宋"/>
                <w:b/>
                <w:color w:val="000000" w:themeColor="text1"/>
                <w:sz w:val="32"/>
                <w:szCs w:val="32"/>
              </w:rPr>
              <w:t>)</w:t>
            </w:r>
          </w:p>
        </w:tc>
        <w:tc>
          <w:tcPr>
            <w:tcW w:w="2263" w:type="dxa"/>
            <w:vAlign w:val="center"/>
          </w:tcPr>
          <w:p w:rsidR="000E5C83" w:rsidRDefault="002B3EA0">
            <w:pPr>
              <w:spacing w:line="560" w:lineRule="exact"/>
              <w:jc w:val="center"/>
              <w:rPr>
                <w:rFonts w:eastAsia="仿宋"/>
                <w:b/>
                <w:color w:val="000000" w:themeColor="text1"/>
                <w:sz w:val="32"/>
                <w:szCs w:val="32"/>
              </w:rPr>
            </w:pPr>
            <w:r>
              <w:rPr>
                <w:rFonts w:eastAsia="仿宋"/>
                <w:b/>
                <w:color w:val="000000" w:themeColor="text1"/>
                <w:sz w:val="32"/>
                <w:szCs w:val="32"/>
              </w:rPr>
              <w:t>联系电话</w:t>
            </w:r>
          </w:p>
        </w:tc>
        <w:tc>
          <w:tcPr>
            <w:tcW w:w="1093" w:type="dxa"/>
            <w:vAlign w:val="center"/>
          </w:tcPr>
          <w:p w:rsidR="000E5C83" w:rsidRDefault="002B3EA0">
            <w:pPr>
              <w:spacing w:line="560" w:lineRule="exact"/>
              <w:jc w:val="center"/>
              <w:rPr>
                <w:rFonts w:eastAsia="仿宋"/>
                <w:b/>
                <w:color w:val="000000" w:themeColor="text1"/>
                <w:sz w:val="32"/>
                <w:szCs w:val="32"/>
              </w:rPr>
            </w:pPr>
            <w:r>
              <w:rPr>
                <w:rFonts w:eastAsia="仿宋"/>
                <w:b/>
                <w:color w:val="000000" w:themeColor="text1"/>
                <w:sz w:val="32"/>
                <w:szCs w:val="32"/>
              </w:rPr>
              <w:t>备注</w:t>
            </w: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699"/>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717"/>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717"/>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r w:rsidR="000E5C83">
        <w:trPr>
          <w:trHeight w:val="717"/>
        </w:trPr>
        <w:tc>
          <w:tcPr>
            <w:tcW w:w="1754" w:type="dxa"/>
            <w:vAlign w:val="center"/>
          </w:tcPr>
          <w:p w:rsidR="000E5C83" w:rsidRDefault="000E5C83">
            <w:pPr>
              <w:spacing w:line="560" w:lineRule="exact"/>
              <w:jc w:val="center"/>
              <w:rPr>
                <w:rFonts w:eastAsia="仿宋"/>
                <w:color w:val="000000" w:themeColor="text1"/>
                <w:sz w:val="32"/>
                <w:szCs w:val="32"/>
              </w:rPr>
            </w:pPr>
          </w:p>
        </w:tc>
        <w:tc>
          <w:tcPr>
            <w:tcW w:w="2736" w:type="dxa"/>
            <w:vAlign w:val="center"/>
          </w:tcPr>
          <w:p w:rsidR="000E5C83" w:rsidRDefault="000E5C83">
            <w:pPr>
              <w:spacing w:line="560" w:lineRule="exact"/>
              <w:jc w:val="center"/>
              <w:rPr>
                <w:rFonts w:eastAsia="仿宋"/>
                <w:color w:val="000000" w:themeColor="text1"/>
                <w:sz w:val="32"/>
                <w:szCs w:val="32"/>
              </w:rPr>
            </w:pPr>
          </w:p>
        </w:tc>
        <w:tc>
          <w:tcPr>
            <w:tcW w:w="1604" w:type="dxa"/>
            <w:vAlign w:val="center"/>
          </w:tcPr>
          <w:p w:rsidR="000E5C83" w:rsidRDefault="000E5C83">
            <w:pPr>
              <w:spacing w:line="560" w:lineRule="exact"/>
              <w:jc w:val="center"/>
              <w:rPr>
                <w:rFonts w:eastAsia="仿宋"/>
                <w:color w:val="000000" w:themeColor="text1"/>
                <w:sz w:val="32"/>
                <w:szCs w:val="32"/>
              </w:rPr>
            </w:pPr>
          </w:p>
        </w:tc>
        <w:tc>
          <w:tcPr>
            <w:tcW w:w="2263" w:type="dxa"/>
            <w:vAlign w:val="center"/>
          </w:tcPr>
          <w:p w:rsidR="000E5C83" w:rsidRDefault="000E5C83">
            <w:pPr>
              <w:spacing w:line="560" w:lineRule="exact"/>
              <w:jc w:val="center"/>
              <w:rPr>
                <w:rFonts w:eastAsia="仿宋"/>
                <w:color w:val="000000" w:themeColor="text1"/>
                <w:sz w:val="32"/>
                <w:szCs w:val="32"/>
              </w:rPr>
            </w:pPr>
          </w:p>
        </w:tc>
        <w:tc>
          <w:tcPr>
            <w:tcW w:w="1093" w:type="dxa"/>
            <w:vAlign w:val="center"/>
          </w:tcPr>
          <w:p w:rsidR="000E5C83" w:rsidRDefault="000E5C83">
            <w:pPr>
              <w:spacing w:line="560" w:lineRule="exact"/>
              <w:jc w:val="center"/>
              <w:rPr>
                <w:rFonts w:eastAsia="仿宋"/>
                <w:color w:val="000000" w:themeColor="text1"/>
                <w:sz w:val="32"/>
                <w:szCs w:val="32"/>
              </w:rPr>
            </w:pPr>
          </w:p>
        </w:tc>
      </w:tr>
    </w:tbl>
    <w:p w:rsidR="000E5C83" w:rsidRDefault="002B3EA0">
      <w:pPr>
        <w:spacing w:line="560" w:lineRule="exact"/>
        <w:rPr>
          <w:rFonts w:eastAsia="仿宋"/>
          <w:color w:val="000000" w:themeColor="text1"/>
          <w:sz w:val="32"/>
          <w:szCs w:val="32"/>
        </w:rPr>
      </w:pPr>
      <w:r>
        <w:rPr>
          <w:rFonts w:eastAsia="仿宋"/>
          <w:color w:val="000000" w:themeColor="text1"/>
          <w:sz w:val="32"/>
          <w:szCs w:val="32"/>
        </w:rPr>
        <w:t>注：</w:t>
      </w:r>
      <w:r>
        <w:rPr>
          <w:rFonts w:eastAsia="仿宋"/>
          <w:color w:val="000000" w:themeColor="text1"/>
          <w:sz w:val="32"/>
          <w:szCs w:val="32"/>
        </w:rPr>
        <w:t>1.</w:t>
      </w:r>
      <w:r>
        <w:rPr>
          <w:rFonts w:eastAsia="仿宋"/>
          <w:color w:val="000000" w:themeColor="text1"/>
          <w:sz w:val="32"/>
          <w:szCs w:val="32"/>
        </w:rPr>
        <w:t>表格内容须由现场人员亲自填写；</w:t>
      </w:r>
    </w:p>
    <w:p w:rsidR="000E5C83" w:rsidRDefault="002B3EA0">
      <w:pPr>
        <w:spacing w:line="560" w:lineRule="exact"/>
        <w:rPr>
          <w:rFonts w:eastAsia="仿宋"/>
          <w:color w:val="000000" w:themeColor="text1"/>
          <w:sz w:val="32"/>
          <w:szCs w:val="32"/>
        </w:rPr>
      </w:pPr>
      <w:r>
        <w:rPr>
          <w:rFonts w:eastAsia="仿宋"/>
          <w:color w:val="000000" w:themeColor="text1"/>
          <w:sz w:val="32"/>
          <w:szCs w:val="32"/>
        </w:rPr>
        <w:t xml:space="preserve">    2.</w:t>
      </w:r>
      <w:r>
        <w:rPr>
          <w:rFonts w:eastAsia="仿宋"/>
          <w:color w:val="000000" w:themeColor="text1"/>
          <w:sz w:val="32"/>
          <w:szCs w:val="32"/>
        </w:rPr>
        <w:t>接地方主要代表须现场按手印。</w:t>
      </w:r>
    </w:p>
    <w:p w:rsidR="000E5C83" w:rsidRDefault="000E5C83">
      <w:pPr>
        <w:pStyle w:val="a3"/>
        <w:ind w:leftChars="-67" w:left="-141" w:right="480"/>
        <w:jc w:val="center"/>
        <w:rPr>
          <w:rFonts w:ascii="Times New Roman" w:eastAsia="黑体" w:hAnsi="Times New Roman"/>
          <w:color w:val="000000" w:themeColor="text1"/>
          <w:sz w:val="44"/>
          <w:szCs w:val="44"/>
        </w:rPr>
      </w:pPr>
    </w:p>
    <w:p w:rsidR="000E5C83" w:rsidRDefault="002B3EA0">
      <w:pPr>
        <w:pStyle w:val="a3"/>
        <w:ind w:leftChars="-67" w:left="-141" w:right="480"/>
        <w:jc w:val="center"/>
        <w:rPr>
          <w:rFonts w:ascii="Times New Roman" w:eastAsia="黑体" w:hAnsi="Times New Roman"/>
          <w:color w:val="000000" w:themeColor="text1"/>
          <w:sz w:val="44"/>
          <w:szCs w:val="44"/>
        </w:rPr>
      </w:pPr>
      <w:r>
        <w:rPr>
          <w:rFonts w:ascii="Times New Roman" w:eastAsia="黑体" w:hAnsi="Times New Roman"/>
          <w:color w:val="000000" w:themeColor="text1"/>
          <w:sz w:val="44"/>
          <w:szCs w:val="44"/>
        </w:rPr>
        <w:t>建设项目动工开发申报书</w:t>
      </w:r>
    </w:p>
    <w:p w:rsidR="000E5C83" w:rsidRDefault="000E5C83">
      <w:pPr>
        <w:pStyle w:val="a3"/>
        <w:ind w:leftChars="-67" w:left="-141" w:right="480"/>
        <w:jc w:val="left"/>
        <w:rPr>
          <w:rFonts w:ascii="Times New Roman" w:hAnsi="Times New Roman"/>
          <w:color w:val="000000" w:themeColor="text1"/>
        </w:rPr>
      </w:pPr>
    </w:p>
    <w:p w:rsidR="000E5C83" w:rsidRDefault="002B3EA0">
      <w:pPr>
        <w:pStyle w:val="a3"/>
        <w:ind w:right="480"/>
        <w:jc w:val="left"/>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局：</w:t>
      </w:r>
    </w:p>
    <w:p w:rsidR="000E5C83" w:rsidRDefault="002B3EA0">
      <w:pPr>
        <w:pStyle w:val="a3"/>
        <w:ind w:leftChars="-67" w:left="-141" w:right="480" w:firstLineChars="150" w:firstLine="480"/>
        <w:jc w:val="left"/>
        <w:rPr>
          <w:rFonts w:ascii="Times New Roman" w:hAnsi="Times New Roman"/>
          <w:color w:val="000000" w:themeColor="text1"/>
          <w:u w:val="single"/>
        </w:rPr>
      </w:pPr>
      <w:r>
        <w:rPr>
          <w:rFonts w:ascii="Times New Roman" w:hAnsi="Times New Roman"/>
          <w:color w:val="000000" w:themeColor="text1"/>
        </w:rPr>
        <w:t>你局与我方签定的国有建设用地使用权出让合同，合同电子监管号为（你局向我方核发的国有建设用地划拨决定书电子监管号为），宗地四至为，面积为平方米，约定动工日期为</w:t>
      </w:r>
      <w:r>
        <w:rPr>
          <w:rFonts w:ascii="Times New Roman" w:hAnsi="Times New Roman"/>
          <w:color w:val="000000" w:themeColor="text1"/>
        </w:rPr>
        <w:t xml:space="preserve"> </w:t>
      </w:r>
      <w:r>
        <w:rPr>
          <w:rFonts w:ascii="Times New Roman" w:hAnsi="Times New Roman"/>
          <w:color w:val="000000" w:themeColor="text1"/>
        </w:rPr>
        <w:t>年</w:t>
      </w:r>
      <w:r>
        <w:rPr>
          <w:rFonts w:ascii="Times New Roman" w:hAnsi="Times New Roman"/>
          <w:color w:val="000000" w:themeColor="text1"/>
        </w:rPr>
        <w:t xml:space="preserve"> </w:t>
      </w:r>
      <w:r>
        <w:rPr>
          <w:rFonts w:ascii="Times New Roman" w:hAnsi="Times New Roman"/>
          <w:color w:val="000000" w:themeColor="text1"/>
        </w:rPr>
        <w:t>月</w:t>
      </w:r>
      <w:r>
        <w:rPr>
          <w:rFonts w:ascii="Times New Roman" w:hAnsi="Times New Roman"/>
          <w:color w:val="000000" w:themeColor="text1"/>
        </w:rPr>
        <w:t xml:space="preserve"> </w:t>
      </w:r>
      <w:r>
        <w:rPr>
          <w:rFonts w:ascii="Times New Roman" w:hAnsi="Times New Roman"/>
          <w:color w:val="000000" w:themeColor="text1"/>
        </w:rPr>
        <w:t>日，土地权利证号</w:t>
      </w:r>
      <w:r>
        <w:rPr>
          <w:rFonts w:ascii="Times New Roman" w:hAnsi="Times New Roman"/>
          <w:color w:val="000000" w:themeColor="text1"/>
          <w:u w:val="single"/>
        </w:rPr>
        <w:t>。</w:t>
      </w:r>
    </w:p>
    <w:p w:rsidR="000E5C83" w:rsidRDefault="002B3EA0">
      <w:pPr>
        <w:pStyle w:val="a3"/>
        <w:ind w:leftChars="-67" w:left="-141" w:right="480" w:firstLineChars="150" w:firstLine="480"/>
        <w:jc w:val="left"/>
        <w:rPr>
          <w:rFonts w:ascii="Times New Roman" w:hAnsi="Times New Roman"/>
          <w:color w:val="000000" w:themeColor="text1"/>
        </w:rPr>
      </w:pPr>
      <w:r>
        <w:rPr>
          <w:rFonts w:ascii="Times New Roman" w:hAnsi="Times New Roman"/>
          <w:color w:val="000000" w:themeColor="text1"/>
        </w:rPr>
        <w:t>我方拟在上述宗地建设项目，目前已取得部分（全部）的建设施工许可证（编号为：），并于</w:t>
      </w:r>
      <w:r>
        <w:rPr>
          <w:rFonts w:ascii="Times New Roman" w:hAnsi="Times New Roman"/>
          <w:color w:val="000000" w:themeColor="text1"/>
        </w:rPr>
        <w:t xml:space="preserve">  </w:t>
      </w:r>
      <w:r>
        <w:rPr>
          <w:rFonts w:ascii="Times New Roman" w:hAnsi="Times New Roman"/>
          <w:color w:val="000000" w:themeColor="text1"/>
        </w:rPr>
        <w:t>年</w:t>
      </w:r>
      <w:r>
        <w:rPr>
          <w:rFonts w:ascii="Times New Roman" w:hAnsi="Times New Roman"/>
          <w:color w:val="000000" w:themeColor="text1"/>
        </w:rPr>
        <w:t xml:space="preserve">  </w:t>
      </w:r>
      <w:r>
        <w:rPr>
          <w:rFonts w:ascii="Times New Roman" w:hAnsi="Times New Roman"/>
          <w:color w:val="000000" w:themeColor="text1"/>
        </w:rPr>
        <w:t>月</w:t>
      </w:r>
      <w:r>
        <w:rPr>
          <w:rFonts w:ascii="Times New Roman" w:hAnsi="Times New Roman"/>
          <w:color w:val="000000" w:themeColor="text1"/>
        </w:rPr>
        <w:t xml:space="preserve"> </w:t>
      </w:r>
      <w:r>
        <w:rPr>
          <w:rFonts w:ascii="Times New Roman" w:hAnsi="Times New Roman"/>
          <w:color w:val="000000" w:themeColor="text1"/>
        </w:rPr>
        <w:t>日已达到动工标准。请予检查复核。</w:t>
      </w:r>
    </w:p>
    <w:p w:rsidR="000E5C83" w:rsidRDefault="002B3EA0">
      <w:pPr>
        <w:pStyle w:val="a3"/>
        <w:ind w:leftChars="-67" w:left="-141" w:right="480"/>
        <w:jc w:val="left"/>
        <w:rPr>
          <w:rFonts w:ascii="Times New Roman" w:hAnsi="Times New Roman"/>
          <w:color w:val="000000" w:themeColor="text1"/>
        </w:rPr>
      </w:pPr>
      <w:r>
        <w:rPr>
          <w:rFonts w:ascii="Times New Roman" w:hAnsi="Times New Roman"/>
          <w:color w:val="000000" w:themeColor="text1"/>
        </w:rPr>
        <w:t>特此申报。</w:t>
      </w:r>
    </w:p>
    <w:p w:rsidR="000E5C83" w:rsidRDefault="000E5C83">
      <w:pPr>
        <w:pStyle w:val="a3"/>
        <w:ind w:leftChars="-67" w:left="-141" w:right="480"/>
        <w:jc w:val="left"/>
        <w:rPr>
          <w:rFonts w:ascii="Times New Roman" w:hAnsi="Times New Roman"/>
          <w:color w:val="000000" w:themeColor="text1"/>
        </w:rPr>
      </w:pPr>
    </w:p>
    <w:p w:rsidR="000E5C83" w:rsidRDefault="002B3EA0">
      <w:pPr>
        <w:pStyle w:val="a3"/>
        <w:ind w:leftChars="-67" w:left="-141" w:right="480"/>
        <w:jc w:val="left"/>
        <w:rPr>
          <w:rFonts w:ascii="Times New Roman" w:hAnsi="Times New Roman"/>
          <w:color w:val="000000" w:themeColor="text1"/>
        </w:rPr>
      </w:pPr>
      <w:r>
        <w:rPr>
          <w:rFonts w:ascii="Times New Roman" w:hAnsi="Times New Roman"/>
          <w:color w:val="000000" w:themeColor="text1"/>
        </w:rPr>
        <w:t>单位（印章）</w:t>
      </w:r>
      <w:r>
        <w:rPr>
          <w:rFonts w:ascii="Times New Roman" w:hAnsi="Times New Roman"/>
          <w:color w:val="000000" w:themeColor="text1"/>
        </w:rPr>
        <w:t>/</w:t>
      </w:r>
      <w:r>
        <w:rPr>
          <w:rFonts w:ascii="Times New Roman" w:hAnsi="Times New Roman"/>
          <w:color w:val="000000" w:themeColor="text1"/>
        </w:rPr>
        <w:t>个人：</w:t>
      </w:r>
    </w:p>
    <w:p w:rsidR="000E5C83" w:rsidRDefault="002B3EA0">
      <w:pPr>
        <w:pStyle w:val="a3"/>
        <w:wordWrap w:val="0"/>
        <w:ind w:leftChars="-67" w:left="-141" w:right="800"/>
        <w:jc w:val="right"/>
        <w:rPr>
          <w:rFonts w:ascii="Times New Roman" w:hAnsi="Times New Roman"/>
          <w:color w:val="000000" w:themeColor="text1"/>
        </w:rPr>
      </w:pPr>
      <w:r>
        <w:rPr>
          <w:rFonts w:ascii="Times New Roman" w:hAnsi="Times New Roman"/>
          <w:color w:val="000000" w:themeColor="text1"/>
        </w:rPr>
        <w:t>年</w:t>
      </w:r>
      <w:r>
        <w:rPr>
          <w:rFonts w:ascii="Times New Roman" w:hAnsi="Times New Roman"/>
          <w:color w:val="000000" w:themeColor="text1"/>
        </w:rPr>
        <w:t xml:space="preserve"> </w:t>
      </w:r>
      <w:r>
        <w:rPr>
          <w:rFonts w:ascii="Times New Roman" w:hAnsi="Times New Roman"/>
          <w:color w:val="000000" w:themeColor="text1"/>
        </w:rPr>
        <w:t>月</w:t>
      </w:r>
      <w:r>
        <w:rPr>
          <w:rFonts w:ascii="Times New Roman" w:hAnsi="Times New Roman"/>
          <w:color w:val="000000" w:themeColor="text1"/>
        </w:rPr>
        <w:t xml:space="preserve"> </w:t>
      </w:r>
      <w:r>
        <w:rPr>
          <w:rFonts w:ascii="Times New Roman" w:hAnsi="Times New Roman"/>
          <w:color w:val="000000" w:themeColor="text1"/>
        </w:rPr>
        <w:t>日</w:t>
      </w:r>
    </w:p>
    <w:p w:rsidR="000E5C83" w:rsidRDefault="000E5C83">
      <w:pPr>
        <w:pStyle w:val="a3"/>
        <w:ind w:leftChars="-67" w:left="-141" w:right="480"/>
        <w:jc w:val="left"/>
        <w:rPr>
          <w:rFonts w:ascii="Times New Roman" w:hAnsi="Times New Roman"/>
          <w:color w:val="000000" w:themeColor="text1"/>
        </w:rPr>
      </w:pPr>
    </w:p>
    <w:p w:rsidR="000E5C83" w:rsidRDefault="002B3EA0">
      <w:pPr>
        <w:pStyle w:val="a3"/>
        <w:ind w:leftChars="-67" w:left="-141" w:right="480"/>
        <w:jc w:val="left"/>
        <w:rPr>
          <w:rFonts w:ascii="Times New Roman" w:hAnsi="Times New Roman"/>
          <w:b/>
          <w:bCs/>
          <w:color w:val="000000" w:themeColor="text1"/>
        </w:rPr>
      </w:pPr>
      <w:r>
        <w:rPr>
          <w:rFonts w:ascii="Times New Roman" w:hAnsi="Times New Roman"/>
          <w:color w:val="000000" w:themeColor="text1"/>
        </w:rPr>
        <w:br w:type="page"/>
      </w:r>
      <w:r w:rsidR="000E5C83" w:rsidRPr="000E5C83">
        <w:rPr>
          <w:rFonts w:ascii="Times New Roman" w:hAnsi="Times New Roman"/>
          <w:b/>
          <w:bCs/>
          <w:color w:val="000000" w:themeColor="text1"/>
          <w:sz w:val="24"/>
        </w:rPr>
        <w:object w:dxaOrig="8325" w:dyaOrig="10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75pt;height:530.25pt" o:ole="">
            <v:imagedata r:id="rId35" o:title=""/>
          </v:shape>
          <o:OLEObject Type="Embed" ProgID="Word.Document.8" ShapeID="_x0000_i1025" DrawAspect="Content" ObjectID="_1724133472" r:id="rId36"/>
        </w:object>
      </w:r>
    </w:p>
    <w:p w:rsidR="000E5C83" w:rsidRDefault="000E5C83">
      <w:pPr>
        <w:pStyle w:val="a3"/>
        <w:spacing w:line="578" w:lineRule="atLeast"/>
        <w:ind w:leftChars="-67" w:left="-141" w:right="802"/>
        <w:jc w:val="right"/>
        <w:rPr>
          <w:rFonts w:ascii="Times New Roman" w:eastAsia="仿宋_GB2312" w:hAnsi="Times New Roman"/>
        </w:rPr>
      </w:pPr>
    </w:p>
    <w:p w:rsidR="000E5C83" w:rsidRDefault="000E5C83">
      <w:pPr>
        <w:pStyle w:val="a3"/>
        <w:ind w:leftChars="-67" w:left="-141" w:right="480"/>
        <w:jc w:val="left"/>
        <w:rPr>
          <w:rFonts w:ascii="Times New Roman" w:hAnsi="Times New Roman"/>
          <w:color w:val="000000" w:themeColor="text1"/>
        </w:rPr>
      </w:pPr>
    </w:p>
    <w:p w:rsidR="000E5C83" w:rsidRDefault="000E5C83">
      <w:pPr>
        <w:jc w:val="left"/>
        <w:rPr>
          <w:color w:val="000000" w:themeColor="text1"/>
          <w:w w:val="90"/>
          <w:sz w:val="32"/>
          <w:szCs w:val="32"/>
        </w:rPr>
      </w:pPr>
    </w:p>
    <w:p w:rsidR="000E5C83" w:rsidRDefault="000E5C83">
      <w:pPr>
        <w:rPr>
          <w:szCs w:val="32"/>
        </w:rPr>
      </w:pPr>
    </w:p>
    <w:sectPr w:rsidR="000E5C83" w:rsidSect="000E5C83">
      <w:headerReference w:type="even" r:id="rId37"/>
      <w:headerReference w:type="default" r:id="rId38"/>
      <w:footerReference w:type="even" r:id="rId39"/>
      <w:footerReference w:type="default" r:id="rId40"/>
      <w:headerReference w:type="first" r:id="rId41"/>
      <w:footerReference w:type="first" r:id="rId42"/>
      <w:pgSz w:w="11906" w:h="16838"/>
      <w:pgMar w:top="1440" w:right="1800" w:bottom="1440" w:left="1800" w:header="851" w:footer="992" w:gutter="0"/>
      <w:pgNumType w:fmt="numberInDash"/>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4A34" w:rsidRDefault="00634A34" w:rsidP="000E5C83">
      <w:r>
        <w:separator/>
      </w:r>
    </w:p>
  </w:endnote>
  <w:endnote w:type="continuationSeparator" w:id="0">
    <w:p w:rsidR="00634A34" w:rsidRDefault="00634A34" w:rsidP="000E5C8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Dotum">
    <w:altName w:val="Arial Unicode MS"/>
    <w:panose1 w:val="020B0600000101010101"/>
    <w:charset w:val="81"/>
    <w:family w:val="modern"/>
    <w:notTrueType/>
    <w:pitch w:val="fixed"/>
    <w:sig w:usb0="00000000" w:usb1="09060000" w:usb2="00000010" w:usb3="00000000" w:csb0="00080000" w:csb1="00000000"/>
  </w:font>
  <w:font w:name="仿宋">
    <w:panose1 w:val="02010609060101010101"/>
    <w:charset w:val="86"/>
    <w:family w:val="modern"/>
    <w:pitch w:val="fixed"/>
    <w:sig w:usb0="800002BF" w:usb1="38CF7CFA" w:usb2="00000016" w:usb3="00000000" w:csb0="00040001" w:csb1="00000000"/>
  </w:font>
  <w:font w:name="仿宋_GB2312">
    <w:altName w:val="Arial Unicode MS"/>
    <w:charset w:val="86"/>
    <w:family w:val="modern"/>
    <w:pitch w:val="default"/>
    <w:sig w:usb0="00000000" w:usb1="080E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楷体_GB2312">
    <w:altName w:val="Arial Unicode MS"/>
    <w:charset w:val="86"/>
    <w:family w:val="modern"/>
    <w:pitch w:val="default"/>
    <w:sig w:usb0="00000000" w:usb1="080E0000" w:usb2="00000000" w:usb3="00000000" w:csb0="00040000" w:csb1="00000000"/>
  </w:font>
  <w:font w:name="楷体">
    <w:panose1 w:val="02010609060101010101"/>
    <w:charset w:val="86"/>
    <w:family w:val="modern"/>
    <w:pitch w:val="fixed"/>
    <w:sig w:usb0="800002BF" w:usb1="38CF7CFA" w:usb2="00000016" w:usb3="00000000" w:csb0="00040001" w:csb1="00000000"/>
  </w:font>
  <w:font w:name="方正黑体_GBK">
    <w:altName w:val="Arial Unicode MS"/>
    <w:charset w:val="86"/>
    <w:family w:val="script"/>
    <w:pitch w:val="default"/>
    <w:sig w:usb0="00000000" w:usb1="080E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8F31FE">
    <w:pPr>
      <w:pStyle w:val="a5"/>
      <w:framePr w:wrap="around" w:vAnchor="text" w:hAnchor="margin" w:xAlign="center" w:y="1"/>
      <w:rPr>
        <w:rStyle w:val="aa"/>
      </w:rPr>
    </w:pPr>
    <w:r>
      <w:rPr>
        <w:rStyle w:val="aa"/>
      </w:rPr>
      <w:fldChar w:fldCharType="begin"/>
    </w:r>
    <w:r w:rsidR="002B3EA0">
      <w:rPr>
        <w:rStyle w:val="aa"/>
      </w:rPr>
      <w:instrText xml:space="preserve">PAGE  </w:instrText>
    </w:r>
    <w:r>
      <w:rPr>
        <w:rStyle w:val="aa"/>
      </w:rPr>
      <w:fldChar w:fldCharType="end"/>
    </w:r>
  </w:p>
  <w:p w:rsidR="002B3EA0" w:rsidRDefault="002B3EA0">
    <w:pPr>
      <w:pStyle w:val="a5"/>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8F31FE">
    <w:pPr>
      <w:pStyle w:val="a5"/>
    </w:pPr>
    <w:r>
      <w:pict>
        <v:shapetype id="_x0000_t202" coordsize="21600,21600" o:spt="202" path="m,l,21600r21600,l21600,xe">
          <v:stroke joinstyle="miter"/>
          <v:path gradientshapeok="t" o:connecttype="rect"/>
        </v:shapetype>
        <v:shape id="_x0000_s1045" type="#_x0000_t202" style="position:absolute;margin-left:312pt;margin-top:0;width:2in;height:2in;z-index:251662336;mso-wrap-style:none;mso-position-horizontal:outside;mso-position-horizontal-relative:margin" filled="f" stroked="f">
          <v:textbox style="mso-fit-shape-to-text:t" inset="0,0,0,0">
            <w:txbxContent>
              <w:p w:rsidR="002B3EA0" w:rsidRDefault="008F31FE">
                <w:pPr>
                  <w:pStyle w:val="a5"/>
                  <w:rPr>
                    <w:rFonts w:ascii="宋体" w:hAnsi="宋体" w:cs="宋体"/>
                    <w:sz w:val="28"/>
                    <w:szCs w:val="28"/>
                  </w:rPr>
                </w:pPr>
                <w:r>
                  <w:rPr>
                    <w:rFonts w:ascii="宋体" w:hAnsi="宋体" w:cs="宋体" w:hint="eastAsia"/>
                    <w:sz w:val="28"/>
                    <w:szCs w:val="28"/>
                  </w:rPr>
                  <w:fldChar w:fldCharType="begin"/>
                </w:r>
                <w:r w:rsidR="002B3EA0">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E91DCA">
                  <w:rPr>
                    <w:rFonts w:ascii="宋体" w:hAnsi="宋体" w:cs="宋体"/>
                    <w:noProof/>
                    <w:sz w:val="28"/>
                    <w:szCs w:val="28"/>
                  </w:rPr>
                  <w:t>- 45 -</w:t>
                </w:r>
                <w:r>
                  <w:rPr>
                    <w:rFonts w:ascii="宋体" w:hAnsi="宋体" w:cs="宋体" w:hint="eastAsia"/>
                    <w:sz w:val="28"/>
                    <w:szCs w:val="28"/>
                  </w:rPr>
                  <w:fldChar w:fldCharType="end"/>
                </w:r>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8F31FE">
    <w:pPr>
      <w:pStyle w:val="a5"/>
      <w:jc w:val="right"/>
    </w:pPr>
    <w:r>
      <w:pict>
        <v:shapetype id="_x0000_t202" coordsize="21600,21600" o:spt="202" path="m,l,21600r21600,l21600,xe">
          <v:stroke joinstyle="miter"/>
          <v:path gradientshapeok="t" o:connecttype="rect"/>
        </v:shapetype>
        <v:shape id="_x0000_s1042" type="#_x0000_t202" style="position:absolute;left:0;text-align:left;margin-left:312pt;margin-top:0;width:2in;height:2in;z-index:251659264;mso-wrap-style:none;mso-position-horizontal:outside;mso-position-horizontal-relative:margin" filled="f" stroked="f">
          <v:textbox style="mso-fit-shape-to-text:t" inset="0,0,0,0">
            <w:txbxContent>
              <w:p w:rsidR="002B3EA0" w:rsidRDefault="008F31FE">
                <w:pPr>
                  <w:pStyle w:val="a5"/>
                </w:pPr>
                <w:r>
                  <w:rPr>
                    <w:rFonts w:ascii="宋体" w:hAnsi="宋体" w:cs="宋体" w:hint="eastAsia"/>
                    <w:sz w:val="28"/>
                    <w:szCs w:val="28"/>
                  </w:rPr>
                  <w:fldChar w:fldCharType="begin"/>
                </w:r>
                <w:r w:rsidR="002B3EA0">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E91DCA">
                  <w:rPr>
                    <w:rFonts w:ascii="宋体" w:hAnsi="宋体" w:cs="宋体"/>
                    <w:noProof/>
                    <w:sz w:val="28"/>
                    <w:szCs w:val="28"/>
                  </w:rPr>
                  <w:t>- 2 -</w:t>
                </w:r>
                <w:r>
                  <w:rPr>
                    <w:rFonts w:ascii="宋体" w:hAnsi="宋体" w:cs="宋体" w:hint="eastAsia"/>
                    <w:sz w:val="28"/>
                    <w:szCs w:val="28"/>
                  </w:rPr>
                  <w:fldChar w:fldCharType="end"/>
                </w:r>
              </w:p>
            </w:txbxContent>
          </v:textbox>
          <w10:wrap anchorx="margin"/>
        </v:shape>
      </w:pict>
    </w:r>
  </w:p>
  <w:p w:rsidR="002B3EA0" w:rsidRDefault="002B3EA0">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8F31FE">
    <w:pPr>
      <w:pStyle w:val="a5"/>
      <w:jc w:val="right"/>
    </w:pPr>
    <w:r>
      <w:pict>
        <v:shapetype id="_x0000_t202" coordsize="21600,21600" o:spt="202" path="m,l,21600r21600,l21600,xe">
          <v:stroke joinstyle="miter"/>
          <v:path gradientshapeok="t" o:connecttype="rect"/>
        </v:shapetype>
        <v:shape id="_x0000_s1043" type="#_x0000_t202" style="position:absolute;left:0;text-align:left;margin-left:312pt;margin-top:0;width:2in;height:2in;z-index:251660288;mso-wrap-style:none;mso-position-horizontal:outside;mso-position-horizontal-relative:margin" filled="f" stroked="f">
          <v:textbox style="mso-fit-shape-to-text:t" inset="0,0,0,0">
            <w:txbxContent>
              <w:p w:rsidR="002B3EA0" w:rsidRDefault="008F31FE">
                <w:pPr>
                  <w:pStyle w:val="a5"/>
                  <w:rPr>
                    <w:rFonts w:ascii="宋体" w:hAnsi="宋体" w:cs="宋体"/>
                    <w:sz w:val="28"/>
                    <w:szCs w:val="28"/>
                  </w:rPr>
                </w:pPr>
                <w:r>
                  <w:rPr>
                    <w:rFonts w:ascii="宋体" w:hAnsi="宋体" w:cs="宋体" w:hint="eastAsia"/>
                    <w:sz w:val="28"/>
                    <w:szCs w:val="28"/>
                  </w:rPr>
                  <w:fldChar w:fldCharType="begin"/>
                </w:r>
                <w:r w:rsidR="002B3EA0">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E91DCA">
                  <w:rPr>
                    <w:rFonts w:ascii="宋体" w:hAnsi="宋体" w:cs="宋体"/>
                    <w:noProof/>
                    <w:sz w:val="28"/>
                    <w:szCs w:val="28"/>
                  </w:rPr>
                  <w:t>- 6 -</w:t>
                </w:r>
                <w:r>
                  <w:rPr>
                    <w:rFonts w:ascii="宋体" w:hAnsi="宋体" w:cs="宋体" w:hint="eastAsia"/>
                    <w:sz w:val="28"/>
                    <w:szCs w:val="28"/>
                  </w:rPr>
                  <w:fldChar w:fldCharType="end"/>
                </w:r>
              </w:p>
            </w:txbxContent>
          </v:textbox>
          <w10:wrap anchorx="margin"/>
        </v:shape>
      </w:pict>
    </w:r>
  </w:p>
  <w:p w:rsidR="002B3EA0" w:rsidRDefault="002B3EA0">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8F31FE">
    <w:pPr>
      <w:pStyle w:val="a5"/>
      <w:jc w:val="right"/>
    </w:pPr>
    <w:r>
      <w:pict>
        <v:shapetype id="_x0000_t202" coordsize="21600,21600" o:spt="202" path="m,l,21600r21600,l21600,xe">
          <v:stroke joinstyle="miter"/>
          <v:path gradientshapeok="t" o:connecttype="rect"/>
        </v:shapetype>
        <v:shape id="_x0000_s1044" type="#_x0000_t202" style="position:absolute;left:0;text-align:left;margin-left:312pt;margin-top:0;width:2in;height:2in;z-index:251661312;mso-wrap-style:none;mso-position-horizontal:outside;mso-position-horizontal-relative:margin" filled="f" stroked="f">
          <v:textbox style="mso-fit-shape-to-text:t" inset="0,0,0,0">
            <w:txbxContent>
              <w:p w:rsidR="002B3EA0" w:rsidRDefault="008F31FE">
                <w:pPr>
                  <w:pStyle w:val="a5"/>
                  <w:rPr>
                    <w:rFonts w:ascii="宋体" w:hAnsi="宋体" w:cs="宋体"/>
                    <w:sz w:val="28"/>
                    <w:szCs w:val="28"/>
                  </w:rPr>
                </w:pPr>
                <w:r>
                  <w:rPr>
                    <w:rFonts w:ascii="宋体" w:hAnsi="宋体" w:cs="宋体" w:hint="eastAsia"/>
                    <w:sz w:val="28"/>
                    <w:szCs w:val="28"/>
                  </w:rPr>
                  <w:fldChar w:fldCharType="begin"/>
                </w:r>
                <w:r w:rsidR="002B3EA0">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sidR="00E91DCA">
                  <w:rPr>
                    <w:rFonts w:ascii="宋体" w:hAnsi="宋体" w:cs="宋体"/>
                    <w:noProof/>
                    <w:sz w:val="28"/>
                    <w:szCs w:val="28"/>
                  </w:rPr>
                  <w:t>- 20 -</w:t>
                </w:r>
                <w:r>
                  <w:rPr>
                    <w:rFonts w:ascii="宋体" w:hAnsi="宋体" w:cs="宋体" w:hint="eastAsia"/>
                    <w:sz w:val="28"/>
                    <w:szCs w:val="28"/>
                  </w:rPr>
                  <w:fldChar w:fldCharType="end"/>
                </w:r>
              </w:p>
            </w:txbxContent>
          </v:textbox>
          <w10:wrap anchorx="margin"/>
        </v:shape>
      </w:pict>
    </w:r>
  </w:p>
  <w:p w:rsidR="002B3EA0" w:rsidRDefault="002B3EA0">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4A34" w:rsidRDefault="00634A34" w:rsidP="000E5C83">
      <w:r>
        <w:separator/>
      </w:r>
    </w:p>
  </w:footnote>
  <w:footnote w:type="continuationSeparator" w:id="0">
    <w:p w:rsidR="00634A34" w:rsidRDefault="00634A34" w:rsidP="000E5C8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3EA0" w:rsidRDefault="002B3EA0">
    <w:pPr>
      <w:pStyle w:val="a6"/>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lvl w:ilvl="0">
      <w:start w:val="1"/>
      <w:numFmt w:val="chineseCounting"/>
      <w:suff w:val="nothing"/>
      <w:lvlText w:val="%1、"/>
      <w:lvlJc w:val="left"/>
      <w:pPr>
        <w:ind w:left="431" w:firstLine="420"/>
      </w:pPr>
      <w:rPr>
        <w:rFonts w:cs="Times New Roman" w:hint="eastAsia"/>
      </w:rPr>
    </w:lvl>
  </w:abstractNum>
  <w:abstractNum w:abstractNumId="1">
    <w:nsid w:val="43571D81"/>
    <w:multiLevelType w:val="singleLevel"/>
    <w:tmpl w:val="43571D81"/>
    <w:lvl w:ilvl="0">
      <w:start w:val="1"/>
      <w:numFmt w:val="chineseCounting"/>
      <w:suff w:val="nothing"/>
      <w:lvlText w:val="%1、"/>
      <w:lvlJc w:val="left"/>
      <w:pPr>
        <w:ind w:left="0" w:firstLine="0"/>
      </w:pPr>
    </w:lvl>
  </w:abstractNum>
  <w:num w:numId="1">
    <w:abstractNumId w:val="0"/>
  </w:num>
  <w:num w:numId="2">
    <w:abstractNumId w:val="1"/>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noPunctuationKerning/>
  <w:characterSpacingControl w:val="compressPunctuation"/>
  <w:noLineBreaksAfter w:lang="zh-CN" w:val="$([{£¥·‘“〈《「『【〔〖〝﹙﹛﹝＄（．［｛￡￥"/>
  <w:noLineBreaksBefore w:lang="zh-CN" w:val="!%),.:;&gt;?]}¢¨°·ˇˉ―‖’”…‰′″›℃∶、。〃〉》」』】〕〗〞︶︺︾﹀﹄﹚﹜﹞！＂％＇），．：；？］｀｜｝～￠"/>
  <w:hdrShapeDefaults>
    <o:shapedefaults v:ext="edit" spidmax="7170" fillcolor="white">
      <v:fill color="white"/>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
  <w:docVars>
    <w:docVar w:name="commondata" w:val="eyJoZGlkIjoiYzJhYzQ1MWVlMTA1ODJjODE1ZDY4NjA1YzQ4MTU3MmEifQ=="/>
  </w:docVars>
  <w:rsids>
    <w:rsidRoot w:val="00172A27"/>
    <w:rsid w:val="00005CB8"/>
    <w:rsid w:val="000079D0"/>
    <w:rsid w:val="00011E45"/>
    <w:rsid w:val="0001446D"/>
    <w:rsid w:val="0001456E"/>
    <w:rsid w:val="00015AA5"/>
    <w:rsid w:val="00015F63"/>
    <w:rsid w:val="00022844"/>
    <w:rsid w:val="000234EE"/>
    <w:rsid w:val="000243BD"/>
    <w:rsid w:val="000263A8"/>
    <w:rsid w:val="00031B6E"/>
    <w:rsid w:val="0003326F"/>
    <w:rsid w:val="000335EF"/>
    <w:rsid w:val="000337F4"/>
    <w:rsid w:val="00041A76"/>
    <w:rsid w:val="00042E62"/>
    <w:rsid w:val="00044841"/>
    <w:rsid w:val="00051BA7"/>
    <w:rsid w:val="00051FCD"/>
    <w:rsid w:val="00055137"/>
    <w:rsid w:val="00056109"/>
    <w:rsid w:val="000601C5"/>
    <w:rsid w:val="00063B8B"/>
    <w:rsid w:val="000640DE"/>
    <w:rsid w:val="00066966"/>
    <w:rsid w:val="00066FC3"/>
    <w:rsid w:val="00067259"/>
    <w:rsid w:val="00071F82"/>
    <w:rsid w:val="0007369D"/>
    <w:rsid w:val="0007421B"/>
    <w:rsid w:val="00083FCD"/>
    <w:rsid w:val="000875EE"/>
    <w:rsid w:val="000914AD"/>
    <w:rsid w:val="00093880"/>
    <w:rsid w:val="000A052B"/>
    <w:rsid w:val="000A230A"/>
    <w:rsid w:val="000A26D3"/>
    <w:rsid w:val="000A32E8"/>
    <w:rsid w:val="000A5F2E"/>
    <w:rsid w:val="000B272F"/>
    <w:rsid w:val="000B3325"/>
    <w:rsid w:val="000B3D29"/>
    <w:rsid w:val="000B6320"/>
    <w:rsid w:val="000C512D"/>
    <w:rsid w:val="000C7AE7"/>
    <w:rsid w:val="000D17E6"/>
    <w:rsid w:val="000D28F8"/>
    <w:rsid w:val="000D3955"/>
    <w:rsid w:val="000E3493"/>
    <w:rsid w:val="000E5A58"/>
    <w:rsid w:val="000E5C83"/>
    <w:rsid w:val="000F4330"/>
    <w:rsid w:val="00101A30"/>
    <w:rsid w:val="00101EF4"/>
    <w:rsid w:val="001020BA"/>
    <w:rsid w:val="001026AB"/>
    <w:rsid w:val="001029A7"/>
    <w:rsid w:val="00104977"/>
    <w:rsid w:val="0010716E"/>
    <w:rsid w:val="0011123A"/>
    <w:rsid w:val="00111E53"/>
    <w:rsid w:val="00113238"/>
    <w:rsid w:val="00116724"/>
    <w:rsid w:val="00121567"/>
    <w:rsid w:val="0012555C"/>
    <w:rsid w:val="00125603"/>
    <w:rsid w:val="00126A15"/>
    <w:rsid w:val="00127634"/>
    <w:rsid w:val="00127998"/>
    <w:rsid w:val="001303A4"/>
    <w:rsid w:val="00130FDC"/>
    <w:rsid w:val="00137890"/>
    <w:rsid w:val="001410FA"/>
    <w:rsid w:val="00141B82"/>
    <w:rsid w:val="00141E1D"/>
    <w:rsid w:val="00142D3B"/>
    <w:rsid w:val="00145094"/>
    <w:rsid w:val="00145892"/>
    <w:rsid w:val="001500C4"/>
    <w:rsid w:val="0015050B"/>
    <w:rsid w:val="001505EA"/>
    <w:rsid w:val="001512B8"/>
    <w:rsid w:val="0015612F"/>
    <w:rsid w:val="00157644"/>
    <w:rsid w:val="001609C1"/>
    <w:rsid w:val="00165EB4"/>
    <w:rsid w:val="00166665"/>
    <w:rsid w:val="001706F1"/>
    <w:rsid w:val="001713CB"/>
    <w:rsid w:val="00171736"/>
    <w:rsid w:val="00172A27"/>
    <w:rsid w:val="00176BEE"/>
    <w:rsid w:val="00177F59"/>
    <w:rsid w:val="00182674"/>
    <w:rsid w:val="001849B2"/>
    <w:rsid w:val="001901BE"/>
    <w:rsid w:val="0019277E"/>
    <w:rsid w:val="001927B6"/>
    <w:rsid w:val="00192F08"/>
    <w:rsid w:val="001972E9"/>
    <w:rsid w:val="00197CCD"/>
    <w:rsid w:val="001A20DE"/>
    <w:rsid w:val="001B1530"/>
    <w:rsid w:val="001B25BB"/>
    <w:rsid w:val="001B3C9A"/>
    <w:rsid w:val="001B6B40"/>
    <w:rsid w:val="001C0C0A"/>
    <w:rsid w:val="001C0F29"/>
    <w:rsid w:val="001C374F"/>
    <w:rsid w:val="001C3A38"/>
    <w:rsid w:val="001C43DD"/>
    <w:rsid w:val="001C7DA8"/>
    <w:rsid w:val="001D1C4D"/>
    <w:rsid w:val="001D3F39"/>
    <w:rsid w:val="001D7321"/>
    <w:rsid w:val="001E62A7"/>
    <w:rsid w:val="001E7746"/>
    <w:rsid w:val="001F03A5"/>
    <w:rsid w:val="001F0745"/>
    <w:rsid w:val="001F0774"/>
    <w:rsid w:val="001F1022"/>
    <w:rsid w:val="001F207D"/>
    <w:rsid w:val="001F3381"/>
    <w:rsid w:val="001F3CAE"/>
    <w:rsid w:val="001F53E4"/>
    <w:rsid w:val="00202093"/>
    <w:rsid w:val="00203818"/>
    <w:rsid w:val="002043D0"/>
    <w:rsid w:val="002066F5"/>
    <w:rsid w:val="002067D9"/>
    <w:rsid w:val="0020727C"/>
    <w:rsid w:val="002125FF"/>
    <w:rsid w:val="00214E9A"/>
    <w:rsid w:val="00216AA8"/>
    <w:rsid w:val="002216CB"/>
    <w:rsid w:val="00224E71"/>
    <w:rsid w:val="002266E2"/>
    <w:rsid w:val="00227861"/>
    <w:rsid w:val="00231981"/>
    <w:rsid w:val="00232C54"/>
    <w:rsid w:val="002336B5"/>
    <w:rsid w:val="00234759"/>
    <w:rsid w:val="00234842"/>
    <w:rsid w:val="00234956"/>
    <w:rsid w:val="002372B3"/>
    <w:rsid w:val="00243717"/>
    <w:rsid w:val="00253807"/>
    <w:rsid w:val="0025569D"/>
    <w:rsid w:val="00256765"/>
    <w:rsid w:val="00260DEB"/>
    <w:rsid w:val="00262B09"/>
    <w:rsid w:val="00265555"/>
    <w:rsid w:val="00265FCB"/>
    <w:rsid w:val="00270033"/>
    <w:rsid w:val="00271597"/>
    <w:rsid w:val="0027214E"/>
    <w:rsid w:val="00273103"/>
    <w:rsid w:val="00280F72"/>
    <w:rsid w:val="00291512"/>
    <w:rsid w:val="00292C2B"/>
    <w:rsid w:val="002A09DD"/>
    <w:rsid w:val="002A1020"/>
    <w:rsid w:val="002A5D9D"/>
    <w:rsid w:val="002A6ACC"/>
    <w:rsid w:val="002B0778"/>
    <w:rsid w:val="002B0B72"/>
    <w:rsid w:val="002B3C94"/>
    <w:rsid w:val="002B3EA0"/>
    <w:rsid w:val="002B72FB"/>
    <w:rsid w:val="002C259B"/>
    <w:rsid w:val="002C7E5C"/>
    <w:rsid w:val="002D117C"/>
    <w:rsid w:val="002D338E"/>
    <w:rsid w:val="002D41B1"/>
    <w:rsid w:val="002D7C12"/>
    <w:rsid w:val="002E2DC6"/>
    <w:rsid w:val="002E40B4"/>
    <w:rsid w:val="002E6E46"/>
    <w:rsid w:val="002F0C3D"/>
    <w:rsid w:val="002F2ACA"/>
    <w:rsid w:val="002F3378"/>
    <w:rsid w:val="002F3788"/>
    <w:rsid w:val="002F3898"/>
    <w:rsid w:val="003026FD"/>
    <w:rsid w:val="003055EA"/>
    <w:rsid w:val="00310264"/>
    <w:rsid w:val="00311336"/>
    <w:rsid w:val="003235F6"/>
    <w:rsid w:val="00324175"/>
    <w:rsid w:val="00327996"/>
    <w:rsid w:val="00330403"/>
    <w:rsid w:val="0033062A"/>
    <w:rsid w:val="00331350"/>
    <w:rsid w:val="003349CC"/>
    <w:rsid w:val="0034122B"/>
    <w:rsid w:val="0034334B"/>
    <w:rsid w:val="00350213"/>
    <w:rsid w:val="003509FA"/>
    <w:rsid w:val="00356351"/>
    <w:rsid w:val="00357146"/>
    <w:rsid w:val="00362478"/>
    <w:rsid w:val="00362C25"/>
    <w:rsid w:val="00364A66"/>
    <w:rsid w:val="00366006"/>
    <w:rsid w:val="0036696E"/>
    <w:rsid w:val="00367770"/>
    <w:rsid w:val="0037094F"/>
    <w:rsid w:val="00372A5B"/>
    <w:rsid w:val="0038024C"/>
    <w:rsid w:val="003807EA"/>
    <w:rsid w:val="00381A67"/>
    <w:rsid w:val="00381D7D"/>
    <w:rsid w:val="0038397F"/>
    <w:rsid w:val="00383D67"/>
    <w:rsid w:val="00384828"/>
    <w:rsid w:val="003865B1"/>
    <w:rsid w:val="003878D6"/>
    <w:rsid w:val="00387A36"/>
    <w:rsid w:val="003925C2"/>
    <w:rsid w:val="0039354C"/>
    <w:rsid w:val="003958D5"/>
    <w:rsid w:val="00396103"/>
    <w:rsid w:val="00396F3F"/>
    <w:rsid w:val="00397C01"/>
    <w:rsid w:val="003A0A02"/>
    <w:rsid w:val="003A0D10"/>
    <w:rsid w:val="003A2D99"/>
    <w:rsid w:val="003B1DDA"/>
    <w:rsid w:val="003B4F54"/>
    <w:rsid w:val="003C36E9"/>
    <w:rsid w:val="003C3836"/>
    <w:rsid w:val="003C3B99"/>
    <w:rsid w:val="003C4FC2"/>
    <w:rsid w:val="003C5F96"/>
    <w:rsid w:val="003D45E8"/>
    <w:rsid w:val="003D6ADC"/>
    <w:rsid w:val="003D7E6D"/>
    <w:rsid w:val="003E59A8"/>
    <w:rsid w:val="003E5D4C"/>
    <w:rsid w:val="003E78F8"/>
    <w:rsid w:val="003F0CB9"/>
    <w:rsid w:val="003F7096"/>
    <w:rsid w:val="003F7CF7"/>
    <w:rsid w:val="003F7E7E"/>
    <w:rsid w:val="00403F5C"/>
    <w:rsid w:val="00404620"/>
    <w:rsid w:val="004051A9"/>
    <w:rsid w:val="004053CC"/>
    <w:rsid w:val="00411519"/>
    <w:rsid w:val="00413AE8"/>
    <w:rsid w:val="00415951"/>
    <w:rsid w:val="004173EA"/>
    <w:rsid w:val="00417927"/>
    <w:rsid w:val="00420668"/>
    <w:rsid w:val="00420BA6"/>
    <w:rsid w:val="004243A2"/>
    <w:rsid w:val="004252F2"/>
    <w:rsid w:val="00426100"/>
    <w:rsid w:val="00434234"/>
    <w:rsid w:val="00437E6F"/>
    <w:rsid w:val="00445175"/>
    <w:rsid w:val="004457D2"/>
    <w:rsid w:val="00447C97"/>
    <w:rsid w:val="00447DE7"/>
    <w:rsid w:val="00453F39"/>
    <w:rsid w:val="00454B2E"/>
    <w:rsid w:val="0045706C"/>
    <w:rsid w:val="00457421"/>
    <w:rsid w:val="0046082D"/>
    <w:rsid w:val="0046186E"/>
    <w:rsid w:val="00461FAB"/>
    <w:rsid w:val="00465846"/>
    <w:rsid w:val="0046770E"/>
    <w:rsid w:val="00467912"/>
    <w:rsid w:val="00473DBF"/>
    <w:rsid w:val="004742E7"/>
    <w:rsid w:val="00476150"/>
    <w:rsid w:val="00476358"/>
    <w:rsid w:val="00483A0F"/>
    <w:rsid w:val="004851CE"/>
    <w:rsid w:val="004923BA"/>
    <w:rsid w:val="00492D36"/>
    <w:rsid w:val="004935C4"/>
    <w:rsid w:val="00495A56"/>
    <w:rsid w:val="004A0672"/>
    <w:rsid w:val="004A1B6A"/>
    <w:rsid w:val="004A1D60"/>
    <w:rsid w:val="004A29A7"/>
    <w:rsid w:val="004A39A5"/>
    <w:rsid w:val="004B0B4C"/>
    <w:rsid w:val="004B41A6"/>
    <w:rsid w:val="004B5459"/>
    <w:rsid w:val="004B5F1C"/>
    <w:rsid w:val="004B7005"/>
    <w:rsid w:val="004B7400"/>
    <w:rsid w:val="004C0748"/>
    <w:rsid w:val="004C1A60"/>
    <w:rsid w:val="004C446B"/>
    <w:rsid w:val="004C4B49"/>
    <w:rsid w:val="004C4FBE"/>
    <w:rsid w:val="004C5104"/>
    <w:rsid w:val="004C54F4"/>
    <w:rsid w:val="004D2E4C"/>
    <w:rsid w:val="004D3B04"/>
    <w:rsid w:val="004D3EED"/>
    <w:rsid w:val="004D43B0"/>
    <w:rsid w:val="004D4FED"/>
    <w:rsid w:val="004E006B"/>
    <w:rsid w:val="004E2710"/>
    <w:rsid w:val="004E57C7"/>
    <w:rsid w:val="004E6D54"/>
    <w:rsid w:val="004E772D"/>
    <w:rsid w:val="004F33C2"/>
    <w:rsid w:val="00500BB8"/>
    <w:rsid w:val="00500C0B"/>
    <w:rsid w:val="00501BDF"/>
    <w:rsid w:val="00502570"/>
    <w:rsid w:val="0050341A"/>
    <w:rsid w:val="0050506D"/>
    <w:rsid w:val="005052C7"/>
    <w:rsid w:val="00506124"/>
    <w:rsid w:val="00511276"/>
    <w:rsid w:val="00511485"/>
    <w:rsid w:val="00511D32"/>
    <w:rsid w:val="0051204E"/>
    <w:rsid w:val="0051287F"/>
    <w:rsid w:val="00514998"/>
    <w:rsid w:val="00514BFF"/>
    <w:rsid w:val="0052113C"/>
    <w:rsid w:val="00523EAD"/>
    <w:rsid w:val="00524E38"/>
    <w:rsid w:val="005308EF"/>
    <w:rsid w:val="00530B1F"/>
    <w:rsid w:val="00533D25"/>
    <w:rsid w:val="005348A9"/>
    <w:rsid w:val="00536417"/>
    <w:rsid w:val="00554A0F"/>
    <w:rsid w:val="00554C3D"/>
    <w:rsid w:val="00555FE0"/>
    <w:rsid w:val="005578E8"/>
    <w:rsid w:val="00563CCD"/>
    <w:rsid w:val="00574B14"/>
    <w:rsid w:val="00574EF0"/>
    <w:rsid w:val="0057687B"/>
    <w:rsid w:val="00576D2F"/>
    <w:rsid w:val="00577211"/>
    <w:rsid w:val="00577714"/>
    <w:rsid w:val="00580358"/>
    <w:rsid w:val="00580E05"/>
    <w:rsid w:val="005946D7"/>
    <w:rsid w:val="005963A4"/>
    <w:rsid w:val="00596871"/>
    <w:rsid w:val="005A0412"/>
    <w:rsid w:val="005A0B34"/>
    <w:rsid w:val="005A39E7"/>
    <w:rsid w:val="005A3A15"/>
    <w:rsid w:val="005A3BAE"/>
    <w:rsid w:val="005A4C2A"/>
    <w:rsid w:val="005A7F23"/>
    <w:rsid w:val="005B038C"/>
    <w:rsid w:val="005B07DA"/>
    <w:rsid w:val="005B2CBB"/>
    <w:rsid w:val="005B2EEF"/>
    <w:rsid w:val="005B7258"/>
    <w:rsid w:val="005C77E6"/>
    <w:rsid w:val="005D058E"/>
    <w:rsid w:val="005D062F"/>
    <w:rsid w:val="005D0ACF"/>
    <w:rsid w:val="005D0DD2"/>
    <w:rsid w:val="005D19B0"/>
    <w:rsid w:val="005D2570"/>
    <w:rsid w:val="005D2829"/>
    <w:rsid w:val="005D49C2"/>
    <w:rsid w:val="005D6DC0"/>
    <w:rsid w:val="005E22E0"/>
    <w:rsid w:val="005E5AB5"/>
    <w:rsid w:val="005E7179"/>
    <w:rsid w:val="005F2307"/>
    <w:rsid w:val="005F369B"/>
    <w:rsid w:val="005F411B"/>
    <w:rsid w:val="005F42B6"/>
    <w:rsid w:val="005F49C7"/>
    <w:rsid w:val="006005AD"/>
    <w:rsid w:val="00601B13"/>
    <w:rsid w:val="00601EA4"/>
    <w:rsid w:val="006072B2"/>
    <w:rsid w:val="00607C4B"/>
    <w:rsid w:val="00610EDC"/>
    <w:rsid w:val="00611265"/>
    <w:rsid w:val="00614130"/>
    <w:rsid w:val="006144F9"/>
    <w:rsid w:val="00616642"/>
    <w:rsid w:val="00616A5A"/>
    <w:rsid w:val="00617AA1"/>
    <w:rsid w:val="006216F0"/>
    <w:rsid w:val="006229C3"/>
    <w:rsid w:val="00624E13"/>
    <w:rsid w:val="006252F2"/>
    <w:rsid w:val="00625F9C"/>
    <w:rsid w:val="00627BEB"/>
    <w:rsid w:val="00630127"/>
    <w:rsid w:val="00630883"/>
    <w:rsid w:val="00630B69"/>
    <w:rsid w:val="0063218F"/>
    <w:rsid w:val="00634A34"/>
    <w:rsid w:val="006404CD"/>
    <w:rsid w:val="00643A33"/>
    <w:rsid w:val="00643B2D"/>
    <w:rsid w:val="00643D97"/>
    <w:rsid w:val="00650DB5"/>
    <w:rsid w:val="00651EC5"/>
    <w:rsid w:val="00652A61"/>
    <w:rsid w:val="006547A4"/>
    <w:rsid w:val="00657A52"/>
    <w:rsid w:val="006618AC"/>
    <w:rsid w:val="00665AAD"/>
    <w:rsid w:val="0066625D"/>
    <w:rsid w:val="00670C14"/>
    <w:rsid w:val="00671872"/>
    <w:rsid w:val="006746D5"/>
    <w:rsid w:val="0068377E"/>
    <w:rsid w:val="00690289"/>
    <w:rsid w:val="00690C96"/>
    <w:rsid w:val="0069191F"/>
    <w:rsid w:val="00691AAD"/>
    <w:rsid w:val="006967C2"/>
    <w:rsid w:val="00697A08"/>
    <w:rsid w:val="006A35D3"/>
    <w:rsid w:val="006A3807"/>
    <w:rsid w:val="006A4F5F"/>
    <w:rsid w:val="006A6687"/>
    <w:rsid w:val="006A718E"/>
    <w:rsid w:val="006B079A"/>
    <w:rsid w:val="006B1277"/>
    <w:rsid w:val="006B2DF6"/>
    <w:rsid w:val="006B4991"/>
    <w:rsid w:val="006B54CB"/>
    <w:rsid w:val="006B6F97"/>
    <w:rsid w:val="006B76F7"/>
    <w:rsid w:val="006C0127"/>
    <w:rsid w:val="006C0987"/>
    <w:rsid w:val="006C336D"/>
    <w:rsid w:val="006C5540"/>
    <w:rsid w:val="006C58F0"/>
    <w:rsid w:val="006C78CC"/>
    <w:rsid w:val="006D4ED6"/>
    <w:rsid w:val="006D58D2"/>
    <w:rsid w:val="006E3F71"/>
    <w:rsid w:val="006E4100"/>
    <w:rsid w:val="006E462A"/>
    <w:rsid w:val="006E4D01"/>
    <w:rsid w:val="006E6F1A"/>
    <w:rsid w:val="006F0FC4"/>
    <w:rsid w:val="006F241E"/>
    <w:rsid w:val="00700ABE"/>
    <w:rsid w:val="00705C0F"/>
    <w:rsid w:val="00705DD8"/>
    <w:rsid w:val="007070A8"/>
    <w:rsid w:val="00713E08"/>
    <w:rsid w:val="00721ECA"/>
    <w:rsid w:val="00722332"/>
    <w:rsid w:val="007241C8"/>
    <w:rsid w:val="00734FE1"/>
    <w:rsid w:val="007367DF"/>
    <w:rsid w:val="00736E1D"/>
    <w:rsid w:val="00741212"/>
    <w:rsid w:val="0074570F"/>
    <w:rsid w:val="00745DAF"/>
    <w:rsid w:val="00746AE7"/>
    <w:rsid w:val="00747AFB"/>
    <w:rsid w:val="00750647"/>
    <w:rsid w:val="00754D53"/>
    <w:rsid w:val="0075578D"/>
    <w:rsid w:val="007575F2"/>
    <w:rsid w:val="00757855"/>
    <w:rsid w:val="0077022B"/>
    <w:rsid w:val="00781EAD"/>
    <w:rsid w:val="00786746"/>
    <w:rsid w:val="00786963"/>
    <w:rsid w:val="007933DA"/>
    <w:rsid w:val="00796228"/>
    <w:rsid w:val="00796BCF"/>
    <w:rsid w:val="007A25EF"/>
    <w:rsid w:val="007A4F2F"/>
    <w:rsid w:val="007A61CF"/>
    <w:rsid w:val="007A7812"/>
    <w:rsid w:val="007B0ECF"/>
    <w:rsid w:val="007B4CD9"/>
    <w:rsid w:val="007C083D"/>
    <w:rsid w:val="007C0910"/>
    <w:rsid w:val="007C1CC7"/>
    <w:rsid w:val="007C2D9D"/>
    <w:rsid w:val="007C545F"/>
    <w:rsid w:val="007C7D14"/>
    <w:rsid w:val="007D162D"/>
    <w:rsid w:val="007D2A4D"/>
    <w:rsid w:val="007D3752"/>
    <w:rsid w:val="007D5974"/>
    <w:rsid w:val="007E35FD"/>
    <w:rsid w:val="007E7E8C"/>
    <w:rsid w:val="007F2305"/>
    <w:rsid w:val="007F2568"/>
    <w:rsid w:val="007F3120"/>
    <w:rsid w:val="007F7668"/>
    <w:rsid w:val="00804172"/>
    <w:rsid w:val="00805671"/>
    <w:rsid w:val="0080624C"/>
    <w:rsid w:val="00811EF7"/>
    <w:rsid w:val="0081446E"/>
    <w:rsid w:val="0081465D"/>
    <w:rsid w:val="00821046"/>
    <w:rsid w:val="00823100"/>
    <w:rsid w:val="008239EA"/>
    <w:rsid w:val="008272CD"/>
    <w:rsid w:val="00833948"/>
    <w:rsid w:val="00834765"/>
    <w:rsid w:val="00837320"/>
    <w:rsid w:val="008411FD"/>
    <w:rsid w:val="0084178F"/>
    <w:rsid w:val="00842413"/>
    <w:rsid w:val="00846D44"/>
    <w:rsid w:val="0085210C"/>
    <w:rsid w:val="008524AA"/>
    <w:rsid w:val="0085435F"/>
    <w:rsid w:val="00855248"/>
    <w:rsid w:val="008568A2"/>
    <w:rsid w:val="008649BC"/>
    <w:rsid w:val="008652B1"/>
    <w:rsid w:val="00872343"/>
    <w:rsid w:val="008726D3"/>
    <w:rsid w:val="00872AD5"/>
    <w:rsid w:val="00872E91"/>
    <w:rsid w:val="0087359A"/>
    <w:rsid w:val="00873C25"/>
    <w:rsid w:val="008772EC"/>
    <w:rsid w:val="008776C3"/>
    <w:rsid w:val="008865C2"/>
    <w:rsid w:val="00886E30"/>
    <w:rsid w:val="0089366A"/>
    <w:rsid w:val="00894A6D"/>
    <w:rsid w:val="0089676D"/>
    <w:rsid w:val="00897D2E"/>
    <w:rsid w:val="008A124F"/>
    <w:rsid w:val="008A24D1"/>
    <w:rsid w:val="008A5BFF"/>
    <w:rsid w:val="008A5C9E"/>
    <w:rsid w:val="008A5F24"/>
    <w:rsid w:val="008A6AB4"/>
    <w:rsid w:val="008B0DDE"/>
    <w:rsid w:val="008B261E"/>
    <w:rsid w:val="008B4CA0"/>
    <w:rsid w:val="008B57CE"/>
    <w:rsid w:val="008C1D25"/>
    <w:rsid w:val="008C3B9B"/>
    <w:rsid w:val="008C4B3C"/>
    <w:rsid w:val="008C7754"/>
    <w:rsid w:val="008D0522"/>
    <w:rsid w:val="008D086A"/>
    <w:rsid w:val="008D0E33"/>
    <w:rsid w:val="008D109B"/>
    <w:rsid w:val="008D1470"/>
    <w:rsid w:val="008D331A"/>
    <w:rsid w:val="008D3B54"/>
    <w:rsid w:val="008D79C1"/>
    <w:rsid w:val="008E53D0"/>
    <w:rsid w:val="008F0331"/>
    <w:rsid w:val="008F2775"/>
    <w:rsid w:val="008F31FE"/>
    <w:rsid w:val="008F6E1E"/>
    <w:rsid w:val="008F7205"/>
    <w:rsid w:val="00904D15"/>
    <w:rsid w:val="00905C13"/>
    <w:rsid w:val="00906353"/>
    <w:rsid w:val="009116AC"/>
    <w:rsid w:val="009207C8"/>
    <w:rsid w:val="00921CF5"/>
    <w:rsid w:val="00921E02"/>
    <w:rsid w:val="0092224F"/>
    <w:rsid w:val="00923CAA"/>
    <w:rsid w:val="009244B6"/>
    <w:rsid w:val="0092591E"/>
    <w:rsid w:val="00937BC4"/>
    <w:rsid w:val="00940194"/>
    <w:rsid w:val="009453C1"/>
    <w:rsid w:val="0094684A"/>
    <w:rsid w:val="00946FE0"/>
    <w:rsid w:val="00947BCF"/>
    <w:rsid w:val="00950D95"/>
    <w:rsid w:val="0095603D"/>
    <w:rsid w:val="0095642C"/>
    <w:rsid w:val="009605ED"/>
    <w:rsid w:val="00962E09"/>
    <w:rsid w:val="00963318"/>
    <w:rsid w:val="00964C8A"/>
    <w:rsid w:val="00965A46"/>
    <w:rsid w:val="00965C1D"/>
    <w:rsid w:val="00970555"/>
    <w:rsid w:val="00970C1C"/>
    <w:rsid w:val="0097220F"/>
    <w:rsid w:val="00974F11"/>
    <w:rsid w:val="009823D2"/>
    <w:rsid w:val="009824F1"/>
    <w:rsid w:val="00987EF8"/>
    <w:rsid w:val="00990ECB"/>
    <w:rsid w:val="00991688"/>
    <w:rsid w:val="009921A5"/>
    <w:rsid w:val="00993F29"/>
    <w:rsid w:val="00994A8D"/>
    <w:rsid w:val="009955F0"/>
    <w:rsid w:val="009A0DF1"/>
    <w:rsid w:val="009A1C61"/>
    <w:rsid w:val="009A6B81"/>
    <w:rsid w:val="009A7891"/>
    <w:rsid w:val="009B3B2C"/>
    <w:rsid w:val="009B4BBA"/>
    <w:rsid w:val="009B56A4"/>
    <w:rsid w:val="009C010F"/>
    <w:rsid w:val="009C0BF9"/>
    <w:rsid w:val="009C3A17"/>
    <w:rsid w:val="009C5366"/>
    <w:rsid w:val="009D4A45"/>
    <w:rsid w:val="009D7829"/>
    <w:rsid w:val="009E21FF"/>
    <w:rsid w:val="009E2EDB"/>
    <w:rsid w:val="009E502E"/>
    <w:rsid w:val="009E5BB2"/>
    <w:rsid w:val="009E78C7"/>
    <w:rsid w:val="009F0745"/>
    <w:rsid w:val="009F249F"/>
    <w:rsid w:val="009F32EE"/>
    <w:rsid w:val="009F35C6"/>
    <w:rsid w:val="009F3F08"/>
    <w:rsid w:val="009F5BFB"/>
    <w:rsid w:val="009F740F"/>
    <w:rsid w:val="00A00BCC"/>
    <w:rsid w:val="00A01094"/>
    <w:rsid w:val="00A012DE"/>
    <w:rsid w:val="00A04FDF"/>
    <w:rsid w:val="00A0561C"/>
    <w:rsid w:val="00A104B8"/>
    <w:rsid w:val="00A12205"/>
    <w:rsid w:val="00A127E5"/>
    <w:rsid w:val="00A169A8"/>
    <w:rsid w:val="00A21B04"/>
    <w:rsid w:val="00A23C18"/>
    <w:rsid w:val="00A24A91"/>
    <w:rsid w:val="00A33953"/>
    <w:rsid w:val="00A34857"/>
    <w:rsid w:val="00A3715D"/>
    <w:rsid w:val="00A41050"/>
    <w:rsid w:val="00A459F9"/>
    <w:rsid w:val="00A45ACA"/>
    <w:rsid w:val="00A469BB"/>
    <w:rsid w:val="00A56A0A"/>
    <w:rsid w:val="00A56CFB"/>
    <w:rsid w:val="00A575CA"/>
    <w:rsid w:val="00A57825"/>
    <w:rsid w:val="00A7006A"/>
    <w:rsid w:val="00A71758"/>
    <w:rsid w:val="00A72272"/>
    <w:rsid w:val="00A72A79"/>
    <w:rsid w:val="00A74F29"/>
    <w:rsid w:val="00A76546"/>
    <w:rsid w:val="00A81454"/>
    <w:rsid w:val="00A82414"/>
    <w:rsid w:val="00A856C3"/>
    <w:rsid w:val="00A87045"/>
    <w:rsid w:val="00A9398B"/>
    <w:rsid w:val="00A9578E"/>
    <w:rsid w:val="00A95A39"/>
    <w:rsid w:val="00A95ADC"/>
    <w:rsid w:val="00A96098"/>
    <w:rsid w:val="00A96370"/>
    <w:rsid w:val="00A97109"/>
    <w:rsid w:val="00A97417"/>
    <w:rsid w:val="00AA1989"/>
    <w:rsid w:val="00AA1C15"/>
    <w:rsid w:val="00AA242A"/>
    <w:rsid w:val="00AA3FA9"/>
    <w:rsid w:val="00AA4032"/>
    <w:rsid w:val="00AA493D"/>
    <w:rsid w:val="00AA7696"/>
    <w:rsid w:val="00AB1099"/>
    <w:rsid w:val="00AB68BC"/>
    <w:rsid w:val="00AB7F39"/>
    <w:rsid w:val="00AC1AF4"/>
    <w:rsid w:val="00AC1C3A"/>
    <w:rsid w:val="00AC2741"/>
    <w:rsid w:val="00AC46DD"/>
    <w:rsid w:val="00AC4F29"/>
    <w:rsid w:val="00AC6525"/>
    <w:rsid w:val="00AC7880"/>
    <w:rsid w:val="00AD1DDD"/>
    <w:rsid w:val="00AD1EBF"/>
    <w:rsid w:val="00AD4262"/>
    <w:rsid w:val="00AD60E8"/>
    <w:rsid w:val="00AE37F0"/>
    <w:rsid w:val="00AE66FD"/>
    <w:rsid w:val="00AE75F5"/>
    <w:rsid w:val="00AF30CA"/>
    <w:rsid w:val="00AF49F2"/>
    <w:rsid w:val="00AF7ADC"/>
    <w:rsid w:val="00B019E0"/>
    <w:rsid w:val="00B01A31"/>
    <w:rsid w:val="00B0610E"/>
    <w:rsid w:val="00B069CE"/>
    <w:rsid w:val="00B06BAC"/>
    <w:rsid w:val="00B077AD"/>
    <w:rsid w:val="00B10AAE"/>
    <w:rsid w:val="00B11E05"/>
    <w:rsid w:val="00B1211A"/>
    <w:rsid w:val="00B131E7"/>
    <w:rsid w:val="00B16260"/>
    <w:rsid w:val="00B16785"/>
    <w:rsid w:val="00B17A22"/>
    <w:rsid w:val="00B228FE"/>
    <w:rsid w:val="00B35EF3"/>
    <w:rsid w:val="00B409CB"/>
    <w:rsid w:val="00B40AC7"/>
    <w:rsid w:val="00B4222B"/>
    <w:rsid w:val="00B44699"/>
    <w:rsid w:val="00B44FE8"/>
    <w:rsid w:val="00B47BA0"/>
    <w:rsid w:val="00B50B2D"/>
    <w:rsid w:val="00B53000"/>
    <w:rsid w:val="00B53020"/>
    <w:rsid w:val="00B53911"/>
    <w:rsid w:val="00B5486C"/>
    <w:rsid w:val="00B60B54"/>
    <w:rsid w:val="00B62E69"/>
    <w:rsid w:val="00B64C4C"/>
    <w:rsid w:val="00B7283A"/>
    <w:rsid w:val="00B733D7"/>
    <w:rsid w:val="00B738FB"/>
    <w:rsid w:val="00B76519"/>
    <w:rsid w:val="00B77DD4"/>
    <w:rsid w:val="00B80355"/>
    <w:rsid w:val="00B922C1"/>
    <w:rsid w:val="00B949A2"/>
    <w:rsid w:val="00B97469"/>
    <w:rsid w:val="00BA026F"/>
    <w:rsid w:val="00BA04DE"/>
    <w:rsid w:val="00BB0038"/>
    <w:rsid w:val="00BB371C"/>
    <w:rsid w:val="00BB492C"/>
    <w:rsid w:val="00BB54F9"/>
    <w:rsid w:val="00BB55DA"/>
    <w:rsid w:val="00BC0563"/>
    <w:rsid w:val="00BC1419"/>
    <w:rsid w:val="00BC4F80"/>
    <w:rsid w:val="00BC62F2"/>
    <w:rsid w:val="00BC677C"/>
    <w:rsid w:val="00BC7D51"/>
    <w:rsid w:val="00BC7E1A"/>
    <w:rsid w:val="00BD1040"/>
    <w:rsid w:val="00BD15B8"/>
    <w:rsid w:val="00BD1873"/>
    <w:rsid w:val="00BD1CBE"/>
    <w:rsid w:val="00BD3623"/>
    <w:rsid w:val="00BD45B5"/>
    <w:rsid w:val="00BD5362"/>
    <w:rsid w:val="00BE057C"/>
    <w:rsid w:val="00BE0ADD"/>
    <w:rsid w:val="00BE0D3B"/>
    <w:rsid w:val="00BE4C46"/>
    <w:rsid w:val="00BE705F"/>
    <w:rsid w:val="00BF0073"/>
    <w:rsid w:val="00BF54FB"/>
    <w:rsid w:val="00BF76F2"/>
    <w:rsid w:val="00BF7867"/>
    <w:rsid w:val="00C054E7"/>
    <w:rsid w:val="00C063AB"/>
    <w:rsid w:val="00C06B0C"/>
    <w:rsid w:val="00C10004"/>
    <w:rsid w:val="00C10C93"/>
    <w:rsid w:val="00C145B9"/>
    <w:rsid w:val="00C15DDC"/>
    <w:rsid w:val="00C17471"/>
    <w:rsid w:val="00C1791B"/>
    <w:rsid w:val="00C20155"/>
    <w:rsid w:val="00C20409"/>
    <w:rsid w:val="00C20870"/>
    <w:rsid w:val="00C254DB"/>
    <w:rsid w:val="00C26718"/>
    <w:rsid w:val="00C30E4A"/>
    <w:rsid w:val="00C34536"/>
    <w:rsid w:val="00C35A5E"/>
    <w:rsid w:val="00C40381"/>
    <w:rsid w:val="00C47CEF"/>
    <w:rsid w:val="00C50E30"/>
    <w:rsid w:val="00C515F5"/>
    <w:rsid w:val="00C52455"/>
    <w:rsid w:val="00C529B2"/>
    <w:rsid w:val="00C52B92"/>
    <w:rsid w:val="00C53FD1"/>
    <w:rsid w:val="00C544EF"/>
    <w:rsid w:val="00C56EE8"/>
    <w:rsid w:val="00C616C5"/>
    <w:rsid w:val="00C62235"/>
    <w:rsid w:val="00C636B6"/>
    <w:rsid w:val="00C672B5"/>
    <w:rsid w:val="00C7096B"/>
    <w:rsid w:val="00C7517C"/>
    <w:rsid w:val="00C7582F"/>
    <w:rsid w:val="00C75D92"/>
    <w:rsid w:val="00C76511"/>
    <w:rsid w:val="00C804E0"/>
    <w:rsid w:val="00C83AAA"/>
    <w:rsid w:val="00C842D1"/>
    <w:rsid w:val="00C85C75"/>
    <w:rsid w:val="00C87A9A"/>
    <w:rsid w:val="00C94633"/>
    <w:rsid w:val="00C95338"/>
    <w:rsid w:val="00C9774E"/>
    <w:rsid w:val="00CA0BE6"/>
    <w:rsid w:val="00CA15BD"/>
    <w:rsid w:val="00CA18AF"/>
    <w:rsid w:val="00CA2135"/>
    <w:rsid w:val="00CB1156"/>
    <w:rsid w:val="00CB5C10"/>
    <w:rsid w:val="00CC11CA"/>
    <w:rsid w:val="00CC1A44"/>
    <w:rsid w:val="00CC28C8"/>
    <w:rsid w:val="00CC4CC1"/>
    <w:rsid w:val="00CC62FF"/>
    <w:rsid w:val="00CC6EB2"/>
    <w:rsid w:val="00CD0EC5"/>
    <w:rsid w:val="00CD3DB7"/>
    <w:rsid w:val="00CE00D6"/>
    <w:rsid w:val="00CE28C5"/>
    <w:rsid w:val="00CE4A09"/>
    <w:rsid w:val="00CE61B2"/>
    <w:rsid w:val="00CE6C09"/>
    <w:rsid w:val="00CE7E98"/>
    <w:rsid w:val="00CF1119"/>
    <w:rsid w:val="00CF24CB"/>
    <w:rsid w:val="00CF448F"/>
    <w:rsid w:val="00CF5254"/>
    <w:rsid w:val="00D008D6"/>
    <w:rsid w:val="00D027AD"/>
    <w:rsid w:val="00D02A5E"/>
    <w:rsid w:val="00D033D6"/>
    <w:rsid w:val="00D04275"/>
    <w:rsid w:val="00D07BFC"/>
    <w:rsid w:val="00D16877"/>
    <w:rsid w:val="00D2163E"/>
    <w:rsid w:val="00D21B59"/>
    <w:rsid w:val="00D32119"/>
    <w:rsid w:val="00D34BFE"/>
    <w:rsid w:val="00D37EFE"/>
    <w:rsid w:val="00D42F67"/>
    <w:rsid w:val="00D502DD"/>
    <w:rsid w:val="00D54BD2"/>
    <w:rsid w:val="00D61FE4"/>
    <w:rsid w:val="00D6514B"/>
    <w:rsid w:val="00D65217"/>
    <w:rsid w:val="00D71017"/>
    <w:rsid w:val="00D71F65"/>
    <w:rsid w:val="00D724A2"/>
    <w:rsid w:val="00D728BF"/>
    <w:rsid w:val="00D731EF"/>
    <w:rsid w:val="00D73D5C"/>
    <w:rsid w:val="00D74E83"/>
    <w:rsid w:val="00D75282"/>
    <w:rsid w:val="00D75534"/>
    <w:rsid w:val="00D76D4F"/>
    <w:rsid w:val="00D80F48"/>
    <w:rsid w:val="00D81510"/>
    <w:rsid w:val="00D827EB"/>
    <w:rsid w:val="00D8565B"/>
    <w:rsid w:val="00D859E6"/>
    <w:rsid w:val="00D902F6"/>
    <w:rsid w:val="00D9643B"/>
    <w:rsid w:val="00D97827"/>
    <w:rsid w:val="00DA0224"/>
    <w:rsid w:val="00DA10A1"/>
    <w:rsid w:val="00DA4EC6"/>
    <w:rsid w:val="00DA64D4"/>
    <w:rsid w:val="00DA7315"/>
    <w:rsid w:val="00DB4766"/>
    <w:rsid w:val="00DB675E"/>
    <w:rsid w:val="00DC08C7"/>
    <w:rsid w:val="00DC0C7B"/>
    <w:rsid w:val="00DC2996"/>
    <w:rsid w:val="00DC2ADA"/>
    <w:rsid w:val="00DC7198"/>
    <w:rsid w:val="00DC7F90"/>
    <w:rsid w:val="00DD20D5"/>
    <w:rsid w:val="00DD23BE"/>
    <w:rsid w:val="00DD5CB9"/>
    <w:rsid w:val="00DD764F"/>
    <w:rsid w:val="00DD7D58"/>
    <w:rsid w:val="00DE0E97"/>
    <w:rsid w:val="00DE121A"/>
    <w:rsid w:val="00DE4D5D"/>
    <w:rsid w:val="00DF0514"/>
    <w:rsid w:val="00DF2CFF"/>
    <w:rsid w:val="00DF4457"/>
    <w:rsid w:val="00DF5170"/>
    <w:rsid w:val="00DF65D3"/>
    <w:rsid w:val="00E13A1D"/>
    <w:rsid w:val="00E15713"/>
    <w:rsid w:val="00E15DD9"/>
    <w:rsid w:val="00E17607"/>
    <w:rsid w:val="00E229C4"/>
    <w:rsid w:val="00E32FA9"/>
    <w:rsid w:val="00E35121"/>
    <w:rsid w:val="00E366C7"/>
    <w:rsid w:val="00E36781"/>
    <w:rsid w:val="00E41CF0"/>
    <w:rsid w:val="00E42045"/>
    <w:rsid w:val="00E4311B"/>
    <w:rsid w:val="00E467BA"/>
    <w:rsid w:val="00E4752B"/>
    <w:rsid w:val="00E5452D"/>
    <w:rsid w:val="00E56D47"/>
    <w:rsid w:val="00E629D5"/>
    <w:rsid w:val="00E67A8B"/>
    <w:rsid w:val="00E707C4"/>
    <w:rsid w:val="00E755C8"/>
    <w:rsid w:val="00E75F4C"/>
    <w:rsid w:val="00E7603E"/>
    <w:rsid w:val="00E803B8"/>
    <w:rsid w:val="00E838FF"/>
    <w:rsid w:val="00E83BE5"/>
    <w:rsid w:val="00E85E06"/>
    <w:rsid w:val="00E87C12"/>
    <w:rsid w:val="00E90C7F"/>
    <w:rsid w:val="00E91DCA"/>
    <w:rsid w:val="00E92EB7"/>
    <w:rsid w:val="00E934D3"/>
    <w:rsid w:val="00E943B6"/>
    <w:rsid w:val="00E944BB"/>
    <w:rsid w:val="00E94766"/>
    <w:rsid w:val="00E96F0D"/>
    <w:rsid w:val="00E97EEA"/>
    <w:rsid w:val="00EA0086"/>
    <w:rsid w:val="00EA482E"/>
    <w:rsid w:val="00EB0FA8"/>
    <w:rsid w:val="00EB22EC"/>
    <w:rsid w:val="00EB38E6"/>
    <w:rsid w:val="00EB6EB1"/>
    <w:rsid w:val="00EB7CA6"/>
    <w:rsid w:val="00EC0B3D"/>
    <w:rsid w:val="00EC1570"/>
    <w:rsid w:val="00EC1F18"/>
    <w:rsid w:val="00EC3320"/>
    <w:rsid w:val="00ED1D38"/>
    <w:rsid w:val="00ED3AC3"/>
    <w:rsid w:val="00ED4CC4"/>
    <w:rsid w:val="00ED4E76"/>
    <w:rsid w:val="00ED6307"/>
    <w:rsid w:val="00ED6BDE"/>
    <w:rsid w:val="00ED7FA5"/>
    <w:rsid w:val="00EE1AF2"/>
    <w:rsid w:val="00EE445A"/>
    <w:rsid w:val="00EE503F"/>
    <w:rsid w:val="00EE5414"/>
    <w:rsid w:val="00EF0BF7"/>
    <w:rsid w:val="00EF3A97"/>
    <w:rsid w:val="00EF4923"/>
    <w:rsid w:val="00EF778C"/>
    <w:rsid w:val="00F00A4C"/>
    <w:rsid w:val="00F02FD2"/>
    <w:rsid w:val="00F03066"/>
    <w:rsid w:val="00F04BB4"/>
    <w:rsid w:val="00F069E9"/>
    <w:rsid w:val="00F10224"/>
    <w:rsid w:val="00F10ADD"/>
    <w:rsid w:val="00F11623"/>
    <w:rsid w:val="00F1162F"/>
    <w:rsid w:val="00F1451F"/>
    <w:rsid w:val="00F14636"/>
    <w:rsid w:val="00F16AE0"/>
    <w:rsid w:val="00F25D72"/>
    <w:rsid w:val="00F334C0"/>
    <w:rsid w:val="00F375E2"/>
    <w:rsid w:val="00F506DE"/>
    <w:rsid w:val="00F5215C"/>
    <w:rsid w:val="00F522C4"/>
    <w:rsid w:val="00F56FC9"/>
    <w:rsid w:val="00F576BB"/>
    <w:rsid w:val="00F600BD"/>
    <w:rsid w:val="00F61870"/>
    <w:rsid w:val="00F638A7"/>
    <w:rsid w:val="00F64C79"/>
    <w:rsid w:val="00F6541D"/>
    <w:rsid w:val="00F65BAE"/>
    <w:rsid w:val="00F6767D"/>
    <w:rsid w:val="00F74BA6"/>
    <w:rsid w:val="00F7614E"/>
    <w:rsid w:val="00F77BA9"/>
    <w:rsid w:val="00F831BD"/>
    <w:rsid w:val="00F85EEA"/>
    <w:rsid w:val="00F86296"/>
    <w:rsid w:val="00F871B6"/>
    <w:rsid w:val="00F92F5F"/>
    <w:rsid w:val="00F93AAF"/>
    <w:rsid w:val="00F94E1E"/>
    <w:rsid w:val="00F95EA0"/>
    <w:rsid w:val="00F97C26"/>
    <w:rsid w:val="00FA15CE"/>
    <w:rsid w:val="00FA4D29"/>
    <w:rsid w:val="00FB0064"/>
    <w:rsid w:val="00FB0B96"/>
    <w:rsid w:val="00FB650D"/>
    <w:rsid w:val="00FB6B3E"/>
    <w:rsid w:val="00FC5906"/>
    <w:rsid w:val="00FD0152"/>
    <w:rsid w:val="00FD17E6"/>
    <w:rsid w:val="00FD19A5"/>
    <w:rsid w:val="00FD268D"/>
    <w:rsid w:val="00FD3163"/>
    <w:rsid w:val="00FD3832"/>
    <w:rsid w:val="00FD68AF"/>
    <w:rsid w:val="00FE0D35"/>
    <w:rsid w:val="00FE0FF0"/>
    <w:rsid w:val="00FE153F"/>
    <w:rsid w:val="00FE5D43"/>
    <w:rsid w:val="00FE7476"/>
    <w:rsid w:val="00FF0451"/>
    <w:rsid w:val="00FF17A3"/>
    <w:rsid w:val="00FF3A67"/>
    <w:rsid w:val="00FF3B64"/>
    <w:rsid w:val="00FF7298"/>
    <w:rsid w:val="014C7D58"/>
    <w:rsid w:val="029972DE"/>
    <w:rsid w:val="02FC5387"/>
    <w:rsid w:val="032C24DC"/>
    <w:rsid w:val="038F1341"/>
    <w:rsid w:val="039463AD"/>
    <w:rsid w:val="03AA19C7"/>
    <w:rsid w:val="03DE645D"/>
    <w:rsid w:val="03FD2C8C"/>
    <w:rsid w:val="04D31D7F"/>
    <w:rsid w:val="05E1083F"/>
    <w:rsid w:val="06FA7189"/>
    <w:rsid w:val="074348AA"/>
    <w:rsid w:val="07C85206"/>
    <w:rsid w:val="07C85FCC"/>
    <w:rsid w:val="0B1A4AB9"/>
    <w:rsid w:val="0C9F71C3"/>
    <w:rsid w:val="0CA15148"/>
    <w:rsid w:val="0CFF7400"/>
    <w:rsid w:val="0D822374"/>
    <w:rsid w:val="0DDD6766"/>
    <w:rsid w:val="0E2D6DD1"/>
    <w:rsid w:val="103B29D8"/>
    <w:rsid w:val="10C679D7"/>
    <w:rsid w:val="11797BE6"/>
    <w:rsid w:val="126976EC"/>
    <w:rsid w:val="12EC2EC2"/>
    <w:rsid w:val="132F26C0"/>
    <w:rsid w:val="141D4DDA"/>
    <w:rsid w:val="14A7272C"/>
    <w:rsid w:val="14E16390"/>
    <w:rsid w:val="1538113A"/>
    <w:rsid w:val="15CE1DD3"/>
    <w:rsid w:val="16801789"/>
    <w:rsid w:val="16CF777F"/>
    <w:rsid w:val="17694C0B"/>
    <w:rsid w:val="18D0495C"/>
    <w:rsid w:val="19A31B88"/>
    <w:rsid w:val="1B3B4452"/>
    <w:rsid w:val="1B8777C4"/>
    <w:rsid w:val="1B9117F5"/>
    <w:rsid w:val="1BC879CD"/>
    <w:rsid w:val="1D430F6E"/>
    <w:rsid w:val="1DCF1CAD"/>
    <w:rsid w:val="2083663C"/>
    <w:rsid w:val="20C02E3B"/>
    <w:rsid w:val="20D90E52"/>
    <w:rsid w:val="20E5353A"/>
    <w:rsid w:val="22153C27"/>
    <w:rsid w:val="249F1FCC"/>
    <w:rsid w:val="24A50662"/>
    <w:rsid w:val="24B554F3"/>
    <w:rsid w:val="266F0406"/>
    <w:rsid w:val="26AF0309"/>
    <w:rsid w:val="27AB0974"/>
    <w:rsid w:val="27B73DC6"/>
    <w:rsid w:val="283A47D3"/>
    <w:rsid w:val="28AF3A48"/>
    <w:rsid w:val="2A403FBB"/>
    <w:rsid w:val="2B624461"/>
    <w:rsid w:val="2C136A03"/>
    <w:rsid w:val="2C2A5EE7"/>
    <w:rsid w:val="2CDA6E57"/>
    <w:rsid w:val="2CE65313"/>
    <w:rsid w:val="2CFF066C"/>
    <w:rsid w:val="2DFB7CF8"/>
    <w:rsid w:val="2E7F4750"/>
    <w:rsid w:val="2F246B5F"/>
    <w:rsid w:val="2FC77A44"/>
    <w:rsid w:val="2FEC3571"/>
    <w:rsid w:val="300466C5"/>
    <w:rsid w:val="304B36B1"/>
    <w:rsid w:val="308710A4"/>
    <w:rsid w:val="30B22A4B"/>
    <w:rsid w:val="311E5627"/>
    <w:rsid w:val="31503803"/>
    <w:rsid w:val="31BF6449"/>
    <w:rsid w:val="327B74C9"/>
    <w:rsid w:val="32DB6043"/>
    <w:rsid w:val="33396494"/>
    <w:rsid w:val="33844E91"/>
    <w:rsid w:val="35462D36"/>
    <w:rsid w:val="35A13B85"/>
    <w:rsid w:val="35E24B70"/>
    <w:rsid w:val="365111B7"/>
    <w:rsid w:val="37743531"/>
    <w:rsid w:val="37DE2A16"/>
    <w:rsid w:val="37DE2AD6"/>
    <w:rsid w:val="381F43B6"/>
    <w:rsid w:val="3891221D"/>
    <w:rsid w:val="3B373BF0"/>
    <w:rsid w:val="3C774D3E"/>
    <w:rsid w:val="3CAC0CBC"/>
    <w:rsid w:val="3CF60293"/>
    <w:rsid w:val="3D066E64"/>
    <w:rsid w:val="3D1179C2"/>
    <w:rsid w:val="3D3C66AD"/>
    <w:rsid w:val="3DF86F11"/>
    <w:rsid w:val="3E4C593B"/>
    <w:rsid w:val="3E510064"/>
    <w:rsid w:val="3EB30628"/>
    <w:rsid w:val="3EF12BAC"/>
    <w:rsid w:val="3F4C5993"/>
    <w:rsid w:val="3F8D625F"/>
    <w:rsid w:val="40D82DFB"/>
    <w:rsid w:val="40FF5729"/>
    <w:rsid w:val="437556E9"/>
    <w:rsid w:val="43962F64"/>
    <w:rsid w:val="44036F51"/>
    <w:rsid w:val="44B17B31"/>
    <w:rsid w:val="44F32D05"/>
    <w:rsid w:val="456A6AE6"/>
    <w:rsid w:val="46477E22"/>
    <w:rsid w:val="468A0DE6"/>
    <w:rsid w:val="47EF2633"/>
    <w:rsid w:val="48000CA4"/>
    <w:rsid w:val="497E0E3E"/>
    <w:rsid w:val="49BF33D2"/>
    <w:rsid w:val="4A3416AF"/>
    <w:rsid w:val="4A527BD5"/>
    <w:rsid w:val="4BF44EFB"/>
    <w:rsid w:val="4C072893"/>
    <w:rsid w:val="4C8B5DD4"/>
    <w:rsid w:val="4D881D6F"/>
    <w:rsid w:val="4E026CDF"/>
    <w:rsid w:val="501A39CA"/>
    <w:rsid w:val="503B5814"/>
    <w:rsid w:val="505B3C87"/>
    <w:rsid w:val="506C2151"/>
    <w:rsid w:val="50D01019"/>
    <w:rsid w:val="50E16708"/>
    <w:rsid w:val="51E62B79"/>
    <w:rsid w:val="525A371F"/>
    <w:rsid w:val="536415F1"/>
    <w:rsid w:val="53EE4B74"/>
    <w:rsid w:val="547153CD"/>
    <w:rsid w:val="55E81647"/>
    <w:rsid w:val="56BD505E"/>
    <w:rsid w:val="589A3193"/>
    <w:rsid w:val="592C5219"/>
    <w:rsid w:val="5B9F3B36"/>
    <w:rsid w:val="5D796F08"/>
    <w:rsid w:val="5F5C11C0"/>
    <w:rsid w:val="5FBF30CA"/>
    <w:rsid w:val="5FCD01EE"/>
    <w:rsid w:val="601B7A0C"/>
    <w:rsid w:val="605F5BE5"/>
    <w:rsid w:val="60A80089"/>
    <w:rsid w:val="61563D8A"/>
    <w:rsid w:val="61CB167B"/>
    <w:rsid w:val="6325605A"/>
    <w:rsid w:val="64F01059"/>
    <w:rsid w:val="668F14E4"/>
    <w:rsid w:val="67BB0FE6"/>
    <w:rsid w:val="67ED50B4"/>
    <w:rsid w:val="682B47D1"/>
    <w:rsid w:val="687E4741"/>
    <w:rsid w:val="691E189E"/>
    <w:rsid w:val="69F978B3"/>
    <w:rsid w:val="6B7F1EA3"/>
    <w:rsid w:val="6BD12065"/>
    <w:rsid w:val="6C363F3D"/>
    <w:rsid w:val="6D625C1A"/>
    <w:rsid w:val="6DB97DE8"/>
    <w:rsid w:val="6E696399"/>
    <w:rsid w:val="6EC41449"/>
    <w:rsid w:val="6EF72EEA"/>
    <w:rsid w:val="6F341910"/>
    <w:rsid w:val="6F535138"/>
    <w:rsid w:val="6FFF27F3"/>
    <w:rsid w:val="71232A67"/>
    <w:rsid w:val="72997548"/>
    <w:rsid w:val="73635CDF"/>
    <w:rsid w:val="7375655F"/>
    <w:rsid w:val="73837CDD"/>
    <w:rsid w:val="73CF1D2F"/>
    <w:rsid w:val="745C561E"/>
    <w:rsid w:val="745D03BD"/>
    <w:rsid w:val="75493809"/>
    <w:rsid w:val="77310B5C"/>
    <w:rsid w:val="78340C7E"/>
    <w:rsid w:val="78762B59"/>
    <w:rsid w:val="7B2014A6"/>
    <w:rsid w:val="7B3D5FC0"/>
    <w:rsid w:val="7BAF2D92"/>
    <w:rsid w:val="7C944F83"/>
    <w:rsid w:val="7DDB09C0"/>
    <w:rsid w:val="7EC747C8"/>
    <w:rsid w:val="7F922126"/>
    <w:rsid w:val="7FD75EE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70" fillcolor="white">
      <v:fill color="whit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nhideWhenUsed="0" w:qFormat="1"/>
    <w:lsdException w:name="toc 2" w:semiHidden="0" w:unhideWhenUsed="0" w:qFormat="1"/>
    <w:lsdException w:name="toc 3" w:semiHidden="0" w:unhideWhenUsed="0" w:qFormat="1"/>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semiHidden="0" w:unhideWhenUsed="0" w:qFormat="1"/>
    <w:lsdException w:name="footer" w:semiHidden="0" w:unhideWhenUsed="0" w:qFormat="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semiHidden="0" w:unhideWhenUsed="0" w:qFormat="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qFormat="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semiHidden="0" w:unhideWhenUsed="0" w:qFormat="1"/>
    <w:lsdException w:name="FollowedHyperlink" w:locked="1" w:qFormat="1"/>
    <w:lsdException w:name="Strong" w:semiHidden="0" w:uiPriority="0" w:unhideWhenUsed="0" w:qFormat="1"/>
    <w:lsdException w:name="Emphasis" w:semiHidden="0" w:uiPriority="0" w:unhideWhenUsed="0" w:qFormat="1"/>
    <w:lsdException w:name="Document Map" w:locked="1"/>
    <w:lsdException w:name="Plain Text" w:semiHidden="0" w:unhideWhenUsed="0" w:qFormat="1"/>
    <w:lsdException w:name="E-mail Signature" w:locked="1"/>
    <w:lsdException w:name="Normal (Web)" w:semiHidden="0" w:unhideWhenUsed="0"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qFormat="1"/>
    <w:lsdException w:name="annotation subject"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semiHidden="0" w:unhideWhenUsed="0" w:qFormat="1"/>
    <w:lsdException w:name="Table Grid" w:semiHidden="0" w:uiPriority="0" w:unhideWhenUsed="0"/>
    <w:lsdException w:name="Table Theme" w:locked="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5C83"/>
    <w:pPr>
      <w:widowControl w:val="0"/>
      <w:jc w:val="both"/>
    </w:pPr>
    <w:rPr>
      <w:kern w:val="2"/>
      <w:sz w:val="21"/>
      <w:szCs w:val="24"/>
    </w:rPr>
  </w:style>
  <w:style w:type="paragraph" w:styleId="1">
    <w:name w:val="heading 1"/>
    <w:basedOn w:val="a"/>
    <w:next w:val="a"/>
    <w:link w:val="1Char"/>
    <w:uiPriority w:val="99"/>
    <w:qFormat/>
    <w:rsid w:val="000E5C83"/>
    <w:pPr>
      <w:keepNext/>
      <w:keepLines/>
      <w:spacing w:before="340" w:after="330" w:line="559" w:lineRule="auto"/>
      <w:outlineLvl w:val="0"/>
    </w:pPr>
    <w:rPr>
      <w:rFonts w:eastAsia="华文中宋"/>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toc 3"/>
    <w:basedOn w:val="a"/>
    <w:next w:val="a"/>
    <w:uiPriority w:val="99"/>
    <w:qFormat/>
    <w:rsid w:val="000E5C83"/>
    <w:pPr>
      <w:widowControl/>
      <w:spacing w:after="100" w:line="259" w:lineRule="auto"/>
      <w:ind w:left="440"/>
      <w:jc w:val="left"/>
    </w:pPr>
    <w:rPr>
      <w:rFonts w:ascii="Calibri" w:hAnsi="Calibri"/>
      <w:kern w:val="0"/>
      <w:sz w:val="22"/>
      <w:szCs w:val="22"/>
    </w:rPr>
  </w:style>
  <w:style w:type="paragraph" w:styleId="a3">
    <w:name w:val="Plain Text"/>
    <w:basedOn w:val="a"/>
    <w:link w:val="Char"/>
    <w:uiPriority w:val="99"/>
    <w:qFormat/>
    <w:rsid w:val="000E5C83"/>
    <w:rPr>
      <w:rFonts w:ascii="宋体" w:hAnsi="Courier New"/>
      <w:sz w:val="32"/>
      <w:szCs w:val="20"/>
    </w:rPr>
  </w:style>
  <w:style w:type="paragraph" w:styleId="a4">
    <w:name w:val="Balloon Text"/>
    <w:basedOn w:val="a"/>
    <w:link w:val="Char0"/>
    <w:uiPriority w:val="99"/>
    <w:qFormat/>
    <w:rsid w:val="000E5C83"/>
    <w:rPr>
      <w:sz w:val="18"/>
      <w:szCs w:val="18"/>
    </w:rPr>
  </w:style>
  <w:style w:type="paragraph" w:styleId="a5">
    <w:name w:val="footer"/>
    <w:basedOn w:val="a"/>
    <w:link w:val="Char1"/>
    <w:uiPriority w:val="99"/>
    <w:qFormat/>
    <w:rsid w:val="000E5C83"/>
    <w:pPr>
      <w:tabs>
        <w:tab w:val="center" w:pos="4153"/>
        <w:tab w:val="right" w:pos="8306"/>
      </w:tabs>
      <w:snapToGrid w:val="0"/>
      <w:jc w:val="left"/>
    </w:pPr>
    <w:rPr>
      <w:sz w:val="18"/>
      <w:szCs w:val="18"/>
    </w:rPr>
  </w:style>
  <w:style w:type="paragraph" w:styleId="a6">
    <w:name w:val="header"/>
    <w:basedOn w:val="a"/>
    <w:link w:val="Char2"/>
    <w:uiPriority w:val="99"/>
    <w:qFormat/>
    <w:rsid w:val="000E5C83"/>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99"/>
    <w:qFormat/>
    <w:rsid w:val="000E5C83"/>
    <w:pPr>
      <w:widowControl/>
      <w:spacing w:after="100" w:line="259" w:lineRule="auto"/>
      <w:jc w:val="left"/>
    </w:pPr>
    <w:rPr>
      <w:rFonts w:ascii="Calibri" w:hAnsi="Calibri"/>
      <w:kern w:val="0"/>
      <w:sz w:val="22"/>
      <w:szCs w:val="22"/>
    </w:rPr>
  </w:style>
  <w:style w:type="paragraph" w:styleId="a7">
    <w:name w:val="Subtitle"/>
    <w:basedOn w:val="a"/>
    <w:next w:val="a"/>
    <w:link w:val="Char3"/>
    <w:uiPriority w:val="99"/>
    <w:qFormat/>
    <w:rsid w:val="000E5C83"/>
    <w:pPr>
      <w:spacing w:before="240" w:after="60" w:line="312" w:lineRule="auto"/>
      <w:jc w:val="center"/>
      <w:outlineLvl w:val="1"/>
    </w:pPr>
    <w:rPr>
      <w:rFonts w:ascii="Calibri" w:hAnsi="Calibri"/>
      <w:b/>
      <w:bCs/>
      <w:kern w:val="28"/>
      <w:sz w:val="32"/>
      <w:szCs w:val="32"/>
    </w:rPr>
  </w:style>
  <w:style w:type="paragraph" w:styleId="2">
    <w:name w:val="toc 2"/>
    <w:basedOn w:val="a"/>
    <w:next w:val="a"/>
    <w:uiPriority w:val="99"/>
    <w:qFormat/>
    <w:rsid w:val="000E5C83"/>
    <w:pPr>
      <w:widowControl/>
      <w:spacing w:after="100" w:line="259" w:lineRule="auto"/>
      <w:ind w:left="220"/>
      <w:jc w:val="left"/>
    </w:pPr>
    <w:rPr>
      <w:rFonts w:ascii="Calibri" w:hAnsi="Calibri"/>
      <w:kern w:val="0"/>
      <w:sz w:val="22"/>
      <w:szCs w:val="22"/>
    </w:rPr>
  </w:style>
  <w:style w:type="paragraph" w:styleId="a8">
    <w:name w:val="Normal (Web)"/>
    <w:basedOn w:val="a"/>
    <w:uiPriority w:val="99"/>
    <w:qFormat/>
    <w:rsid w:val="000E5C83"/>
    <w:pPr>
      <w:widowControl/>
      <w:spacing w:before="100" w:beforeAutospacing="1" w:after="100" w:afterAutospacing="1"/>
      <w:jc w:val="left"/>
    </w:pPr>
    <w:rPr>
      <w:rFonts w:ascii="宋体" w:hAnsi="宋体" w:cs="宋体"/>
      <w:kern w:val="0"/>
      <w:sz w:val="24"/>
    </w:rPr>
  </w:style>
  <w:style w:type="paragraph" w:styleId="a9">
    <w:name w:val="Title"/>
    <w:basedOn w:val="a"/>
    <w:next w:val="a"/>
    <w:link w:val="Char4"/>
    <w:uiPriority w:val="99"/>
    <w:qFormat/>
    <w:rsid w:val="000E5C83"/>
    <w:pPr>
      <w:spacing w:before="240" w:after="60"/>
      <w:jc w:val="center"/>
      <w:outlineLvl w:val="0"/>
    </w:pPr>
    <w:rPr>
      <w:rFonts w:ascii="Cambria" w:eastAsia="华文中宋" w:hAnsi="Cambria"/>
      <w:b/>
      <w:bCs/>
      <w:sz w:val="36"/>
      <w:szCs w:val="32"/>
    </w:rPr>
  </w:style>
  <w:style w:type="character" w:styleId="aa">
    <w:name w:val="page number"/>
    <w:uiPriority w:val="99"/>
    <w:qFormat/>
    <w:rsid w:val="000E5C83"/>
    <w:rPr>
      <w:rFonts w:cs="Times New Roman"/>
    </w:rPr>
  </w:style>
  <w:style w:type="character" w:styleId="ab">
    <w:name w:val="FollowedHyperlink"/>
    <w:basedOn w:val="a0"/>
    <w:uiPriority w:val="99"/>
    <w:semiHidden/>
    <w:unhideWhenUsed/>
    <w:qFormat/>
    <w:locked/>
    <w:rsid w:val="000E5C83"/>
    <w:rPr>
      <w:color w:val="333333"/>
      <w:u w:val="none"/>
    </w:rPr>
  </w:style>
  <w:style w:type="character" w:styleId="ac">
    <w:name w:val="Hyperlink"/>
    <w:uiPriority w:val="99"/>
    <w:qFormat/>
    <w:rsid w:val="000E5C83"/>
    <w:rPr>
      <w:rFonts w:cs="Times New Roman"/>
      <w:color w:val="0000FF"/>
      <w:u w:val="single"/>
    </w:rPr>
  </w:style>
  <w:style w:type="character" w:customStyle="1" w:styleId="1Char">
    <w:name w:val="标题 1 Char"/>
    <w:link w:val="1"/>
    <w:uiPriority w:val="99"/>
    <w:qFormat/>
    <w:locked/>
    <w:rsid w:val="000E5C83"/>
    <w:rPr>
      <w:rFonts w:eastAsia="华文中宋" w:cs="Times New Roman"/>
      <w:b/>
      <w:bCs/>
      <w:kern w:val="44"/>
      <w:sz w:val="44"/>
      <w:szCs w:val="44"/>
    </w:rPr>
  </w:style>
  <w:style w:type="character" w:customStyle="1" w:styleId="PlainTextChar">
    <w:name w:val="Plain Text Char"/>
    <w:uiPriority w:val="99"/>
    <w:qFormat/>
    <w:locked/>
    <w:rsid w:val="000E5C83"/>
    <w:rPr>
      <w:rFonts w:ascii="宋体" w:hAnsi="Courier New" w:cs="Times New Roman"/>
      <w:kern w:val="2"/>
      <w:sz w:val="32"/>
    </w:rPr>
  </w:style>
  <w:style w:type="character" w:customStyle="1" w:styleId="Char0">
    <w:name w:val="批注框文本 Char"/>
    <w:link w:val="a4"/>
    <w:uiPriority w:val="99"/>
    <w:qFormat/>
    <w:locked/>
    <w:rsid w:val="000E5C83"/>
    <w:rPr>
      <w:rFonts w:cs="Times New Roman"/>
      <w:kern w:val="2"/>
      <w:sz w:val="18"/>
      <w:szCs w:val="18"/>
    </w:rPr>
  </w:style>
  <w:style w:type="character" w:customStyle="1" w:styleId="Char1">
    <w:name w:val="页脚 Char"/>
    <w:link w:val="a5"/>
    <w:uiPriority w:val="99"/>
    <w:qFormat/>
    <w:locked/>
    <w:rsid w:val="000E5C83"/>
    <w:rPr>
      <w:rFonts w:eastAsia="宋体" w:cs="Times New Roman"/>
      <w:kern w:val="2"/>
      <w:sz w:val="18"/>
      <w:lang w:val="en-US" w:eastAsia="zh-CN"/>
    </w:rPr>
  </w:style>
  <w:style w:type="character" w:customStyle="1" w:styleId="Char2">
    <w:name w:val="页眉 Char"/>
    <w:link w:val="a6"/>
    <w:uiPriority w:val="99"/>
    <w:qFormat/>
    <w:locked/>
    <w:rsid w:val="000E5C83"/>
    <w:rPr>
      <w:rFonts w:eastAsia="宋体" w:cs="Times New Roman"/>
      <w:kern w:val="2"/>
      <w:sz w:val="18"/>
      <w:lang w:val="en-US" w:eastAsia="zh-CN"/>
    </w:rPr>
  </w:style>
  <w:style w:type="character" w:customStyle="1" w:styleId="Char3">
    <w:name w:val="副标题 Char"/>
    <w:link w:val="a7"/>
    <w:uiPriority w:val="99"/>
    <w:qFormat/>
    <w:locked/>
    <w:rsid w:val="000E5C83"/>
    <w:rPr>
      <w:rFonts w:ascii="Calibri" w:eastAsia="宋体" w:hAnsi="Calibri" w:cs="Times New Roman"/>
      <w:b/>
      <w:bCs/>
      <w:kern w:val="28"/>
      <w:sz w:val="32"/>
      <w:szCs w:val="32"/>
    </w:rPr>
  </w:style>
  <w:style w:type="character" w:customStyle="1" w:styleId="Char4">
    <w:name w:val="标题 Char"/>
    <w:link w:val="a9"/>
    <w:uiPriority w:val="99"/>
    <w:qFormat/>
    <w:locked/>
    <w:rsid w:val="000E5C83"/>
    <w:rPr>
      <w:rFonts w:ascii="Cambria" w:eastAsia="华文中宋" w:hAnsi="Cambria" w:cs="Times New Roman"/>
      <w:b/>
      <w:bCs/>
      <w:kern w:val="2"/>
      <w:sz w:val="32"/>
      <w:szCs w:val="32"/>
    </w:rPr>
  </w:style>
  <w:style w:type="paragraph" w:customStyle="1" w:styleId="p0">
    <w:name w:val="p0"/>
    <w:basedOn w:val="a"/>
    <w:uiPriority w:val="99"/>
    <w:qFormat/>
    <w:rsid w:val="000E5C83"/>
    <w:pPr>
      <w:widowControl/>
      <w:spacing w:line="365" w:lineRule="atLeast"/>
      <w:ind w:left="1"/>
    </w:pPr>
    <w:rPr>
      <w:kern w:val="0"/>
      <w:sz w:val="20"/>
      <w:szCs w:val="20"/>
    </w:rPr>
  </w:style>
  <w:style w:type="character" w:customStyle="1" w:styleId="Char">
    <w:name w:val="纯文本 Char"/>
    <w:link w:val="a3"/>
    <w:uiPriority w:val="99"/>
    <w:semiHidden/>
    <w:qFormat/>
    <w:locked/>
    <w:rsid w:val="000E5C83"/>
    <w:rPr>
      <w:rFonts w:ascii="宋体" w:hAnsi="Courier New" w:cs="Courier New"/>
      <w:sz w:val="21"/>
      <w:szCs w:val="21"/>
    </w:rPr>
  </w:style>
  <w:style w:type="character" w:customStyle="1" w:styleId="Char10">
    <w:name w:val="纯文本 Char1"/>
    <w:uiPriority w:val="99"/>
    <w:qFormat/>
    <w:rsid w:val="000E5C83"/>
    <w:rPr>
      <w:rFonts w:ascii="宋体" w:hAnsi="Courier New" w:cs="Courier New"/>
      <w:kern w:val="2"/>
      <w:sz w:val="21"/>
      <w:szCs w:val="21"/>
    </w:rPr>
  </w:style>
  <w:style w:type="paragraph" w:customStyle="1" w:styleId="TOC1">
    <w:name w:val="TOC 标题1"/>
    <w:basedOn w:val="1"/>
    <w:next w:val="a"/>
    <w:uiPriority w:val="99"/>
    <w:qFormat/>
    <w:rsid w:val="000E5C83"/>
    <w:pPr>
      <w:widowControl/>
      <w:spacing w:before="240" w:after="0" w:line="259" w:lineRule="auto"/>
      <w:jc w:val="left"/>
      <w:outlineLvl w:val="9"/>
    </w:pPr>
    <w:rPr>
      <w:rFonts w:ascii="Cambria" w:eastAsia="宋体" w:hAnsi="Cambria"/>
      <w:b w:val="0"/>
      <w:bCs w:val="0"/>
      <w:color w:val="365F91"/>
      <w:kern w:val="0"/>
      <w:sz w:val="32"/>
      <w:szCs w:val="32"/>
    </w:rPr>
  </w:style>
  <w:style w:type="paragraph" w:styleId="ad">
    <w:name w:val="List Paragraph"/>
    <w:basedOn w:val="a"/>
    <w:uiPriority w:val="99"/>
    <w:qFormat/>
    <w:rsid w:val="000E5C83"/>
    <w:pPr>
      <w:ind w:firstLineChars="200" w:firstLine="42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dzggzy.cn/" TargetMode="External"/><Relationship Id="rId18" Type="http://schemas.openxmlformats.org/officeDocument/2006/relationships/footer" Target="footer3.xml"/><Relationship Id="rId26" Type="http://schemas.openxmlformats.org/officeDocument/2006/relationships/footer" Target="footer6.xml"/><Relationship Id="rId39" Type="http://schemas.openxmlformats.org/officeDocument/2006/relationships/footer" Target="footer9.xml"/><Relationship Id="rId3" Type="http://schemas.openxmlformats.org/officeDocument/2006/relationships/numbering" Target="numbering.xml"/><Relationship Id="rId21" Type="http://schemas.openxmlformats.org/officeDocument/2006/relationships/footer" Target="footer5.xml"/><Relationship Id="rId34" Type="http://schemas.openxmlformats.org/officeDocument/2006/relationships/image" Target="media/image5.png"/><Relationship Id="rId42" Type="http://schemas.openxmlformats.org/officeDocument/2006/relationships/footer" Target="footer11.xml"/><Relationship Id="rId7" Type="http://schemas.openxmlformats.org/officeDocument/2006/relationships/footnotes" Target="footnotes.xml"/><Relationship Id="rId12" Type="http://schemas.openxmlformats.org/officeDocument/2006/relationships/hyperlink" Target="http://www.dzggzy.cn/" TargetMode="Externa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image" Target="media/image4.jpeg"/><Relationship Id="rId38"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eader" Target="header4.xml"/><Relationship Id="rId29" Type="http://schemas.openxmlformats.org/officeDocument/2006/relationships/footer" Target="footer8.xml"/><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image" Target="media/image3.jpeg"/><Relationship Id="rId37" Type="http://schemas.openxmlformats.org/officeDocument/2006/relationships/header" Target="header8.xml"/><Relationship Id="rId40" Type="http://schemas.openxmlformats.org/officeDocument/2006/relationships/footer" Target="footer10.xml"/><Relationship Id="rId5" Type="http://schemas.openxmlformats.org/officeDocument/2006/relationships/settings" Target="settings.xml"/><Relationship Id="rId15" Type="http://schemas.openxmlformats.org/officeDocument/2006/relationships/hyperlink" Target="http://www.dzggzy.cn/" TargetMode="External"/><Relationship Id="rId23" Type="http://schemas.openxmlformats.org/officeDocument/2006/relationships/hyperlink" Target="http://www.dzggzy.cn/" TargetMode="External"/><Relationship Id="rId28" Type="http://schemas.openxmlformats.org/officeDocument/2006/relationships/header" Target="header7.xml"/><Relationship Id="rId36" Type="http://schemas.openxmlformats.org/officeDocument/2006/relationships/oleObject" Target="embeddings/Microsoft_Office_Word_97_-_2003___1.doc"/><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image" Target="media/image2.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www.dzggzy.cn/" TargetMode="External"/><Relationship Id="rId22" Type="http://schemas.openxmlformats.org/officeDocument/2006/relationships/hyperlink" Target="http://www.dzggzy.cn/" TargetMode="External"/><Relationship Id="rId27" Type="http://schemas.openxmlformats.org/officeDocument/2006/relationships/footer" Target="footer7.xml"/><Relationship Id="rId30" Type="http://schemas.openxmlformats.org/officeDocument/2006/relationships/image" Target="media/image1.jpeg"/><Relationship Id="rId35" Type="http://schemas.openxmlformats.org/officeDocument/2006/relationships/image" Target="media/image6.em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42"/>
    <customShpInfo spid="_x0000_s1043"/>
    <customShpInfo spid="_x0000_s1044"/>
    <customShpInfo spid="_x0000_s1045"/>
    <customShpInfo spid="_x0000_s2056"/>
    <customShpInfo spid="_x0000_s2060"/>
    <customShpInfo spid="_x0000_s2057"/>
    <customShpInfo spid="_x0000_s2058"/>
    <customShpInfo spid="_x0000_s205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FF26D4-2C3D-4567-928C-2A3DC375A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45</Pages>
  <Words>2673</Words>
  <Characters>15240</Characters>
  <Application>Microsoft Office Word</Application>
  <DocSecurity>0</DocSecurity>
  <Lines>127</Lines>
  <Paragraphs>35</Paragraphs>
  <ScaleCrop>false</ScaleCrop>
  <Company>MSCD龙帝国技术社区 Htpp://Bbs.Mscode.Cc</Company>
  <LinksUpToDate>false</LinksUpToDate>
  <CharactersWithSpaces>17878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NTKO</cp:lastModifiedBy>
  <cp:revision>51</cp:revision>
  <cp:lastPrinted>2022-09-07T03:05:00Z</cp:lastPrinted>
  <dcterms:created xsi:type="dcterms:W3CDTF">2021-11-29T03:06:00Z</dcterms:created>
  <dcterms:modified xsi:type="dcterms:W3CDTF">2022-09-08T01:11:00Z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5037D6B52DEA4745BA7048908278867A</vt:lpwstr>
  </property>
</Properties>
</file>