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doc" ContentType="application/msword"/>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C27" w:rsidRDefault="00F82CB2">
      <w:pPr>
        <w:tabs>
          <w:tab w:val="left" w:leader="middleDot" w:pos="6720"/>
        </w:tabs>
        <w:rPr>
          <w:b/>
          <w:bCs/>
          <w:color w:val="000000" w:themeColor="text1"/>
          <w:w w:val="80"/>
          <w:sz w:val="44"/>
        </w:rPr>
      </w:pPr>
      <w:r w:rsidRPr="00F82CB2">
        <w:rPr>
          <w:color w:val="000000" w:themeColor="text1"/>
        </w:rPr>
        <w:pict>
          <v:shapetype id="_x0000_t202" coordsize="21600,21600" o:spt="202" path="m,l,21600r21600,l21600,xe">
            <v:stroke joinstyle="miter"/>
            <v:path gradientshapeok="t" o:connecttype="rect"/>
          </v:shapetype>
          <v:shape id="Text Box 4" o:spid="_x0000_s2055" type="#_x0000_t202" style="position:absolute;left:0;text-align:left;margin-left:49.45pt;margin-top:57.9pt;width:533.75pt;height:45.35pt;z-index:251659264;mso-position-horizontal-relative:page;mso-position-vertical-relative:page"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rA101wAAAAsBAAAPAAAAAAAAAAEAIAAAACIAAABkcnMvZG93bnJldi54bWxQSwEC&#10;FAAUAAAACACHTuJA7ouFmbwBAACRAwAADgAAAAAAAAABACAAAAAmAQAAZHJzL2Uyb0RvYy54bWxQ&#10;SwUGAAAAAAYABgBZAQAAVAUAAAAA&#10;" o:allowincell="f" filled="f" stroked="f">
            <v:textbox inset="4.79997mm,.99997mm,4.79997mm,2.29997mm">
              <w:txbxContent>
                <w:p w:rsidR="004A32F3" w:rsidRDefault="004A32F3">
                  <w:pPr>
                    <w:snapToGrid w:val="0"/>
                    <w:spacing w:line="232" w:lineRule="atLeast"/>
                    <w:ind w:right="481"/>
                    <w:jc w:val="right"/>
                    <w:rPr>
                      <w:rFonts w:ascii="黑体" w:eastAsia="黑体" w:hAnsi="黑体"/>
                      <w:color w:val="0000FF"/>
                    </w:rPr>
                  </w:pPr>
                  <w:r>
                    <w:rPr>
                      <w:rFonts w:ascii="华文中宋" w:eastAsia="华文中宋" w:hint="eastAsia"/>
                      <w:sz w:val="24"/>
                    </w:rPr>
                    <w:t xml:space="preserve">　</w:t>
                  </w:r>
                  <w:r>
                    <w:rPr>
                      <w:rFonts w:ascii="黑体" w:eastAsia="黑体" w:hAnsi="黑体" w:hint="eastAsia"/>
                      <w:color w:val="0000FF"/>
                      <w:sz w:val="24"/>
                    </w:rPr>
                    <w:t xml:space="preserve">　</w:t>
                  </w:r>
                  <w:r>
                    <w:rPr>
                      <w:rFonts w:ascii="黑体" w:eastAsia="黑体" w:hAnsi="黑体" w:hint="eastAsia"/>
                      <w:color w:val="0000FF"/>
                      <w:sz w:val="28"/>
                    </w:rPr>
                    <w:t xml:space="preserve">　</w:t>
                  </w:r>
                </w:p>
                <w:p w:rsidR="004A32F3" w:rsidRDefault="004A32F3">
                  <w:pPr>
                    <w:snapToGrid w:val="0"/>
                    <w:spacing w:line="232" w:lineRule="atLeast"/>
                    <w:ind w:right="481"/>
                    <w:jc w:val="right"/>
                    <w:rPr>
                      <w:rFonts w:ascii="黑体" w:eastAsia="黑体" w:hAnsi="黑体"/>
                      <w:sz w:val="28"/>
                      <w:szCs w:val="28"/>
                    </w:rPr>
                  </w:pPr>
                  <w:r>
                    <w:rPr>
                      <w:rFonts w:ascii="黑体" w:eastAsia="黑体" w:hAnsi="黑体" w:hint="eastAsia"/>
                      <w:sz w:val="28"/>
                      <w:szCs w:val="28"/>
                    </w:rPr>
                    <w:t>DSTD(G)[2023]4号</w:t>
                  </w:r>
                </w:p>
                <w:p w:rsidR="004A32F3" w:rsidRDefault="004A32F3">
                  <w:pPr>
                    <w:snapToGrid w:val="0"/>
                    <w:spacing w:line="538" w:lineRule="atLeast"/>
                  </w:pPr>
                  <w:r>
                    <w:rPr>
                      <w:rFonts w:ascii="微软雅黑" w:eastAsia="微软雅黑" w:hAnsi="微软雅黑" w:cs="微软雅黑"/>
                      <w:color w:val="6E622E"/>
                      <w:szCs w:val="21"/>
                    </w:rPr>
                    <w:t>DSTD(G)[2023]3号</w:t>
                  </w:r>
                </w:p>
                <w:p w:rsidR="004A32F3" w:rsidRDefault="004A32F3"/>
              </w:txbxContent>
            </v:textbox>
            <w10:wrap anchorx="page" anchory="page"/>
          </v:shape>
        </w:pict>
      </w:r>
      <w:r w:rsidR="000723D4">
        <w:rPr>
          <w:rFonts w:hint="eastAsia"/>
          <w:b/>
          <w:bCs/>
          <w:color w:val="000000" w:themeColor="text1"/>
          <w:w w:val="80"/>
          <w:sz w:val="44"/>
        </w:rPr>
        <w:t xml:space="preserve"> </w:t>
      </w:r>
    </w:p>
    <w:p w:rsidR="00D14C27" w:rsidRDefault="00D14C27">
      <w:pPr>
        <w:ind w:left="220" w:hangingChars="50" w:hanging="220"/>
        <w:jc w:val="center"/>
        <w:rPr>
          <w:rFonts w:ascii="方正小标宋简体" w:eastAsia="方正小标宋简体"/>
          <w:color w:val="000000" w:themeColor="text1"/>
          <w:sz w:val="44"/>
          <w:szCs w:val="44"/>
        </w:rPr>
      </w:pPr>
    </w:p>
    <w:p w:rsidR="00D14C27" w:rsidRDefault="000723D4">
      <w:pPr>
        <w:jc w:val="center"/>
        <w:rPr>
          <w:rFonts w:ascii="方正小标宋简体" w:eastAsia="方正小标宋简体"/>
          <w:color w:val="000000" w:themeColor="text1"/>
          <w:sz w:val="44"/>
          <w:szCs w:val="44"/>
        </w:rPr>
      </w:pPr>
      <w:r>
        <w:rPr>
          <w:rFonts w:ascii="方正小标宋简体" w:eastAsia="方正小标宋简体" w:hAnsi="方正小标宋简体" w:cs="方正小标宋简体" w:hint="eastAsia"/>
          <w:sz w:val="44"/>
          <w:szCs w:val="44"/>
        </w:rPr>
        <w:t>达州市达川区石板镇511703-2023-02号地块</w:t>
      </w:r>
    </w:p>
    <w:p w:rsidR="00D14C27" w:rsidRDefault="000723D4">
      <w:pPr>
        <w:ind w:left="220" w:hangingChars="50" w:hanging="220"/>
        <w:jc w:val="center"/>
        <w:rPr>
          <w:rFonts w:ascii="方正小标宋简体" w:eastAsia="方正小标宋简体"/>
          <w:color w:val="000000" w:themeColor="text1"/>
          <w:sz w:val="32"/>
          <w:szCs w:val="32"/>
        </w:rPr>
      </w:pPr>
      <w:r>
        <w:rPr>
          <w:rFonts w:ascii="方正小标宋简体" w:eastAsia="方正小标宋简体" w:hint="eastAsia"/>
          <w:color w:val="000000" w:themeColor="text1"/>
          <w:sz w:val="44"/>
          <w:szCs w:val="44"/>
        </w:rPr>
        <w:t>国有建设用地使用权挂牌出让文件</w:t>
      </w:r>
    </w:p>
    <w:p w:rsidR="00D14C27" w:rsidRDefault="00D14C27">
      <w:pPr>
        <w:tabs>
          <w:tab w:val="left" w:leader="middleDot" w:pos="6720"/>
        </w:tabs>
        <w:ind w:left="220" w:hangingChars="50" w:hanging="220"/>
        <w:jc w:val="center"/>
        <w:rPr>
          <w:color w:val="000000" w:themeColor="text1"/>
          <w:sz w:val="44"/>
        </w:rPr>
      </w:pPr>
    </w:p>
    <w:p w:rsidR="00D14C27" w:rsidRDefault="00D14C27">
      <w:pPr>
        <w:tabs>
          <w:tab w:val="left" w:leader="middleDot" w:pos="6720"/>
        </w:tabs>
        <w:ind w:left="220" w:hangingChars="50" w:hanging="220"/>
        <w:jc w:val="center"/>
        <w:rPr>
          <w:color w:val="000000" w:themeColor="text1"/>
          <w:sz w:val="44"/>
        </w:rPr>
      </w:pPr>
    </w:p>
    <w:p w:rsidR="00D14C27" w:rsidRDefault="00D14C27">
      <w:pPr>
        <w:tabs>
          <w:tab w:val="left" w:leader="middleDot" w:pos="6720"/>
        </w:tabs>
        <w:ind w:left="220" w:hangingChars="50" w:hanging="220"/>
        <w:rPr>
          <w:color w:val="000000" w:themeColor="text1"/>
          <w:sz w:val="44"/>
        </w:rPr>
      </w:pPr>
    </w:p>
    <w:p w:rsidR="00D14C27" w:rsidRDefault="00D14C27">
      <w:pPr>
        <w:tabs>
          <w:tab w:val="left" w:leader="middleDot" w:pos="6720"/>
        </w:tabs>
        <w:rPr>
          <w:color w:val="000000" w:themeColor="text1"/>
          <w:sz w:val="44"/>
        </w:rPr>
      </w:pPr>
    </w:p>
    <w:p w:rsidR="00D14C27" w:rsidRDefault="00D14C27">
      <w:pPr>
        <w:tabs>
          <w:tab w:val="left" w:leader="middleDot" w:pos="6720"/>
        </w:tabs>
        <w:rPr>
          <w:color w:val="000000" w:themeColor="text1"/>
          <w:sz w:val="44"/>
        </w:rPr>
      </w:pPr>
    </w:p>
    <w:p w:rsidR="00D14C27" w:rsidRDefault="00D14C27">
      <w:pPr>
        <w:tabs>
          <w:tab w:val="left" w:leader="middleDot" w:pos="6720"/>
        </w:tabs>
        <w:rPr>
          <w:color w:val="000000" w:themeColor="text1"/>
          <w:sz w:val="44"/>
        </w:rPr>
      </w:pPr>
    </w:p>
    <w:p w:rsidR="00D14C27" w:rsidRDefault="00D14C27">
      <w:pPr>
        <w:tabs>
          <w:tab w:val="left" w:leader="middleDot" w:pos="6720"/>
        </w:tabs>
        <w:rPr>
          <w:color w:val="000000" w:themeColor="text1"/>
          <w:sz w:val="44"/>
        </w:rPr>
      </w:pPr>
    </w:p>
    <w:p w:rsidR="00D14C27" w:rsidRDefault="00D14C27">
      <w:pPr>
        <w:tabs>
          <w:tab w:val="left" w:leader="middleDot" w:pos="6720"/>
        </w:tabs>
        <w:rPr>
          <w:color w:val="000000" w:themeColor="text1"/>
          <w:sz w:val="44"/>
        </w:rPr>
      </w:pPr>
    </w:p>
    <w:p w:rsidR="00D14C27" w:rsidRDefault="00D14C27">
      <w:pPr>
        <w:tabs>
          <w:tab w:val="left" w:leader="middleDot" w:pos="6720"/>
        </w:tabs>
        <w:rPr>
          <w:color w:val="000000" w:themeColor="text1"/>
          <w:sz w:val="44"/>
        </w:rPr>
      </w:pPr>
    </w:p>
    <w:p w:rsidR="00D14C27" w:rsidRDefault="00D14C27">
      <w:pPr>
        <w:tabs>
          <w:tab w:val="left" w:leader="middleDot" w:pos="6720"/>
        </w:tabs>
        <w:rPr>
          <w:color w:val="000000" w:themeColor="text1"/>
          <w:sz w:val="44"/>
        </w:rPr>
      </w:pPr>
    </w:p>
    <w:p w:rsidR="00D14C27" w:rsidRDefault="00D14C27">
      <w:pPr>
        <w:tabs>
          <w:tab w:val="left" w:leader="middleDot" w:pos="6720"/>
        </w:tabs>
        <w:rPr>
          <w:color w:val="000000" w:themeColor="text1"/>
          <w:sz w:val="44"/>
        </w:rPr>
      </w:pPr>
    </w:p>
    <w:p w:rsidR="00D14C27" w:rsidRDefault="00F82CB2">
      <w:pPr>
        <w:tabs>
          <w:tab w:val="left" w:leader="middleDot" w:pos="6720"/>
        </w:tabs>
        <w:ind w:left="220" w:hangingChars="50" w:hanging="220"/>
        <w:rPr>
          <w:color w:val="000000" w:themeColor="text1"/>
        </w:rPr>
      </w:pPr>
      <w:r w:rsidRPr="00F82CB2">
        <w:rPr>
          <w:color w:val="000000" w:themeColor="text1"/>
          <w:sz w:val="44"/>
        </w:rPr>
        <w:pict>
          <v:shape id="Text Box 12" o:spid="_x0000_s2054" type="#_x0000_t202" style="position:absolute;left:0;text-align:left;margin-left:55.85pt;margin-top:.65pt;width:339.2pt;height:101.55pt;z-index:251660288;mso-height-percent:200;mso-height-percent:200;mso-height-relative:margin"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vNws2QAAAAkBAAAPAAAAAAAAAAEAIAAAACIAAABkcnMvZG93bnJl&#10;di54bWxQSwECFAAUAAAACACHTuJAOrovhTUCAACWBAAADgAAAAAAAAABACAAAAAoAQAAZHJzL2Uy&#10;b0RvYy54bWxQSwUGAAAAAAYABgBZAQAAzwUAAAAA&#10;" strokecolor="white">
            <v:textbox style="mso-fit-shape-to-text:t">
              <w:txbxContent>
                <w:p w:rsidR="004A32F3" w:rsidRDefault="004A32F3">
                  <w:pPr>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达州市达川区自然资源局</w:t>
                  </w:r>
                </w:p>
                <w:p w:rsidR="004A32F3" w:rsidRDefault="004A32F3">
                  <w:pPr>
                    <w:jc w:val="distribute"/>
                  </w:pPr>
                  <w:r>
                    <w:rPr>
                      <w:rFonts w:ascii="方正小标宋简体" w:eastAsia="方正小标宋简体" w:hint="eastAsia"/>
                      <w:color w:val="000000"/>
                      <w:sz w:val="48"/>
                      <w:szCs w:val="48"/>
                    </w:rPr>
                    <w:t>达州市公共资源交易服务中心</w:t>
                  </w:r>
                </w:p>
              </w:txbxContent>
            </v:textbox>
          </v:shape>
        </w:pict>
      </w:r>
      <w:r w:rsidR="000723D4">
        <w:rPr>
          <w:color w:val="000000" w:themeColor="text1"/>
        </w:rPr>
        <w:br w:type="page"/>
      </w:r>
    </w:p>
    <w:p w:rsidR="00D14C27" w:rsidRDefault="000723D4" w:rsidP="00477573">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D14C27" w:rsidRDefault="00D14C27">
      <w:pPr>
        <w:tabs>
          <w:tab w:val="left" w:leader="middleDot" w:pos="7980"/>
        </w:tabs>
        <w:rPr>
          <w:rFonts w:ascii="宋体"/>
          <w:color w:val="000000" w:themeColor="text1"/>
          <w:w w:val="66"/>
          <w:sz w:val="32"/>
          <w:szCs w:val="32"/>
        </w:rPr>
      </w:pPr>
    </w:p>
    <w:p w:rsidR="00D14C27" w:rsidRDefault="00F82CB2">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0723D4">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8" w:anchor="_Toc3391970" w:history="1">
        <w:r w:rsidR="000723D4">
          <w:rPr>
            <w:rStyle w:val="af"/>
            <w:rFonts w:ascii="宋体" w:hAnsi="宋体" w:hint="eastAsia"/>
            <w:color w:val="000000" w:themeColor="text1"/>
            <w:w w:val="66"/>
            <w:sz w:val="32"/>
            <w:szCs w:val="32"/>
          </w:rPr>
          <w:t>挂牌出让公告</w:t>
        </w:r>
        <w:r w:rsidR="000723D4">
          <w:rPr>
            <w:rStyle w:val="af"/>
            <w:rFonts w:ascii="宋体" w:hint="eastAsia"/>
            <w:color w:val="000000" w:themeColor="text1"/>
            <w:w w:val="66"/>
            <w:sz w:val="32"/>
            <w:szCs w:val="32"/>
          </w:rPr>
          <w:tab/>
        </w:r>
        <w:r>
          <w:rPr>
            <w:rStyle w:val="af"/>
            <w:rFonts w:ascii="宋体" w:hAnsi="宋体" w:hint="eastAsia"/>
            <w:color w:val="000000" w:themeColor="text1"/>
            <w:w w:val="66"/>
            <w:sz w:val="32"/>
            <w:szCs w:val="32"/>
          </w:rPr>
          <w:fldChar w:fldCharType="begin"/>
        </w:r>
        <w:r w:rsidR="000723D4">
          <w:rPr>
            <w:rStyle w:val="af"/>
            <w:rFonts w:ascii="宋体" w:hAnsi="宋体" w:hint="eastAsia"/>
            <w:color w:val="000000" w:themeColor="text1"/>
            <w:w w:val="66"/>
            <w:sz w:val="32"/>
            <w:szCs w:val="32"/>
          </w:rPr>
          <w:instrText xml:space="preserve"> PAGEREF _Toc3391970 \h </w:instrText>
        </w:r>
        <w:r>
          <w:rPr>
            <w:rStyle w:val="af"/>
            <w:rFonts w:ascii="宋体" w:hAnsi="宋体" w:hint="eastAsia"/>
            <w:color w:val="000000" w:themeColor="text1"/>
            <w:w w:val="66"/>
            <w:sz w:val="32"/>
            <w:szCs w:val="32"/>
          </w:rPr>
        </w:r>
        <w:r>
          <w:rPr>
            <w:rStyle w:val="af"/>
            <w:rFonts w:ascii="宋体" w:hAnsi="宋体" w:hint="eastAsia"/>
            <w:color w:val="000000" w:themeColor="text1"/>
            <w:w w:val="66"/>
            <w:sz w:val="32"/>
            <w:szCs w:val="32"/>
          </w:rPr>
          <w:fldChar w:fldCharType="separate"/>
        </w:r>
        <w:r w:rsidR="004A32F3">
          <w:rPr>
            <w:rStyle w:val="af"/>
            <w:rFonts w:ascii="宋体" w:hAnsi="宋体"/>
            <w:noProof/>
            <w:color w:val="000000" w:themeColor="text1"/>
            <w:w w:val="66"/>
            <w:sz w:val="32"/>
            <w:szCs w:val="32"/>
          </w:rPr>
          <w:t>- 3 -</w:t>
        </w:r>
        <w:r>
          <w:rPr>
            <w:rStyle w:val="af"/>
            <w:rFonts w:ascii="宋体" w:hAnsi="宋体" w:hint="eastAsia"/>
            <w:color w:val="000000" w:themeColor="text1"/>
            <w:w w:val="66"/>
            <w:sz w:val="32"/>
            <w:szCs w:val="32"/>
          </w:rPr>
          <w:fldChar w:fldCharType="end"/>
        </w:r>
      </w:hyperlink>
      <w:r w:rsidR="000723D4">
        <w:rPr>
          <w:rFonts w:ascii="宋体" w:hAnsi="宋体" w:hint="eastAsia"/>
          <w:color w:val="000000" w:themeColor="text1"/>
          <w:sz w:val="32"/>
          <w:szCs w:val="32"/>
        </w:rPr>
        <w:t>-6</w:t>
      </w:r>
    </w:p>
    <w:p w:rsidR="00D14C27" w:rsidRDefault="00F82CB2">
      <w:pPr>
        <w:numPr>
          <w:ilvl w:val="0"/>
          <w:numId w:val="1"/>
        </w:numPr>
        <w:tabs>
          <w:tab w:val="left" w:leader="middleDot" w:pos="7980"/>
        </w:tabs>
        <w:ind w:left="105" w:hangingChars="50" w:hanging="105"/>
        <w:rPr>
          <w:rFonts w:ascii="宋体"/>
          <w:color w:val="000000" w:themeColor="text1"/>
          <w:w w:val="66"/>
          <w:sz w:val="32"/>
          <w:szCs w:val="32"/>
        </w:rPr>
      </w:pPr>
      <w:hyperlink r:id="rId9" w:anchor="_Toc3391971" w:history="1">
        <w:r w:rsidR="000723D4">
          <w:rPr>
            <w:rStyle w:val="af"/>
            <w:rFonts w:ascii="宋体" w:hAnsi="宋体" w:hint="eastAsia"/>
            <w:color w:val="000000" w:themeColor="text1"/>
            <w:w w:val="66"/>
            <w:sz w:val="32"/>
            <w:szCs w:val="32"/>
          </w:rPr>
          <w:t>国有建设用地使用权挂牌出让须知</w:t>
        </w:r>
        <w:r w:rsidR="000723D4">
          <w:rPr>
            <w:rStyle w:val="af"/>
            <w:rFonts w:ascii="宋体" w:hint="eastAsia"/>
            <w:color w:val="000000" w:themeColor="text1"/>
            <w:w w:val="66"/>
            <w:sz w:val="32"/>
            <w:szCs w:val="32"/>
          </w:rPr>
          <w:tab/>
        </w:r>
      </w:hyperlink>
      <w:r w:rsidR="000723D4">
        <w:rPr>
          <w:rFonts w:ascii="宋体" w:hint="eastAsia"/>
          <w:color w:val="000000" w:themeColor="text1"/>
          <w:w w:val="66"/>
          <w:sz w:val="32"/>
          <w:szCs w:val="32"/>
        </w:rPr>
        <w:t>7-21</w:t>
      </w:r>
    </w:p>
    <w:p w:rsidR="00D14C27" w:rsidRDefault="00F82CB2">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2" w:history="1">
        <w:r w:rsidR="000723D4">
          <w:rPr>
            <w:rStyle w:val="af"/>
            <w:rFonts w:ascii="宋体" w:hAnsi="宋体" w:hint="eastAsia"/>
            <w:color w:val="000000" w:themeColor="text1"/>
            <w:w w:val="66"/>
            <w:sz w:val="32"/>
            <w:szCs w:val="32"/>
          </w:rPr>
          <w:t>地块规划条件相关资料</w:t>
        </w:r>
        <w:r w:rsidR="000723D4">
          <w:rPr>
            <w:rStyle w:val="af"/>
            <w:rFonts w:ascii="宋体" w:hint="eastAsia"/>
            <w:color w:val="000000" w:themeColor="text1"/>
            <w:w w:val="66"/>
            <w:sz w:val="32"/>
            <w:szCs w:val="32"/>
          </w:rPr>
          <w:tab/>
        </w:r>
      </w:hyperlink>
      <w:r w:rsidR="000723D4">
        <w:rPr>
          <w:rFonts w:ascii="宋体" w:hint="eastAsia"/>
          <w:color w:val="000000" w:themeColor="text1"/>
          <w:w w:val="66"/>
          <w:sz w:val="32"/>
          <w:szCs w:val="32"/>
        </w:rPr>
        <w:t>22-23</w:t>
      </w:r>
    </w:p>
    <w:p w:rsidR="00D14C27" w:rsidRDefault="00F82CB2">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3" w:history="1">
        <w:r w:rsidR="000723D4">
          <w:rPr>
            <w:rStyle w:val="af"/>
            <w:rFonts w:ascii="宋体" w:hAnsi="宋体" w:hint="eastAsia"/>
            <w:color w:val="000000" w:themeColor="text1"/>
            <w:w w:val="66"/>
            <w:sz w:val="32"/>
            <w:szCs w:val="32"/>
          </w:rPr>
          <w:t>用地红线图</w:t>
        </w:r>
        <w:r w:rsidR="000723D4">
          <w:rPr>
            <w:rStyle w:val="af"/>
            <w:rFonts w:ascii="宋体" w:hint="eastAsia"/>
            <w:color w:val="000000" w:themeColor="text1"/>
            <w:w w:val="66"/>
            <w:sz w:val="32"/>
            <w:szCs w:val="32"/>
          </w:rPr>
          <w:tab/>
        </w:r>
      </w:hyperlink>
      <w:r w:rsidR="000723D4">
        <w:rPr>
          <w:rFonts w:ascii="宋体" w:hint="eastAsia"/>
          <w:color w:val="000000" w:themeColor="text1"/>
          <w:w w:val="66"/>
          <w:sz w:val="32"/>
          <w:szCs w:val="32"/>
        </w:rPr>
        <w:t>24</w:t>
      </w:r>
    </w:p>
    <w:p w:rsidR="00D14C27" w:rsidRDefault="00F82CB2">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4" w:history="1">
        <w:r w:rsidR="000723D4">
          <w:rPr>
            <w:rStyle w:val="af"/>
            <w:rFonts w:ascii="宋体" w:hAnsi="宋体" w:hint="eastAsia"/>
            <w:color w:val="000000" w:themeColor="text1"/>
            <w:w w:val="66"/>
            <w:sz w:val="32"/>
            <w:szCs w:val="32"/>
          </w:rPr>
          <w:t>宗地勘界图</w:t>
        </w:r>
        <w:r w:rsidR="000723D4">
          <w:rPr>
            <w:rStyle w:val="af"/>
            <w:rFonts w:ascii="宋体" w:hint="eastAsia"/>
            <w:color w:val="000000" w:themeColor="text1"/>
            <w:w w:val="66"/>
            <w:sz w:val="32"/>
            <w:szCs w:val="32"/>
          </w:rPr>
          <w:tab/>
        </w:r>
        <w:r w:rsidR="000723D4">
          <w:rPr>
            <w:rStyle w:val="af"/>
            <w:rFonts w:ascii="宋体" w:hAnsi="宋体" w:hint="eastAsia"/>
            <w:color w:val="000000" w:themeColor="text1"/>
            <w:w w:val="66"/>
            <w:sz w:val="32"/>
            <w:szCs w:val="32"/>
          </w:rPr>
          <w:t>2</w:t>
        </w:r>
      </w:hyperlink>
      <w:r w:rsidR="000723D4">
        <w:rPr>
          <w:rFonts w:ascii="宋体" w:hAnsi="宋体" w:hint="eastAsia"/>
          <w:color w:val="000000" w:themeColor="text1"/>
          <w:w w:val="66"/>
          <w:sz w:val="32"/>
          <w:szCs w:val="32"/>
        </w:rPr>
        <w:t>5</w:t>
      </w:r>
    </w:p>
    <w:p w:rsidR="00D14C27" w:rsidRDefault="00F82CB2">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5" w:history="1">
        <w:r w:rsidR="000723D4">
          <w:rPr>
            <w:rStyle w:val="af"/>
            <w:rFonts w:ascii="宋体" w:hAnsi="宋体" w:hint="eastAsia"/>
            <w:color w:val="000000" w:themeColor="text1"/>
            <w:w w:val="66"/>
            <w:sz w:val="32"/>
            <w:szCs w:val="32"/>
          </w:rPr>
          <w:t>竞买申请书（样本）</w:t>
        </w:r>
        <w:r w:rsidR="000723D4">
          <w:rPr>
            <w:rStyle w:val="af"/>
            <w:rFonts w:ascii="宋体" w:hint="eastAsia"/>
            <w:color w:val="000000" w:themeColor="text1"/>
            <w:w w:val="66"/>
            <w:sz w:val="32"/>
            <w:szCs w:val="32"/>
          </w:rPr>
          <w:tab/>
        </w:r>
        <w:r w:rsidR="000723D4">
          <w:rPr>
            <w:rStyle w:val="af"/>
            <w:rFonts w:ascii="宋体" w:hAnsi="宋体" w:hint="eastAsia"/>
            <w:color w:val="000000" w:themeColor="text1"/>
            <w:w w:val="66"/>
            <w:sz w:val="32"/>
            <w:szCs w:val="32"/>
          </w:rPr>
          <w:t>2</w:t>
        </w:r>
      </w:hyperlink>
      <w:r w:rsidR="000723D4">
        <w:rPr>
          <w:rFonts w:ascii="宋体" w:hAnsi="宋体" w:hint="eastAsia"/>
          <w:color w:val="000000" w:themeColor="text1"/>
          <w:w w:val="66"/>
          <w:sz w:val="32"/>
          <w:szCs w:val="32"/>
        </w:rPr>
        <w:t>6</w:t>
      </w:r>
    </w:p>
    <w:p w:rsidR="00D14C27" w:rsidRDefault="00F82CB2">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6" w:history="1">
        <w:r w:rsidR="000723D4">
          <w:rPr>
            <w:rStyle w:val="af"/>
            <w:rFonts w:ascii="宋体" w:hAnsi="宋体" w:hint="eastAsia"/>
            <w:color w:val="000000" w:themeColor="text1"/>
            <w:w w:val="66"/>
            <w:sz w:val="32"/>
            <w:szCs w:val="32"/>
          </w:rPr>
          <w:t>保证金承诺书（样本）</w:t>
        </w:r>
        <w:r w:rsidR="000723D4">
          <w:rPr>
            <w:rStyle w:val="af"/>
            <w:rFonts w:ascii="宋体" w:hint="eastAsia"/>
            <w:color w:val="000000" w:themeColor="text1"/>
            <w:w w:val="66"/>
            <w:sz w:val="32"/>
            <w:szCs w:val="32"/>
          </w:rPr>
          <w:tab/>
        </w:r>
        <w:r w:rsidR="000723D4">
          <w:rPr>
            <w:rStyle w:val="af"/>
            <w:rFonts w:ascii="宋体" w:hAnsi="宋体" w:hint="eastAsia"/>
            <w:color w:val="000000" w:themeColor="text1"/>
            <w:w w:val="66"/>
            <w:sz w:val="32"/>
            <w:szCs w:val="32"/>
          </w:rPr>
          <w:t>2</w:t>
        </w:r>
      </w:hyperlink>
      <w:r w:rsidR="000723D4">
        <w:rPr>
          <w:rFonts w:ascii="宋体" w:hAnsi="宋体" w:hint="eastAsia"/>
          <w:color w:val="000000" w:themeColor="text1"/>
          <w:w w:val="66"/>
          <w:sz w:val="32"/>
          <w:szCs w:val="32"/>
        </w:rPr>
        <w:t>7</w:t>
      </w:r>
    </w:p>
    <w:p w:rsidR="00D14C27" w:rsidRDefault="00F82CB2">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7" w:history="1">
        <w:r w:rsidR="000723D4">
          <w:rPr>
            <w:rStyle w:val="af"/>
            <w:rFonts w:ascii="宋体" w:hAnsi="宋体" w:hint="eastAsia"/>
            <w:color w:val="000000" w:themeColor="text1"/>
            <w:w w:val="66"/>
            <w:sz w:val="32"/>
            <w:szCs w:val="32"/>
          </w:rPr>
          <w:t>法定代表人身份证明书（样本）</w:t>
        </w:r>
        <w:r w:rsidR="000723D4">
          <w:rPr>
            <w:rStyle w:val="af"/>
            <w:rFonts w:ascii="宋体" w:hint="eastAsia"/>
            <w:color w:val="000000" w:themeColor="text1"/>
            <w:w w:val="66"/>
            <w:sz w:val="32"/>
            <w:szCs w:val="32"/>
          </w:rPr>
          <w:tab/>
        </w:r>
        <w:r w:rsidR="000723D4">
          <w:rPr>
            <w:rStyle w:val="af"/>
            <w:rFonts w:ascii="宋体" w:hAnsi="宋体" w:hint="eastAsia"/>
            <w:color w:val="000000" w:themeColor="text1"/>
            <w:w w:val="66"/>
            <w:sz w:val="32"/>
            <w:szCs w:val="32"/>
          </w:rPr>
          <w:t>2</w:t>
        </w:r>
      </w:hyperlink>
      <w:r w:rsidR="000723D4">
        <w:rPr>
          <w:rFonts w:ascii="宋体" w:hAnsi="宋体" w:hint="eastAsia"/>
          <w:color w:val="000000" w:themeColor="text1"/>
          <w:w w:val="66"/>
          <w:sz w:val="32"/>
          <w:szCs w:val="32"/>
        </w:rPr>
        <w:t>8</w:t>
      </w:r>
    </w:p>
    <w:p w:rsidR="00D14C27" w:rsidRDefault="00F82CB2">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8" w:history="1">
        <w:r w:rsidR="000723D4">
          <w:rPr>
            <w:rStyle w:val="af"/>
            <w:rFonts w:ascii="宋体" w:hAnsi="宋体" w:hint="eastAsia"/>
            <w:color w:val="000000" w:themeColor="text1"/>
            <w:w w:val="66"/>
            <w:sz w:val="32"/>
            <w:szCs w:val="32"/>
          </w:rPr>
          <w:t>授权委托书（样本）</w:t>
        </w:r>
        <w:r w:rsidR="000723D4">
          <w:rPr>
            <w:rStyle w:val="af"/>
            <w:rFonts w:ascii="宋体" w:hint="eastAsia"/>
            <w:color w:val="000000" w:themeColor="text1"/>
            <w:w w:val="66"/>
            <w:sz w:val="32"/>
            <w:szCs w:val="32"/>
          </w:rPr>
          <w:tab/>
        </w:r>
        <w:r w:rsidR="000723D4">
          <w:rPr>
            <w:rStyle w:val="af"/>
            <w:rFonts w:ascii="宋体" w:hAnsi="宋体" w:hint="eastAsia"/>
            <w:color w:val="000000" w:themeColor="text1"/>
            <w:w w:val="66"/>
            <w:sz w:val="32"/>
            <w:szCs w:val="32"/>
          </w:rPr>
          <w:t>2</w:t>
        </w:r>
      </w:hyperlink>
      <w:r w:rsidR="000723D4">
        <w:rPr>
          <w:rFonts w:ascii="宋体" w:hAnsi="宋体" w:hint="eastAsia"/>
          <w:color w:val="000000" w:themeColor="text1"/>
          <w:w w:val="66"/>
          <w:sz w:val="32"/>
          <w:szCs w:val="32"/>
        </w:rPr>
        <w:t>9</w:t>
      </w:r>
    </w:p>
    <w:p w:rsidR="00D14C27" w:rsidRDefault="00F82CB2">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9" w:history="1">
        <w:r w:rsidR="000723D4">
          <w:rPr>
            <w:rStyle w:val="af"/>
            <w:rFonts w:ascii="宋体" w:hAnsi="宋体" w:hint="eastAsia"/>
            <w:color w:val="000000" w:themeColor="text1"/>
            <w:w w:val="66"/>
            <w:sz w:val="32"/>
            <w:szCs w:val="32"/>
          </w:rPr>
          <w:t>成交确认书（样本）</w:t>
        </w:r>
        <w:r w:rsidR="000723D4">
          <w:rPr>
            <w:rStyle w:val="af"/>
            <w:rFonts w:ascii="宋体" w:hint="eastAsia"/>
            <w:color w:val="000000" w:themeColor="text1"/>
            <w:w w:val="66"/>
            <w:sz w:val="32"/>
            <w:szCs w:val="32"/>
          </w:rPr>
          <w:tab/>
        </w:r>
        <w:r w:rsidR="000723D4">
          <w:rPr>
            <w:rStyle w:val="af"/>
            <w:rFonts w:ascii="宋体" w:hAnsi="宋体" w:hint="eastAsia"/>
            <w:color w:val="000000" w:themeColor="text1"/>
            <w:w w:val="66"/>
            <w:sz w:val="32"/>
            <w:szCs w:val="32"/>
          </w:rPr>
          <w:t>30</w:t>
        </w:r>
      </w:hyperlink>
    </w:p>
    <w:p w:rsidR="00D14C27" w:rsidRDefault="00F82CB2">
      <w:pPr>
        <w:numPr>
          <w:ilvl w:val="0"/>
          <w:numId w:val="1"/>
        </w:numPr>
        <w:tabs>
          <w:tab w:val="left" w:leader="middleDot" w:pos="7980"/>
        </w:tabs>
        <w:ind w:left="105" w:hangingChars="50" w:hanging="105"/>
        <w:rPr>
          <w:rFonts w:ascii="宋体" w:hAnsi="宋体"/>
          <w:color w:val="000000" w:themeColor="text1"/>
          <w:w w:val="66"/>
          <w:sz w:val="32"/>
          <w:szCs w:val="32"/>
        </w:rPr>
      </w:pPr>
      <w:hyperlink r:id="rId18" w:anchor="_Toc3391980" w:history="1">
        <w:r w:rsidR="000723D4">
          <w:rPr>
            <w:rStyle w:val="af"/>
            <w:rFonts w:ascii="宋体" w:hAnsi="宋体" w:hint="eastAsia"/>
            <w:color w:val="000000" w:themeColor="text1"/>
            <w:w w:val="66"/>
            <w:sz w:val="32"/>
            <w:szCs w:val="32"/>
          </w:rPr>
          <w:t>国有建设用地使用权出让合同（样本）</w:t>
        </w:r>
        <w:r w:rsidR="000723D4">
          <w:rPr>
            <w:rStyle w:val="af"/>
            <w:rFonts w:ascii="宋体" w:hAnsi="宋体" w:hint="eastAsia"/>
            <w:color w:val="000000" w:themeColor="text1"/>
            <w:w w:val="66"/>
            <w:sz w:val="32"/>
            <w:szCs w:val="32"/>
          </w:rPr>
          <w:tab/>
          <w:t>31</w:t>
        </w:r>
      </w:hyperlink>
      <w:r w:rsidR="000723D4">
        <w:rPr>
          <w:rFonts w:ascii="宋体" w:hAnsi="宋体" w:hint="eastAsia"/>
          <w:color w:val="000000" w:themeColor="text1"/>
          <w:w w:val="66"/>
          <w:sz w:val="32"/>
          <w:szCs w:val="32"/>
        </w:rPr>
        <w:t>-46</w:t>
      </w:r>
    </w:p>
    <w:p w:rsidR="00D14C27" w:rsidRDefault="00F82CB2">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1" w:history="1">
        <w:r w:rsidR="000723D4">
          <w:rPr>
            <w:rStyle w:val="af"/>
            <w:rFonts w:ascii="宋体" w:hAnsi="宋体" w:hint="eastAsia"/>
            <w:color w:val="000000" w:themeColor="text1"/>
            <w:w w:val="66"/>
            <w:sz w:val="32"/>
            <w:szCs w:val="32"/>
          </w:rPr>
          <w:t>其他相关文件</w:t>
        </w:r>
        <w:r w:rsidR="000723D4">
          <w:rPr>
            <w:rStyle w:val="af"/>
            <w:rFonts w:ascii="宋体" w:hAnsi="宋体" w:hint="eastAsia"/>
            <w:color w:val="000000" w:themeColor="text1"/>
            <w:w w:val="66"/>
            <w:sz w:val="32"/>
            <w:szCs w:val="32"/>
          </w:rPr>
          <w:tab/>
          <w:t>4</w:t>
        </w:r>
      </w:hyperlink>
      <w:r w:rsidR="000723D4">
        <w:rPr>
          <w:rFonts w:ascii="宋体" w:hAnsi="宋体" w:hint="eastAsia"/>
          <w:color w:val="000000" w:themeColor="text1"/>
          <w:w w:val="66"/>
          <w:sz w:val="32"/>
          <w:szCs w:val="32"/>
        </w:rPr>
        <w:t>7-50</w:t>
      </w:r>
    </w:p>
    <w:p w:rsidR="00D14C27" w:rsidRDefault="00F82CB2">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D14C27" w:rsidRDefault="00D14C27">
      <w:pPr>
        <w:tabs>
          <w:tab w:val="left" w:leader="middleDot" w:pos="6720"/>
        </w:tabs>
        <w:ind w:left="105" w:hangingChars="50" w:hanging="105"/>
        <w:jc w:val="center"/>
        <w:rPr>
          <w:color w:val="000000" w:themeColor="text1"/>
        </w:rPr>
      </w:pPr>
    </w:p>
    <w:p w:rsidR="00D14C27" w:rsidRDefault="00D14C27">
      <w:pPr>
        <w:rPr>
          <w:color w:val="000000" w:themeColor="text1"/>
        </w:rPr>
      </w:pPr>
    </w:p>
    <w:p w:rsidR="00D14C27" w:rsidRDefault="00D14C27">
      <w:pPr>
        <w:rPr>
          <w:color w:val="000000" w:themeColor="text1"/>
          <w:sz w:val="44"/>
        </w:rPr>
      </w:pPr>
    </w:p>
    <w:p w:rsidR="00D14C27" w:rsidRDefault="00D14C27">
      <w:pPr>
        <w:rPr>
          <w:color w:val="000000" w:themeColor="text1"/>
          <w:sz w:val="44"/>
        </w:rPr>
      </w:pPr>
    </w:p>
    <w:p w:rsidR="00D14C27" w:rsidRDefault="00D14C27">
      <w:pPr>
        <w:rPr>
          <w:color w:val="000000" w:themeColor="text1"/>
          <w:sz w:val="44"/>
        </w:rPr>
      </w:pPr>
    </w:p>
    <w:p w:rsidR="00D14C27" w:rsidRDefault="00D14C27">
      <w:pPr>
        <w:pStyle w:val="p0"/>
        <w:spacing w:line="492" w:lineRule="atLeast"/>
        <w:ind w:left="0"/>
        <w:rPr>
          <w:b/>
          <w:color w:val="000000" w:themeColor="text1"/>
          <w:spacing w:val="-5"/>
          <w:sz w:val="44"/>
          <w:szCs w:val="44"/>
        </w:rPr>
        <w:sectPr w:rsidR="00D14C27" w:rsidSect="004A32F3">
          <w:headerReference w:type="default" r:id="rId20"/>
          <w:footerReference w:type="even" r:id="rId21"/>
          <w:footerReference w:type="default" r:id="rId22"/>
          <w:footerReference w:type="first" r:id="rId23"/>
          <w:pgSz w:w="11906" w:h="16838"/>
          <w:pgMar w:top="2098" w:right="1474" w:bottom="1985" w:left="1588" w:header="851" w:footer="1701" w:gutter="0"/>
          <w:pgNumType w:fmt="numberInDash" w:chapStyle="1"/>
          <w:cols w:space="720"/>
          <w:titlePg/>
          <w:docGrid w:type="linesAndChars" w:linePitch="312"/>
        </w:sectPr>
      </w:pPr>
    </w:p>
    <w:p w:rsidR="00D14C27" w:rsidRDefault="000723D4">
      <w:pPr>
        <w:snapToGrid w:val="0"/>
        <w:spacing w:line="600" w:lineRule="exact"/>
        <w:jc w:val="center"/>
        <w:rPr>
          <w:rFonts w:ascii="方正小标宋简体" w:eastAsia="方正小标宋简体" w:hAnsi="宋体"/>
          <w:color w:val="000000" w:themeColor="text1"/>
          <w:sz w:val="44"/>
          <w:szCs w:val="44"/>
        </w:rPr>
      </w:pPr>
      <w:bookmarkStart w:id="0" w:name="_Toc3391742"/>
      <w:bookmarkStart w:id="1" w:name="_Toc3391971"/>
      <w:r>
        <w:rPr>
          <w:rFonts w:ascii="方正小标宋简体" w:eastAsia="方正小标宋简体" w:hAnsi="宋体" w:hint="eastAsia"/>
          <w:color w:val="000000" w:themeColor="text1"/>
          <w:sz w:val="44"/>
          <w:szCs w:val="44"/>
        </w:rPr>
        <w:lastRenderedPageBreak/>
        <w:t>达州市达川区自然资源局</w:t>
      </w:r>
    </w:p>
    <w:p w:rsidR="00D14C27" w:rsidRDefault="000723D4">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达州市公共资源交易服务中心</w:t>
      </w:r>
    </w:p>
    <w:p w:rsidR="00D14C27" w:rsidRDefault="000723D4">
      <w:pPr>
        <w:pStyle w:val="ac"/>
        <w:spacing w:before="0" w:after="0" w:line="600" w:lineRule="exact"/>
        <w:rPr>
          <w:rFonts w:ascii="方正小标宋简体" w:eastAsia="方正小标宋简体"/>
          <w:b w:val="0"/>
          <w:color w:val="000000" w:themeColor="text1"/>
          <w:sz w:val="44"/>
          <w:szCs w:val="44"/>
        </w:rPr>
      </w:pPr>
      <w:bookmarkStart w:id="2" w:name="_Toc3391970"/>
      <w:bookmarkStart w:id="3" w:name="_Toc3391741"/>
      <w:r>
        <w:rPr>
          <w:rFonts w:ascii="方正小标宋简体" w:eastAsia="方正小标宋简体" w:hint="eastAsia"/>
          <w:b w:val="0"/>
          <w:color w:val="000000" w:themeColor="text1"/>
          <w:sz w:val="44"/>
          <w:szCs w:val="44"/>
        </w:rPr>
        <w:t>国有建设用地使用权挂牌出让公告</w:t>
      </w:r>
      <w:bookmarkEnd w:id="2"/>
      <w:bookmarkEnd w:id="3"/>
    </w:p>
    <w:p w:rsidR="00D14C27" w:rsidRDefault="00D14C27">
      <w:pPr>
        <w:spacing w:line="578" w:lineRule="exact"/>
        <w:ind w:firstLineChars="200" w:firstLine="640"/>
        <w:rPr>
          <w:rFonts w:eastAsia="仿宋_GB2312"/>
          <w:sz w:val="32"/>
          <w:szCs w:val="32"/>
        </w:rPr>
      </w:pPr>
    </w:p>
    <w:p w:rsidR="00D14C27" w:rsidRDefault="000723D4">
      <w:pPr>
        <w:wordWrap w:val="0"/>
        <w:ind w:firstLineChars="200" w:firstLine="560"/>
        <w:jc w:val="center"/>
        <w:rPr>
          <w:rFonts w:ascii="黑体" w:eastAsia="黑体" w:hAnsi="黑体"/>
          <w:sz w:val="28"/>
          <w:szCs w:val="28"/>
        </w:rPr>
      </w:pPr>
      <w:r>
        <w:rPr>
          <w:rFonts w:ascii="黑体" w:eastAsia="黑体" w:hAnsi="黑体" w:hint="eastAsia"/>
          <w:sz w:val="28"/>
          <w:szCs w:val="28"/>
        </w:rPr>
        <w:t>DSTD(G)[2023]4号</w:t>
      </w:r>
    </w:p>
    <w:p w:rsidR="00D14C27" w:rsidRDefault="000723D4">
      <w:pPr>
        <w:wordWrap w:val="0"/>
        <w:ind w:firstLineChars="200" w:firstLine="640"/>
        <w:rPr>
          <w:rFonts w:ascii="仿宋" w:eastAsia="仿宋" w:hAnsi="仿宋" w:cs="宋体"/>
          <w:color w:val="000000" w:themeColor="text1"/>
          <w:kern w:val="0"/>
          <w:szCs w:val="21"/>
        </w:rPr>
      </w:pPr>
      <w:r>
        <w:rPr>
          <w:rFonts w:ascii="仿宋" w:eastAsia="仿宋" w:hAnsi="仿宋" w:hint="eastAsia"/>
          <w:sz w:val="32"/>
          <w:szCs w:val="32"/>
        </w:rPr>
        <w:t>经达州市达川区人民政府批准，达州市达川区自然资源局决定以挂牌方式出让</w:t>
      </w:r>
      <w:r>
        <w:rPr>
          <w:rFonts w:ascii="仿宋" w:eastAsia="仿宋" w:hAnsi="仿宋" w:hint="eastAsia"/>
          <w:sz w:val="32"/>
          <w:szCs w:val="32"/>
          <w:u w:val="single"/>
        </w:rPr>
        <w:t>达州市达川区石板镇511703-2023-02号地块国有建设用地使用权。</w:t>
      </w:r>
      <w:r>
        <w:rPr>
          <w:rFonts w:ascii="仿宋" w:eastAsia="仿宋" w:hAnsi="仿宋" w:hint="eastAsia"/>
          <w:sz w:val="32"/>
          <w:szCs w:val="32"/>
        </w:rPr>
        <w:t>达州市公共资源交易服务中心受出让人委托对以上地块组织挂牌。现将有关事项公告如下</w:t>
      </w:r>
      <w:r>
        <w:rPr>
          <w:rFonts w:ascii="仿宋" w:eastAsia="仿宋" w:hAnsi="仿宋" w:hint="eastAsia"/>
          <w:color w:val="000000" w:themeColor="text1"/>
          <w:sz w:val="32"/>
          <w:szCs w:val="32"/>
        </w:rPr>
        <w:t>：</w:t>
      </w:r>
    </w:p>
    <w:p w:rsidR="00D14C27" w:rsidRDefault="000723D4">
      <w:pPr>
        <w:spacing w:line="578"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一、挂牌出让地块的基本情况和规划指标要求：</w:t>
      </w:r>
    </w:p>
    <w:tbl>
      <w:tblPr>
        <w:tblW w:w="9870"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19"/>
        <w:gridCol w:w="1186"/>
        <w:gridCol w:w="901"/>
        <w:gridCol w:w="709"/>
        <w:gridCol w:w="567"/>
        <w:gridCol w:w="708"/>
        <w:gridCol w:w="709"/>
        <w:gridCol w:w="851"/>
        <w:gridCol w:w="708"/>
        <w:gridCol w:w="709"/>
        <w:gridCol w:w="567"/>
        <w:gridCol w:w="562"/>
        <w:gridCol w:w="707"/>
        <w:gridCol w:w="567"/>
      </w:tblGrid>
      <w:tr w:rsidR="00D14C27">
        <w:trPr>
          <w:trHeight w:val="443"/>
        </w:trPr>
        <w:tc>
          <w:tcPr>
            <w:tcW w:w="419" w:type="dxa"/>
            <w:vMerge w:val="restart"/>
            <w:tcBorders>
              <w:top w:val="single" w:sz="4" w:space="0" w:color="000000"/>
              <w:left w:val="single" w:sz="4" w:space="0" w:color="000000"/>
              <w:bottom w:val="single" w:sz="4" w:space="0" w:color="auto"/>
              <w:right w:val="single" w:sz="4" w:space="0" w:color="auto"/>
            </w:tcBorders>
            <w:vAlign w:val="center"/>
          </w:tcPr>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序号</w:t>
            </w:r>
          </w:p>
        </w:tc>
        <w:tc>
          <w:tcPr>
            <w:tcW w:w="1186" w:type="dxa"/>
            <w:vMerge w:val="restart"/>
            <w:tcBorders>
              <w:top w:val="single" w:sz="4" w:space="0" w:color="000000"/>
              <w:left w:val="single" w:sz="4" w:space="0" w:color="auto"/>
              <w:bottom w:val="single" w:sz="4" w:space="0" w:color="auto"/>
              <w:right w:val="single" w:sz="4" w:space="0" w:color="000000"/>
            </w:tcBorders>
            <w:vAlign w:val="center"/>
          </w:tcPr>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地块</w:t>
            </w:r>
          </w:p>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编号</w:t>
            </w:r>
          </w:p>
        </w:tc>
        <w:tc>
          <w:tcPr>
            <w:tcW w:w="901" w:type="dxa"/>
            <w:vMerge w:val="restart"/>
            <w:tcBorders>
              <w:top w:val="single" w:sz="4" w:space="0" w:color="000000"/>
              <w:left w:val="single" w:sz="4" w:space="0" w:color="auto"/>
              <w:bottom w:val="single" w:sz="4" w:space="0" w:color="auto"/>
              <w:right w:val="single" w:sz="4" w:space="0" w:color="000000"/>
            </w:tcBorders>
            <w:vAlign w:val="center"/>
          </w:tcPr>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土地</w:t>
            </w:r>
          </w:p>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位置</w:t>
            </w:r>
          </w:p>
        </w:tc>
        <w:tc>
          <w:tcPr>
            <w:tcW w:w="709" w:type="dxa"/>
            <w:vMerge w:val="restart"/>
            <w:tcBorders>
              <w:top w:val="single" w:sz="4" w:space="0" w:color="000000"/>
              <w:left w:val="single" w:sz="4" w:space="0" w:color="auto"/>
              <w:bottom w:val="single" w:sz="4" w:space="0" w:color="auto"/>
              <w:right w:val="single" w:sz="4" w:space="0" w:color="000000"/>
            </w:tcBorders>
            <w:vAlign w:val="center"/>
          </w:tcPr>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土地出让面积(㎡）</w:t>
            </w:r>
          </w:p>
        </w:tc>
        <w:tc>
          <w:tcPr>
            <w:tcW w:w="567" w:type="dxa"/>
            <w:vMerge w:val="restart"/>
            <w:tcBorders>
              <w:top w:val="single" w:sz="4" w:space="0" w:color="000000"/>
              <w:left w:val="single" w:sz="4" w:space="0" w:color="auto"/>
              <w:bottom w:val="single" w:sz="4" w:space="0" w:color="auto"/>
              <w:right w:val="single" w:sz="4" w:space="0" w:color="000000"/>
            </w:tcBorders>
            <w:vAlign w:val="center"/>
          </w:tcPr>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土地</w:t>
            </w:r>
          </w:p>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用途</w:t>
            </w:r>
          </w:p>
        </w:tc>
        <w:tc>
          <w:tcPr>
            <w:tcW w:w="3685" w:type="dxa"/>
            <w:gridSpan w:val="5"/>
            <w:tcBorders>
              <w:top w:val="single" w:sz="4" w:space="0" w:color="000000"/>
              <w:left w:val="single" w:sz="4" w:space="0" w:color="auto"/>
              <w:bottom w:val="single" w:sz="4" w:space="0" w:color="000000"/>
              <w:right w:val="single" w:sz="4" w:space="0" w:color="auto"/>
            </w:tcBorders>
            <w:vAlign w:val="center"/>
          </w:tcPr>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规划指标要求</w:t>
            </w:r>
          </w:p>
        </w:tc>
        <w:tc>
          <w:tcPr>
            <w:tcW w:w="567" w:type="dxa"/>
            <w:vMerge w:val="restart"/>
            <w:tcBorders>
              <w:top w:val="single" w:sz="4" w:space="0" w:color="000000"/>
              <w:left w:val="single" w:sz="4" w:space="0" w:color="auto"/>
              <w:bottom w:val="single" w:sz="4" w:space="0" w:color="auto"/>
              <w:right w:val="single" w:sz="4" w:space="0" w:color="000000"/>
            </w:tcBorders>
            <w:vAlign w:val="center"/>
          </w:tcPr>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出让</w:t>
            </w:r>
          </w:p>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年限</w:t>
            </w:r>
          </w:p>
        </w:tc>
        <w:tc>
          <w:tcPr>
            <w:tcW w:w="562" w:type="dxa"/>
            <w:vMerge w:val="restart"/>
            <w:tcBorders>
              <w:top w:val="single" w:sz="4" w:space="0" w:color="000000"/>
              <w:left w:val="single" w:sz="4" w:space="0" w:color="auto"/>
              <w:bottom w:val="single" w:sz="4" w:space="0" w:color="auto"/>
              <w:right w:val="single" w:sz="4" w:space="0" w:color="000000"/>
            </w:tcBorders>
            <w:vAlign w:val="center"/>
          </w:tcPr>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宗地挂牌</w:t>
            </w:r>
            <w:bookmarkStart w:id="4" w:name="_GoBack"/>
            <w:r>
              <w:rPr>
                <w:rFonts w:ascii="仿宋" w:eastAsia="仿宋" w:hAnsi="仿宋" w:cs="仿宋" w:hint="eastAsia"/>
                <w:b/>
                <w:color w:val="000000" w:themeColor="text1"/>
                <w:sz w:val="18"/>
                <w:szCs w:val="18"/>
              </w:rPr>
              <w:t>起始价</w:t>
            </w:r>
            <w:bookmarkEnd w:id="4"/>
          </w:p>
        </w:tc>
        <w:tc>
          <w:tcPr>
            <w:tcW w:w="707" w:type="dxa"/>
            <w:vMerge w:val="restart"/>
            <w:tcBorders>
              <w:top w:val="single" w:sz="4" w:space="0" w:color="000000"/>
              <w:left w:val="single" w:sz="4" w:space="0" w:color="auto"/>
              <w:bottom w:val="single" w:sz="4" w:space="0" w:color="auto"/>
              <w:right w:val="single" w:sz="4" w:space="0" w:color="000000"/>
            </w:tcBorders>
            <w:vAlign w:val="center"/>
          </w:tcPr>
          <w:p w:rsidR="00D14C27" w:rsidRDefault="000723D4">
            <w:pPr>
              <w:spacing w:line="240" w:lineRule="exact"/>
              <w:jc w:val="center"/>
              <w:rPr>
                <w:rFonts w:ascii="仿宋" w:eastAsia="仿宋" w:hAnsi="仿宋" w:cs="仿宋"/>
                <w:b/>
                <w:color w:val="000000" w:themeColor="text1"/>
                <w:spacing w:val="-6"/>
                <w:sz w:val="18"/>
                <w:szCs w:val="18"/>
              </w:rPr>
            </w:pPr>
            <w:r>
              <w:rPr>
                <w:rFonts w:ascii="仿宋" w:eastAsia="仿宋" w:hAnsi="仿宋" w:cs="仿宋" w:hint="eastAsia"/>
                <w:b/>
                <w:color w:val="000000" w:themeColor="text1"/>
                <w:spacing w:val="-6"/>
                <w:sz w:val="18"/>
                <w:szCs w:val="18"/>
              </w:rPr>
              <w:t>增价</w:t>
            </w:r>
          </w:p>
          <w:p w:rsidR="00D14C27" w:rsidRDefault="000723D4">
            <w:pPr>
              <w:spacing w:line="240" w:lineRule="exact"/>
              <w:jc w:val="center"/>
              <w:rPr>
                <w:rFonts w:ascii="仿宋" w:eastAsia="仿宋" w:hAnsi="仿宋" w:cs="仿宋"/>
                <w:b/>
                <w:color w:val="000000" w:themeColor="text1"/>
                <w:spacing w:val="-32"/>
                <w:sz w:val="18"/>
                <w:szCs w:val="18"/>
              </w:rPr>
            </w:pPr>
            <w:r>
              <w:rPr>
                <w:rFonts w:ascii="仿宋" w:eastAsia="仿宋" w:hAnsi="仿宋" w:cs="仿宋" w:hint="eastAsia"/>
                <w:b/>
                <w:color w:val="000000" w:themeColor="text1"/>
                <w:spacing w:val="-6"/>
                <w:sz w:val="18"/>
                <w:szCs w:val="18"/>
              </w:rPr>
              <w:t>幅度</w:t>
            </w:r>
          </w:p>
        </w:tc>
        <w:tc>
          <w:tcPr>
            <w:tcW w:w="567" w:type="dxa"/>
            <w:vMerge w:val="restart"/>
            <w:tcBorders>
              <w:top w:val="single" w:sz="4" w:space="0" w:color="000000"/>
              <w:left w:val="single" w:sz="4" w:space="0" w:color="auto"/>
              <w:bottom w:val="single" w:sz="4" w:space="0" w:color="auto"/>
              <w:right w:val="single" w:sz="4" w:space="0" w:color="000000"/>
            </w:tcBorders>
            <w:vAlign w:val="center"/>
          </w:tcPr>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竞买保证金</w:t>
            </w:r>
          </w:p>
        </w:tc>
      </w:tr>
      <w:tr w:rsidR="00D14C27">
        <w:trPr>
          <w:trHeight w:val="695"/>
        </w:trPr>
        <w:tc>
          <w:tcPr>
            <w:tcW w:w="419" w:type="dxa"/>
            <w:vMerge/>
            <w:tcBorders>
              <w:top w:val="single" w:sz="4" w:space="0" w:color="000000"/>
              <w:left w:val="single" w:sz="4" w:space="0" w:color="000000"/>
              <w:bottom w:val="single" w:sz="4" w:space="0" w:color="auto"/>
              <w:right w:val="single" w:sz="4" w:space="0" w:color="auto"/>
            </w:tcBorders>
            <w:vAlign w:val="center"/>
          </w:tcPr>
          <w:p w:rsidR="00D14C27" w:rsidRDefault="00D14C27">
            <w:pPr>
              <w:widowControl/>
              <w:spacing w:line="240" w:lineRule="exact"/>
              <w:jc w:val="left"/>
              <w:rPr>
                <w:rFonts w:ascii="仿宋" w:eastAsia="仿宋" w:hAnsi="仿宋" w:cs="仿宋"/>
                <w:b/>
                <w:color w:val="000000" w:themeColor="text1"/>
                <w:sz w:val="18"/>
                <w:szCs w:val="18"/>
              </w:rPr>
            </w:pPr>
          </w:p>
        </w:tc>
        <w:tc>
          <w:tcPr>
            <w:tcW w:w="1186" w:type="dxa"/>
            <w:vMerge/>
            <w:tcBorders>
              <w:top w:val="single" w:sz="4" w:space="0" w:color="000000"/>
              <w:left w:val="single" w:sz="4" w:space="0" w:color="auto"/>
              <w:bottom w:val="single" w:sz="4" w:space="0" w:color="auto"/>
              <w:right w:val="single" w:sz="4" w:space="0" w:color="000000"/>
            </w:tcBorders>
            <w:vAlign w:val="center"/>
          </w:tcPr>
          <w:p w:rsidR="00D14C27" w:rsidRDefault="00D14C27">
            <w:pPr>
              <w:widowControl/>
              <w:spacing w:line="240" w:lineRule="exact"/>
              <w:jc w:val="left"/>
              <w:rPr>
                <w:rFonts w:ascii="仿宋" w:eastAsia="仿宋" w:hAnsi="仿宋" w:cs="仿宋"/>
                <w:b/>
                <w:color w:val="000000" w:themeColor="text1"/>
                <w:sz w:val="18"/>
                <w:szCs w:val="18"/>
              </w:rPr>
            </w:pPr>
          </w:p>
        </w:tc>
        <w:tc>
          <w:tcPr>
            <w:tcW w:w="901" w:type="dxa"/>
            <w:vMerge/>
            <w:tcBorders>
              <w:top w:val="single" w:sz="4" w:space="0" w:color="000000"/>
              <w:left w:val="single" w:sz="4" w:space="0" w:color="auto"/>
              <w:bottom w:val="single" w:sz="4" w:space="0" w:color="auto"/>
              <w:right w:val="single" w:sz="4" w:space="0" w:color="000000"/>
            </w:tcBorders>
            <w:vAlign w:val="center"/>
          </w:tcPr>
          <w:p w:rsidR="00D14C27" w:rsidRDefault="00D14C27">
            <w:pPr>
              <w:widowControl/>
              <w:spacing w:line="240" w:lineRule="exact"/>
              <w:jc w:val="left"/>
              <w:rPr>
                <w:rFonts w:ascii="仿宋" w:eastAsia="仿宋" w:hAnsi="仿宋" w:cs="仿宋"/>
                <w:b/>
                <w:color w:val="000000" w:themeColor="text1"/>
                <w:sz w:val="18"/>
                <w:szCs w:val="18"/>
              </w:rPr>
            </w:pPr>
          </w:p>
        </w:tc>
        <w:tc>
          <w:tcPr>
            <w:tcW w:w="709" w:type="dxa"/>
            <w:vMerge/>
            <w:tcBorders>
              <w:top w:val="single" w:sz="4" w:space="0" w:color="000000"/>
              <w:left w:val="single" w:sz="4" w:space="0" w:color="auto"/>
              <w:bottom w:val="single" w:sz="4" w:space="0" w:color="auto"/>
              <w:right w:val="single" w:sz="4" w:space="0" w:color="000000"/>
            </w:tcBorders>
            <w:vAlign w:val="center"/>
          </w:tcPr>
          <w:p w:rsidR="00D14C27" w:rsidRDefault="00D14C27">
            <w:pPr>
              <w:widowControl/>
              <w:spacing w:line="240" w:lineRule="exact"/>
              <w:jc w:val="left"/>
              <w:rPr>
                <w:rFonts w:ascii="仿宋" w:eastAsia="仿宋" w:hAnsi="仿宋" w:cs="仿宋"/>
                <w:b/>
                <w:color w:val="000000" w:themeColor="text1"/>
                <w:sz w:val="18"/>
                <w:szCs w:val="18"/>
              </w:rPr>
            </w:pPr>
          </w:p>
        </w:tc>
        <w:tc>
          <w:tcPr>
            <w:tcW w:w="567" w:type="dxa"/>
            <w:vMerge/>
            <w:tcBorders>
              <w:top w:val="single" w:sz="4" w:space="0" w:color="000000"/>
              <w:left w:val="single" w:sz="4" w:space="0" w:color="auto"/>
              <w:bottom w:val="single" w:sz="4" w:space="0" w:color="auto"/>
              <w:right w:val="single" w:sz="4" w:space="0" w:color="000000"/>
            </w:tcBorders>
            <w:vAlign w:val="center"/>
          </w:tcPr>
          <w:p w:rsidR="00D14C27" w:rsidRDefault="00D14C27">
            <w:pPr>
              <w:widowControl/>
              <w:spacing w:line="240" w:lineRule="exact"/>
              <w:jc w:val="left"/>
              <w:rPr>
                <w:rFonts w:ascii="仿宋" w:eastAsia="仿宋" w:hAnsi="仿宋" w:cs="仿宋"/>
                <w:b/>
                <w:color w:val="000000" w:themeColor="text1"/>
                <w:sz w:val="18"/>
                <w:szCs w:val="18"/>
              </w:rPr>
            </w:pPr>
          </w:p>
        </w:tc>
        <w:tc>
          <w:tcPr>
            <w:tcW w:w="708" w:type="dxa"/>
            <w:tcBorders>
              <w:top w:val="single" w:sz="4" w:space="0" w:color="auto"/>
              <w:left w:val="single" w:sz="4" w:space="0" w:color="auto"/>
              <w:bottom w:val="single" w:sz="4" w:space="0" w:color="000000"/>
              <w:right w:val="single" w:sz="4" w:space="0" w:color="000000"/>
            </w:tcBorders>
            <w:vAlign w:val="center"/>
          </w:tcPr>
          <w:p w:rsidR="00D14C27" w:rsidRDefault="000723D4">
            <w:pPr>
              <w:snapToGrid w:val="0"/>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容积率</w:t>
            </w:r>
          </w:p>
        </w:tc>
        <w:tc>
          <w:tcPr>
            <w:tcW w:w="709" w:type="dxa"/>
            <w:tcBorders>
              <w:top w:val="single" w:sz="4" w:space="0" w:color="auto"/>
              <w:left w:val="single" w:sz="4" w:space="0" w:color="auto"/>
              <w:bottom w:val="single" w:sz="4" w:space="0" w:color="000000"/>
              <w:right w:val="single" w:sz="4" w:space="0" w:color="000000"/>
            </w:tcBorders>
            <w:vAlign w:val="center"/>
          </w:tcPr>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建筑</w:t>
            </w:r>
          </w:p>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密度</w:t>
            </w:r>
          </w:p>
        </w:tc>
        <w:tc>
          <w:tcPr>
            <w:tcW w:w="851" w:type="dxa"/>
            <w:tcBorders>
              <w:top w:val="single" w:sz="4" w:space="0" w:color="auto"/>
              <w:left w:val="single" w:sz="4" w:space="0" w:color="auto"/>
              <w:bottom w:val="single" w:sz="4" w:space="0" w:color="000000"/>
              <w:right w:val="single" w:sz="4" w:space="0" w:color="000000"/>
            </w:tcBorders>
            <w:vAlign w:val="center"/>
          </w:tcPr>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绿地率</w:t>
            </w:r>
          </w:p>
        </w:tc>
        <w:tc>
          <w:tcPr>
            <w:tcW w:w="708" w:type="dxa"/>
            <w:tcBorders>
              <w:top w:val="single" w:sz="4" w:space="0" w:color="auto"/>
              <w:left w:val="single" w:sz="4" w:space="0" w:color="auto"/>
              <w:bottom w:val="single" w:sz="4" w:space="0" w:color="000000"/>
              <w:right w:val="single" w:sz="4" w:space="0" w:color="auto"/>
            </w:tcBorders>
            <w:vAlign w:val="center"/>
          </w:tcPr>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建筑</w:t>
            </w:r>
          </w:p>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限高</w:t>
            </w:r>
          </w:p>
        </w:tc>
        <w:tc>
          <w:tcPr>
            <w:tcW w:w="709" w:type="dxa"/>
            <w:tcBorders>
              <w:top w:val="single" w:sz="4" w:space="0" w:color="auto"/>
              <w:left w:val="single" w:sz="4" w:space="0" w:color="auto"/>
              <w:bottom w:val="single" w:sz="4" w:space="0" w:color="000000"/>
              <w:right w:val="single" w:sz="4" w:space="0" w:color="000000"/>
            </w:tcBorders>
            <w:vAlign w:val="center"/>
          </w:tcPr>
          <w:p w:rsidR="00D14C27" w:rsidRDefault="000723D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其他规划指标</w:t>
            </w:r>
          </w:p>
        </w:tc>
        <w:tc>
          <w:tcPr>
            <w:tcW w:w="567" w:type="dxa"/>
            <w:vMerge/>
            <w:tcBorders>
              <w:top w:val="single" w:sz="4" w:space="0" w:color="000000"/>
              <w:left w:val="single" w:sz="4" w:space="0" w:color="auto"/>
              <w:bottom w:val="single" w:sz="4" w:space="0" w:color="auto"/>
              <w:right w:val="single" w:sz="4" w:space="0" w:color="000000"/>
            </w:tcBorders>
            <w:vAlign w:val="center"/>
          </w:tcPr>
          <w:p w:rsidR="00D14C27" w:rsidRDefault="00D14C27">
            <w:pPr>
              <w:widowControl/>
              <w:spacing w:line="240" w:lineRule="exact"/>
              <w:jc w:val="left"/>
              <w:rPr>
                <w:rFonts w:ascii="仿宋" w:eastAsia="仿宋" w:hAnsi="仿宋" w:cs="仿宋"/>
                <w:b/>
                <w:color w:val="000000" w:themeColor="text1"/>
                <w:sz w:val="18"/>
                <w:szCs w:val="18"/>
              </w:rPr>
            </w:pPr>
          </w:p>
        </w:tc>
        <w:tc>
          <w:tcPr>
            <w:tcW w:w="562" w:type="dxa"/>
            <w:vMerge/>
            <w:tcBorders>
              <w:top w:val="single" w:sz="4" w:space="0" w:color="000000"/>
              <w:left w:val="single" w:sz="4" w:space="0" w:color="auto"/>
              <w:bottom w:val="single" w:sz="4" w:space="0" w:color="auto"/>
              <w:right w:val="single" w:sz="4" w:space="0" w:color="000000"/>
            </w:tcBorders>
            <w:vAlign w:val="center"/>
          </w:tcPr>
          <w:p w:rsidR="00D14C27" w:rsidRDefault="00D14C27">
            <w:pPr>
              <w:widowControl/>
              <w:spacing w:line="240" w:lineRule="exact"/>
              <w:jc w:val="left"/>
              <w:rPr>
                <w:rFonts w:ascii="仿宋" w:eastAsia="仿宋" w:hAnsi="仿宋" w:cs="仿宋"/>
                <w:b/>
                <w:color w:val="000000" w:themeColor="text1"/>
                <w:sz w:val="18"/>
                <w:szCs w:val="18"/>
              </w:rPr>
            </w:pPr>
          </w:p>
        </w:tc>
        <w:tc>
          <w:tcPr>
            <w:tcW w:w="707" w:type="dxa"/>
            <w:vMerge/>
            <w:tcBorders>
              <w:top w:val="single" w:sz="4" w:space="0" w:color="000000"/>
              <w:left w:val="single" w:sz="4" w:space="0" w:color="auto"/>
              <w:bottom w:val="single" w:sz="4" w:space="0" w:color="auto"/>
              <w:right w:val="single" w:sz="4" w:space="0" w:color="000000"/>
            </w:tcBorders>
            <w:vAlign w:val="center"/>
          </w:tcPr>
          <w:p w:rsidR="00D14C27" w:rsidRDefault="00D14C27">
            <w:pPr>
              <w:widowControl/>
              <w:spacing w:line="240" w:lineRule="exact"/>
              <w:jc w:val="left"/>
              <w:rPr>
                <w:rFonts w:ascii="仿宋" w:eastAsia="仿宋" w:hAnsi="仿宋" w:cs="仿宋"/>
                <w:b/>
                <w:color w:val="000000" w:themeColor="text1"/>
                <w:spacing w:val="-32"/>
                <w:sz w:val="18"/>
                <w:szCs w:val="18"/>
              </w:rPr>
            </w:pPr>
          </w:p>
        </w:tc>
        <w:tc>
          <w:tcPr>
            <w:tcW w:w="567" w:type="dxa"/>
            <w:vMerge/>
            <w:tcBorders>
              <w:top w:val="single" w:sz="4" w:space="0" w:color="000000"/>
              <w:left w:val="single" w:sz="4" w:space="0" w:color="auto"/>
              <w:bottom w:val="single" w:sz="4" w:space="0" w:color="auto"/>
              <w:right w:val="single" w:sz="4" w:space="0" w:color="000000"/>
            </w:tcBorders>
            <w:vAlign w:val="center"/>
          </w:tcPr>
          <w:p w:rsidR="00D14C27" w:rsidRDefault="00D14C27">
            <w:pPr>
              <w:widowControl/>
              <w:spacing w:line="240" w:lineRule="exact"/>
              <w:jc w:val="left"/>
              <w:rPr>
                <w:rFonts w:ascii="仿宋" w:eastAsia="仿宋" w:hAnsi="仿宋" w:cs="仿宋"/>
                <w:b/>
                <w:color w:val="000000" w:themeColor="text1"/>
                <w:sz w:val="18"/>
                <w:szCs w:val="18"/>
              </w:rPr>
            </w:pPr>
          </w:p>
        </w:tc>
      </w:tr>
      <w:tr w:rsidR="00D14C27">
        <w:trPr>
          <w:trHeight w:val="1477"/>
        </w:trPr>
        <w:tc>
          <w:tcPr>
            <w:tcW w:w="419" w:type="dxa"/>
            <w:tcBorders>
              <w:top w:val="single" w:sz="4" w:space="0" w:color="auto"/>
              <w:left w:val="single" w:sz="4" w:space="0" w:color="000000"/>
              <w:bottom w:val="single" w:sz="4" w:space="0" w:color="auto"/>
              <w:right w:val="single" w:sz="4" w:space="0" w:color="auto"/>
            </w:tcBorders>
            <w:vAlign w:val="center"/>
          </w:tcPr>
          <w:p w:rsidR="00D14C27" w:rsidRDefault="000723D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1</w:t>
            </w:r>
          </w:p>
        </w:tc>
        <w:tc>
          <w:tcPr>
            <w:tcW w:w="1186" w:type="dxa"/>
            <w:tcBorders>
              <w:top w:val="single" w:sz="4" w:space="0" w:color="auto"/>
              <w:left w:val="single" w:sz="4" w:space="0" w:color="auto"/>
              <w:bottom w:val="single" w:sz="4" w:space="0" w:color="auto"/>
              <w:right w:val="single" w:sz="4" w:space="0" w:color="000000"/>
            </w:tcBorders>
            <w:vAlign w:val="center"/>
          </w:tcPr>
          <w:p w:rsidR="00D14C27" w:rsidRDefault="000723D4">
            <w:pPr>
              <w:spacing w:line="240" w:lineRule="exact"/>
              <w:rPr>
                <w:rFonts w:ascii="仿宋" w:eastAsia="仿宋" w:hAnsi="仿宋" w:cs="方正小标宋简体"/>
                <w:sz w:val="18"/>
                <w:szCs w:val="18"/>
              </w:rPr>
            </w:pPr>
            <w:r>
              <w:rPr>
                <w:rFonts w:ascii="仿宋" w:eastAsia="仿宋" w:hAnsi="仿宋" w:cs="方正小标宋简体" w:hint="eastAsia"/>
                <w:sz w:val="18"/>
                <w:szCs w:val="18"/>
              </w:rPr>
              <w:t>达州市达川区石板镇511703-2023-02号地块</w:t>
            </w:r>
          </w:p>
        </w:tc>
        <w:tc>
          <w:tcPr>
            <w:tcW w:w="901" w:type="dxa"/>
            <w:tcBorders>
              <w:top w:val="single" w:sz="4" w:space="0" w:color="auto"/>
              <w:left w:val="single" w:sz="4" w:space="0" w:color="auto"/>
              <w:bottom w:val="single" w:sz="4" w:space="0" w:color="auto"/>
              <w:right w:val="single" w:sz="4" w:space="0" w:color="000000"/>
            </w:tcBorders>
            <w:vAlign w:val="center"/>
          </w:tcPr>
          <w:p w:rsidR="00D14C27" w:rsidRDefault="000723D4">
            <w:pPr>
              <w:spacing w:line="240" w:lineRule="exact"/>
              <w:rPr>
                <w:rFonts w:ascii="仿宋" w:eastAsia="仿宋" w:hAnsi="仿宋" w:cs="方正小标宋简体"/>
                <w:sz w:val="18"/>
                <w:szCs w:val="18"/>
              </w:rPr>
            </w:pPr>
            <w:r>
              <w:rPr>
                <w:rFonts w:ascii="仿宋" w:eastAsia="仿宋" w:hAnsi="仿宋" w:cs="方正小标宋简体"/>
                <w:sz w:val="18"/>
                <w:szCs w:val="18"/>
              </w:rPr>
              <w:t>达州市达川区石</w:t>
            </w:r>
            <w:r>
              <w:rPr>
                <w:rFonts w:ascii="仿宋" w:eastAsia="仿宋" w:hAnsi="仿宋" w:cs="方正小标宋简体" w:hint="eastAsia"/>
                <w:sz w:val="18"/>
                <w:szCs w:val="18"/>
              </w:rPr>
              <w:t>板</w:t>
            </w:r>
            <w:r>
              <w:rPr>
                <w:rFonts w:ascii="仿宋" w:eastAsia="仿宋" w:hAnsi="仿宋" w:cs="方正小标宋简体"/>
                <w:sz w:val="18"/>
                <w:szCs w:val="18"/>
              </w:rPr>
              <w:t>镇</w:t>
            </w:r>
            <w:r>
              <w:rPr>
                <w:rFonts w:ascii="仿宋" w:eastAsia="仿宋" w:hAnsi="仿宋" w:cs="方正小标宋简体" w:hint="eastAsia"/>
                <w:sz w:val="18"/>
                <w:szCs w:val="18"/>
              </w:rPr>
              <w:t>关渡村八组（原长青村五组）</w:t>
            </w:r>
          </w:p>
        </w:tc>
        <w:tc>
          <w:tcPr>
            <w:tcW w:w="709" w:type="dxa"/>
            <w:tcBorders>
              <w:top w:val="single" w:sz="4" w:space="0" w:color="auto"/>
              <w:left w:val="single" w:sz="4" w:space="0" w:color="auto"/>
              <w:bottom w:val="single" w:sz="4" w:space="0" w:color="auto"/>
              <w:right w:val="single" w:sz="4" w:space="0" w:color="000000"/>
            </w:tcBorders>
            <w:vAlign w:val="center"/>
          </w:tcPr>
          <w:p w:rsidR="00D14C27" w:rsidRDefault="000723D4">
            <w:pPr>
              <w:spacing w:line="240" w:lineRule="exact"/>
              <w:rPr>
                <w:rFonts w:ascii="仿宋" w:eastAsia="仿宋" w:hAnsi="仿宋" w:cs="方正小标宋简体"/>
                <w:sz w:val="18"/>
                <w:szCs w:val="18"/>
              </w:rPr>
            </w:pPr>
            <w:r>
              <w:rPr>
                <w:rFonts w:ascii="仿宋" w:eastAsia="仿宋" w:hAnsi="仿宋" w:cs="方正小标宋简体" w:hint="eastAsia"/>
                <w:sz w:val="18"/>
                <w:szCs w:val="18"/>
              </w:rPr>
              <w:t>43235.34</w:t>
            </w:r>
            <w:r>
              <w:rPr>
                <w:rFonts w:ascii="仿宋" w:eastAsia="仿宋" w:hAnsi="仿宋" w:cs="方正小标宋简体"/>
                <w:sz w:val="18"/>
                <w:szCs w:val="18"/>
              </w:rPr>
              <w:t>平方米</w:t>
            </w:r>
            <w:r>
              <w:rPr>
                <w:rFonts w:ascii="仿宋" w:eastAsia="仿宋" w:hAnsi="仿宋" w:cs="方正小标宋简体" w:hint="eastAsia"/>
                <w:sz w:val="18"/>
                <w:szCs w:val="18"/>
              </w:rPr>
              <w:t>（</w:t>
            </w:r>
            <w:r>
              <w:rPr>
                <w:rFonts w:ascii="仿宋" w:eastAsia="仿宋" w:hAnsi="仿宋" w:cs="方正小标宋简体"/>
                <w:sz w:val="18"/>
                <w:szCs w:val="18"/>
              </w:rPr>
              <w:t>折合</w:t>
            </w:r>
            <w:r>
              <w:rPr>
                <w:rFonts w:ascii="仿宋" w:eastAsia="仿宋" w:hAnsi="仿宋" w:cs="方正小标宋简体" w:hint="eastAsia"/>
                <w:sz w:val="18"/>
                <w:szCs w:val="18"/>
              </w:rPr>
              <w:t>64.85</w:t>
            </w:r>
            <w:r>
              <w:rPr>
                <w:rFonts w:ascii="仿宋" w:eastAsia="仿宋" w:hAnsi="仿宋" w:cs="方正小标宋简体"/>
                <w:sz w:val="18"/>
                <w:szCs w:val="18"/>
              </w:rPr>
              <w:t>亩</w:t>
            </w:r>
            <w:r>
              <w:rPr>
                <w:rFonts w:ascii="仿宋" w:eastAsia="仿宋" w:hAnsi="仿宋" w:cs="方正小标宋简体" w:hint="eastAsia"/>
                <w:sz w:val="18"/>
                <w:szCs w:val="18"/>
              </w:rPr>
              <w:t>）</w:t>
            </w:r>
          </w:p>
        </w:tc>
        <w:tc>
          <w:tcPr>
            <w:tcW w:w="567" w:type="dxa"/>
            <w:tcBorders>
              <w:top w:val="single" w:sz="4" w:space="0" w:color="auto"/>
              <w:left w:val="single" w:sz="4" w:space="0" w:color="auto"/>
              <w:bottom w:val="single" w:sz="4" w:space="0" w:color="auto"/>
              <w:right w:val="single" w:sz="4" w:space="0" w:color="000000"/>
            </w:tcBorders>
            <w:vAlign w:val="center"/>
          </w:tcPr>
          <w:p w:rsidR="00D14C27" w:rsidRDefault="000723D4">
            <w:pPr>
              <w:spacing w:line="240" w:lineRule="exact"/>
              <w:rPr>
                <w:rFonts w:ascii="仿宋" w:eastAsia="仿宋" w:hAnsi="仿宋" w:cs="方正小标宋简体"/>
                <w:sz w:val="18"/>
                <w:szCs w:val="18"/>
              </w:rPr>
            </w:pPr>
            <w:r>
              <w:rPr>
                <w:rFonts w:ascii="仿宋" w:eastAsia="仿宋" w:hAnsi="仿宋" w:cs="方正小标宋简体"/>
                <w:sz w:val="18"/>
                <w:szCs w:val="18"/>
              </w:rPr>
              <w:t>工业用地</w:t>
            </w:r>
          </w:p>
        </w:tc>
        <w:tc>
          <w:tcPr>
            <w:tcW w:w="708" w:type="dxa"/>
            <w:tcBorders>
              <w:top w:val="single" w:sz="4" w:space="0" w:color="auto"/>
              <w:left w:val="single" w:sz="4" w:space="0" w:color="auto"/>
              <w:bottom w:val="single" w:sz="4" w:space="0" w:color="auto"/>
              <w:right w:val="single" w:sz="4" w:space="0" w:color="000000"/>
            </w:tcBorders>
            <w:vAlign w:val="center"/>
          </w:tcPr>
          <w:p w:rsidR="00D14C27" w:rsidRDefault="000723D4">
            <w:pPr>
              <w:spacing w:line="240" w:lineRule="exact"/>
              <w:rPr>
                <w:rFonts w:ascii="仿宋" w:eastAsia="仿宋" w:hAnsi="仿宋" w:cs="方正小标宋简体"/>
                <w:sz w:val="18"/>
                <w:szCs w:val="18"/>
              </w:rPr>
            </w:pPr>
            <w:r>
              <w:rPr>
                <w:rFonts w:ascii="仿宋" w:eastAsia="仿宋" w:hAnsi="仿宋" w:cs="方正小标宋简体"/>
                <w:sz w:val="18"/>
                <w:szCs w:val="18"/>
              </w:rPr>
              <w:t>F≥1.0</w:t>
            </w:r>
          </w:p>
        </w:tc>
        <w:tc>
          <w:tcPr>
            <w:tcW w:w="709" w:type="dxa"/>
            <w:tcBorders>
              <w:top w:val="single" w:sz="4" w:space="0" w:color="auto"/>
              <w:left w:val="single" w:sz="4" w:space="0" w:color="auto"/>
              <w:bottom w:val="single" w:sz="4" w:space="0" w:color="auto"/>
              <w:right w:val="single" w:sz="4" w:space="0" w:color="000000"/>
            </w:tcBorders>
            <w:vAlign w:val="center"/>
          </w:tcPr>
          <w:p w:rsidR="00D14C27" w:rsidRDefault="000723D4">
            <w:pPr>
              <w:spacing w:line="240" w:lineRule="exact"/>
              <w:rPr>
                <w:rFonts w:ascii="仿宋" w:eastAsia="仿宋" w:hAnsi="仿宋" w:cs="方正小标宋简体"/>
                <w:sz w:val="18"/>
                <w:szCs w:val="18"/>
              </w:rPr>
            </w:pPr>
            <w:r>
              <w:rPr>
                <w:rFonts w:ascii="仿宋" w:eastAsia="仿宋" w:hAnsi="仿宋" w:cs="方正小标宋简体" w:hint="eastAsia"/>
                <w:sz w:val="18"/>
                <w:szCs w:val="18"/>
              </w:rPr>
              <w:t>B</w:t>
            </w:r>
            <w:r>
              <w:rPr>
                <w:rFonts w:ascii="仿宋" w:eastAsia="仿宋" w:hAnsi="仿宋" w:cs="方正小标宋简体"/>
                <w:sz w:val="18"/>
                <w:szCs w:val="18"/>
              </w:rPr>
              <w:t>≥</w:t>
            </w:r>
            <w:r>
              <w:rPr>
                <w:rFonts w:ascii="仿宋" w:eastAsia="仿宋" w:hAnsi="仿宋" w:cs="方正小标宋简体" w:hint="eastAsia"/>
                <w:sz w:val="18"/>
                <w:szCs w:val="18"/>
              </w:rPr>
              <w:t>30</w:t>
            </w:r>
            <w:r>
              <w:rPr>
                <w:rFonts w:ascii="仿宋" w:eastAsia="仿宋" w:hAnsi="仿宋" w:cs="方正小标宋简体"/>
                <w:sz w:val="18"/>
                <w:szCs w:val="18"/>
              </w:rPr>
              <w:t>%</w:t>
            </w:r>
          </w:p>
        </w:tc>
        <w:tc>
          <w:tcPr>
            <w:tcW w:w="851" w:type="dxa"/>
            <w:tcBorders>
              <w:top w:val="single" w:sz="4" w:space="0" w:color="auto"/>
              <w:left w:val="single" w:sz="4" w:space="0" w:color="auto"/>
              <w:bottom w:val="single" w:sz="4" w:space="0" w:color="auto"/>
              <w:right w:val="single" w:sz="4" w:space="0" w:color="000000"/>
            </w:tcBorders>
            <w:vAlign w:val="center"/>
          </w:tcPr>
          <w:p w:rsidR="00D14C27" w:rsidRDefault="000723D4">
            <w:pPr>
              <w:spacing w:line="240" w:lineRule="exact"/>
              <w:rPr>
                <w:rFonts w:ascii="仿宋" w:eastAsia="仿宋" w:hAnsi="仿宋" w:cs="方正小标宋简体"/>
                <w:sz w:val="18"/>
                <w:szCs w:val="18"/>
              </w:rPr>
            </w:pPr>
            <w:r>
              <w:rPr>
                <w:rFonts w:ascii="仿宋" w:eastAsia="仿宋" w:hAnsi="仿宋" w:cs="方正小标宋简体"/>
                <w:sz w:val="18"/>
                <w:szCs w:val="18"/>
              </w:rPr>
              <w:t>G≤20%</w:t>
            </w:r>
          </w:p>
        </w:tc>
        <w:tc>
          <w:tcPr>
            <w:tcW w:w="708" w:type="dxa"/>
            <w:tcBorders>
              <w:top w:val="single" w:sz="4" w:space="0" w:color="auto"/>
              <w:left w:val="single" w:sz="4" w:space="0" w:color="auto"/>
              <w:bottom w:val="single" w:sz="4" w:space="0" w:color="auto"/>
              <w:right w:val="single" w:sz="4" w:space="0" w:color="auto"/>
            </w:tcBorders>
            <w:vAlign w:val="center"/>
          </w:tcPr>
          <w:p w:rsidR="00D14C27" w:rsidRDefault="000723D4">
            <w:pPr>
              <w:spacing w:line="240" w:lineRule="exact"/>
              <w:jc w:val="center"/>
              <w:rPr>
                <w:rFonts w:ascii="仿宋" w:eastAsia="仿宋" w:hAnsi="仿宋" w:cs="方正小标宋简体"/>
                <w:sz w:val="18"/>
                <w:szCs w:val="18"/>
              </w:rPr>
            </w:pPr>
            <w:r>
              <w:rPr>
                <w:rFonts w:ascii="仿宋" w:eastAsia="仿宋" w:hAnsi="仿宋" w:cs="方正小标宋简体" w:hint="eastAsia"/>
                <w:sz w:val="18"/>
                <w:szCs w:val="18"/>
              </w:rPr>
              <w:t>/</w:t>
            </w:r>
          </w:p>
        </w:tc>
        <w:tc>
          <w:tcPr>
            <w:tcW w:w="709" w:type="dxa"/>
            <w:tcBorders>
              <w:top w:val="single" w:sz="4" w:space="0" w:color="auto"/>
              <w:left w:val="single" w:sz="4" w:space="0" w:color="auto"/>
              <w:bottom w:val="single" w:sz="4" w:space="0" w:color="auto"/>
              <w:right w:val="single" w:sz="4" w:space="0" w:color="000000"/>
            </w:tcBorders>
            <w:vAlign w:val="center"/>
          </w:tcPr>
          <w:p w:rsidR="00D14C27" w:rsidRDefault="000723D4">
            <w:pPr>
              <w:spacing w:line="240" w:lineRule="exact"/>
              <w:rPr>
                <w:rFonts w:ascii="仿宋" w:eastAsia="仿宋" w:hAnsi="仿宋" w:cs="方正小标宋简体"/>
                <w:sz w:val="18"/>
                <w:szCs w:val="18"/>
              </w:rPr>
            </w:pPr>
            <w:r>
              <w:rPr>
                <w:rFonts w:ascii="仿宋" w:eastAsia="仿宋" w:hAnsi="仿宋" w:cs="方正小标宋简体" w:hint="eastAsia"/>
                <w:sz w:val="18"/>
                <w:szCs w:val="18"/>
              </w:rPr>
              <w:t>详见《达州市达川区石板镇511703-2023-02号地块规划条件》</w:t>
            </w:r>
          </w:p>
        </w:tc>
        <w:tc>
          <w:tcPr>
            <w:tcW w:w="567" w:type="dxa"/>
            <w:tcBorders>
              <w:top w:val="single" w:sz="4" w:space="0" w:color="auto"/>
              <w:left w:val="single" w:sz="4" w:space="0" w:color="auto"/>
              <w:bottom w:val="single" w:sz="4" w:space="0" w:color="auto"/>
              <w:right w:val="single" w:sz="4" w:space="0" w:color="000000"/>
            </w:tcBorders>
            <w:vAlign w:val="center"/>
          </w:tcPr>
          <w:p w:rsidR="00D14C27" w:rsidRDefault="000723D4">
            <w:pPr>
              <w:spacing w:line="240" w:lineRule="exact"/>
              <w:rPr>
                <w:rFonts w:ascii="仿宋" w:eastAsia="仿宋" w:hAnsi="仿宋" w:cs="方正小标宋简体"/>
                <w:sz w:val="18"/>
                <w:szCs w:val="18"/>
              </w:rPr>
            </w:pPr>
            <w:r>
              <w:rPr>
                <w:rFonts w:ascii="仿宋" w:eastAsia="仿宋" w:hAnsi="仿宋" w:cs="方正小标宋简体" w:hint="eastAsia"/>
                <w:sz w:val="18"/>
                <w:szCs w:val="18"/>
              </w:rPr>
              <w:t>50年</w:t>
            </w:r>
          </w:p>
        </w:tc>
        <w:tc>
          <w:tcPr>
            <w:tcW w:w="562" w:type="dxa"/>
            <w:tcBorders>
              <w:top w:val="single" w:sz="4" w:space="0" w:color="auto"/>
              <w:left w:val="single" w:sz="4" w:space="0" w:color="auto"/>
              <w:bottom w:val="single" w:sz="4" w:space="0" w:color="auto"/>
              <w:right w:val="single" w:sz="4" w:space="0" w:color="000000"/>
            </w:tcBorders>
            <w:vAlign w:val="center"/>
          </w:tcPr>
          <w:p w:rsidR="00D14C27" w:rsidRDefault="000723D4">
            <w:pPr>
              <w:spacing w:line="240" w:lineRule="exact"/>
              <w:rPr>
                <w:rFonts w:ascii="仿宋" w:eastAsia="仿宋" w:hAnsi="仿宋" w:cs="方正小标宋简体"/>
                <w:sz w:val="18"/>
                <w:szCs w:val="18"/>
              </w:rPr>
            </w:pPr>
            <w:r>
              <w:rPr>
                <w:rFonts w:ascii="仿宋" w:eastAsia="仿宋" w:hAnsi="仿宋" w:cs="方正小标宋简体" w:hint="eastAsia"/>
                <w:sz w:val="18"/>
                <w:szCs w:val="18"/>
              </w:rPr>
              <w:t>14.5万元/亩</w:t>
            </w:r>
          </w:p>
        </w:tc>
        <w:tc>
          <w:tcPr>
            <w:tcW w:w="707" w:type="dxa"/>
            <w:tcBorders>
              <w:top w:val="single" w:sz="4" w:space="0" w:color="auto"/>
              <w:left w:val="single" w:sz="4" w:space="0" w:color="auto"/>
              <w:bottom w:val="single" w:sz="4" w:space="0" w:color="auto"/>
              <w:right w:val="single" w:sz="4" w:space="0" w:color="000000"/>
            </w:tcBorders>
            <w:vAlign w:val="center"/>
          </w:tcPr>
          <w:p w:rsidR="00D14C27" w:rsidRDefault="000723D4">
            <w:pPr>
              <w:spacing w:line="240" w:lineRule="exact"/>
              <w:rPr>
                <w:rFonts w:ascii="仿宋" w:eastAsia="仿宋" w:hAnsi="仿宋" w:cs="方正小标宋简体"/>
                <w:sz w:val="18"/>
                <w:szCs w:val="18"/>
              </w:rPr>
            </w:pPr>
            <w:r>
              <w:rPr>
                <w:rFonts w:ascii="仿宋" w:eastAsia="仿宋" w:hAnsi="仿宋" w:cs="方正小标宋简体" w:hint="eastAsia"/>
                <w:sz w:val="18"/>
                <w:szCs w:val="18"/>
              </w:rPr>
              <w:t>1万元/亩或1万元/亩的整倍数</w:t>
            </w:r>
          </w:p>
        </w:tc>
        <w:tc>
          <w:tcPr>
            <w:tcW w:w="567" w:type="dxa"/>
            <w:tcBorders>
              <w:top w:val="single" w:sz="4" w:space="0" w:color="auto"/>
              <w:left w:val="single" w:sz="4" w:space="0" w:color="auto"/>
              <w:bottom w:val="single" w:sz="4" w:space="0" w:color="auto"/>
              <w:right w:val="single" w:sz="4" w:space="0" w:color="000000"/>
            </w:tcBorders>
            <w:vAlign w:val="center"/>
          </w:tcPr>
          <w:p w:rsidR="00D14C27" w:rsidRDefault="000723D4">
            <w:pPr>
              <w:spacing w:line="240" w:lineRule="exact"/>
              <w:rPr>
                <w:rFonts w:ascii="仿宋" w:eastAsia="仿宋" w:hAnsi="仿宋" w:cs="方正小标宋简体"/>
                <w:sz w:val="18"/>
                <w:szCs w:val="18"/>
              </w:rPr>
            </w:pPr>
            <w:r>
              <w:rPr>
                <w:rFonts w:ascii="仿宋" w:eastAsia="仿宋" w:hAnsi="仿宋" w:cs="方正小标宋简体" w:hint="eastAsia"/>
                <w:sz w:val="18"/>
                <w:szCs w:val="18"/>
              </w:rPr>
              <w:t>471万元</w:t>
            </w:r>
          </w:p>
        </w:tc>
      </w:tr>
    </w:tbl>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二、中华人民共和国境内外的法人、自然人和其他组织均可申请参加竞买，竞买申请人可以单独申请,也可以联合申请，但法律法规或出让文件有特殊规定的除外。</w:t>
      </w:r>
    </w:p>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三、申请参加本公告土地竞买的，竞买保证金须按竞买宗地对应金额足额缴纳。</w:t>
      </w:r>
      <w:r>
        <w:rPr>
          <w:rFonts w:ascii="仿宋" w:eastAsia="仿宋" w:hAnsi="仿宋" w:hint="eastAsia"/>
          <w:color w:val="000000" w:themeColor="text1"/>
          <w:sz w:val="32"/>
          <w:szCs w:val="32"/>
        </w:rPr>
        <w:t>竞得人交纳的竞买保证金，在签订《成交确</w:t>
      </w:r>
      <w:r>
        <w:rPr>
          <w:rFonts w:ascii="仿宋" w:eastAsia="仿宋" w:hAnsi="仿宋" w:hint="eastAsia"/>
          <w:color w:val="000000" w:themeColor="text1"/>
          <w:sz w:val="32"/>
          <w:szCs w:val="32"/>
        </w:rPr>
        <w:lastRenderedPageBreak/>
        <w:t>认书》后自动转为出让土地的定金，在签订《国有建设用地使用权出让合同》后，于支付土地出让价款时可抵作土地出让价款。</w:t>
      </w:r>
    </w:p>
    <w:p w:rsidR="00D14C27" w:rsidRDefault="000723D4">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四、</w:t>
      </w:r>
      <w:r>
        <w:rPr>
          <w:rFonts w:ascii="仿宋" w:eastAsia="仿宋" w:hAnsi="仿宋" w:hint="eastAsia"/>
          <w:color w:val="000000" w:themeColor="text1"/>
          <w:sz w:val="32"/>
          <w:szCs w:val="32"/>
        </w:rPr>
        <w:t>本次国有建设用地使用权挂牌出让政府设底价，采用增价挂牌方式竞价，按照价高者得原则确定竞得人（</w:t>
      </w:r>
      <w:r w:rsidR="00A1578A">
        <w:rPr>
          <w:rFonts w:ascii="仿宋" w:eastAsia="仿宋" w:hAnsi="仿宋" w:hint="eastAsia"/>
          <w:color w:val="000000" w:themeColor="text1"/>
          <w:sz w:val="32"/>
          <w:szCs w:val="32"/>
        </w:rPr>
        <w:t>高于或等</w:t>
      </w:r>
      <w:r>
        <w:rPr>
          <w:rFonts w:ascii="仿宋" w:eastAsia="仿宋" w:hAnsi="仿宋" w:hint="eastAsia"/>
          <w:color w:val="000000" w:themeColor="text1"/>
          <w:sz w:val="32"/>
          <w:szCs w:val="32"/>
        </w:rPr>
        <w:t>于政府底价）</w:t>
      </w:r>
      <w:r>
        <w:rPr>
          <w:rFonts w:ascii="仿宋" w:eastAsia="仿宋" w:hAnsi="仿宋"/>
          <w:color w:val="000000" w:themeColor="text1"/>
          <w:sz w:val="32"/>
          <w:szCs w:val="32"/>
        </w:rPr>
        <w:t>。</w:t>
      </w:r>
    </w:p>
    <w:p w:rsidR="00D14C27" w:rsidRDefault="000723D4">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五、本次国有建设用地使用权挂牌出让实行网上报名，竞买申</w:t>
      </w:r>
      <w:r>
        <w:rPr>
          <w:rFonts w:ascii="仿宋" w:eastAsia="仿宋" w:hAnsi="仿宋" w:hint="eastAsia"/>
          <w:color w:val="000000" w:themeColor="text1"/>
          <w:spacing w:val="-6"/>
          <w:sz w:val="32"/>
          <w:szCs w:val="32"/>
        </w:rPr>
        <w:t>请人须在</w:t>
      </w:r>
      <w:r>
        <w:rPr>
          <w:rStyle w:val="af"/>
          <w:rFonts w:ascii="仿宋" w:eastAsia="仿宋" w:hAnsi="仿宋" w:hint="eastAsia"/>
          <w:color w:val="000000" w:themeColor="text1"/>
          <w:spacing w:val="-6"/>
          <w:sz w:val="32"/>
          <w:szCs w:val="32"/>
          <w:u w:val="none"/>
        </w:rPr>
        <w:t>达州市公共资源交易服务网（</w:t>
      </w:r>
      <w:hyperlink r:id="rId24" w:history="1">
        <w:r>
          <w:rPr>
            <w:rStyle w:val="af"/>
            <w:rFonts w:ascii="仿宋" w:eastAsia="仿宋" w:hAnsi="仿宋"/>
            <w:color w:val="000000" w:themeColor="text1"/>
            <w:spacing w:val="-6"/>
            <w:sz w:val="32"/>
            <w:szCs w:val="32"/>
            <w:u w:val="none"/>
          </w:rPr>
          <w:t>http://www.dzggzy.cn</w:t>
        </w:r>
      </w:hyperlink>
      <w:r>
        <w:rPr>
          <w:rStyle w:val="af"/>
          <w:rFonts w:ascii="仿宋" w:eastAsia="仿宋" w:hAnsi="仿宋" w:hint="eastAsia"/>
          <w:color w:val="000000" w:themeColor="text1"/>
          <w:sz w:val="32"/>
          <w:szCs w:val="32"/>
          <w:u w:val="none"/>
        </w:rPr>
        <w:t>）查阅网上操作指南，完成用户注册、网上报名等</w:t>
      </w:r>
      <w:r>
        <w:rPr>
          <w:rFonts w:ascii="仿宋" w:eastAsia="仿宋" w:hAnsi="仿宋" w:hint="eastAsia"/>
          <w:color w:val="000000" w:themeColor="text1"/>
          <w:sz w:val="32"/>
          <w:szCs w:val="32"/>
        </w:rPr>
        <w:t>。</w:t>
      </w:r>
    </w:p>
    <w:p w:rsidR="00D14C27" w:rsidRDefault="000723D4">
      <w:pPr>
        <w:spacing w:line="560" w:lineRule="exact"/>
        <w:ind w:firstLineChars="200" w:firstLine="640"/>
        <w:rPr>
          <w:rStyle w:val="af"/>
          <w:rFonts w:ascii="仿宋" w:eastAsia="仿宋" w:hAnsi="仿宋"/>
          <w:color w:val="000000" w:themeColor="text1"/>
          <w:sz w:val="32"/>
          <w:szCs w:val="32"/>
          <w:u w:val="none"/>
        </w:rPr>
      </w:pPr>
      <w:r>
        <w:rPr>
          <w:rStyle w:val="af"/>
          <w:rFonts w:ascii="仿宋" w:eastAsia="仿宋" w:hAnsi="仿宋" w:hint="eastAsia"/>
          <w:color w:val="000000" w:themeColor="text1"/>
          <w:sz w:val="32"/>
          <w:szCs w:val="32"/>
          <w:u w:val="none"/>
        </w:rPr>
        <w:t>已完成用户注册的竞买申请人须在</w:t>
      </w:r>
      <w:r>
        <w:rPr>
          <w:rStyle w:val="af"/>
          <w:rFonts w:ascii="仿宋" w:eastAsia="仿宋" w:hAnsi="仿宋"/>
          <w:b/>
          <w:color w:val="000000" w:themeColor="text1"/>
          <w:sz w:val="32"/>
          <w:szCs w:val="32"/>
          <w:u w:val="none"/>
        </w:rPr>
        <w:t xml:space="preserve"> </w:t>
      </w:r>
      <w:r>
        <w:rPr>
          <w:rStyle w:val="af"/>
          <w:rFonts w:ascii="仿宋" w:eastAsia="仿宋" w:hAnsi="仿宋"/>
          <w:b/>
          <w:color w:val="000000" w:themeColor="text1"/>
          <w:sz w:val="32"/>
          <w:szCs w:val="32"/>
        </w:rPr>
        <w:t>202</w:t>
      </w:r>
      <w:r>
        <w:rPr>
          <w:rStyle w:val="af"/>
          <w:rFonts w:ascii="仿宋" w:eastAsia="仿宋" w:hAnsi="仿宋" w:hint="eastAsia"/>
          <w:b/>
          <w:color w:val="000000" w:themeColor="text1"/>
          <w:sz w:val="32"/>
          <w:szCs w:val="32"/>
        </w:rPr>
        <w:t>4年1月19日</w:t>
      </w:r>
      <w:r>
        <w:rPr>
          <w:rStyle w:val="af"/>
          <w:rFonts w:ascii="仿宋" w:eastAsia="仿宋" w:hAnsi="仿宋"/>
          <w:b/>
          <w:color w:val="000000" w:themeColor="text1"/>
          <w:sz w:val="32"/>
          <w:szCs w:val="32"/>
        </w:rPr>
        <w:t>17:00</w:t>
      </w:r>
      <w:r>
        <w:rPr>
          <w:rStyle w:val="af"/>
          <w:rFonts w:ascii="仿宋" w:eastAsia="仿宋" w:hAnsi="仿宋" w:hint="eastAsia"/>
          <w:color w:val="000000" w:themeColor="text1"/>
          <w:sz w:val="32"/>
          <w:szCs w:val="32"/>
          <w:u w:val="none"/>
        </w:rPr>
        <w:t>之前经达州市公共资源交易服务网（</w:t>
      </w:r>
      <w:hyperlink r:id="rId25" w:history="1">
        <w:r>
          <w:rPr>
            <w:rStyle w:val="af"/>
            <w:rFonts w:ascii="仿宋" w:eastAsia="仿宋" w:hAnsi="仿宋"/>
            <w:color w:val="000000" w:themeColor="text1"/>
            <w:sz w:val="32"/>
            <w:szCs w:val="32"/>
            <w:u w:val="none"/>
          </w:rPr>
          <w:t>http://www.dzggzy.cn</w:t>
        </w:r>
      </w:hyperlink>
      <w:r>
        <w:rPr>
          <w:rStyle w:val="af"/>
          <w:rFonts w:ascii="仿宋" w:eastAsia="仿宋" w:hAnsi="仿宋" w:hint="eastAsia"/>
          <w:color w:val="000000" w:themeColor="text1"/>
          <w:sz w:val="32"/>
          <w:szCs w:val="32"/>
          <w:u w:val="none"/>
        </w:rPr>
        <w:t>）通过系统提交竞买申请。通过指定账户缴纳竞买保证金，到账截止时间为</w:t>
      </w:r>
      <w:r>
        <w:rPr>
          <w:rStyle w:val="af"/>
          <w:rFonts w:ascii="仿宋" w:eastAsia="仿宋" w:hAnsi="仿宋"/>
          <w:b/>
          <w:color w:val="000000" w:themeColor="text1"/>
          <w:sz w:val="32"/>
          <w:szCs w:val="32"/>
          <w:u w:val="none"/>
        </w:rPr>
        <w:t xml:space="preserve"> </w:t>
      </w:r>
      <w:r>
        <w:rPr>
          <w:rStyle w:val="af"/>
          <w:rFonts w:ascii="仿宋" w:eastAsia="仿宋" w:hAnsi="仿宋"/>
          <w:b/>
          <w:color w:val="000000" w:themeColor="text1"/>
          <w:sz w:val="32"/>
          <w:szCs w:val="32"/>
        </w:rPr>
        <w:t>202</w:t>
      </w:r>
      <w:r>
        <w:rPr>
          <w:rStyle w:val="af"/>
          <w:rFonts w:ascii="仿宋" w:eastAsia="仿宋" w:hAnsi="仿宋" w:hint="eastAsia"/>
          <w:b/>
          <w:color w:val="000000" w:themeColor="text1"/>
          <w:sz w:val="32"/>
          <w:szCs w:val="32"/>
        </w:rPr>
        <w:t>4</w:t>
      </w:r>
      <w:r>
        <w:rPr>
          <w:rStyle w:val="af"/>
          <w:rFonts w:ascii="仿宋" w:eastAsia="仿宋" w:hAnsi="仿宋"/>
          <w:b/>
          <w:color w:val="000000" w:themeColor="text1"/>
          <w:sz w:val="32"/>
          <w:szCs w:val="32"/>
        </w:rPr>
        <w:t xml:space="preserve"> </w:t>
      </w:r>
      <w:r>
        <w:rPr>
          <w:rStyle w:val="af"/>
          <w:rFonts w:ascii="仿宋" w:eastAsia="仿宋" w:hAnsi="仿宋" w:hint="eastAsia"/>
          <w:b/>
          <w:color w:val="000000" w:themeColor="text1"/>
          <w:sz w:val="32"/>
          <w:szCs w:val="32"/>
        </w:rPr>
        <w:t>年1月19日</w:t>
      </w:r>
      <w:r>
        <w:rPr>
          <w:rStyle w:val="af"/>
          <w:rFonts w:ascii="仿宋" w:eastAsia="仿宋" w:hAnsi="仿宋"/>
          <w:b/>
          <w:color w:val="000000" w:themeColor="text1"/>
          <w:sz w:val="32"/>
          <w:szCs w:val="32"/>
        </w:rPr>
        <w:t>17:00</w:t>
      </w:r>
      <w:r>
        <w:rPr>
          <w:rStyle w:val="af"/>
          <w:rFonts w:ascii="仿宋" w:eastAsia="仿宋" w:hAnsi="仿宋" w:hint="eastAsia"/>
          <w:color w:val="000000" w:themeColor="text1"/>
          <w:sz w:val="32"/>
          <w:szCs w:val="32"/>
          <w:u w:val="none"/>
        </w:rPr>
        <w:t>。</w:t>
      </w:r>
    </w:p>
    <w:p w:rsidR="00D14C27" w:rsidRDefault="000723D4">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已提交申请的竞买申请人须在</w:t>
      </w:r>
      <w:r>
        <w:rPr>
          <w:rFonts w:ascii="仿宋" w:eastAsia="仿宋" w:hAnsi="仿宋"/>
          <w:color w:val="000000" w:themeColor="text1"/>
          <w:sz w:val="32"/>
          <w:szCs w:val="32"/>
          <w:u w:val="single"/>
        </w:rPr>
        <w:t xml:space="preserve"> </w:t>
      </w:r>
      <w:r>
        <w:rPr>
          <w:rFonts w:ascii="仿宋" w:eastAsia="仿宋" w:hAnsi="仿宋"/>
          <w:b/>
          <w:color w:val="000000" w:themeColor="text1"/>
          <w:sz w:val="32"/>
          <w:szCs w:val="32"/>
          <w:u w:val="single"/>
        </w:rPr>
        <w:t>202</w:t>
      </w:r>
      <w:r>
        <w:rPr>
          <w:rFonts w:ascii="仿宋" w:eastAsia="仿宋" w:hAnsi="仿宋" w:hint="eastAsia"/>
          <w:b/>
          <w:color w:val="000000" w:themeColor="text1"/>
          <w:sz w:val="32"/>
          <w:szCs w:val="32"/>
          <w:u w:val="single"/>
        </w:rPr>
        <w:t>4</w:t>
      </w:r>
      <w:r>
        <w:rPr>
          <w:rFonts w:ascii="仿宋" w:eastAsia="仿宋" w:hAnsi="仿宋"/>
          <w:b/>
          <w:color w:val="000000" w:themeColor="text1"/>
          <w:sz w:val="32"/>
          <w:szCs w:val="32"/>
          <w:u w:val="single"/>
        </w:rPr>
        <w:t>年</w:t>
      </w:r>
      <w:r>
        <w:rPr>
          <w:rFonts w:ascii="仿宋" w:eastAsia="仿宋" w:hAnsi="仿宋" w:hint="eastAsia"/>
          <w:b/>
          <w:color w:val="000000" w:themeColor="text1"/>
          <w:sz w:val="32"/>
          <w:szCs w:val="32"/>
          <w:u w:val="single"/>
        </w:rPr>
        <w:t>1月12日9</w:t>
      </w:r>
      <w:r>
        <w:rPr>
          <w:rFonts w:ascii="仿宋" w:eastAsia="仿宋" w:hAnsi="仿宋"/>
          <w:b/>
          <w:color w:val="000000" w:themeColor="text1"/>
          <w:sz w:val="32"/>
          <w:szCs w:val="32"/>
          <w:u w:val="single"/>
        </w:rPr>
        <w:t>：</w:t>
      </w:r>
      <w:r>
        <w:rPr>
          <w:rFonts w:ascii="仿宋" w:eastAsia="仿宋" w:hAnsi="仿宋" w:hint="eastAsia"/>
          <w:b/>
          <w:color w:val="000000" w:themeColor="text1"/>
          <w:sz w:val="32"/>
          <w:szCs w:val="32"/>
          <w:u w:val="single"/>
        </w:rPr>
        <w:t>0</w:t>
      </w:r>
      <w:r>
        <w:rPr>
          <w:rFonts w:ascii="仿宋" w:eastAsia="仿宋" w:hAnsi="仿宋"/>
          <w:b/>
          <w:color w:val="000000" w:themeColor="text1"/>
          <w:sz w:val="32"/>
          <w:szCs w:val="32"/>
          <w:u w:val="single"/>
        </w:rPr>
        <w:t>0</w:t>
      </w:r>
      <w:r>
        <w:rPr>
          <w:rFonts w:ascii="仿宋" w:eastAsia="仿宋" w:hAnsi="仿宋"/>
          <w:color w:val="000000" w:themeColor="text1"/>
          <w:sz w:val="32"/>
          <w:szCs w:val="32"/>
        </w:rPr>
        <w:t>之前（若挂牌报价期间报名，则须在提交竞买申请次日</w:t>
      </w:r>
      <w:r>
        <w:rPr>
          <w:rFonts w:ascii="仿宋" w:eastAsia="仿宋" w:hAnsi="仿宋" w:hint="eastAsia"/>
          <w:color w:val="000000" w:themeColor="text1"/>
          <w:sz w:val="32"/>
          <w:szCs w:val="32"/>
        </w:rPr>
        <w:t>9时</w:t>
      </w:r>
      <w:r>
        <w:rPr>
          <w:rFonts w:ascii="仿宋" w:eastAsia="仿宋" w:hAnsi="仿宋"/>
          <w:color w:val="000000" w:themeColor="text1"/>
          <w:sz w:val="32"/>
          <w:szCs w:val="32"/>
        </w:rPr>
        <w:t>前）的工作时间将竞买申请文件原件现场提交至达州市公共资源交易服务中心（马踏洞新区龙马大道与鱼泉路交叉口处新政务服务大楼）</w:t>
      </w:r>
      <w:r>
        <w:rPr>
          <w:rFonts w:ascii="仿宋" w:eastAsia="仿宋" w:hAnsi="仿宋"/>
          <w:color w:val="000000" w:themeColor="text1"/>
          <w:sz w:val="32"/>
          <w:szCs w:val="32"/>
          <w:u w:val="single"/>
        </w:rPr>
        <w:t>4B-</w:t>
      </w:r>
      <w:r>
        <w:rPr>
          <w:rFonts w:ascii="仿宋" w:eastAsia="仿宋" w:hAnsi="仿宋" w:hint="eastAsia"/>
          <w:color w:val="000000" w:themeColor="text1"/>
          <w:sz w:val="32"/>
          <w:szCs w:val="32"/>
          <w:u w:val="single"/>
        </w:rPr>
        <w:t>17</w:t>
      </w:r>
      <w:r>
        <w:rPr>
          <w:rFonts w:ascii="仿宋" w:eastAsia="仿宋" w:hAnsi="仿宋"/>
          <w:color w:val="000000" w:themeColor="text1"/>
          <w:sz w:val="32"/>
          <w:szCs w:val="32"/>
        </w:rPr>
        <w:t>室，未按时提交原件的视为自行放弃竞买资格。</w:t>
      </w:r>
    </w:p>
    <w:p w:rsidR="00D14C27" w:rsidRDefault="000723D4">
      <w:pPr>
        <w:spacing w:line="560" w:lineRule="exact"/>
        <w:ind w:firstLineChars="200" w:firstLine="640"/>
        <w:rPr>
          <w:rFonts w:ascii="仿宋" w:eastAsia="仿宋" w:hAnsi="仿宋"/>
          <w:color w:val="000000" w:themeColor="text1"/>
          <w:spacing w:val="-6"/>
          <w:sz w:val="32"/>
          <w:szCs w:val="32"/>
        </w:rPr>
      </w:pPr>
      <w:r>
        <w:rPr>
          <w:rFonts w:ascii="仿宋" w:eastAsia="仿宋" w:hAnsi="仿宋" w:hint="eastAsia"/>
          <w:color w:val="000000" w:themeColor="text1"/>
          <w:sz w:val="32"/>
          <w:szCs w:val="32"/>
        </w:rPr>
        <w:t>通过竞买资格审查的竞买申请人须在</w:t>
      </w:r>
      <w:r>
        <w:rPr>
          <w:rFonts w:ascii="仿宋" w:eastAsia="仿宋" w:hAnsi="仿宋"/>
          <w:b/>
          <w:color w:val="000000" w:themeColor="text1"/>
          <w:sz w:val="32"/>
          <w:szCs w:val="32"/>
          <w:u w:val="single"/>
        </w:rPr>
        <w:t xml:space="preserve"> 202</w:t>
      </w:r>
      <w:r>
        <w:rPr>
          <w:rFonts w:ascii="仿宋" w:eastAsia="仿宋" w:hAnsi="仿宋" w:hint="eastAsia"/>
          <w:b/>
          <w:color w:val="000000" w:themeColor="text1"/>
          <w:sz w:val="32"/>
          <w:szCs w:val="32"/>
          <w:u w:val="single"/>
        </w:rPr>
        <w:t>4</w:t>
      </w:r>
      <w:r>
        <w:rPr>
          <w:rFonts w:ascii="仿宋" w:eastAsia="仿宋" w:hAnsi="仿宋"/>
          <w:b/>
          <w:color w:val="000000" w:themeColor="text1"/>
          <w:sz w:val="32"/>
          <w:szCs w:val="32"/>
          <w:u w:val="single"/>
        </w:rPr>
        <w:t xml:space="preserve"> </w:t>
      </w:r>
      <w:r>
        <w:rPr>
          <w:rFonts w:ascii="仿宋" w:eastAsia="仿宋" w:hAnsi="仿宋" w:hint="eastAsia"/>
          <w:b/>
          <w:color w:val="000000" w:themeColor="text1"/>
          <w:sz w:val="32"/>
          <w:szCs w:val="32"/>
        </w:rPr>
        <w:t>年</w:t>
      </w:r>
      <w:r>
        <w:rPr>
          <w:rFonts w:ascii="仿宋" w:eastAsia="仿宋" w:hAnsi="仿宋"/>
          <w:b/>
          <w:color w:val="000000" w:themeColor="text1"/>
          <w:sz w:val="32"/>
          <w:szCs w:val="32"/>
          <w:u w:val="single"/>
        </w:rPr>
        <w:t xml:space="preserve"> </w:t>
      </w:r>
      <w:r>
        <w:rPr>
          <w:rFonts w:ascii="仿宋" w:eastAsia="仿宋" w:hAnsi="仿宋" w:hint="eastAsia"/>
          <w:b/>
          <w:color w:val="000000" w:themeColor="text1"/>
          <w:sz w:val="32"/>
          <w:szCs w:val="32"/>
          <w:u w:val="single"/>
        </w:rPr>
        <w:t>1</w:t>
      </w:r>
      <w:r>
        <w:rPr>
          <w:rFonts w:ascii="仿宋" w:eastAsia="仿宋" w:hAnsi="仿宋" w:hint="eastAsia"/>
          <w:b/>
          <w:color w:val="000000" w:themeColor="text1"/>
          <w:sz w:val="32"/>
          <w:szCs w:val="32"/>
        </w:rPr>
        <w:t>月</w:t>
      </w:r>
      <w:r>
        <w:rPr>
          <w:rFonts w:ascii="仿宋" w:eastAsia="仿宋" w:hAnsi="仿宋" w:hint="eastAsia"/>
          <w:b/>
          <w:color w:val="000000" w:themeColor="text1"/>
          <w:sz w:val="32"/>
          <w:szCs w:val="32"/>
          <w:u w:val="single"/>
        </w:rPr>
        <w:t>22</w:t>
      </w:r>
      <w:r>
        <w:rPr>
          <w:rFonts w:ascii="仿宋" w:eastAsia="仿宋" w:hAnsi="仿宋" w:hint="eastAsia"/>
          <w:b/>
          <w:color w:val="000000" w:themeColor="text1"/>
          <w:sz w:val="32"/>
          <w:szCs w:val="32"/>
        </w:rPr>
        <w:t>日</w:t>
      </w:r>
      <w:r>
        <w:rPr>
          <w:rFonts w:ascii="仿宋" w:eastAsia="仿宋" w:hAnsi="仿宋"/>
          <w:b/>
          <w:color w:val="000000" w:themeColor="text1"/>
          <w:sz w:val="32"/>
          <w:szCs w:val="32"/>
          <w:u w:val="single"/>
        </w:rPr>
        <w:t>1</w:t>
      </w:r>
      <w:r>
        <w:rPr>
          <w:rFonts w:ascii="仿宋" w:eastAsia="仿宋" w:hAnsi="仿宋"/>
          <w:b/>
          <w:color w:val="000000" w:themeColor="text1"/>
          <w:spacing w:val="-6"/>
          <w:sz w:val="32"/>
          <w:szCs w:val="32"/>
          <w:u w:val="single"/>
        </w:rPr>
        <w:t>0:</w:t>
      </w:r>
      <w:r>
        <w:rPr>
          <w:rFonts w:ascii="仿宋" w:eastAsia="仿宋" w:hAnsi="仿宋" w:hint="eastAsia"/>
          <w:b/>
          <w:color w:val="000000" w:themeColor="text1"/>
          <w:spacing w:val="-6"/>
          <w:sz w:val="32"/>
          <w:szCs w:val="32"/>
          <w:u w:val="single"/>
        </w:rPr>
        <w:t>0</w:t>
      </w:r>
      <w:r>
        <w:rPr>
          <w:rFonts w:ascii="仿宋" w:eastAsia="仿宋" w:hAnsi="仿宋"/>
          <w:b/>
          <w:color w:val="000000" w:themeColor="text1"/>
          <w:spacing w:val="-6"/>
          <w:sz w:val="32"/>
          <w:szCs w:val="32"/>
          <w:u w:val="single"/>
        </w:rPr>
        <w:t>0</w:t>
      </w:r>
      <w:r>
        <w:rPr>
          <w:rFonts w:ascii="仿宋" w:eastAsia="仿宋" w:hAnsi="仿宋" w:hint="eastAsia"/>
          <w:color w:val="000000" w:themeColor="text1"/>
          <w:spacing w:val="-6"/>
          <w:sz w:val="32"/>
          <w:szCs w:val="32"/>
        </w:rPr>
        <w:t>前自行通过达州市公共资源交易服务</w:t>
      </w:r>
      <w:r>
        <w:rPr>
          <w:rStyle w:val="af"/>
          <w:rFonts w:ascii="仿宋" w:eastAsia="仿宋" w:hAnsi="仿宋" w:hint="eastAsia"/>
          <w:color w:val="000000" w:themeColor="text1"/>
          <w:spacing w:val="-6"/>
          <w:sz w:val="32"/>
          <w:szCs w:val="32"/>
          <w:u w:val="none"/>
        </w:rPr>
        <w:t>网（</w:t>
      </w:r>
      <w:hyperlink r:id="rId26" w:history="1">
        <w:r>
          <w:rPr>
            <w:rStyle w:val="af"/>
            <w:rFonts w:ascii="仿宋" w:eastAsia="仿宋" w:hAnsi="仿宋"/>
            <w:color w:val="000000" w:themeColor="text1"/>
            <w:spacing w:val="-6"/>
            <w:sz w:val="32"/>
            <w:szCs w:val="32"/>
            <w:u w:val="none"/>
          </w:rPr>
          <w:t>http://www.dzggzy.cn</w:t>
        </w:r>
      </w:hyperlink>
      <w:r>
        <w:rPr>
          <w:rStyle w:val="af"/>
          <w:rFonts w:ascii="仿宋" w:eastAsia="仿宋" w:hAnsi="仿宋" w:hint="eastAsia"/>
          <w:color w:val="000000" w:themeColor="text1"/>
          <w:spacing w:val="-6"/>
          <w:sz w:val="32"/>
          <w:szCs w:val="32"/>
          <w:u w:val="none"/>
        </w:rPr>
        <w:t>）</w:t>
      </w:r>
      <w:r>
        <w:rPr>
          <w:rFonts w:ascii="仿宋" w:eastAsia="仿宋" w:hAnsi="仿宋" w:hint="eastAsia"/>
          <w:color w:val="000000" w:themeColor="text1"/>
          <w:spacing w:val="-6"/>
          <w:sz w:val="32"/>
          <w:szCs w:val="32"/>
        </w:rPr>
        <w:t>打印竞买资格确认书并带到挂牌现场。</w:t>
      </w:r>
    </w:p>
    <w:p w:rsidR="00D14C27" w:rsidRDefault="000723D4">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六、本次国有建设用地使用权挂牌会定于</w:t>
      </w:r>
      <w:r>
        <w:rPr>
          <w:rFonts w:ascii="仿宋" w:eastAsia="仿宋" w:hAnsi="仿宋"/>
          <w:b/>
          <w:color w:val="000000" w:themeColor="text1"/>
          <w:sz w:val="32"/>
          <w:szCs w:val="32"/>
          <w:u w:val="single"/>
        </w:rPr>
        <w:t>202</w:t>
      </w:r>
      <w:r>
        <w:rPr>
          <w:rFonts w:ascii="仿宋" w:eastAsia="仿宋" w:hAnsi="仿宋" w:hint="eastAsia"/>
          <w:b/>
          <w:color w:val="000000" w:themeColor="text1"/>
          <w:sz w:val="32"/>
          <w:szCs w:val="32"/>
          <w:u w:val="single"/>
        </w:rPr>
        <w:t>4</w:t>
      </w:r>
      <w:r>
        <w:rPr>
          <w:rFonts w:ascii="仿宋" w:eastAsia="仿宋" w:hAnsi="仿宋" w:hint="eastAsia"/>
          <w:b/>
          <w:color w:val="000000" w:themeColor="text1"/>
          <w:sz w:val="32"/>
          <w:szCs w:val="32"/>
        </w:rPr>
        <w:t>年</w:t>
      </w:r>
      <w:r>
        <w:rPr>
          <w:rFonts w:ascii="仿宋" w:eastAsia="仿宋" w:hAnsi="仿宋"/>
          <w:b/>
          <w:color w:val="000000" w:themeColor="text1"/>
          <w:sz w:val="32"/>
          <w:szCs w:val="32"/>
          <w:u w:val="single"/>
        </w:rPr>
        <w:t xml:space="preserve"> </w:t>
      </w:r>
      <w:r>
        <w:rPr>
          <w:rFonts w:ascii="仿宋" w:eastAsia="仿宋" w:hAnsi="仿宋" w:hint="eastAsia"/>
          <w:b/>
          <w:color w:val="000000" w:themeColor="text1"/>
          <w:sz w:val="32"/>
          <w:szCs w:val="32"/>
          <w:u w:val="single"/>
        </w:rPr>
        <w:t>1</w:t>
      </w:r>
      <w:r>
        <w:rPr>
          <w:rFonts w:ascii="仿宋" w:eastAsia="仿宋" w:hAnsi="仿宋" w:hint="eastAsia"/>
          <w:b/>
          <w:color w:val="000000" w:themeColor="text1"/>
          <w:sz w:val="32"/>
          <w:szCs w:val="32"/>
        </w:rPr>
        <w:t>月</w:t>
      </w:r>
      <w:r>
        <w:rPr>
          <w:rFonts w:ascii="仿宋" w:eastAsia="仿宋" w:hAnsi="仿宋" w:hint="eastAsia"/>
          <w:b/>
          <w:color w:val="000000" w:themeColor="text1"/>
          <w:sz w:val="32"/>
          <w:szCs w:val="32"/>
          <w:u w:val="single"/>
        </w:rPr>
        <w:t>22</w:t>
      </w:r>
      <w:r>
        <w:rPr>
          <w:rFonts w:ascii="仿宋" w:eastAsia="仿宋" w:hAnsi="仿宋" w:hint="eastAsia"/>
          <w:b/>
          <w:color w:val="000000" w:themeColor="text1"/>
          <w:sz w:val="32"/>
          <w:szCs w:val="32"/>
        </w:rPr>
        <w:t>日</w:t>
      </w:r>
      <w:r>
        <w:rPr>
          <w:rFonts w:ascii="仿宋" w:eastAsia="仿宋" w:hAnsi="仿宋"/>
          <w:b/>
          <w:color w:val="000000" w:themeColor="text1"/>
          <w:sz w:val="32"/>
          <w:szCs w:val="32"/>
          <w:u w:val="single"/>
        </w:rPr>
        <w:t xml:space="preserve"> 10:</w:t>
      </w:r>
      <w:r>
        <w:rPr>
          <w:rFonts w:ascii="仿宋" w:eastAsia="仿宋" w:hAnsi="仿宋" w:hint="eastAsia"/>
          <w:b/>
          <w:color w:val="000000" w:themeColor="text1"/>
          <w:sz w:val="32"/>
          <w:szCs w:val="32"/>
          <w:u w:val="single"/>
        </w:rPr>
        <w:t>0</w:t>
      </w:r>
      <w:r>
        <w:rPr>
          <w:rFonts w:ascii="仿宋" w:eastAsia="仿宋" w:hAnsi="仿宋"/>
          <w:b/>
          <w:color w:val="000000" w:themeColor="text1"/>
          <w:sz w:val="32"/>
          <w:szCs w:val="32"/>
          <w:u w:val="single"/>
        </w:rPr>
        <w:t>0</w:t>
      </w:r>
      <w:r>
        <w:rPr>
          <w:rFonts w:ascii="仿宋" w:eastAsia="仿宋" w:hAnsi="仿宋" w:hint="eastAsia"/>
          <w:color w:val="000000" w:themeColor="text1"/>
          <w:sz w:val="32"/>
          <w:szCs w:val="32"/>
        </w:rPr>
        <w:t>在达州市公共资源交易服务中心</w:t>
      </w:r>
      <w:r>
        <w:rPr>
          <w:rFonts w:ascii="仿宋" w:eastAsia="仿宋" w:hAnsi="仿宋"/>
          <w:color w:val="000000" w:themeColor="text1"/>
          <w:sz w:val="32"/>
          <w:szCs w:val="32"/>
          <w:u w:val="single"/>
        </w:rPr>
        <w:t xml:space="preserve"> </w:t>
      </w:r>
      <w:r>
        <w:rPr>
          <w:rFonts w:ascii="仿宋" w:eastAsia="仿宋" w:hAnsi="仿宋" w:hint="eastAsia"/>
          <w:b/>
          <w:color w:val="000000" w:themeColor="text1"/>
          <w:sz w:val="32"/>
          <w:szCs w:val="32"/>
          <w:u w:val="single"/>
        </w:rPr>
        <w:t>开标</w:t>
      </w:r>
      <w:r>
        <w:rPr>
          <w:rFonts w:ascii="仿宋" w:eastAsia="仿宋" w:hAnsi="仿宋"/>
          <w:b/>
          <w:color w:val="000000" w:themeColor="text1"/>
          <w:sz w:val="32"/>
          <w:szCs w:val="32"/>
          <w:u w:val="single"/>
        </w:rPr>
        <w:t>2</w:t>
      </w:r>
      <w:r>
        <w:rPr>
          <w:rFonts w:ascii="仿宋" w:eastAsia="仿宋" w:hAnsi="仿宋" w:hint="eastAsia"/>
          <w:b/>
          <w:color w:val="000000" w:themeColor="text1"/>
          <w:sz w:val="32"/>
          <w:szCs w:val="32"/>
          <w:u w:val="single"/>
        </w:rPr>
        <w:t>厅</w:t>
      </w:r>
      <w:r>
        <w:rPr>
          <w:rFonts w:ascii="仿宋" w:eastAsia="仿宋" w:hAnsi="仿宋"/>
          <w:color w:val="000000" w:themeColor="text1"/>
          <w:sz w:val="32"/>
          <w:szCs w:val="32"/>
        </w:rPr>
        <w:t xml:space="preserve"> </w:t>
      </w:r>
      <w:r>
        <w:rPr>
          <w:rFonts w:ascii="仿宋" w:eastAsia="仿宋" w:hAnsi="仿宋" w:hint="eastAsia"/>
          <w:color w:val="000000" w:themeColor="text1"/>
          <w:sz w:val="32"/>
          <w:szCs w:val="32"/>
        </w:rPr>
        <w:t>举行。</w:t>
      </w:r>
    </w:p>
    <w:p w:rsidR="00D14C27" w:rsidRDefault="000723D4">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挂牌报价时间为：</w:t>
      </w:r>
      <w:r>
        <w:rPr>
          <w:rFonts w:ascii="仿宋" w:eastAsia="仿宋" w:hAnsi="仿宋"/>
          <w:b/>
          <w:color w:val="000000" w:themeColor="text1"/>
          <w:sz w:val="32"/>
          <w:szCs w:val="32"/>
          <w:u w:val="single"/>
        </w:rPr>
        <w:t>202</w:t>
      </w:r>
      <w:r>
        <w:rPr>
          <w:rFonts w:ascii="仿宋" w:eastAsia="仿宋" w:hAnsi="仿宋" w:hint="eastAsia"/>
          <w:b/>
          <w:color w:val="000000" w:themeColor="text1"/>
          <w:sz w:val="32"/>
          <w:szCs w:val="32"/>
          <w:u w:val="single"/>
        </w:rPr>
        <w:t>4</w:t>
      </w:r>
      <w:r>
        <w:rPr>
          <w:rFonts w:ascii="仿宋" w:eastAsia="仿宋" w:hAnsi="仿宋" w:hint="eastAsia"/>
          <w:b/>
          <w:color w:val="000000" w:themeColor="text1"/>
          <w:sz w:val="32"/>
          <w:szCs w:val="32"/>
        </w:rPr>
        <w:t>年</w:t>
      </w:r>
      <w:r>
        <w:rPr>
          <w:rFonts w:ascii="仿宋" w:eastAsia="仿宋" w:hAnsi="仿宋"/>
          <w:b/>
          <w:color w:val="000000" w:themeColor="text1"/>
          <w:sz w:val="32"/>
          <w:szCs w:val="32"/>
          <w:u w:val="single"/>
        </w:rPr>
        <w:t xml:space="preserve"> </w:t>
      </w:r>
      <w:r>
        <w:rPr>
          <w:rFonts w:ascii="仿宋" w:eastAsia="仿宋" w:hAnsi="仿宋" w:hint="eastAsia"/>
          <w:b/>
          <w:color w:val="000000" w:themeColor="text1"/>
          <w:sz w:val="32"/>
          <w:szCs w:val="32"/>
          <w:u w:val="single"/>
        </w:rPr>
        <w:t>1月12日</w:t>
      </w:r>
      <w:r>
        <w:rPr>
          <w:rFonts w:ascii="仿宋" w:eastAsia="仿宋" w:hAnsi="仿宋" w:hint="eastAsia"/>
          <w:b/>
          <w:color w:val="000000" w:themeColor="text1"/>
          <w:sz w:val="32"/>
          <w:szCs w:val="32"/>
        </w:rPr>
        <w:t>上午</w:t>
      </w:r>
      <w:r>
        <w:rPr>
          <w:rFonts w:ascii="仿宋" w:eastAsia="仿宋" w:hAnsi="仿宋"/>
          <w:b/>
          <w:color w:val="000000" w:themeColor="text1"/>
          <w:sz w:val="32"/>
          <w:szCs w:val="32"/>
          <w:u w:val="single"/>
        </w:rPr>
        <w:t>9</w:t>
      </w:r>
      <w:r>
        <w:rPr>
          <w:rFonts w:ascii="仿宋" w:eastAsia="仿宋" w:hAnsi="仿宋" w:hint="eastAsia"/>
          <w:b/>
          <w:color w:val="000000" w:themeColor="text1"/>
          <w:sz w:val="32"/>
          <w:szCs w:val="32"/>
        </w:rPr>
        <w:t>时至</w:t>
      </w:r>
      <w:r>
        <w:rPr>
          <w:rFonts w:ascii="仿宋" w:eastAsia="仿宋" w:hAnsi="仿宋"/>
          <w:b/>
          <w:color w:val="000000" w:themeColor="text1"/>
          <w:sz w:val="32"/>
          <w:szCs w:val="32"/>
          <w:u w:val="single"/>
        </w:rPr>
        <w:t>202</w:t>
      </w:r>
      <w:r>
        <w:rPr>
          <w:rFonts w:ascii="仿宋" w:eastAsia="仿宋" w:hAnsi="仿宋" w:hint="eastAsia"/>
          <w:b/>
          <w:color w:val="000000" w:themeColor="text1"/>
          <w:sz w:val="32"/>
          <w:szCs w:val="32"/>
          <w:u w:val="single"/>
        </w:rPr>
        <w:t>4</w:t>
      </w:r>
      <w:r>
        <w:rPr>
          <w:rFonts w:ascii="仿宋" w:eastAsia="仿宋" w:hAnsi="仿宋" w:hint="eastAsia"/>
          <w:b/>
          <w:color w:val="000000" w:themeColor="text1"/>
          <w:sz w:val="32"/>
          <w:szCs w:val="32"/>
        </w:rPr>
        <w:t>年</w:t>
      </w:r>
      <w:r>
        <w:rPr>
          <w:rFonts w:ascii="仿宋" w:eastAsia="仿宋" w:hAnsi="仿宋" w:hint="eastAsia"/>
          <w:b/>
          <w:color w:val="000000" w:themeColor="text1"/>
          <w:sz w:val="32"/>
          <w:szCs w:val="32"/>
          <w:u w:val="single"/>
        </w:rPr>
        <w:t>1</w:t>
      </w:r>
      <w:r>
        <w:rPr>
          <w:rFonts w:ascii="仿宋" w:eastAsia="仿宋" w:hAnsi="仿宋" w:hint="eastAsia"/>
          <w:b/>
          <w:color w:val="000000" w:themeColor="text1"/>
          <w:sz w:val="32"/>
          <w:szCs w:val="32"/>
        </w:rPr>
        <w:t>月</w:t>
      </w:r>
      <w:r>
        <w:rPr>
          <w:rFonts w:ascii="仿宋" w:eastAsia="仿宋" w:hAnsi="仿宋" w:hint="eastAsia"/>
          <w:b/>
          <w:color w:val="000000" w:themeColor="text1"/>
          <w:sz w:val="32"/>
          <w:szCs w:val="32"/>
          <w:u w:val="single"/>
        </w:rPr>
        <w:t>22日</w:t>
      </w:r>
      <w:r>
        <w:rPr>
          <w:rFonts w:ascii="仿宋" w:eastAsia="仿宋" w:hAnsi="仿宋" w:hint="eastAsia"/>
          <w:b/>
          <w:color w:val="000000" w:themeColor="text1"/>
          <w:sz w:val="32"/>
          <w:szCs w:val="32"/>
        </w:rPr>
        <w:t>上午</w:t>
      </w:r>
      <w:r>
        <w:rPr>
          <w:rFonts w:ascii="仿宋" w:eastAsia="仿宋" w:hAnsi="仿宋"/>
          <w:b/>
          <w:color w:val="000000" w:themeColor="text1"/>
          <w:sz w:val="32"/>
          <w:szCs w:val="32"/>
          <w:u w:val="single"/>
        </w:rPr>
        <w:t>10</w:t>
      </w:r>
      <w:r>
        <w:rPr>
          <w:rFonts w:ascii="仿宋" w:eastAsia="仿宋" w:hAnsi="仿宋" w:hint="eastAsia"/>
          <w:b/>
          <w:color w:val="000000" w:themeColor="text1"/>
          <w:sz w:val="32"/>
          <w:szCs w:val="32"/>
          <w:u w:val="single"/>
        </w:rPr>
        <w:t>：0</w:t>
      </w:r>
      <w:r>
        <w:rPr>
          <w:rFonts w:ascii="仿宋" w:eastAsia="仿宋" w:hAnsi="仿宋"/>
          <w:b/>
          <w:color w:val="000000" w:themeColor="text1"/>
          <w:sz w:val="32"/>
          <w:szCs w:val="32"/>
          <w:u w:val="single"/>
        </w:rPr>
        <w:t>0</w:t>
      </w:r>
      <w:r>
        <w:rPr>
          <w:rFonts w:ascii="仿宋" w:eastAsia="仿宋" w:hAnsi="仿宋" w:hint="eastAsia"/>
          <w:b/>
          <w:color w:val="000000" w:themeColor="text1"/>
          <w:sz w:val="32"/>
          <w:szCs w:val="32"/>
        </w:rPr>
        <w:t>时止的工作时间。</w:t>
      </w:r>
    </w:p>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七、凡参与竞买的申请人须对本出让公告、出让文件、宗地详情全面了解、完全接受、不持异议，</w:t>
      </w:r>
      <w:r>
        <w:rPr>
          <w:rFonts w:eastAsia="仿宋"/>
          <w:sz w:val="32"/>
          <w:szCs w:val="32"/>
        </w:rPr>
        <w:t>必须承认</w:t>
      </w:r>
      <w:r>
        <w:rPr>
          <w:rFonts w:eastAsia="仿宋" w:hint="eastAsia"/>
          <w:sz w:val="32"/>
          <w:szCs w:val="32"/>
        </w:rPr>
        <w:t>挂牌</w:t>
      </w:r>
      <w:r>
        <w:rPr>
          <w:rFonts w:eastAsia="仿宋"/>
          <w:sz w:val="32"/>
          <w:szCs w:val="32"/>
        </w:rPr>
        <w:t>起</w:t>
      </w:r>
      <w:r>
        <w:rPr>
          <w:rFonts w:eastAsia="仿宋" w:hint="eastAsia"/>
          <w:sz w:val="32"/>
          <w:szCs w:val="32"/>
        </w:rPr>
        <w:t>始</w:t>
      </w:r>
      <w:r>
        <w:rPr>
          <w:rFonts w:eastAsia="仿宋"/>
          <w:sz w:val="32"/>
          <w:szCs w:val="32"/>
        </w:rPr>
        <w:t>价，</w:t>
      </w:r>
      <w:r>
        <w:rPr>
          <w:rFonts w:ascii="仿宋" w:eastAsia="仿宋" w:hAnsi="仿宋" w:hint="eastAsia"/>
          <w:color w:val="000000" w:themeColor="text1"/>
          <w:sz w:val="32"/>
          <w:szCs w:val="32"/>
        </w:rPr>
        <w:t>报价规则详见挂牌出让须知。本次挂牌出让不接受邮寄竞买申请。</w:t>
      </w:r>
    </w:p>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八、本公告未尽事宜详见挂牌出让文件（挂牌出让文件可在达州市公共资源交易服务网（</w:t>
      </w:r>
      <w:hyperlink r:id="rId27" w:history="1">
        <w:r>
          <w:rPr>
            <w:rFonts w:ascii="仿宋" w:eastAsia="仿宋" w:hAnsi="仿宋" w:hint="eastAsia"/>
            <w:color w:val="000000" w:themeColor="text1"/>
            <w:sz w:val="32"/>
            <w:szCs w:val="32"/>
          </w:rPr>
          <w:t>http://www.dzggzy.cn</w:t>
        </w:r>
      </w:hyperlink>
      <w:r>
        <w:rPr>
          <w:rFonts w:ascii="仿宋" w:eastAsia="仿宋" w:hAnsi="仿宋" w:hint="eastAsia"/>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九、其它需要公告事项</w:t>
      </w:r>
      <w:r>
        <w:rPr>
          <w:rFonts w:ascii="仿宋" w:eastAsia="仿宋" w:hAnsi="仿宋"/>
          <w:color w:val="000000" w:themeColor="text1"/>
          <w:sz w:val="32"/>
          <w:szCs w:val="32"/>
        </w:rPr>
        <w:tab/>
      </w:r>
    </w:p>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1</w:t>
      </w:r>
      <w:r>
        <w:rPr>
          <w:rFonts w:ascii="仿宋" w:eastAsia="仿宋" w:hAnsi="仿宋" w:hint="eastAsia"/>
          <w:color w:val="000000" w:themeColor="text1"/>
          <w:sz w:val="32"/>
          <w:szCs w:val="32"/>
        </w:rPr>
        <w:t>、本次挂牌出让实行全程电子化挂牌交易，具体操作见《土地竞买人操作指南》。</w:t>
      </w:r>
    </w:p>
    <w:p w:rsidR="00D14C27" w:rsidRDefault="000723D4">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2</w:t>
      </w:r>
      <w:r>
        <w:rPr>
          <w:rFonts w:ascii="仿宋" w:eastAsia="仿宋" w:hAnsi="仿宋" w:hint="eastAsia"/>
          <w:color w:val="000000" w:themeColor="text1"/>
          <w:sz w:val="32"/>
          <w:szCs w:val="32"/>
        </w:rPr>
        <w:t>、挂牌时间截止时，有竞买人表示愿意继续竞价，转入现场竞价，通过现场竞价确定竞得人；</w:t>
      </w:r>
    </w:p>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十、竞买保证金缴纳指定账户</w:t>
      </w:r>
    </w:p>
    <w:p w:rsidR="00D14C27" w:rsidRDefault="000723D4">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建设银行开户行：中国建设银行股份有限公司达州荷叶支行</w:t>
      </w:r>
    </w:p>
    <w:p w:rsidR="00D14C27" w:rsidRDefault="000723D4">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D14C27" w:rsidRDefault="000723D4">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D14C27" w:rsidRDefault="000723D4">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农业银行开户行：中国农业银行达州通川支行</w:t>
      </w:r>
    </w:p>
    <w:p w:rsidR="00D14C27" w:rsidRDefault="000723D4">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D14C27" w:rsidRDefault="000723D4">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lastRenderedPageBreak/>
        <w:t>账号：系统自动生成</w:t>
      </w:r>
    </w:p>
    <w:p w:rsidR="00D14C27" w:rsidRDefault="000723D4">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工商银行开户行：中国工商银行达州市分行海棠湾支行</w:t>
      </w:r>
    </w:p>
    <w:p w:rsidR="00D14C27" w:rsidRDefault="000723D4">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D14C27" w:rsidRDefault="000723D4">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十一、联系方式</w:t>
      </w:r>
    </w:p>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出让人：达州市达川区自然资源局</w:t>
      </w:r>
    </w:p>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联系地址：达州市达川区达川大道三段333号</w:t>
      </w:r>
    </w:p>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联系电话：</w:t>
      </w:r>
      <w:r>
        <w:rPr>
          <w:rFonts w:ascii="仿宋" w:eastAsia="仿宋" w:hAnsi="仿宋" w:hint="eastAsia"/>
          <w:sz w:val="32"/>
          <w:szCs w:val="32"/>
        </w:rPr>
        <w:t>0818-3109058</w:t>
      </w:r>
    </w:p>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达州市公共资源交易服务中心</w:t>
      </w:r>
    </w:p>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联系地址：四川省达州市马踏洞新区龙马大道与鱼泉路交叉口处新政务服务大楼</w:t>
      </w:r>
    </w:p>
    <w:p w:rsidR="00D14C27" w:rsidRDefault="000723D4">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联系电话: 0818-</w:t>
      </w:r>
      <w:r>
        <w:rPr>
          <w:rFonts w:ascii="仿宋" w:eastAsia="仿宋" w:hAnsi="仿宋" w:hint="eastAsia"/>
          <w:color w:val="000000" w:themeColor="text1"/>
          <w:sz w:val="32"/>
          <w:szCs w:val="32"/>
        </w:rPr>
        <w:t>3091342</w:t>
      </w:r>
    </w:p>
    <w:p w:rsidR="00D14C27" w:rsidRDefault="00D14C27">
      <w:pPr>
        <w:snapToGrid w:val="0"/>
        <w:spacing w:line="560" w:lineRule="exact"/>
        <w:ind w:firstLineChars="200" w:firstLine="640"/>
        <w:rPr>
          <w:rFonts w:ascii="仿宋" w:eastAsia="仿宋" w:hAnsi="仿宋"/>
          <w:color w:val="000000" w:themeColor="text1"/>
          <w:sz w:val="32"/>
          <w:szCs w:val="32"/>
        </w:rPr>
      </w:pPr>
    </w:p>
    <w:p w:rsidR="00D14C27" w:rsidRDefault="00D14C27">
      <w:pPr>
        <w:snapToGrid w:val="0"/>
        <w:spacing w:line="560" w:lineRule="exact"/>
        <w:ind w:firstLineChars="200" w:firstLine="640"/>
        <w:rPr>
          <w:rFonts w:ascii="仿宋" w:eastAsia="仿宋" w:hAnsi="仿宋"/>
          <w:color w:val="000000" w:themeColor="text1"/>
          <w:sz w:val="32"/>
          <w:szCs w:val="32"/>
        </w:rPr>
      </w:pPr>
    </w:p>
    <w:p w:rsidR="00D14C27" w:rsidRDefault="000723D4">
      <w:pPr>
        <w:snapToGrid w:val="0"/>
        <w:spacing w:line="560" w:lineRule="exact"/>
        <w:ind w:right="620"/>
        <w:jc w:val="right"/>
        <w:rPr>
          <w:rFonts w:ascii="仿宋" w:eastAsia="仿宋" w:hAnsi="仿宋"/>
          <w:color w:val="000000" w:themeColor="text1"/>
          <w:sz w:val="32"/>
          <w:szCs w:val="32"/>
        </w:rPr>
      </w:pPr>
      <w:r>
        <w:rPr>
          <w:rFonts w:ascii="仿宋" w:eastAsia="仿宋" w:hAnsi="仿宋" w:hint="eastAsia"/>
          <w:color w:val="000000" w:themeColor="text1"/>
          <w:sz w:val="32"/>
          <w:szCs w:val="32"/>
        </w:rPr>
        <w:t>达州市达川区自然资源局</w:t>
      </w:r>
    </w:p>
    <w:p w:rsidR="00D14C27" w:rsidRDefault="000723D4">
      <w:pPr>
        <w:snapToGrid w:val="0"/>
        <w:spacing w:line="560" w:lineRule="exact"/>
        <w:ind w:right="620"/>
        <w:jc w:val="right"/>
        <w:rPr>
          <w:rFonts w:ascii="仿宋" w:eastAsia="仿宋" w:hAnsi="仿宋"/>
          <w:color w:val="000000" w:themeColor="text1"/>
          <w:sz w:val="32"/>
          <w:szCs w:val="32"/>
        </w:rPr>
      </w:pPr>
      <w:r>
        <w:rPr>
          <w:rFonts w:ascii="仿宋" w:eastAsia="仿宋" w:hAnsi="仿宋" w:hint="eastAsia"/>
          <w:color w:val="000000" w:themeColor="text1"/>
          <w:sz w:val="32"/>
          <w:szCs w:val="32"/>
        </w:rPr>
        <w:t>达州市公共资源交易服务中心</w:t>
      </w:r>
    </w:p>
    <w:p w:rsidR="00D14C27" w:rsidRDefault="000723D4">
      <w:pPr>
        <w:snapToGrid w:val="0"/>
        <w:spacing w:line="560" w:lineRule="exact"/>
        <w:ind w:firstLineChars="1500" w:firstLine="4800"/>
        <w:rPr>
          <w:rFonts w:ascii="仿宋" w:eastAsia="仿宋" w:hAnsi="仿宋"/>
          <w:color w:val="000000" w:themeColor="text1"/>
          <w:sz w:val="32"/>
          <w:szCs w:val="32"/>
        </w:rPr>
      </w:pPr>
      <w:r>
        <w:rPr>
          <w:rFonts w:ascii="仿宋" w:eastAsia="仿宋" w:hAnsi="仿宋"/>
          <w:color w:val="000000" w:themeColor="text1"/>
          <w:sz w:val="32"/>
          <w:szCs w:val="32"/>
        </w:rPr>
        <w:t>202</w:t>
      </w:r>
      <w:r>
        <w:rPr>
          <w:rFonts w:ascii="仿宋" w:eastAsia="仿宋" w:hAnsi="仿宋" w:hint="eastAsia"/>
          <w:color w:val="000000" w:themeColor="text1"/>
          <w:sz w:val="32"/>
          <w:szCs w:val="32"/>
        </w:rPr>
        <w:t>3</w:t>
      </w:r>
      <w:r>
        <w:rPr>
          <w:rFonts w:ascii="仿宋" w:eastAsia="仿宋" w:hAnsi="仿宋"/>
          <w:color w:val="000000" w:themeColor="text1"/>
          <w:sz w:val="32"/>
          <w:szCs w:val="32"/>
        </w:rPr>
        <w:t>年</w:t>
      </w:r>
      <w:r>
        <w:rPr>
          <w:rFonts w:ascii="仿宋" w:eastAsia="仿宋" w:hAnsi="仿宋" w:hint="eastAsia"/>
          <w:color w:val="000000" w:themeColor="text1"/>
          <w:sz w:val="32"/>
          <w:szCs w:val="32"/>
        </w:rPr>
        <w:t>12</w:t>
      </w:r>
      <w:r>
        <w:rPr>
          <w:rFonts w:ascii="仿宋" w:eastAsia="仿宋" w:hAnsi="仿宋"/>
          <w:color w:val="000000" w:themeColor="text1"/>
          <w:sz w:val="32"/>
          <w:szCs w:val="32"/>
        </w:rPr>
        <w:t>月</w:t>
      </w:r>
      <w:r>
        <w:rPr>
          <w:rFonts w:ascii="仿宋" w:eastAsia="仿宋" w:hAnsi="仿宋" w:hint="eastAsia"/>
          <w:color w:val="000000" w:themeColor="text1"/>
          <w:sz w:val="32"/>
          <w:szCs w:val="32"/>
        </w:rPr>
        <w:t>23日</w:t>
      </w:r>
    </w:p>
    <w:p w:rsidR="00D14C27" w:rsidRDefault="00D14C27">
      <w:pPr>
        <w:snapToGrid w:val="0"/>
        <w:spacing w:line="560" w:lineRule="exact"/>
        <w:rPr>
          <w:rFonts w:ascii="仿宋" w:eastAsia="仿宋" w:hAnsi="仿宋"/>
          <w:color w:val="000000" w:themeColor="text1"/>
          <w:sz w:val="32"/>
          <w:szCs w:val="32"/>
        </w:rPr>
      </w:pPr>
    </w:p>
    <w:p w:rsidR="00D14C27" w:rsidRDefault="00D14C27">
      <w:pPr>
        <w:pStyle w:val="a4"/>
        <w:rPr>
          <w:rFonts w:ascii="仿宋" w:eastAsia="仿宋" w:hAnsi="仿宋"/>
          <w:color w:val="000000" w:themeColor="text1"/>
          <w:sz w:val="32"/>
          <w:szCs w:val="32"/>
        </w:rPr>
      </w:pPr>
    </w:p>
    <w:p w:rsidR="00D14C27" w:rsidRDefault="00D14C27">
      <w:pPr>
        <w:pStyle w:val="a4"/>
        <w:rPr>
          <w:rFonts w:ascii="仿宋" w:eastAsia="仿宋" w:hAnsi="仿宋"/>
          <w:color w:val="000000" w:themeColor="text1"/>
          <w:sz w:val="32"/>
          <w:szCs w:val="32"/>
        </w:rPr>
      </w:pPr>
    </w:p>
    <w:p w:rsidR="00D14C27" w:rsidRDefault="00D14C27">
      <w:pPr>
        <w:pStyle w:val="a4"/>
        <w:rPr>
          <w:rFonts w:ascii="仿宋" w:eastAsia="仿宋" w:hAnsi="仿宋"/>
          <w:color w:val="000000" w:themeColor="text1"/>
          <w:sz w:val="32"/>
          <w:szCs w:val="32"/>
        </w:rPr>
      </w:pPr>
    </w:p>
    <w:p w:rsidR="00D14C27" w:rsidRDefault="000723D4">
      <w:pPr>
        <w:pStyle w:val="ac"/>
        <w:spacing w:before="0" w:after="0" w:line="578" w:lineRule="exact"/>
        <w:rPr>
          <w:rFonts w:ascii="Times New Roman" w:eastAsia="方正小标宋简体" w:hAnsi="Times New Roman"/>
          <w:b w:val="0"/>
          <w:color w:val="000000" w:themeColor="text1"/>
          <w:sz w:val="44"/>
          <w:szCs w:val="44"/>
        </w:rPr>
      </w:pPr>
      <w:r>
        <w:rPr>
          <w:rFonts w:ascii="Times New Roman" w:eastAsia="方正小标宋简体" w:hAnsi="Times New Roman" w:hint="eastAsia"/>
          <w:b w:val="0"/>
          <w:color w:val="000000" w:themeColor="text1"/>
          <w:sz w:val="44"/>
          <w:szCs w:val="44"/>
        </w:rPr>
        <w:lastRenderedPageBreak/>
        <w:t>国有建设用地使用权挂牌出让须知</w:t>
      </w:r>
      <w:bookmarkEnd w:id="0"/>
      <w:bookmarkEnd w:id="1"/>
    </w:p>
    <w:p w:rsidR="00D14C27" w:rsidRDefault="00D14C27">
      <w:pPr>
        <w:spacing w:line="578" w:lineRule="exact"/>
        <w:ind w:firstLineChars="200" w:firstLine="640"/>
        <w:rPr>
          <w:rFonts w:eastAsia="仿宋_GB2312"/>
          <w:color w:val="000000" w:themeColor="text1"/>
          <w:sz w:val="32"/>
          <w:szCs w:val="32"/>
        </w:rPr>
      </w:pPr>
    </w:p>
    <w:p w:rsidR="00D14C27" w:rsidRDefault="000723D4">
      <w:pPr>
        <w:tabs>
          <w:tab w:val="left" w:pos="7380"/>
        </w:tabs>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达州市人民政府批准，</w:t>
      </w:r>
      <w:r>
        <w:rPr>
          <w:rFonts w:ascii="仿宋" w:eastAsia="仿宋" w:hAnsi="仿宋" w:hint="eastAsia"/>
          <w:color w:val="000000" w:themeColor="text1"/>
          <w:sz w:val="32"/>
          <w:szCs w:val="32"/>
          <w:u w:val="single"/>
        </w:rPr>
        <w:t>达州市达川区自然资源局</w:t>
      </w:r>
      <w:r>
        <w:rPr>
          <w:rFonts w:ascii="仿宋" w:eastAsia="仿宋" w:hAnsi="仿宋" w:hint="eastAsia"/>
          <w:color w:val="000000" w:themeColor="text1"/>
          <w:sz w:val="32"/>
          <w:szCs w:val="32"/>
        </w:rPr>
        <w:t>决定挂牌出让</w:t>
      </w:r>
      <w:r>
        <w:rPr>
          <w:rFonts w:ascii="仿宋" w:eastAsia="仿宋" w:hAnsi="仿宋" w:cs="方正小标宋简体" w:hint="eastAsia"/>
          <w:sz w:val="32"/>
          <w:szCs w:val="32"/>
          <w:u w:val="single"/>
        </w:rPr>
        <w:t>达州市达川区石板镇511703-2023-02号地块</w:t>
      </w:r>
      <w:r>
        <w:rPr>
          <w:rFonts w:ascii="仿宋" w:eastAsia="仿宋" w:hAnsi="仿宋" w:hint="eastAsia"/>
          <w:color w:val="000000" w:themeColor="text1"/>
          <w:sz w:val="32"/>
          <w:szCs w:val="32"/>
        </w:rPr>
        <w:t>国有建设用地使用权。</w:t>
      </w:r>
    </w:p>
    <w:p w:rsidR="00D14C27" w:rsidRDefault="000723D4">
      <w:pPr>
        <w:spacing w:line="579"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一、本次国有建设用地使用权挂牌出让的出让人为</w:t>
      </w:r>
      <w:r>
        <w:rPr>
          <w:rFonts w:ascii="黑体" w:eastAsia="黑体" w:hAnsi="黑体" w:hint="eastAsia"/>
          <w:color w:val="000000" w:themeColor="text1"/>
          <w:sz w:val="32"/>
          <w:szCs w:val="32"/>
          <w:u w:val="single"/>
        </w:rPr>
        <w:t>达州市达川区自然资源局</w:t>
      </w:r>
      <w:r>
        <w:rPr>
          <w:rFonts w:ascii="黑体" w:eastAsia="黑体" w:hAnsi="黑体" w:hint="eastAsia"/>
          <w:color w:val="000000" w:themeColor="text1"/>
          <w:sz w:val="32"/>
          <w:szCs w:val="32"/>
        </w:rPr>
        <w:t>，由</w:t>
      </w:r>
      <w:r>
        <w:rPr>
          <w:rFonts w:ascii="黑体" w:eastAsia="黑体" w:hAnsi="黑体" w:hint="eastAsia"/>
          <w:color w:val="000000" w:themeColor="text1"/>
          <w:sz w:val="32"/>
          <w:szCs w:val="32"/>
          <w:u w:val="single"/>
        </w:rPr>
        <w:t>达州市公共资源交易服务中心</w:t>
      </w:r>
      <w:r>
        <w:rPr>
          <w:rFonts w:ascii="黑体" w:eastAsia="黑体" w:hAnsi="黑体" w:hint="eastAsia"/>
          <w:color w:val="000000" w:themeColor="text1"/>
          <w:sz w:val="32"/>
          <w:szCs w:val="32"/>
        </w:rPr>
        <w:t>具体组织实施。</w:t>
      </w:r>
    </w:p>
    <w:p w:rsidR="00D14C27" w:rsidRDefault="000723D4">
      <w:pPr>
        <w:spacing w:line="579"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二、本次国有建设用地使用权挂牌出让遵循公开、公平、公正和诚实信用原则。</w:t>
      </w:r>
    </w:p>
    <w:p w:rsidR="00D14C27" w:rsidRDefault="000723D4">
      <w:pPr>
        <w:spacing w:line="579" w:lineRule="exact"/>
        <w:ind w:firstLineChars="200" w:firstLine="640"/>
        <w:rPr>
          <w:rFonts w:ascii="仿宋" w:eastAsia="仿宋" w:hAnsi="仿宋"/>
          <w:color w:val="000000" w:themeColor="text1"/>
          <w:sz w:val="32"/>
          <w:szCs w:val="32"/>
        </w:rPr>
      </w:pPr>
      <w:r>
        <w:rPr>
          <w:rFonts w:ascii="黑体" w:eastAsia="黑体" w:hAnsi="黑体" w:hint="eastAsia"/>
          <w:color w:val="000000" w:themeColor="text1"/>
          <w:sz w:val="32"/>
          <w:szCs w:val="32"/>
        </w:rPr>
        <w:t>三、出让地块的基本情况及相关要求</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（一）地块位置：</w:t>
      </w:r>
      <w:r>
        <w:rPr>
          <w:rFonts w:ascii="仿宋" w:eastAsia="仿宋" w:hAnsi="仿宋"/>
          <w:color w:val="000000" w:themeColor="text1"/>
          <w:sz w:val="32"/>
          <w:szCs w:val="32"/>
        </w:rPr>
        <w:t>达州市达川区石</w:t>
      </w:r>
      <w:r>
        <w:rPr>
          <w:rFonts w:ascii="仿宋" w:eastAsia="仿宋" w:hAnsi="仿宋" w:hint="eastAsia"/>
          <w:color w:val="000000" w:themeColor="text1"/>
          <w:sz w:val="32"/>
          <w:szCs w:val="32"/>
        </w:rPr>
        <w:t>板</w:t>
      </w:r>
      <w:r>
        <w:rPr>
          <w:rFonts w:ascii="仿宋" w:eastAsia="仿宋" w:hAnsi="仿宋"/>
          <w:color w:val="000000" w:themeColor="text1"/>
          <w:sz w:val="32"/>
          <w:szCs w:val="32"/>
        </w:rPr>
        <w:t>镇</w:t>
      </w:r>
      <w:r>
        <w:rPr>
          <w:rFonts w:ascii="仿宋" w:eastAsia="仿宋" w:hAnsi="仿宋" w:hint="eastAsia"/>
          <w:color w:val="000000" w:themeColor="text1"/>
          <w:sz w:val="32"/>
          <w:szCs w:val="32"/>
        </w:rPr>
        <w:t>关渡村八组（原长青村五组）；</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（二）地块范围：详见《511703-2023-02号地块宗地界址图》；</w:t>
      </w:r>
    </w:p>
    <w:p w:rsidR="00D14C27" w:rsidRDefault="000723D4">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（三）出让面积：43235.34</w:t>
      </w:r>
      <w:r>
        <w:rPr>
          <w:rFonts w:ascii="仿宋" w:eastAsia="仿宋" w:hAnsi="仿宋"/>
          <w:color w:val="000000" w:themeColor="text1"/>
          <w:sz w:val="32"/>
          <w:szCs w:val="32"/>
        </w:rPr>
        <w:t>平方米</w:t>
      </w:r>
      <w:r>
        <w:rPr>
          <w:rFonts w:ascii="仿宋" w:eastAsia="仿宋" w:hAnsi="仿宋" w:hint="eastAsia"/>
          <w:color w:val="000000" w:themeColor="text1"/>
          <w:sz w:val="32"/>
          <w:szCs w:val="32"/>
        </w:rPr>
        <w:t>（</w:t>
      </w:r>
      <w:r>
        <w:rPr>
          <w:rFonts w:ascii="仿宋" w:eastAsia="仿宋" w:hAnsi="仿宋"/>
          <w:color w:val="000000" w:themeColor="text1"/>
          <w:sz w:val="32"/>
          <w:szCs w:val="32"/>
        </w:rPr>
        <w:t>折合</w:t>
      </w:r>
      <w:r>
        <w:rPr>
          <w:rFonts w:ascii="仿宋" w:eastAsia="仿宋" w:hAnsi="仿宋" w:hint="eastAsia"/>
          <w:color w:val="000000" w:themeColor="text1"/>
          <w:sz w:val="32"/>
          <w:szCs w:val="32"/>
        </w:rPr>
        <w:t>64.85</w:t>
      </w:r>
      <w:r>
        <w:rPr>
          <w:rFonts w:ascii="仿宋" w:eastAsia="仿宋" w:hAnsi="仿宋"/>
          <w:color w:val="000000" w:themeColor="text1"/>
          <w:sz w:val="32"/>
          <w:szCs w:val="32"/>
        </w:rPr>
        <w:t>亩</w:t>
      </w:r>
      <w:r>
        <w:rPr>
          <w:rFonts w:ascii="仿宋" w:eastAsia="仿宋" w:hAnsi="仿宋" w:hint="eastAsia"/>
          <w:color w:val="000000" w:themeColor="text1"/>
          <w:sz w:val="32"/>
          <w:szCs w:val="32"/>
        </w:rPr>
        <w:t>）；</w:t>
      </w:r>
    </w:p>
    <w:p w:rsidR="00D14C27" w:rsidRDefault="000723D4">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（四）土地用途：</w:t>
      </w:r>
      <w:r>
        <w:rPr>
          <w:rFonts w:ascii="仿宋" w:eastAsia="仿宋" w:hAnsi="仿宋"/>
          <w:color w:val="000000" w:themeColor="text1"/>
          <w:sz w:val="32"/>
          <w:szCs w:val="32"/>
        </w:rPr>
        <w:t>工业用地</w:t>
      </w:r>
      <w:r>
        <w:rPr>
          <w:rFonts w:ascii="仿宋" w:eastAsia="仿宋" w:hAnsi="仿宋" w:hint="eastAsia"/>
          <w:color w:val="000000" w:themeColor="text1"/>
          <w:sz w:val="32"/>
          <w:szCs w:val="32"/>
        </w:rPr>
        <w:t>。</w:t>
      </w:r>
    </w:p>
    <w:p w:rsidR="00D14C27" w:rsidRDefault="000723D4">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（五）出让年限：50年；</w:t>
      </w:r>
    </w:p>
    <w:p w:rsidR="00D14C27" w:rsidRDefault="000723D4">
      <w:pPr>
        <w:spacing w:line="579" w:lineRule="exact"/>
        <w:ind w:firstLineChars="200" w:firstLine="640"/>
        <w:rPr>
          <w:rFonts w:ascii="仿宋" w:eastAsia="仿宋" w:hAnsi="仿宋"/>
          <w:b/>
          <w:color w:val="000000" w:themeColor="text1"/>
          <w:sz w:val="32"/>
          <w:szCs w:val="32"/>
        </w:rPr>
      </w:pPr>
      <w:r>
        <w:rPr>
          <w:rFonts w:ascii="仿宋" w:eastAsia="仿宋" w:hAnsi="仿宋" w:hint="eastAsia"/>
          <w:color w:val="000000" w:themeColor="text1"/>
          <w:sz w:val="32"/>
          <w:szCs w:val="32"/>
        </w:rPr>
        <w:lastRenderedPageBreak/>
        <w:t>（六）规划条件：详见《</w:t>
      </w:r>
      <w:r>
        <w:rPr>
          <w:rFonts w:ascii="仿宋" w:eastAsia="仿宋" w:hAnsi="仿宋" w:hint="eastAsia"/>
          <w:sz w:val="32"/>
          <w:szCs w:val="32"/>
        </w:rPr>
        <w:t>达州市达川区石板镇511703-2023-02号</w:t>
      </w:r>
      <w:r>
        <w:rPr>
          <w:rFonts w:ascii="仿宋" w:eastAsia="仿宋" w:hAnsi="仿宋" w:cs="方正小标宋简体" w:hint="eastAsia"/>
          <w:sz w:val="32"/>
          <w:szCs w:val="32"/>
        </w:rPr>
        <w:t>地块</w:t>
      </w:r>
      <w:r>
        <w:rPr>
          <w:rFonts w:ascii="仿宋" w:eastAsia="仿宋" w:hAnsi="仿宋" w:hint="eastAsia"/>
          <w:sz w:val="32"/>
          <w:szCs w:val="32"/>
        </w:rPr>
        <w:t>规划条</w:t>
      </w:r>
      <w:r>
        <w:rPr>
          <w:rFonts w:ascii="仿宋" w:eastAsia="仿宋" w:hAnsi="仿宋" w:hint="eastAsia"/>
          <w:color w:val="000000" w:themeColor="text1"/>
          <w:sz w:val="32"/>
          <w:szCs w:val="32"/>
        </w:rPr>
        <w:t>件》；</w:t>
      </w:r>
    </w:p>
    <w:p w:rsidR="00D14C27" w:rsidRDefault="000723D4">
      <w:pPr>
        <w:spacing w:line="550" w:lineRule="exact"/>
        <w:ind w:firstLineChars="200" w:firstLine="640"/>
        <w:rPr>
          <w:rFonts w:ascii="仿宋" w:eastAsia="仿宋" w:hAnsi="仿宋"/>
          <w:sz w:val="32"/>
          <w:szCs w:val="32"/>
        </w:rPr>
      </w:pPr>
      <w:r>
        <w:rPr>
          <w:rFonts w:ascii="仿宋" w:eastAsia="仿宋" w:hAnsi="仿宋" w:hint="eastAsia"/>
          <w:sz w:val="32"/>
          <w:szCs w:val="32"/>
        </w:rPr>
        <w:t>（七）</w:t>
      </w:r>
      <w:r>
        <w:rPr>
          <w:rFonts w:ascii="仿宋" w:eastAsia="仿宋" w:hAnsi="仿宋"/>
          <w:sz w:val="32"/>
          <w:szCs w:val="32"/>
        </w:rPr>
        <w:t>根据</w:t>
      </w:r>
      <w:r>
        <w:rPr>
          <w:rFonts w:ascii="仿宋" w:eastAsia="仿宋" w:hAnsi="仿宋" w:hint="eastAsia"/>
          <w:sz w:val="32"/>
          <w:szCs w:val="32"/>
        </w:rPr>
        <w:t>自然</w:t>
      </w:r>
      <w:r>
        <w:rPr>
          <w:rFonts w:ascii="仿宋" w:eastAsia="仿宋" w:hAnsi="仿宋"/>
          <w:sz w:val="32"/>
          <w:szCs w:val="32"/>
        </w:rPr>
        <w:t>资源部关于发布和实施《工业项目建设用地控制指标》（自然资发〔20</w:t>
      </w:r>
      <w:r>
        <w:rPr>
          <w:rFonts w:ascii="仿宋" w:eastAsia="仿宋" w:hAnsi="仿宋" w:hint="eastAsia"/>
          <w:sz w:val="32"/>
          <w:szCs w:val="32"/>
        </w:rPr>
        <w:t>23</w:t>
      </w:r>
      <w:r>
        <w:rPr>
          <w:rFonts w:ascii="仿宋" w:eastAsia="仿宋" w:hAnsi="仿宋"/>
          <w:sz w:val="32"/>
          <w:szCs w:val="32"/>
        </w:rPr>
        <w:t>〕72号），</w:t>
      </w:r>
      <w:r>
        <w:rPr>
          <w:rFonts w:ascii="仿宋" w:eastAsia="仿宋" w:hAnsi="仿宋" w:hint="eastAsia"/>
          <w:sz w:val="32"/>
          <w:szCs w:val="32"/>
        </w:rPr>
        <w:t>该宗地</w:t>
      </w:r>
      <w:r>
        <w:rPr>
          <w:rFonts w:ascii="仿宋" w:eastAsia="仿宋" w:hAnsi="仿宋"/>
          <w:sz w:val="32"/>
          <w:szCs w:val="32"/>
        </w:rPr>
        <w:t>固定资产投资强度≥</w:t>
      </w:r>
      <w:r>
        <w:rPr>
          <w:rFonts w:ascii="仿宋" w:eastAsia="仿宋" w:hAnsi="仿宋" w:hint="eastAsia"/>
          <w:sz w:val="32"/>
          <w:szCs w:val="32"/>
        </w:rPr>
        <w:t>750</w:t>
      </w:r>
      <w:r>
        <w:rPr>
          <w:rFonts w:ascii="仿宋" w:eastAsia="仿宋" w:hAnsi="仿宋"/>
          <w:sz w:val="32"/>
          <w:szCs w:val="32"/>
        </w:rPr>
        <w:t>万元/</w:t>
      </w:r>
      <w:r>
        <w:rPr>
          <w:rFonts w:ascii="仿宋" w:eastAsia="仿宋" w:hAnsi="仿宋" w:hint="eastAsia"/>
          <w:sz w:val="32"/>
          <w:szCs w:val="32"/>
        </w:rPr>
        <w:t>公顷</w:t>
      </w:r>
      <w:r>
        <w:rPr>
          <w:rFonts w:ascii="仿宋" w:eastAsia="仿宋" w:hAnsi="仿宋"/>
          <w:sz w:val="32"/>
          <w:szCs w:val="32"/>
        </w:rPr>
        <w:t>。工业项目的行政办公及生活服务设施用地面积不超过建设用地面积7%，建筑面积不超过总建筑面积15%，且不得分割转让</w:t>
      </w:r>
      <w:r>
        <w:rPr>
          <w:rFonts w:ascii="仿宋" w:eastAsia="仿宋" w:hAnsi="仿宋" w:hint="eastAsia"/>
          <w:sz w:val="32"/>
          <w:szCs w:val="32"/>
        </w:rPr>
        <w:t>。</w:t>
      </w:r>
      <w:r>
        <w:rPr>
          <w:rFonts w:ascii="仿宋" w:eastAsia="仿宋" w:hAnsi="仿宋"/>
          <w:sz w:val="32"/>
          <w:szCs w:val="32"/>
        </w:rPr>
        <w:t>严禁在工业项目用地范围内建设成套住宅、专家楼、宾馆、招待所和培训中心等非生产性配套设施</w:t>
      </w:r>
      <w:r>
        <w:rPr>
          <w:rFonts w:ascii="仿宋" w:eastAsia="仿宋" w:hAnsi="仿宋" w:hint="eastAsia"/>
          <w:sz w:val="32"/>
          <w:szCs w:val="32"/>
        </w:rPr>
        <w:t>。</w:t>
      </w:r>
    </w:p>
    <w:p w:rsidR="00D14C27" w:rsidRDefault="000723D4">
      <w:pPr>
        <w:spacing w:line="550" w:lineRule="exact"/>
        <w:ind w:firstLineChars="200" w:firstLine="640"/>
        <w:rPr>
          <w:rFonts w:ascii="仿宋" w:eastAsia="仿宋" w:hAnsi="仿宋"/>
          <w:sz w:val="32"/>
          <w:szCs w:val="32"/>
        </w:rPr>
      </w:pPr>
      <w:r>
        <w:rPr>
          <w:rFonts w:ascii="仿宋" w:eastAsia="仿宋" w:hAnsi="仿宋" w:hint="eastAsia"/>
          <w:sz w:val="32"/>
          <w:szCs w:val="32"/>
        </w:rPr>
        <w:t>（八）</w:t>
      </w:r>
      <w:r>
        <w:rPr>
          <w:rFonts w:ascii="仿宋" w:eastAsia="仿宋" w:hAnsi="仿宋"/>
          <w:sz w:val="32"/>
          <w:szCs w:val="32"/>
        </w:rPr>
        <w:t>项目排水实行雨污分流，</w:t>
      </w:r>
      <w:r>
        <w:rPr>
          <w:rFonts w:ascii="仿宋" w:eastAsia="仿宋" w:hAnsi="仿宋" w:hint="eastAsia"/>
          <w:sz w:val="32"/>
          <w:szCs w:val="32"/>
        </w:rPr>
        <w:t>工业</w:t>
      </w:r>
      <w:r>
        <w:rPr>
          <w:rFonts w:ascii="仿宋" w:eastAsia="仿宋" w:hAnsi="仿宋"/>
          <w:sz w:val="32"/>
          <w:szCs w:val="32"/>
        </w:rPr>
        <w:t>污水</w:t>
      </w:r>
      <w:r>
        <w:rPr>
          <w:rFonts w:ascii="仿宋" w:eastAsia="仿宋" w:hAnsi="仿宋" w:hint="eastAsia"/>
          <w:sz w:val="32"/>
          <w:szCs w:val="32"/>
        </w:rPr>
        <w:t>处理后</w:t>
      </w:r>
      <w:r>
        <w:rPr>
          <w:rFonts w:ascii="仿宋" w:eastAsia="仿宋" w:hAnsi="仿宋"/>
          <w:sz w:val="32"/>
          <w:szCs w:val="32"/>
        </w:rPr>
        <w:t>须接入市政污水管网排放，项目建成后因市政原因导致生活污水</w:t>
      </w:r>
      <w:r>
        <w:rPr>
          <w:rFonts w:ascii="仿宋" w:eastAsia="仿宋" w:hAnsi="仿宋" w:hint="eastAsia"/>
          <w:sz w:val="32"/>
          <w:szCs w:val="32"/>
        </w:rPr>
        <w:t>和工业污水</w:t>
      </w:r>
      <w:r>
        <w:rPr>
          <w:rFonts w:ascii="仿宋" w:eastAsia="仿宋" w:hAnsi="仿宋"/>
          <w:sz w:val="32"/>
          <w:szCs w:val="32"/>
        </w:rPr>
        <w:t>暂不能接入市政污水管网排放的，建设单位须同步配套</w:t>
      </w:r>
      <w:r>
        <w:rPr>
          <w:rFonts w:ascii="仿宋" w:eastAsia="仿宋" w:hAnsi="仿宋" w:hint="eastAsia"/>
          <w:sz w:val="32"/>
          <w:szCs w:val="32"/>
        </w:rPr>
        <w:t>建设厂区</w:t>
      </w:r>
      <w:r>
        <w:rPr>
          <w:rFonts w:ascii="仿宋" w:eastAsia="仿宋" w:hAnsi="仿宋"/>
          <w:sz w:val="32"/>
          <w:szCs w:val="32"/>
        </w:rPr>
        <w:t>污水处理设施，确保污水处理达标后排放。</w:t>
      </w:r>
    </w:p>
    <w:p w:rsidR="00D14C27" w:rsidRDefault="000723D4">
      <w:pPr>
        <w:spacing w:line="550" w:lineRule="exact"/>
        <w:ind w:firstLineChars="200" w:firstLine="640"/>
        <w:rPr>
          <w:rFonts w:ascii="仿宋" w:eastAsia="仿宋" w:hAnsi="仿宋"/>
          <w:sz w:val="32"/>
          <w:szCs w:val="32"/>
        </w:rPr>
      </w:pPr>
      <w:r>
        <w:rPr>
          <w:rFonts w:ascii="仿宋" w:eastAsia="仿宋" w:hAnsi="仿宋" w:hint="eastAsia"/>
          <w:sz w:val="32"/>
          <w:szCs w:val="32"/>
        </w:rPr>
        <w:t xml:space="preserve">  地块内建筑距离、退用地界线距离、等应满足《达州市国土空间规划管理技术规定》（2021版）、《工业项目建设用地</w:t>
      </w:r>
    </w:p>
    <w:p w:rsidR="00D14C27" w:rsidRDefault="000723D4">
      <w:pPr>
        <w:spacing w:line="579" w:lineRule="exact"/>
        <w:jc w:val="left"/>
        <w:rPr>
          <w:rFonts w:ascii="仿宋" w:eastAsia="仿宋" w:hAnsi="仿宋"/>
          <w:sz w:val="32"/>
          <w:szCs w:val="32"/>
        </w:rPr>
      </w:pPr>
      <w:r>
        <w:rPr>
          <w:rFonts w:ascii="仿宋" w:eastAsia="仿宋" w:hAnsi="仿宋" w:hint="eastAsia"/>
          <w:sz w:val="32"/>
          <w:szCs w:val="32"/>
        </w:rPr>
        <w:t>控制指标》等相关规范和文件要求。</w:t>
      </w:r>
    </w:p>
    <w:p w:rsidR="00D14C27" w:rsidRDefault="000723D4">
      <w:pPr>
        <w:numPr>
          <w:ilvl w:val="0"/>
          <w:numId w:val="2"/>
        </w:numPr>
        <w:spacing w:line="579" w:lineRule="exact"/>
        <w:ind w:firstLineChars="200" w:firstLine="640"/>
        <w:jc w:val="left"/>
        <w:rPr>
          <w:rFonts w:ascii="仿宋" w:eastAsia="仿宋" w:hAnsi="仿宋"/>
          <w:sz w:val="32"/>
          <w:szCs w:val="32"/>
        </w:rPr>
      </w:pPr>
      <w:r>
        <w:rPr>
          <w:rFonts w:ascii="仿宋" w:eastAsia="仿宋" w:hAnsi="仿宋" w:hint="eastAsia"/>
          <w:sz w:val="32"/>
          <w:szCs w:val="32"/>
        </w:rPr>
        <w:t>本宗地以“净地”（仅指挂牌出让公告前完成宗地内建[构]筑物、附着物等征收安置补偿工作）土地使用条件交付土地，宗地范围内的地下资源、埋藏物不属于国有建设用地使用权出让范围。</w:t>
      </w:r>
    </w:p>
    <w:p w:rsidR="00D14C27" w:rsidRDefault="000723D4">
      <w:pPr>
        <w:spacing w:line="550" w:lineRule="exact"/>
        <w:ind w:firstLineChars="200" w:firstLine="640"/>
        <w:rPr>
          <w:rFonts w:ascii="仿宋" w:eastAsia="仿宋" w:hAnsi="仿宋"/>
          <w:sz w:val="32"/>
          <w:szCs w:val="32"/>
        </w:rPr>
      </w:pPr>
      <w:r>
        <w:rPr>
          <w:rFonts w:ascii="仿宋" w:eastAsia="仿宋" w:hAnsi="仿宋" w:hint="eastAsia"/>
          <w:sz w:val="32"/>
          <w:szCs w:val="32"/>
        </w:rPr>
        <w:t>（十）</w:t>
      </w:r>
      <w:r>
        <w:rPr>
          <w:rFonts w:ascii="仿宋" w:eastAsia="仿宋" w:hAnsi="仿宋"/>
          <w:sz w:val="32"/>
          <w:szCs w:val="32"/>
        </w:rPr>
        <w:t>土地竞得人须严格按照达州市达川区石</w:t>
      </w:r>
      <w:r>
        <w:rPr>
          <w:rFonts w:ascii="仿宋" w:eastAsia="仿宋" w:hAnsi="仿宋" w:hint="eastAsia"/>
          <w:sz w:val="32"/>
          <w:szCs w:val="32"/>
        </w:rPr>
        <w:t>板</w:t>
      </w:r>
      <w:r>
        <w:rPr>
          <w:rFonts w:ascii="仿宋" w:eastAsia="仿宋" w:hAnsi="仿宋"/>
          <w:sz w:val="32"/>
          <w:szCs w:val="32"/>
        </w:rPr>
        <w:t>镇511703-2023-0</w:t>
      </w:r>
      <w:r>
        <w:rPr>
          <w:rFonts w:ascii="仿宋" w:eastAsia="仿宋" w:hAnsi="仿宋" w:hint="eastAsia"/>
          <w:sz w:val="32"/>
          <w:szCs w:val="32"/>
        </w:rPr>
        <w:t>2</w:t>
      </w:r>
      <w:r>
        <w:rPr>
          <w:rFonts w:ascii="仿宋" w:eastAsia="仿宋" w:hAnsi="仿宋"/>
          <w:sz w:val="32"/>
          <w:szCs w:val="32"/>
        </w:rPr>
        <w:t>号地块规划条件的要求进行开发建设；土地竞得人应严格按照地质灾害危险性评估报告的建议进行建设，确保</w:t>
      </w:r>
      <w:r>
        <w:rPr>
          <w:rFonts w:ascii="仿宋" w:eastAsia="仿宋" w:hAnsi="仿宋"/>
          <w:sz w:val="32"/>
          <w:szCs w:val="32"/>
        </w:rPr>
        <w:lastRenderedPageBreak/>
        <w:t>安全。</w:t>
      </w:r>
    </w:p>
    <w:p w:rsidR="00D14C27" w:rsidRDefault="000723D4">
      <w:pPr>
        <w:spacing w:line="550" w:lineRule="exact"/>
        <w:ind w:firstLineChars="200" w:firstLine="640"/>
        <w:rPr>
          <w:rFonts w:ascii="仿宋" w:eastAsia="仿宋" w:hAnsi="仿宋"/>
          <w:sz w:val="32"/>
          <w:szCs w:val="32"/>
        </w:rPr>
      </w:pPr>
      <w:r>
        <w:rPr>
          <w:rFonts w:ascii="仿宋" w:eastAsia="仿宋" w:hAnsi="仿宋" w:hint="eastAsia"/>
          <w:sz w:val="32"/>
          <w:szCs w:val="32"/>
        </w:rPr>
        <w:t>（十一）</w:t>
      </w:r>
      <w:r>
        <w:rPr>
          <w:rFonts w:ascii="仿宋" w:eastAsia="仿宋" w:hAnsi="仿宋"/>
          <w:sz w:val="32"/>
          <w:szCs w:val="32"/>
        </w:rPr>
        <w:t>竞得人负责该规划地块范围内场地平整并承担费用。</w:t>
      </w:r>
    </w:p>
    <w:p w:rsidR="00D14C27" w:rsidRPr="00240C5F" w:rsidRDefault="000723D4">
      <w:pPr>
        <w:spacing w:line="579" w:lineRule="exact"/>
        <w:ind w:firstLineChars="200" w:firstLine="640"/>
        <w:jc w:val="left"/>
        <w:rPr>
          <w:rFonts w:ascii="仿宋" w:eastAsia="仿宋" w:hAnsi="仿宋"/>
          <w:sz w:val="32"/>
          <w:szCs w:val="32"/>
        </w:rPr>
      </w:pPr>
      <w:r w:rsidRPr="00240C5F">
        <w:rPr>
          <w:rFonts w:ascii="仿宋" w:eastAsia="仿宋" w:hAnsi="仿宋" w:hint="eastAsia"/>
          <w:sz w:val="32"/>
          <w:szCs w:val="32"/>
        </w:rPr>
        <w:t>（十二）动工及竣工期限：受让人须自交地之日起1年内开工，自开工之日起3年内建成；受让人不能按期开工，应提前30日向出让人提出延建申请，经出让人同意延建的，其项目竣工时间相应顺延，但延建期限不得超过1年。</w:t>
      </w:r>
    </w:p>
    <w:p w:rsidR="00D14C27" w:rsidRDefault="000723D4">
      <w:pPr>
        <w:spacing w:line="579"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四、竞买资格及要求</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(一)竞买资格</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1．中华人民共和国境内外的法人、自然人和其他组织（除法律法规另有规定的外）均可申请参加，申请人可以单独申请，也可以联合申请。</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2．在达州市内有下列情形之一的，不得申请参与本次挂牌活动。</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①逾期不签成交确认书、土地出让合同的；</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②欠缴土地出让价款的；</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③因企业原因闲置土地一年以上，且尚未完成查处整改的单位和个人；</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④违反土地及城乡规划法律法规受到处罚，且尚未结案的单位和个人。</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（二）要求</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1.竞买申请人按照地块挂牌出让公告的日期及方式索取挂牌文件。申请人应认真审阅、全面准确地理解挂牌文件内容，对</w:t>
      </w:r>
      <w:r>
        <w:rPr>
          <w:rFonts w:ascii="仿宋" w:eastAsia="仿宋" w:hAnsi="仿宋" w:hint="eastAsia"/>
          <w:color w:val="000000" w:themeColor="text1"/>
          <w:sz w:val="32"/>
          <w:szCs w:val="32"/>
        </w:rPr>
        <w:lastRenderedPageBreak/>
        <w:t>本次挂牌出让地块的文件有疑问的，可向出让人咨询（咨询电话： 0818-</w:t>
      </w:r>
      <w:r w:rsidR="00240C5F">
        <w:rPr>
          <w:rFonts w:ascii="仿宋" w:eastAsia="仿宋" w:hAnsi="仿宋" w:hint="eastAsia"/>
          <w:color w:val="000000" w:themeColor="text1"/>
          <w:sz w:val="32"/>
          <w:szCs w:val="32"/>
        </w:rPr>
        <w:t>3109058</w:t>
      </w:r>
      <w:r>
        <w:rPr>
          <w:rFonts w:ascii="仿宋" w:eastAsia="仿宋" w:hAnsi="仿宋" w:hint="eastAsia"/>
          <w:color w:val="000000" w:themeColor="text1"/>
          <w:sz w:val="32"/>
          <w:szCs w:val="32"/>
        </w:rPr>
        <w:t>）。</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2.竞买申请人除须按规定交纳竞买保证金外，还须提供该竞买保证金不属于银行贷款、股东借款、转贷和募集资金的承诺书及商业金融机构的资信证明。</w:t>
      </w:r>
    </w:p>
    <w:p w:rsidR="00D14C27" w:rsidRDefault="000723D4">
      <w:pPr>
        <w:pStyle w:val="ab"/>
        <w:spacing w:before="0" w:beforeAutospacing="0" w:after="0" w:afterAutospacing="0" w:line="579" w:lineRule="exact"/>
        <w:ind w:firstLineChars="189" w:firstLine="529"/>
        <w:jc w:val="both"/>
        <w:rPr>
          <w:rFonts w:ascii="黑体" w:eastAsia="黑体" w:hAnsi="黑体"/>
          <w:color w:val="000000" w:themeColor="text1"/>
          <w:sz w:val="28"/>
          <w:szCs w:val="28"/>
        </w:rPr>
      </w:pPr>
      <w:r>
        <w:rPr>
          <w:rFonts w:ascii="黑体" w:eastAsia="黑体" w:hAnsi="黑体" w:hint="eastAsia"/>
          <w:color w:val="000000" w:themeColor="text1"/>
          <w:sz w:val="28"/>
          <w:szCs w:val="28"/>
        </w:rPr>
        <w:t>五、申请和资格审查</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（一）挂牌文件取得</w:t>
      </w:r>
    </w:p>
    <w:p w:rsidR="00D14C27" w:rsidRDefault="000723D4">
      <w:pPr>
        <w:pStyle w:val="p0"/>
        <w:widowControl w:val="0"/>
        <w:spacing w:line="579" w:lineRule="exact"/>
        <w:ind w:left="0"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 xml:space="preserve">竞买申请人可于 </w:t>
      </w:r>
      <w:r>
        <w:rPr>
          <w:rFonts w:ascii="仿宋" w:eastAsia="仿宋" w:hAnsi="仿宋" w:cs="仿宋_GB2312" w:hint="eastAsia"/>
          <w:color w:val="000000" w:themeColor="text1"/>
          <w:sz w:val="32"/>
          <w:szCs w:val="32"/>
          <w:u w:val="single"/>
        </w:rPr>
        <w:t xml:space="preserve"> 2023</w:t>
      </w:r>
      <w:r>
        <w:rPr>
          <w:rFonts w:ascii="仿宋" w:eastAsia="仿宋" w:hAnsi="仿宋" w:cs="仿宋_GB2312" w:hint="eastAsia"/>
          <w:color w:val="000000" w:themeColor="text1"/>
          <w:sz w:val="32"/>
          <w:szCs w:val="32"/>
        </w:rPr>
        <w:t>年</w:t>
      </w:r>
      <w:r>
        <w:rPr>
          <w:rFonts w:ascii="仿宋" w:eastAsia="仿宋" w:hAnsi="仿宋" w:cs="仿宋_GB2312" w:hint="eastAsia"/>
          <w:color w:val="000000" w:themeColor="text1"/>
          <w:sz w:val="32"/>
          <w:szCs w:val="32"/>
          <w:u w:val="single"/>
        </w:rPr>
        <w:t>12</w:t>
      </w:r>
      <w:r>
        <w:rPr>
          <w:rFonts w:ascii="仿宋" w:eastAsia="仿宋" w:hAnsi="仿宋" w:cs="仿宋_GB2312" w:hint="eastAsia"/>
          <w:color w:val="000000" w:themeColor="text1"/>
          <w:sz w:val="32"/>
          <w:szCs w:val="32"/>
        </w:rPr>
        <w:t>月</w:t>
      </w:r>
      <w:r>
        <w:rPr>
          <w:rFonts w:ascii="仿宋" w:eastAsia="仿宋" w:hAnsi="仿宋" w:cs="仿宋_GB2312" w:hint="eastAsia"/>
          <w:color w:val="000000" w:themeColor="text1"/>
          <w:sz w:val="32"/>
          <w:szCs w:val="32"/>
          <w:u w:val="single"/>
        </w:rPr>
        <w:t xml:space="preserve"> 23日</w:t>
      </w:r>
      <w:r>
        <w:rPr>
          <w:rFonts w:ascii="仿宋" w:eastAsia="仿宋" w:hAnsi="仿宋" w:cs="仿宋_GB2312" w:hint="eastAsia"/>
          <w:color w:val="000000" w:themeColor="text1"/>
          <w:sz w:val="32"/>
          <w:szCs w:val="32"/>
        </w:rPr>
        <w:t>至</w:t>
      </w:r>
      <w:r>
        <w:rPr>
          <w:rFonts w:ascii="仿宋" w:eastAsia="仿宋" w:hAnsi="仿宋" w:cs="仿宋_GB2312" w:hint="eastAsia"/>
          <w:color w:val="000000" w:themeColor="text1"/>
          <w:sz w:val="32"/>
          <w:szCs w:val="32"/>
          <w:u w:val="single"/>
        </w:rPr>
        <w:t xml:space="preserve"> 2024</w:t>
      </w:r>
      <w:r>
        <w:rPr>
          <w:rFonts w:ascii="仿宋" w:eastAsia="仿宋" w:hAnsi="仿宋" w:cs="仿宋_GB2312" w:hint="eastAsia"/>
          <w:color w:val="000000" w:themeColor="text1"/>
          <w:sz w:val="32"/>
          <w:szCs w:val="32"/>
        </w:rPr>
        <w:t>年</w:t>
      </w:r>
      <w:r>
        <w:rPr>
          <w:rFonts w:ascii="仿宋" w:eastAsia="仿宋" w:hAnsi="仿宋" w:cs="仿宋_GB2312" w:hint="eastAsia"/>
          <w:color w:val="000000" w:themeColor="text1"/>
          <w:sz w:val="32"/>
          <w:szCs w:val="32"/>
          <w:u w:val="single"/>
        </w:rPr>
        <w:t xml:space="preserve"> 1</w:t>
      </w:r>
      <w:r>
        <w:rPr>
          <w:rFonts w:ascii="仿宋" w:eastAsia="仿宋" w:hAnsi="仿宋" w:cs="仿宋_GB2312" w:hint="eastAsia"/>
          <w:color w:val="000000" w:themeColor="text1"/>
          <w:sz w:val="32"/>
          <w:szCs w:val="32"/>
        </w:rPr>
        <w:t>月</w:t>
      </w:r>
      <w:r>
        <w:rPr>
          <w:rFonts w:ascii="仿宋" w:eastAsia="仿宋" w:hAnsi="仿宋" w:cs="仿宋_GB2312" w:hint="eastAsia"/>
          <w:color w:val="000000" w:themeColor="text1"/>
          <w:sz w:val="32"/>
          <w:szCs w:val="32"/>
          <w:u w:val="single"/>
        </w:rPr>
        <w:t xml:space="preserve"> 19日</w:t>
      </w:r>
      <w:r>
        <w:rPr>
          <w:rFonts w:ascii="仿宋" w:eastAsia="仿宋" w:hAnsi="仿宋" w:cs="仿宋_GB2312" w:hint="eastAsia"/>
          <w:color w:val="000000" w:themeColor="text1"/>
          <w:sz w:val="32"/>
          <w:szCs w:val="32"/>
        </w:rPr>
        <w:t>17:00，通过达州市公共资源交易服务网</w:t>
      </w:r>
      <w:r>
        <w:rPr>
          <w:rFonts w:ascii="仿宋" w:eastAsia="仿宋" w:hAnsi="仿宋" w:hint="eastAsia"/>
          <w:color w:val="000000" w:themeColor="text1"/>
          <w:kern w:val="2"/>
          <w:sz w:val="32"/>
          <w:szCs w:val="32"/>
        </w:rPr>
        <w:t>（</w:t>
      </w:r>
      <w:hyperlink r:id="rId28" w:history="1">
        <w:r>
          <w:rPr>
            <w:rFonts w:ascii="仿宋" w:eastAsia="仿宋" w:hAnsi="仿宋" w:hint="eastAsia"/>
            <w:color w:val="000000" w:themeColor="text1"/>
            <w:kern w:val="2"/>
            <w:sz w:val="32"/>
            <w:szCs w:val="32"/>
          </w:rPr>
          <w:t>http://www.dzggzy.cn</w:t>
        </w:r>
      </w:hyperlink>
      <w:r>
        <w:rPr>
          <w:rFonts w:ascii="仿宋" w:eastAsia="仿宋" w:hAnsi="仿宋" w:hint="eastAsia"/>
          <w:color w:val="000000" w:themeColor="text1"/>
          <w:kern w:val="2"/>
          <w:sz w:val="32"/>
          <w:szCs w:val="32"/>
        </w:rPr>
        <w:t>）</w:t>
      </w:r>
      <w:r>
        <w:rPr>
          <w:rFonts w:ascii="仿宋" w:eastAsia="仿宋" w:hAnsi="仿宋" w:cs="仿宋_GB2312" w:hint="eastAsia"/>
          <w:color w:val="000000" w:themeColor="text1"/>
          <w:sz w:val="32"/>
          <w:szCs w:val="32"/>
        </w:rPr>
        <w:t>获取挂牌出让文件。</w:t>
      </w:r>
    </w:p>
    <w:p w:rsidR="00D14C27" w:rsidRDefault="000723D4">
      <w:pPr>
        <w:spacing w:line="579" w:lineRule="exact"/>
        <w:ind w:firstLineChars="200" w:firstLine="640"/>
        <w:rPr>
          <w:rFonts w:ascii="仿宋" w:eastAsia="仿宋" w:hAnsi="仿宋" w:cs="仿宋_GB2312"/>
          <w:color w:val="000000" w:themeColor="text1"/>
          <w:kern w:val="0"/>
          <w:sz w:val="32"/>
          <w:szCs w:val="32"/>
        </w:rPr>
      </w:pPr>
      <w:r>
        <w:rPr>
          <w:rFonts w:ascii="仿宋" w:eastAsia="仿宋" w:hAnsi="仿宋" w:cs="仿宋_GB2312" w:hint="eastAsia"/>
          <w:color w:val="000000" w:themeColor="text1"/>
          <w:kern w:val="0"/>
          <w:sz w:val="32"/>
          <w:szCs w:val="32"/>
        </w:rPr>
        <w:t>（二）提交申请文件</w:t>
      </w:r>
    </w:p>
    <w:p w:rsidR="00D14C27" w:rsidRDefault="000723D4">
      <w:pPr>
        <w:spacing w:line="579" w:lineRule="exact"/>
        <w:ind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kern w:val="0"/>
          <w:sz w:val="32"/>
          <w:szCs w:val="32"/>
        </w:rPr>
        <w:t>竞买申请人应于</w:t>
      </w:r>
      <w:r>
        <w:rPr>
          <w:rFonts w:ascii="仿宋" w:eastAsia="仿宋" w:hAnsi="仿宋" w:cs="仿宋_GB2312" w:hint="eastAsia"/>
          <w:color w:val="000000" w:themeColor="text1"/>
          <w:kern w:val="0"/>
          <w:sz w:val="32"/>
          <w:szCs w:val="32"/>
          <w:u w:val="single"/>
        </w:rPr>
        <w:t>2023</w:t>
      </w:r>
      <w:r>
        <w:rPr>
          <w:rFonts w:ascii="仿宋" w:eastAsia="仿宋" w:hAnsi="仿宋" w:cs="仿宋_GB2312" w:hint="eastAsia"/>
          <w:color w:val="000000" w:themeColor="text1"/>
          <w:kern w:val="0"/>
          <w:sz w:val="32"/>
          <w:szCs w:val="32"/>
        </w:rPr>
        <w:t xml:space="preserve"> 年</w:t>
      </w:r>
      <w:r>
        <w:rPr>
          <w:rFonts w:ascii="仿宋" w:eastAsia="仿宋" w:hAnsi="仿宋" w:cs="仿宋_GB2312" w:hint="eastAsia"/>
          <w:color w:val="000000" w:themeColor="text1"/>
          <w:kern w:val="0"/>
          <w:sz w:val="32"/>
          <w:szCs w:val="32"/>
          <w:u w:val="single"/>
        </w:rPr>
        <w:t>12</w:t>
      </w:r>
      <w:r>
        <w:rPr>
          <w:rFonts w:ascii="仿宋" w:eastAsia="仿宋" w:hAnsi="仿宋" w:cs="仿宋_GB2312" w:hint="eastAsia"/>
          <w:color w:val="000000" w:themeColor="text1"/>
          <w:kern w:val="0"/>
          <w:sz w:val="32"/>
          <w:szCs w:val="32"/>
        </w:rPr>
        <w:t>月</w:t>
      </w:r>
      <w:r>
        <w:rPr>
          <w:rFonts w:ascii="仿宋" w:eastAsia="仿宋" w:hAnsi="仿宋" w:cs="仿宋_GB2312" w:hint="eastAsia"/>
          <w:color w:val="000000" w:themeColor="text1"/>
          <w:kern w:val="0"/>
          <w:sz w:val="32"/>
          <w:szCs w:val="32"/>
          <w:u w:val="single"/>
        </w:rPr>
        <w:t>23日</w:t>
      </w:r>
      <w:r>
        <w:rPr>
          <w:rFonts w:ascii="仿宋" w:eastAsia="仿宋" w:hAnsi="仿宋" w:cs="仿宋_GB2312" w:hint="eastAsia"/>
          <w:color w:val="000000" w:themeColor="text1"/>
          <w:kern w:val="0"/>
          <w:sz w:val="32"/>
          <w:szCs w:val="32"/>
        </w:rPr>
        <w:t>至</w:t>
      </w:r>
      <w:r>
        <w:rPr>
          <w:rFonts w:ascii="仿宋" w:eastAsia="仿宋" w:hAnsi="仿宋" w:cs="仿宋_GB2312" w:hint="eastAsia"/>
          <w:color w:val="000000" w:themeColor="text1"/>
          <w:kern w:val="0"/>
          <w:sz w:val="32"/>
          <w:szCs w:val="32"/>
          <w:u w:val="single"/>
        </w:rPr>
        <w:t>2024</w:t>
      </w:r>
      <w:r>
        <w:rPr>
          <w:rFonts w:ascii="仿宋" w:eastAsia="仿宋" w:hAnsi="仿宋" w:cs="仿宋_GB2312" w:hint="eastAsia"/>
          <w:color w:val="000000" w:themeColor="text1"/>
          <w:kern w:val="0"/>
          <w:sz w:val="32"/>
          <w:szCs w:val="32"/>
        </w:rPr>
        <w:t>年</w:t>
      </w:r>
      <w:r>
        <w:rPr>
          <w:rFonts w:ascii="仿宋" w:eastAsia="仿宋" w:hAnsi="仿宋" w:cs="仿宋_GB2312" w:hint="eastAsia"/>
          <w:color w:val="000000" w:themeColor="text1"/>
          <w:kern w:val="0"/>
          <w:sz w:val="32"/>
          <w:szCs w:val="32"/>
          <w:u w:val="single"/>
        </w:rPr>
        <w:t>1</w:t>
      </w:r>
      <w:r>
        <w:rPr>
          <w:rFonts w:ascii="仿宋" w:eastAsia="仿宋" w:hAnsi="仿宋" w:cs="仿宋_GB2312" w:hint="eastAsia"/>
          <w:color w:val="000000" w:themeColor="text1"/>
          <w:kern w:val="0"/>
          <w:sz w:val="32"/>
          <w:szCs w:val="32"/>
        </w:rPr>
        <w:t>月</w:t>
      </w:r>
      <w:r>
        <w:rPr>
          <w:rFonts w:ascii="仿宋" w:eastAsia="仿宋" w:hAnsi="仿宋" w:cs="仿宋_GB2312" w:hint="eastAsia"/>
          <w:color w:val="000000" w:themeColor="text1"/>
          <w:kern w:val="0"/>
          <w:sz w:val="32"/>
          <w:szCs w:val="32"/>
          <w:u w:val="single"/>
        </w:rPr>
        <w:t>19日</w:t>
      </w:r>
      <w:r>
        <w:rPr>
          <w:rFonts w:ascii="仿宋" w:eastAsia="仿宋" w:hAnsi="仿宋" w:cs="仿宋_GB2312" w:hint="eastAsia"/>
          <w:color w:val="000000" w:themeColor="text1"/>
          <w:sz w:val="32"/>
          <w:szCs w:val="32"/>
        </w:rPr>
        <w:t>17:00</w:t>
      </w:r>
      <w:r>
        <w:rPr>
          <w:rFonts w:ascii="仿宋" w:eastAsia="仿宋" w:hAnsi="仿宋" w:hint="eastAsia"/>
          <w:color w:val="000000" w:themeColor="text1"/>
          <w:sz w:val="32"/>
          <w:szCs w:val="32"/>
        </w:rPr>
        <w:t>止</w:t>
      </w:r>
      <w:r>
        <w:rPr>
          <w:rFonts w:ascii="仿宋" w:eastAsia="仿宋" w:hAnsi="仿宋" w:cs="仿宋_GB2312" w:hint="eastAsia"/>
          <w:color w:val="000000" w:themeColor="text1"/>
          <w:sz w:val="32"/>
          <w:szCs w:val="32"/>
        </w:rPr>
        <w:t>，</w:t>
      </w:r>
      <w:r>
        <w:rPr>
          <w:rStyle w:val="af"/>
          <w:rFonts w:ascii="仿宋" w:eastAsia="仿宋" w:hAnsi="仿宋" w:cs="仿宋_GB2312" w:hint="eastAsia"/>
          <w:color w:val="000000" w:themeColor="text1"/>
          <w:sz w:val="32"/>
          <w:szCs w:val="32"/>
        </w:rPr>
        <w:t>登录达州市公共资源交易服务网（</w:t>
      </w:r>
      <w:hyperlink r:id="rId29" w:history="1">
        <w:r>
          <w:rPr>
            <w:rStyle w:val="af"/>
            <w:rFonts w:ascii="仿宋" w:eastAsia="仿宋" w:hAnsi="仿宋" w:cs="仿宋_GB2312" w:hint="eastAsia"/>
            <w:color w:val="000000" w:themeColor="text1"/>
            <w:sz w:val="32"/>
            <w:szCs w:val="32"/>
          </w:rPr>
          <w:t>http://www.dzggzy.cn</w:t>
        </w:r>
      </w:hyperlink>
      <w:r>
        <w:rPr>
          <w:rStyle w:val="af"/>
          <w:rFonts w:ascii="仿宋" w:eastAsia="仿宋" w:hAnsi="仿宋" w:cs="仿宋_GB2312" w:hint="eastAsia"/>
          <w:color w:val="000000" w:themeColor="text1"/>
          <w:sz w:val="32"/>
          <w:szCs w:val="32"/>
        </w:rPr>
        <w:t>）通过系统上传申请文件扫描件并提交申请。</w:t>
      </w:r>
      <w:r>
        <w:rPr>
          <w:rFonts w:ascii="仿宋" w:eastAsia="仿宋" w:hAnsi="仿宋" w:cs="仿宋_GB2312" w:hint="eastAsia"/>
          <w:color w:val="000000" w:themeColor="text1"/>
          <w:sz w:val="32"/>
          <w:szCs w:val="32"/>
        </w:rPr>
        <w:t>申请文件包括：</w:t>
      </w:r>
    </w:p>
    <w:p w:rsidR="00D14C27" w:rsidRDefault="000723D4">
      <w:pPr>
        <w:pStyle w:val="p0"/>
        <w:widowControl w:val="0"/>
        <w:spacing w:line="579" w:lineRule="exact"/>
        <w:ind w:left="0"/>
        <w:rPr>
          <w:rFonts w:ascii="仿宋" w:eastAsia="仿宋" w:hAnsi="仿宋" w:cs="宋体"/>
          <w:color w:val="000000" w:themeColor="text1"/>
          <w:sz w:val="32"/>
          <w:szCs w:val="32"/>
        </w:rPr>
      </w:pPr>
      <w:r>
        <w:rPr>
          <w:rFonts w:ascii="仿宋" w:eastAsia="仿宋" w:hAnsi="仿宋" w:hint="eastAsia"/>
          <w:color w:val="000000" w:themeColor="text1"/>
          <w:sz w:val="32"/>
          <w:szCs w:val="32"/>
        </w:rPr>
        <w:t xml:space="preserve">    1.</w:t>
      </w:r>
      <w:r>
        <w:rPr>
          <w:rFonts w:ascii="仿宋" w:eastAsia="仿宋" w:hAnsi="仿宋" w:cs="宋体" w:hint="eastAsia"/>
          <w:color w:val="000000" w:themeColor="text1"/>
          <w:sz w:val="32"/>
          <w:szCs w:val="32"/>
        </w:rPr>
        <w:t xml:space="preserve">法人申请的，应提交下列文件： </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（3）法人单位有效证明文件；</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（4）法定代表人的有效身份证明文件；</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（5）申请人委托他人代为办理的，应提交授权委托书及委托代理人的有效身份证明文件； </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lastRenderedPageBreak/>
        <w:t>（6）开户许可证或基本存款账户信息；</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（7）竞买保证金交纳凭证；</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（8）挂牌文件规定需要提交的其它文件。</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2.自然人申请的，应提交下列文件：</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（3）申请人有效身份证明文件；</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（4）申请人委托他人代为办理的，应提交授权委托书及委托代理人的身份证明文件；</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（5）竞买保证金交纳凭证；</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（6）挂牌文件规定需要提交的其它文件。</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3.其他组织申请的，应提交下列文件：</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（3）表明该组织合法存在的文件或有效证明；</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（4）表明该组织负责人身份的有效证明文件； </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（5）申请人委托他人办理的，应提交授权委托书及委托代理人的身份证明文件；</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（6）开户许可证或基本存款账户信息；</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（7）竞买保证金交纳凭证；</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（8）挂牌文件规定需要提交的其它文件。</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4.境外申请人申请的，应提交下列文件：</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lastRenderedPageBreak/>
        <w:t>（1）竞买申请书；</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（3）境外法人、自然人、其他组织的有效身份证明文件；</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（4）申请人委托他人办理的，应提交授权委托书及委托代理人的有效身份证明文件；</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（5）开户许可证或基本存款账户信息；</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（6）竞买保证金交纳凭证；</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（7）挂牌文件规定需要提交的其它文件。</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上述文件中，申请书必须用中文书写，其他文件可以使用其他语言,但必须附中文译本，所有文件的解释以中文译本为准。 </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5.联合申请的，应提交下列文件：</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（1）联合申请各方共同签署的申请书；</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（2）联合申请各方共同签署的保证金承诺书及联合体各方</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（3）联合各方的有效身份证明文件；</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（4）联合竞买协议，协议要规定联合各方的出资比例、联合各方的权利和义务，并明确办理相关手续的委托人和签订《国有建设用土地使用权出让合同》时的受让人；</w:t>
      </w:r>
    </w:p>
    <w:p w:rsidR="00D14C27" w:rsidRDefault="000723D4">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（5）申请人委托他人办理的，应提交授权委托书及委托代理人的有效身份证明文件；</w:t>
      </w:r>
    </w:p>
    <w:p w:rsidR="00D14C27" w:rsidRDefault="000723D4">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（6）开户许可证或基本存款账户信息；</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（7）竞买保证金交纳凭证；</w:t>
      </w:r>
    </w:p>
    <w:p w:rsidR="00D14C27" w:rsidRDefault="000723D4">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lastRenderedPageBreak/>
        <w:t xml:space="preserve">    （8）挂牌文件规定需要提交的其它文件。</w:t>
      </w:r>
    </w:p>
    <w:p w:rsidR="00D14C27" w:rsidRDefault="000723D4">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（三）资格审查</w:t>
      </w:r>
    </w:p>
    <w:p w:rsidR="00D14C27" w:rsidRDefault="000723D4">
      <w:pPr>
        <w:snapToGrid w:val="0"/>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已提交申请的竞买申请人须在</w:t>
      </w:r>
      <w:r>
        <w:rPr>
          <w:rFonts w:ascii="仿宋" w:eastAsia="仿宋" w:hAnsi="仿宋" w:hint="eastAsia"/>
          <w:b/>
          <w:color w:val="000000" w:themeColor="text1"/>
          <w:sz w:val="32"/>
          <w:szCs w:val="32"/>
          <w:u w:val="single"/>
        </w:rPr>
        <w:t xml:space="preserve"> 2024</w:t>
      </w:r>
      <w:r>
        <w:rPr>
          <w:rFonts w:ascii="仿宋" w:eastAsia="仿宋" w:hAnsi="仿宋" w:hint="eastAsia"/>
          <w:b/>
          <w:color w:val="000000" w:themeColor="text1"/>
          <w:sz w:val="32"/>
          <w:szCs w:val="32"/>
        </w:rPr>
        <w:t>年</w:t>
      </w:r>
      <w:r>
        <w:rPr>
          <w:rFonts w:ascii="仿宋" w:eastAsia="仿宋" w:hAnsi="仿宋" w:hint="eastAsia"/>
          <w:b/>
          <w:color w:val="000000" w:themeColor="text1"/>
          <w:sz w:val="32"/>
          <w:szCs w:val="32"/>
          <w:u w:val="single"/>
        </w:rPr>
        <w:t>1月12日9：00</w:t>
      </w:r>
      <w:r>
        <w:rPr>
          <w:rFonts w:ascii="仿宋" w:eastAsia="仿宋" w:hAnsi="仿宋" w:hint="eastAsia"/>
          <w:color w:val="000000" w:themeColor="text1"/>
          <w:sz w:val="32"/>
          <w:szCs w:val="32"/>
        </w:rPr>
        <w:t>之前（若挂牌报价期间报名，则须在提交竞买申请次日9时前）的工作时间将竞买申请文件原件现场提交至</w:t>
      </w:r>
      <w:r>
        <w:rPr>
          <w:rFonts w:ascii="仿宋" w:eastAsia="仿宋" w:hAnsi="仿宋"/>
          <w:color w:val="000000" w:themeColor="text1"/>
          <w:sz w:val="32"/>
          <w:szCs w:val="32"/>
        </w:rPr>
        <w:t>达州市公共资源交易服务中心（马踏洞新区龙马大道与鱼泉路交叉口处新政务服务大楼）</w:t>
      </w:r>
      <w:r>
        <w:rPr>
          <w:rFonts w:ascii="仿宋" w:eastAsia="仿宋" w:hAnsi="仿宋"/>
          <w:color w:val="000000" w:themeColor="text1"/>
          <w:sz w:val="32"/>
          <w:szCs w:val="32"/>
          <w:u w:val="single"/>
        </w:rPr>
        <w:t>4B-</w:t>
      </w:r>
      <w:r>
        <w:rPr>
          <w:rFonts w:ascii="仿宋" w:eastAsia="仿宋" w:hAnsi="仿宋" w:hint="eastAsia"/>
          <w:color w:val="000000" w:themeColor="text1"/>
          <w:sz w:val="32"/>
          <w:szCs w:val="32"/>
          <w:u w:val="single"/>
        </w:rPr>
        <w:t>17</w:t>
      </w:r>
      <w:r>
        <w:rPr>
          <w:rFonts w:ascii="仿宋" w:eastAsia="仿宋" w:hAnsi="仿宋"/>
          <w:color w:val="000000" w:themeColor="text1"/>
          <w:sz w:val="32"/>
          <w:szCs w:val="32"/>
        </w:rPr>
        <w:t>室</w:t>
      </w:r>
      <w:r>
        <w:rPr>
          <w:rFonts w:ascii="仿宋" w:eastAsia="仿宋" w:hAnsi="仿宋" w:hint="eastAsia"/>
          <w:color w:val="000000" w:themeColor="text1"/>
          <w:sz w:val="32"/>
          <w:szCs w:val="32"/>
        </w:rPr>
        <w:t>，未按时提交原件的视为自行放弃竞买资格。</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达州市公共资源交易服务中心负责组织相关方进行资格审查。按规定时间提交申请和缴纳竞买保证金且通过资格审查的，方能取得竞买资格。经审查，有下列情形之一的，其申请无效：</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1.申请人不具备竞买资格的； </w:t>
      </w:r>
    </w:p>
    <w:p w:rsidR="00D14C27" w:rsidRDefault="000723D4">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2.未按规定交纳竞买保证金的；</w:t>
      </w:r>
    </w:p>
    <w:p w:rsidR="00D14C27" w:rsidRDefault="000723D4">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3.申请文件不齐全或不符合法律法规和出让文件规定的； </w:t>
      </w:r>
    </w:p>
    <w:p w:rsidR="00D14C27" w:rsidRDefault="000723D4">
      <w:pPr>
        <w:pStyle w:val="p0"/>
        <w:widowControl w:val="0"/>
        <w:spacing w:line="579" w:lineRule="exact"/>
        <w:ind w:left="0" w:firstLine="57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4.委托他人代理，委托文件不齐全或不符合规定的；</w:t>
      </w:r>
    </w:p>
    <w:p w:rsidR="00D14C27" w:rsidRDefault="000723D4">
      <w:pPr>
        <w:pStyle w:val="p0"/>
        <w:widowControl w:val="0"/>
        <w:spacing w:line="579" w:lineRule="exact"/>
        <w:ind w:left="0" w:firstLine="585"/>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5.法律法规规定的其他情形。</w:t>
      </w:r>
    </w:p>
    <w:p w:rsidR="00D14C27" w:rsidRDefault="000723D4">
      <w:pPr>
        <w:spacing w:line="579" w:lineRule="exact"/>
        <w:ind w:firstLineChars="200" w:firstLine="640"/>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（四）确认竞买人资格</w:t>
      </w:r>
    </w:p>
    <w:p w:rsidR="00D14C27" w:rsidRDefault="000723D4">
      <w:pPr>
        <w:snapToGrid w:val="0"/>
        <w:spacing w:line="579" w:lineRule="exact"/>
        <w:ind w:firstLine="555"/>
        <w:rPr>
          <w:rFonts w:ascii="仿宋" w:eastAsia="仿宋" w:hAnsi="仿宋"/>
          <w:color w:val="000000" w:themeColor="text1"/>
          <w:sz w:val="32"/>
          <w:szCs w:val="32"/>
        </w:rPr>
      </w:pPr>
      <w:r>
        <w:rPr>
          <w:rFonts w:ascii="仿宋" w:eastAsia="仿宋" w:hAnsi="仿宋" w:hint="eastAsia"/>
          <w:color w:val="000000" w:themeColor="text1"/>
          <w:sz w:val="32"/>
          <w:szCs w:val="32"/>
        </w:rPr>
        <w:t>通过竞买资格审查的竞买申请人须在</w:t>
      </w:r>
      <w:r>
        <w:rPr>
          <w:rFonts w:ascii="仿宋" w:eastAsia="仿宋" w:hAnsi="仿宋" w:hint="eastAsia"/>
          <w:b/>
          <w:color w:val="000000" w:themeColor="text1"/>
          <w:sz w:val="32"/>
          <w:szCs w:val="32"/>
          <w:u w:val="single"/>
        </w:rPr>
        <w:t>2024年1月22日10:00</w:t>
      </w:r>
      <w:r>
        <w:rPr>
          <w:rFonts w:ascii="仿宋" w:eastAsia="仿宋" w:hAnsi="仿宋" w:hint="eastAsia"/>
          <w:color w:val="000000" w:themeColor="text1"/>
          <w:sz w:val="32"/>
          <w:szCs w:val="32"/>
        </w:rPr>
        <w:t>前自行通过达州市公共资源交易服务网</w:t>
      </w:r>
      <w:r>
        <w:rPr>
          <w:rStyle w:val="af"/>
          <w:rFonts w:ascii="仿宋" w:eastAsia="仿宋" w:hAnsi="仿宋" w:hint="eastAsia"/>
          <w:color w:val="000000" w:themeColor="text1"/>
          <w:sz w:val="32"/>
          <w:szCs w:val="32"/>
        </w:rPr>
        <w:t>（</w:t>
      </w:r>
      <w:hyperlink r:id="rId30" w:history="1">
        <w:r>
          <w:rPr>
            <w:rStyle w:val="af"/>
            <w:rFonts w:ascii="仿宋" w:eastAsia="仿宋" w:hAnsi="仿宋" w:hint="eastAsia"/>
            <w:color w:val="000000" w:themeColor="text1"/>
            <w:sz w:val="32"/>
            <w:szCs w:val="32"/>
          </w:rPr>
          <w:t>http://www.dzggzy.cn</w:t>
        </w:r>
      </w:hyperlink>
      <w:r>
        <w:rPr>
          <w:rStyle w:val="af"/>
          <w:rFonts w:ascii="仿宋" w:eastAsia="仿宋" w:hAnsi="仿宋" w:hint="eastAsia"/>
          <w:color w:val="000000" w:themeColor="text1"/>
          <w:sz w:val="32"/>
          <w:szCs w:val="32"/>
        </w:rPr>
        <w:t>）</w:t>
      </w:r>
      <w:r>
        <w:rPr>
          <w:rFonts w:ascii="仿宋" w:eastAsia="仿宋" w:hAnsi="仿宋" w:hint="eastAsia"/>
          <w:color w:val="000000" w:themeColor="text1"/>
          <w:sz w:val="32"/>
          <w:szCs w:val="32"/>
        </w:rPr>
        <w:t>打印竞买资格确认书并带到挂牌现场。</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（五）答疑及现场踏勘</w:t>
      </w:r>
    </w:p>
    <w:p w:rsidR="00D14C27" w:rsidRDefault="000723D4">
      <w:pPr>
        <w:pStyle w:val="p0"/>
        <w:widowControl w:val="0"/>
        <w:spacing w:line="579" w:lineRule="exact"/>
        <w:ind w:left="0" w:firstLineChars="200" w:firstLine="640"/>
        <w:rPr>
          <w:rFonts w:ascii="仿宋" w:eastAsia="仿宋" w:hAnsi="仿宋"/>
          <w:color w:val="000000" w:themeColor="text1"/>
          <w:kern w:val="2"/>
          <w:sz w:val="32"/>
          <w:szCs w:val="32"/>
        </w:rPr>
      </w:pPr>
      <w:r>
        <w:rPr>
          <w:rFonts w:ascii="仿宋" w:eastAsia="仿宋" w:hAnsi="仿宋" w:hint="eastAsia"/>
          <w:color w:val="000000" w:themeColor="text1"/>
          <w:kern w:val="2"/>
          <w:sz w:val="32"/>
          <w:szCs w:val="32"/>
        </w:rPr>
        <w:t>竞买申请人取得挂牌出让文件后，应全面仔细阅读其内容并现场踏勘所需竞买的宗地。</w:t>
      </w:r>
    </w:p>
    <w:p w:rsidR="00D14C27" w:rsidRDefault="000723D4">
      <w:pPr>
        <w:pStyle w:val="p0"/>
        <w:widowControl w:val="0"/>
        <w:spacing w:line="579" w:lineRule="exact"/>
        <w:ind w:left="0" w:firstLineChars="200" w:firstLine="640"/>
        <w:rPr>
          <w:rFonts w:ascii="仿宋" w:eastAsia="仿宋" w:hAnsi="仿宋"/>
          <w:color w:val="000000" w:themeColor="text1"/>
          <w:kern w:val="2"/>
          <w:sz w:val="32"/>
          <w:szCs w:val="32"/>
        </w:rPr>
      </w:pPr>
      <w:r>
        <w:rPr>
          <w:rFonts w:ascii="仿宋" w:eastAsia="仿宋" w:hAnsi="仿宋" w:hint="eastAsia"/>
          <w:color w:val="000000" w:themeColor="text1"/>
          <w:kern w:val="2"/>
          <w:sz w:val="32"/>
          <w:szCs w:val="32"/>
        </w:rPr>
        <w:lastRenderedPageBreak/>
        <w:t>竞买申请人对挂牌出让文件有疑问的，须在提交竞买申请书之前以书面方式向出让人咨询，提交竞买申请书后不予受理。申请人对拟竞买的宗地进行现场踏勘可自行前往；也可在提交竞买申请书之前以书面方式向出让人申请组织现场踏勘，提交竞买申请书后不予受理。</w:t>
      </w:r>
    </w:p>
    <w:p w:rsidR="00D14C27" w:rsidRDefault="000723D4">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六、本次出让宗地挂牌会时间、地点及挂牌的起始价、增价幅度</w:t>
      </w:r>
    </w:p>
    <w:p w:rsidR="00D14C27" w:rsidRDefault="000723D4">
      <w:pPr>
        <w:spacing w:line="579" w:lineRule="exact"/>
        <w:ind w:firstLineChars="100" w:firstLine="3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挂牌时间如下：</w:t>
      </w:r>
    </w:p>
    <w:p w:rsidR="00D14C27" w:rsidRDefault="000723D4">
      <w:pPr>
        <w:spacing w:line="579" w:lineRule="exact"/>
        <w:ind w:firstLineChars="142" w:firstLine="454"/>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1．挂牌起始时间:</w:t>
      </w:r>
      <w:r>
        <w:rPr>
          <w:rFonts w:ascii="仿宋" w:eastAsia="仿宋" w:hAnsi="仿宋" w:hint="eastAsia"/>
          <w:b/>
          <w:color w:val="000000" w:themeColor="text1"/>
          <w:sz w:val="32"/>
          <w:szCs w:val="32"/>
          <w:u w:val="single"/>
        </w:rPr>
        <w:t xml:space="preserve"> 2024 年1月12日上午9时；</w:t>
      </w:r>
    </w:p>
    <w:p w:rsidR="00D14C27" w:rsidRDefault="000723D4">
      <w:pPr>
        <w:spacing w:line="579" w:lineRule="exact"/>
        <w:ind w:firstLineChars="142" w:firstLine="454"/>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2．挂牌截止时间:</w:t>
      </w:r>
      <w:r>
        <w:rPr>
          <w:rFonts w:ascii="仿宋" w:eastAsia="仿宋" w:hAnsi="仿宋" w:hint="eastAsia"/>
          <w:b/>
          <w:color w:val="000000" w:themeColor="text1"/>
          <w:sz w:val="32"/>
          <w:szCs w:val="32"/>
        </w:rPr>
        <w:t xml:space="preserve"> </w:t>
      </w:r>
      <w:r>
        <w:rPr>
          <w:rFonts w:ascii="仿宋" w:eastAsia="仿宋" w:hAnsi="仿宋" w:hint="eastAsia"/>
          <w:b/>
          <w:color w:val="000000" w:themeColor="text1"/>
          <w:sz w:val="32"/>
          <w:szCs w:val="32"/>
          <w:u w:val="single"/>
        </w:rPr>
        <w:t>2024 年1月22日上午10时00分；</w:t>
      </w:r>
    </w:p>
    <w:p w:rsidR="00D14C27" w:rsidRDefault="000723D4">
      <w:pPr>
        <w:spacing w:line="579" w:lineRule="exact"/>
        <w:ind w:firstLineChars="242" w:firstLine="774"/>
        <w:rPr>
          <w:rFonts w:ascii="仿宋" w:eastAsia="仿宋" w:hAnsi="仿宋"/>
          <w:color w:val="000000" w:themeColor="text1"/>
          <w:sz w:val="32"/>
          <w:szCs w:val="32"/>
        </w:rPr>
      </w:pPr>
      <w:r>
        <w:rPr>
          <w:rFonts w:ascii="仿宋" w:eastAsia="仿宋" w:hAnsi="仿宋" w:hint="eastAsia"/>
          <w:color w:val="000000" w:themeColor="text1"/>
          <w:sz w:val="32"/>
          <w:szCs w:val="32"/>
        </w:rPr>
        <w:t>挂牌地点如下：</w:t>
      </w:r>
    </w:p>
    <w:p w:rsidR="00D14C27" w:rsidRDefault="000723D4">
      <w:pPr>
        <w:spacing w:line="579" w:lineRule="exact"/>
        <w:ind w:firstLineChars="242" w:firstLine="774"/>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达州市公共资源交易服务中心</w:t>
      </w:r>
      <w:r>
        <w:rPr>
          <w:rFonts w:ascii="仿宋" w:eastAsia="仿宋" w:hAnsi="仿宋" w:hint="eastAsia"/>
          <w:color w:val="000000" w:themeColor="text1"/>
          <w:spacing w:val="-20"/>
          <w:sz w:val="32"/>
          <w:szCs w:val="32"/>
          <w:u w:val="single"/>
        </w:rPr>
        <w:t>2厅（</w:t>
      </w:r>
      <w:r>
        <w:rPr>
          <w:rFonts w:ascii="仿宋" w:eastAsia="仿宋" w:hAnsi="仿宋" w:hint="eastAsia"/>
          <w:color w:val="000000" w:themeColor="text1"/>
          <w:sz w:val="32"/>
          <w:szCs w:val="32"/>
        </w:rPr>
        <w:t>四川省达州市马踏洞新区龙马大道与鱼泉路交叉口处新政务服务大楼B区三楼）</w:t>
      </w:r>
    </w:p>
    <w:p w:rsidR="00D14C27" w:rsidRDefault="000723D4">
      <w:pPr>
        <w:spacing w:line="579" w:lineRule="exact"/>
        <w:ind w:firstLineChars="242" w:firstLine="774"/>
        <w:rPr>
          <w:rFonts w:ascii="仿宋" w:eastAsia="仿宋" w:hAnsi="仿宋"/>
          <w:color w:val="000000" w:themeColor="text1"/>
          <w:sz w:val="32"/>
          <w:szCs w:val="32"/>
        </w:rPr>
      </w:pPr>
      <w:r>
        <w:rPr>
          <w:rFonts w:ascii="仿宋" w:eastAsia="仿宋" w:hAnsi="仿宋" w:hint="eastAsia"/>
          <w:color w:val="000000" w:themeColor="text1"/>
          <w:sz w:val="32"/>
          <w:szCs w:val="32"/>
        </w:rPr>
        <w:t>本次挂牌起始价、增价幅度：</w:t>
      </w:r>
    </w:p>
    <w:p w:rsidR="00D14C27" w:rsidRDefault="000723D4">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本次挂牌起始价：</w:t>
      </w:r>
      <w:r>
        <w:rPr>
          <w:rFonts w:ascii="仿宋" w:eastAsia="仿宋" w:hAnsi="仿宋" w:hint="eastAsia"/>
          <w:b/>
          <w:bCs/>
          <w:color w:val="000000" w:themeColor="text1"/>
          <w:sz w:val="32"/>
          <w:szCs w:val="32"/>
          <w:u w:val="single"/>
        </w:rPr>
        <w:t>14.5</w:t>
      </w:r>
      <w:r>
        <w:rPr>
          <w:rFonts w:ascii="仿宋" w:eastAsia="仿宋" w:hAnsi="仿宋" w:hint="eastAsia"/>
          <w:color w:val="000000" w:themeColor="text1"/>
          <w:sz w:val="32"/>
          <w:szCs w:val="32"/>
        </w:rPr>
        <w:t>万元/亩,增价幅度为</w:t>
      </w:r>
      <w:r>
        <w:rPr>
          <w:rFonts w:ascii="仿宋" w:eastAsia="仿宋" w:hAnsi="仿宋" w:hint="eastAsia"/>
          <w:b/>
          <w:bCs/>
          <w:color w:val="000000" w:themeColor="text1"/>
          <w:sz w:val="32"/>
          <w:szCs w:val="32"/>
          <w:u w:val="single"/>
        </w:rPr>
        <w:t>1万元</w:t>
      </w:r>
      <w:r>
        <w:rPr>
          <w:rFonts w:ascii="仿宋" w:eastAsia="仿宋" w:hAnsi="仿宋" w:hint="eastAsia"/>
          <w:color w:val="000000" w:themeColor="text1"/>
          <w:sz w:val="32"/>
          <w:szCs w:val="32"/>
        </w:rPr>
        <w:t>/亩或</w:t>
      </w:r>
      <w:r>
        <w:rPr>
          <w:rFonts w:ascii="仿宋" w:eastAsia="仿宋" w:hAnsi="仿宋" w:hint="eastAsia"/>
          <w:b/>
          <w:bCs/>
          <w:color w:val="000000" w:themeColor="text1"/>
          <w:sz w:val="32"/>
          <w:szCs w:val="32"/>
          <w:u w:val="single"/>
        </w:rPr>
        <w:t>1</w:t>
      </w:r>
      <w:r>
        <w:rPr>
          <w:rFonts w:ascii="仿宋" w:eastAsia="仿宋" w:hAnsi="仿宋" w:hint="eastAsia"/>
          <w:b/>
          <w:color w:val="000000" w:themeColor="text1"/>
          <w:sz w:val="32"/>
          <w:szCs w:val="32"/>
          <w:u w:val="single"/>
        </w:rPr>
        <w:t>万元</w:t>
      </w:r>
      <w:r>
        <w:rPr>
          <w:rFonts w:ascii="仿宋" w:eastAsia="仿宋" w:hAnsi="仿宋" w:hint="eastAsia"/>
          <w:color w:val="000000" w:themeColor="text1"/>
          <w:sz w:val="32"/>
          <w:szCs w:val="32"/>
        </w:rPr>
        <w:t>/亩的整倍数。成交总地价=挂牌成交最高价×出让面积</w:t>
      </w:r>
      <w:r>
        <w:rPr>
          <w:rFonts w:ascii="仿宋" w:eastAsia="仿宋" w:hAnsi="仿宋" w:cs="仿宋" w:hint="eastAsia"/>
          <w:b/>
          <w:bCs/>
          <w:sz w:val="32"/>
          <w:szCs w:val="32"/>
          <w:u w:val="single"/>
        </w:rPr>
        <w:t>64.85</w:t>
      </w:r>
      <w:r>
        <w:rPr>
          <w:rFonts w:ascii="仿宋" w:eastAsia="仿宋" w:hAnsi="仿宋" w:hint="eastAsia"/>
          <w:color w:val="000000" w:themeColor="text1"/>
          <w:sz w:val="32"/>
          <w:szCs w:val="32"/>
        </w:rPr>
        <w:t>亩。</w:t>
      </w:r>
    </w:p>
    <w:p w:rsidR="00D14C27" w:rsidRDefault="000723D4" w:rsidP="00477573">
      <w:pPr>
        <w:spacing w:line="579" w:lineRule="exact"/>
        <w:ind w:leftChars="200" w:left="420" w:firstLineChars="100" w:firstLine="321"/>
        <w:rPr>
          <w:rFonts w:ascii="仿宋" w:eastAsia="仿宋" w:hAnsi="仿宋"/>
          <w:b/>
          <w:color w:val="000000" w:themeColor="text1"/>
          <w:sz w:val="32"/>
          <w:szCs w:val="32"/>
        </w:rPr>
      </w:pPr>
      <w:r>
        <w:rPr>
          <w:rFonts w:ascii="仿宋" w:eastAsia="仿宋" w:hAnsi="仿宋" w:hint="eastAsia"/>
          <w:b/>
          <w:color w:val="000000" w:themeColor="text1"/>
          <w:sz w:val="32"/>
          <w:szCs w:val="32"/>
        </w:rPr>
        <w:t>七、挂牌程序</w:t>
      </w:r>
    </w:p>
    <w:p w:rsidR="00D14C27" w:rsidRDefault="000723D4">
      <w:pPr>
        <w:spacing w:line="579" w:lineRule="exact"/>
        <w:ind w:leftChars="200" w:left="420" w:firstLineChars="100" w:firstLine="320"/>
        <w:rPr>
          <w:rFonts w:ascii="仿宋" w:eastAsia="仿宋" w:hAnsi="仿宋"/>
          <w:color w:val="000000" w:themeColor="text1"/>
          <w:sz w:val="32"/>
          <w:szCs w:val="32"/>
        </w:rPr>
      </w:pPr>
      <w:r>
        <w:rPr>
          <w:rFonts w:ascii="仿宋" w:eastAsia="仿宋" w:hAnsi="仿宋" w:hint="eastAsia"/>
          <w:color w:val="000000" w:themeColor="text1"/>
          <w:sz w:val="32"/>
          <w:szCs w:val="32"/>
        </w:rPr>
        <w:t>（一）公布挂牌信息</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1．出让人将挂牌宗地的位置、面积、用途、使用年期、规划要求、挂牌起始价、增价规则及增价幅度等挂牌公布；</w:t>
      </w:r>
    </w:p>
    <w:p w:rsidR="00D14C27" w:rsidRDefault="000723D4">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2．出让人介绍挂牌地块的情况。</w:t>
      </w:r>
    </w:p>
    <w:p w:rsidR="00D14C27" w:rsidRDefault="000723D4">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 xml:space="preserve">  （二）挂牌竞价</w:t>
      </w:r>
    </w:p>
    <w:p w:rsidR="00D14C27" w:rsidRDefault="000723D4">
      <w:pPr>
        <w:spacing w:line="579" w:lineRule="exact"/>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1．达州市公共资源交易服务中心介绍挂牌起始价、增价幅度等竞价规则，宣布挂牌竞价开始；</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2．竞买人登陆达州市公共资源交易服务网填写《挂牌竞买报价单》进行报价；</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3．符合报价规则的竞买人报价，将实时自动更新在达州市公共资源交易服务网上； </w:t>
      </w:r>
    </w:p>
    <w:p w:rsidR="00D14C27" w:rsidRDefault="000723D4">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4．挂牌主持人对符合规定的报价分批次予以确认。</w:t>
      </w:r>
    </w:p>
    <w:p w:rsidR="00D14C27" w:rsidRDefault="000723D4">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（三）挂牌截止</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挂牌截止应当由挂牌主持人确定。在公告规定的挂牌截止时间，竞买人应当出席挂牌现场，挂牌主持人宣布最高报价及其报价者，并询问竞买人是否愿意继续竞价。</w:t>
      </w:r>
    </w:p>
    <w:p w:rsidR="00D14C27" w:rsidRDefault="000723D4">
      <w:pPr>
        <w:spacing w:line="579" w:lineRule="exact"/>
        <w:ind w:leftChars="270" w:left="567"/>
        <w:rPr>
          <w:rFonts w:ascii="仿宋" w:eastAsia="仿宋" w:hAnsi="仿宋"/>
          <w:color w:val="000000" w:themeColor="text1"/>
          <w:sz w:val="32"/>
          <w:szCs w:val="32"/>
        </w:rPr>
      </w:pPr>
      <w:r>
        <w:rPr>
          <w:rFonts w:ascii="仿宋" w:eastAsia="仿宋" w:hAnsi="仿宋" w:hint="eastAsia"/>
          <w:color w:val="000000" w:themeColor="text1"/>
          <w:sz w:val="32"/>
          <w:szCs w:val="32"/>
        </w:rPr>
        <w:t>1．本次挂牌地块截止时间：</w:t>
      </w:r>
      <w:r>
        <w:rPr>
          <w:rFonts w:ascii="仿宋" w:eastAsia="仿宋" w:hAnsi="仿宋" w:hint="eastAsia"/>
          <w:color w:val="000000" w:themeColor="text1"/>
          <w:sz w:val="32"/>
          <w:szCs w:val="32"/>
          <w:u w:val="single"/>
        </w:rPr>
        <w:t xml:space="preserve">2024 </w:t>
      </w:r>
      <w:r>
        <w:rPr>
          <w:rFonts w:ascii="仿宋" w:eastAsia="仿宋" w:hAnsi="仿宋" w:hint="eastAsia"/>
          <w:color w:val="000000" w:themeColor="text1"/>
          <w:sz w:val="32"/>
          <w:szCs w:val="32"/>
        </w:rPr>
        <w:t>年</w:t>
      </w:r>
      <w:r>
        <w:rPr>
          <w:rFonts w:ascii="仿宋" w:eastAsia="仿宋" w:hAnsi="仿宋" w:hint="eastAsia"/>
          <w:color w:val="000000" w:themeColor="text1"/>
          <w:sz w:val="32"/>
          <w:szCs w:val="32"/>
          <w:u w:val="single"/>
        </w:rPr>
        <w:t>1</w:t>
      </w:r>
      <w:r>
        <w:rPr>
          <w:rFonts w:ascii="仿宋" w:eastAsia="仿宋" w:hAnsi="仿宋" w:hint="eastAsia"/>
          <w:color w:val="000000" w:themeColor="text1"/>
          <w:sz w:val="32"/>
          <w:szCs w:val="32"/>
        </w:rPr>
        <w:t>月</w:t>
      </w:r>
      <w:r>
        <w:rPr>
          <w:rFonts w:ascii="仿宋" w:eastAsia="仿宋" w:hAnsi="仿宋" w:hint="eastAsia"/>
          <w:color w:val="000000" w:themeColor="text1"/>
          <w:sz w:val="32"/>
          <w:szCs w:val="32"/>
          <w:u w:val="single"/>
        </w:rPr>
        <w:t>22日10:00</w:t>
      </w:r>
      <w:r>
        <w:rPr>
          <w:rFonts w:ascii="仿宋" w:eastAsia="仿宋" w:hAnsi="仿宋" w:hint="eastAsia"/>
          <w:color w:val="000000" w:themeColor="text1"/>
          <w:sz w:val="32"/>
          <w:szCs w:val="32"/>
        </w:rPr>
        <w:t>时；</w:t>
      </w:r>
    </w:p>
    <w:p w:rsidR="00D14C27" w:rsidRDefault="000723D4">
      <w:pPr>
        <w:spacing w:line="579" w:lineRule="exact"/>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2．挂牌主持人宣布最高报价及其报价者，并询问竞买人是否愿意继续竞价。</w:t>
      </w:r>
    </w:p>
    <w:p w:rsidR="00D14C27" w:rsidRDefault="000723D4">
      <w:pPr>
        <w:spacing w:line="579" w:lineRule="exact"/>
        <w:ind w:firstLineChars="202" w:firstLine="646"/>
        <w:rPr>
          <w:rFonts w:ascii="仿宋" w:eastAsia="仿宋" w:hAnsi="仿宋"/>
          <w:color w:val="000000" w:themeColor="text1"/>
          <w:sz w:val="32"/>
          <w:szCs w:val="32"/>
        </w:rPr>
      </w:pPr>
      <w:r>
        <w:rPr>
          <w:rFonts w:ascii="仿宋" w:eastAsia="仿宋" w:hAnsi="仿宋" w:hint="eastAsia"/>
          <w:color w:val="000000" w:themeColor="text1"/>
          <w:sz w:val="32"/>
          <w:szCs w:val="32"/>
        </w:rPr>
        <w:t>3．有竞买人表示愿意继续竞价的，挂牌主持人应当宣布挂牌出让转入现场竞价，并宣布现场竞价的时间和地点，通过现场竞价确定竞得人。</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4．挂牌主持人连续三次报出最高挂牌价格，没有竞买人表示愿意继续竞价的，挂牌主持人宣布挂牌活动结束，并按下列规定确定挂牌结果：</w:t>
      </w:r>
    </w:p>
    <w:p w:rsidR="00D14C27" w:rsidRDefault="000723D4" w:rsidP="00477573">
      <w:pPr>
        <w:spacing w:line="579" w:lineRule="exact"/>
        <w:ind w:leftChars="131" w:left="275" w:firstLineChars="98" w:firstLine="314"/>
        <w:rPr>
          <w:rFonts w:ascii="仿宋" w:eastAsia="仿宋" w:hAnsi="仿宋"/>
          <w:color w:val="000000" w:themeColor="text1"/>
          <w:sz w:val="32"/>
          <w:szCs w:val="32"/>
        </w:rPr>
      </w:pPr>
      <w:r>
        <w:rPr>
          <w:rFonts w:ascii="仿宋" w:eastAsia="仿宋" w:hAnsi="仿宋" w:hint="eastAsia"/>
          <w:color w:val="000000" w:themeColor="text1"/>
          <w:sz w:val="32"/>
          <w:szCs w:val="32"/>
        </w:rPr>
        <w:t>（1）最高挂牌价格不低于政府底价，挂牌主持人宣布挂牌</w:t>
      </w:r>
      <w:r>
        <w:rPr>
          <w:rFonts w:ascii="仿宋" w:eastAsia="仿宋" w:hAnsi="仿宋" w:hint="eastAsia"/>
          <w:color w:val="000000" w:themeColor="text1"/>
          <w:sz w:val="32"/>
          <w:szCs w:val="32"/>
        </w:rPr>
        <w:lastRenderedPageBreak/>
        <w:t>成交，最高挂牌价格的出价人为竞得人；</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（2）最高挂牌价格低于政府底价，或均不符合其他条件的，挂牌主持人宣布挂牌不成交。</w:t>
      </w:r>
    </w:p>
    <w:p w:rsidR="00D14C27" w:rsidRDefault="000723D4">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（四）现场竞价</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现场竞价由土地挂牌主持人主持进行，取得该宗地挂牌竞买资格的竞买人均可参加现场竞价。现场竞价按下列程序举行：</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（1）挂牌主持人应当宣布现场竞价的起始价、竞价规则和增价幅度，并宣布现场竞价开始。现场竞价的起始价为挂牌活动截止时的最高报价增加一个加价幅度后的价格。</w:t>
      </w:r>
    </w:p>
    <w:p w:rsidR="00D14C27" w:rsidRDefault="000723D4">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（2）参加现场竞价的竞买人按照竞价规则应价或报价。</w:t>
      </w:r>
    </w:p>
    <w:p w:rsidR="00D14C27" w:rsidRDefault="000723D4">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（3）挂牌主持人确认该竞买人应价或者报价后继续竞价。</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rsidR="00D14C27" w:rsidRDefault="000723D4">
      <w:pPr>
        <w:spacing w:line="579" w:lineRule="exact"/>
        <w:ind w:leftChars="200" w:left="420" w:firstLineChars="50" w:firstLine="160"/>
        <w:rPr>
          <w:rFonts w:ascii="仿宋" w:eastAsia="仿宋" w:hAnsi="仿宋"/>
          <w:color w:val="000000" w:themeColor="text1"/>
          <w:sz w:val="32"/>
          <w:szCs w:val="32"/>
        </w:rPr>
      </w:pPr>
      <w:r>
        <w:rPr>
          <w:rFonts w:ascii="仿宋" w:eastAsia="仿宋" w:hAnsi="仿宋" w:hint="eastAsia"/>
          <w:color w:val="000000" w:themeColor="text1"/>
          <w:sz w:val="32"/>
          <w:szCs w:val="32"/>
        </w:rPr>
        <w:t>（五）签订《成交确认书》</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确定竞得人后，出让人、达州市公共资源交易服务中心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D14C27" w:rsidRDefault="000723D4">
      <w:pPr>
        <w:spacing w:line="579" w:lineRule="exact"/>
        <w:ind w:firstLineChars="150" w:firstLine="48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lastRenderedPageBreak/>
        <w:t>（六）签订《国有建设用地使用权出让合同》</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出让人与竞得人依据《成交确认书》的约定签订《国有建设用地使用权出让合同》。</w:t>
      </w:r>
    </w:p>
    <w:p w:rsidR="00D14C27" w:rsidRDefault="000723D4">
      <w:pPr>
        <w:spacing w:line="579" w:lineRule="exact"/>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 xml:space="preserve">   （七）出让结果公布</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rsidR="00D14C27" w:rsidRDefault="000723D4">
      <w:pPr>
        <w:spacing w:line="579" w:lineRule="exact"/>
        <w:ind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八、报价规则</w:t>
      </w:r>
    </w:p>
    <w:p w:rsidR="00D14C27" w:rsidRDefault="000723D4">
      <w:pPr>
        <w:snapToGrid w:val="0"/>
        <w:spacing w:line="600" w:lineRule="exact"/>
        <w:ind w:firstLine="555"/>
        <w:rPr>
          <w:rFonts w:ascii="仿宋" w:eastAsia="仿宋" w:hAnsi="仿宋"/>
          <w:color w:val="000000" w:themeColor="text1"/>
          <w:sz w:val="32"/>
          <w:szCs w:val="32"/>
        </w:rPr>
      </w:pPr>
      <w:r>
        <w:rPr>
          <w:rFonts w:ascii="仿宋" w:eastAsia="仿宋" w:hAnsi="仿宋" w:hint="eastAsia"/>
          <w:color w:val="000000" w:themeColor="text1"/>
          <w:sz w:val="32"/>
          <w:szCs w:val="32"/>
        </w:rPr>
        <w:t>（一）本次挂牌以价高者得为原则确定竞得人（高于或等于宗地挂牌政府底价的基础上）。</w:t>
      </w:r>
    </w:p>
    <w:p w:rsidR="00D14C27" w:rsidRDefault="000723D4">
      <w:pPr>
        <w:snapToGrid w:val="0"/>
        <w:spacing w:line="600" w:lineRule="exact"/>
        <w:ind w:firstLine="555"/>
        <w:rPr>
          <w:rFonts w:ascii="仿宋" w:eastAsia="仿宋" w:hAnsi="仿宋"/>
          <w:color w:val="000000" w:themeColor="text1"/>
          <w:sz w:val="32"/>
          <w:szCs w:val="32"/>
        </w:rPr>
      </w:pPr>
      <w:r>
        <w:rPr>
          <w:rFonts w:ascii="仿宋" w:eastAsia="仿宋" w:hAnsi="仿宋"/>
          <w:sz w:val="32"/>
          <w:szCs w:val="32"/>
        </w:rPr>
        <w:t>（二）凡参加</w:t>
      </w:r>
      <w:r>
        <w:rPr>
          <w:rFonts w:ascii="仿宋" w:eastAsia="仿宋" w:hAnsi="仿宋" w:hint="eastAsia"/>
          <w:sz w:val="32"/>
          <w:szCs w:val="32"/>
        </w:rPr>
        <w:t>挂牌活动</w:t>
      </w:r>
      <w:r>
        <w:rPr>
          <w:rFonts w:ascii="仿宋" w:eastAsia="仿宋" w:hAnsi="仿宋"/>
          <w:sz w:val="32"/>
          <w:szCs w:val="32"/>
        </w:rPr>
        <w:t>的竞买人竞买申请</w:t>
      </w:r>
      <w:r>
        <w:rPr>
          <w:rFonts w:ascii="仿宋" w:eastAsia="仿宋" w:hAnsi="仿宋" w:hint="eastAsia"/>
          <w:sz w:val="32"/>
          <w:szCs w:val="32"/>
        </w:rPr>
        <w:t>书</w:t>
      </w:r>
      <w:r>
        <w:rPr>
          <w:rFonts w:ascii="仿宋" w:eastAsia="仿宋" w:hAnsi="仿宋"/>
          <w:sz w:val="32"/>
          <w:szCs w:val="32"/>
        </w:rPr>
        <w:t>一经</w:t>
      </w:r>
      <w:r>
        <w:rPr>
          <w:rFonts w:ascii="仿宋" w:eastAsia="仿宋" w:hAnsi="仿宋" w:hint="eastAsia"/>
          <w:sz w:val="32"/>
          <w:szCs w:val="32"/>
        </w:rPr>
        <w:t>提交</w:t>
      </w:r>
      <w:r>
        <w:rPr>
          <w:rFonts w:ascii="仿宋" w:eastAsia="仿宋" w:hAnsi="仿宋"/>
          <w:sz w:val="32"/>
          <w:szCs w:val="32"/>
        </w:rPr>
        <w:t>后，即视为承认</w:t>
      </w:r>
      <w:r>
        <w:rPr>
          <w:rFonts w:ascii="仿宋" w:eastAsia="仿宋" w:hAnsi="仿宋" w:hint="eastAsia"/>
          <w:sz w:val="32"/>
          <w:szCs w:val="32"/>
        </w:rPr>
        <w:t>挂牌</w:t>
      </w:r>
      <w:r>
        <w:rPr>
          <w:rFonts w:ascii="仿宋" w:eastAsia="仿宋" w:hAnsi="仿宋"/>
          <w:sz w:val="32"/>
          <w:szCs w:val="32"/>
        </w:rPr>
        <w:t>起</w:t>
      </w:r>
      <w:r>
        <w:rPr>
          <w:rFonts w:ascii="仿宋" w:eastAsia="仿宋" w:hAnsi="仿宋" w:hint="eastAsia"/>
          <w:sz w:val="32"/>
          <w:szCs w:val="32"/>
        </w:rPr>
        <w:t>始</w:t>
      </w:r>
      <w:r>
        <w:rPr>
          <w:rFonts w:ascii="仿宋" w:eastAsia="仿宋" w:hAnsi="仿宋"/>
          <w:sz w:val="32"/>
          <w:szCs w:val="32"/>
        </w:rPr>
        <w:t>价。</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（三）本次挂牌以增价方式进行报价，每次加价幅度不得小于挂牌主持人宣布的增价幅度。</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（四）竞买人在系统填写《挂牌竞买报价单》方式报价，《挂牌竞买报价单》一经报出，不得撤回。</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（五）在报价期间，竞买人可多次报价。</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（六）竞买人报价有下列情形之一的，为无效报价：</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1．报价单未在挂牌期限内收到并经确认的；</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2．不按规定填写报价单的；</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3．报价单填写人与竞买申请文件不符的；</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4．竞买申请人报价低于挂牌起始价的；</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5．报价低于当前最高报价的；</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6．报价不符合报价规则的；</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7．报价不符合挂牌文件规定的其他情形的。</w:t>
      </w:r>
    </w:p>
    <w:p w:rsidR="00D14C27" w:rsidRDefault="000723D4">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（七）有两个或两个以上竞买人报价相同的，确认先提交报价单者为该挂牌价格的出价人。</w:t>
      </w:r>
    </w:p>
    <w:p w:rsidR="00D14C27" w:rsidRDefault="000723D4">
      <w:pPr>
        <w:spacing w:line="579" w:lineRule="exact"/>
        <w:ind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九、注意事项</w:t>
      </w:r>
    </w:p>
    <w:p w:rsidR="00D14C27" w:rsidRDefault="000723D4">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（一）竞买申请一经提交后，即视为竞买人对挂牌出让文件及地块现状不持异议并全部接受，愿意在遵照出让文件内容及认可宗地现状的基础上参与竞买并承担因竞买行为产生的任何法律经济后果。</w:t>
      </w:r>
    </w:p>
    <w:p w:rsidR="00D14C27" w:rsidRDefault="000723D4">
      <w:pPr>
        <w:spacing w:line="579" w:lineRule="exact"/>
        <w:ind w:firstLineChars="200" w:firstLine="640"/>
        <w:rPr>
          <w:rFonts w:ascii="仿宋" w:eastAsia="仿宋" w:hAnsi="仿宋" w:cs="仿宋_GB2312"/>
          <w:sz w:val="32"/>
          <w:szCs w:val="32"/>
        </w:rPr>
      </w:pPr>
      <w:r>
        <w:rPr>
          <w:rFonts w:ascii="仿宋" w:eastAsia="仿宋" w:hAnsi="仿宋" w:hint="eastAsia"/>
          <w:color w:val="000000" w:themeColor="text1"/>
          <w:sz w:val="32"/>
          <w:szCs w:val="32"/>
        </w:rPr>
        <w:t>（二）竞买申请人竞得土地后，</w:t>
      </w:r>
      <w:r>
        <w:rPr>
          <w:rFonts w:ascii="仿宋" w:eastAsia="仿宋" w:hAnsi="仿宋" w:hint="eastAsia"/>
          <w:sz w:val="32"/>
          <w:szCs w:val="32"/>
        </w:rPr>
        <w:t>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D14C27" w:rsidRDefault="000723D4">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（三）竞买报价一经提交，不可撤回。</w:t>
      </w:r>
    </w:p>
    <w:p w:rsidR="00D14C27" w:rsidRDefault="000723D4">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（四）确定竞得人后，出让人、达州市公共资源交易服务中</w:t>
      </w:r>
      <w:r>
        <w:rPr>
          <w:rFonts w:ascii="仿宋" w:eastAsia="仿宋" w:hAnsi="仿宋" w:hint="eastAsia"/>
          <w:color w:val="000000" w:themeColor="text1"/>
          <w:sz w:val="32"/>
          <w:szCs w:val="32"/>
        </w:rPr>
        <w:lastRenderedPageBreak/>
        <w:t>心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D14C27" w:rsidRDefault="000723D4">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五）竞得人交纳的竞买保证金，在签订《成交确认书》后自动转为出让土地的定金，在签订《国有建设用地使用权出让合同》后，于支付土地出让价款时可抵作土地出让价款。未竞得人交纳的竞买保证金，将在挂牌活动结束后5个工作日内予以退还（不计利息）。</w:t>
      </w:r>
    </w:p>
    <w:p w:rsidR="00D14C27" w:rsidRDefault="000723D4">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（六）有下列情形之一的，出让人应当在挂牌开始前终止挂牌活动，并通知竞买人：</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1、竞买人串通损害国有利益、社会利益或他人合法权益的；</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2、挂牌工作人员私下接触竞买人，足以影响挂牌公正性的；</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3、应当依法终止挂牌活动的其他情形。</w:t>
      </w:r>
    </w:p>
    <w:p w:rsidR="00D14C27" w:rsidRDefault="000723D4">
      <w:pPr>
        <w:spacing w:line="579" w:lineRule="exact"/>
        <w:ind w:firstLineChars="50" w:firstLine="16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（七）竞得人有下列行为之一的，视为违约，出让人可取消其竞得人资格，竞买保证金、定金不予退还：</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1、竞得人开出的银行支票或汇票在有效期内不能兑现或不能全部兑现；</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2.竞得人逾期或拒绝在现场签订《成交确认书》的；</w:t>
      </w:r>
    </w:p>
    <w:p w:rsidR="00D14C27" w:rsidRDefault="000723D4">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3.竞得人逾期或拒绝签订《国有建设用地使用权出让合同》的；</w:t>
      </w:r>
    </w:p>
    <w:p w:rsidR="00D14C27" w:rsidRDefault="000723D4">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 xml:space="preserve">4.竞得人逾期支付交易服务费的。  </w:t>
      </w:r>
    </w:p>
    <w:p w:rsidR="00D14C27" w:rsidRDefault="000723D4">
      <w:pPr>
        <w:spacing w:line="579" w:lineRule="exact"/>
        <w:ind w:firstLineChars="200" w:firstLine="640"/>
        <w:rPr>
          <w:rFonts w:ascii="仿宋" w:eastAsia="仿宋" w:hAnsi="仿宋"/>
          <w:bCs/>
          <w:color w:val="000000" w:themeColor="text1"/>
          <w:sz w:val="32"/>
          <w:szCs w:val="32"/>
        </w:rPr>
      </w:pPr>
      <w:r>
        <w:rPr>
          <w:rFonts w:ascii="仿宋" w:eastAsia="仿宋" w:hAnsi="仿宋" w:hint="eastAsia"/>
          <w:color w:val="000000" w:themeColor="text1"/>
          <w:sz w:val="32"/>
          <w:szCs w:val="32"/>
        </w:rPr>
        <w:t>（八）挂牌成交价即为该幅地块的总地价款，不含交易服务费。竞得人签订《成交确认书》之日起8个工作日内须按相关标准向达州市公共资源交易服务中心支付交易服务费。</w:t>
      </w:r>
      <w:r>
        <w:rPr>
          <w:rFonts w:ascii="仿宋" w:eastAsia="仿宋" w:hAnsi="仿宋" w:hint="eastAsia"/>
          <w:bCs/>
          <w:color w:val="000000" w:themeColor="text1"/>
          <w:sz w:val="32"/>
          <w:szCs w:val="32"/>
        </w:rPr>
        <w:t>也可由竞得人与按出让文件约定成立的新公司协商支付。</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（九）出让合同签订时间及价款支付：</w:t>
      </w:r>
      <w:r>
        <w:rPr>
          <w:rFonts w:eastAsia="方正仿宋_GBK"/>
          <w:sz w:val="32"/>
          <w:szCs w:val="32"/>
        </w:rPr>
        <w:t>土</w:t>
      </w:r>
      <w:r>
        <w:rPr>
          <w:rFonts w:ascii="仿宋" w:eastAsia="仿宋" w:hAnsi="仿宋"/>
          <w:color w:val="000000" w:themeColor="text1"/>
          <w:sz w:val="32"/>
          <w:szCs w:val="32"/>
        </w:rPr>
        <w:t>地挂牌出让成交后当场签订《成交确认书》，10个工作日内签订《国有建设用地使用权出让合同》，合同签订之日起1个月内缴纳不低于全部土地出让价款的50%作为首付款、</w:t>
      </w:r>
      <w:r>
        <w:rPr>
          <w:rFonts w:ascii="仿宋" w:eastAsia="仿宋" w:hAnsi="仿宋" w:hint="eastAsia"/>
          <w:color w:val="000000" w:themeColor="text1"/>
          <w:sz w:val="32"/>
          <w:szCs w:val="32"/>
        </w:rPr>
        <w:t>余款</w:t>
      </w:r>
      <w:r>
        <w:rPr>
          <w:rFonts w:ascii="仿宋" w:eastAsia="仿宋" w:hAnsi="仿宋"/>
          <w:color w:val="000000" w:themeColor="text1"/>
          <w:sz w:val="32"/>
          <w:szCs w:val="32"/>
        </w:rPr>
        <w:t>6个月内缴清（不计息）</w:t>
      </w:r>
      <w:r>
        <w:rPr>
          <w:rFonts w:ascii="仿宋" w:eastAsia="仿宋" w:hAnsi="仿宋" w:hint="eastAsia"/>
          <w:color w:val="000000" w:themeColor="text1"/>
          <w:sz w:val="32"/>
          <w:szCs w:val="32"/>
        </w:rPr>
        <w:t>。</w:t>
      </w:r>
    </w:p>
    <w:p w:rsidR="00D14C27" w:rsidRDefault="000723D4">
      <w:pPr>
        <w:spacing w:line="579" w:lineRule="exact"/>
        <w:ind w:firstLineChars="200" w:firstLine="640"/>
        <w:rPr>
          <w:rFonts w:ascii="仿宋" w:eastAsia="仿宋" w:hAnsi="仿宋"/>
          <w:sz w:val="32"/>
          <w:szCs w:val="32"/>
        </w:rPr>
      </w:pPr>
      <w:r>
        <w:rPr>
          <w:rFonts w:ascii="仿宋" w:eastAsia="仿宋" w:hAnsi="仿宋" w:hint="eastAsia"/>
          <w:sz w:val="32"/>
          <w:szCs w:val="32"/>
        </w:rPr>
        <w:t>（十)土地交付条件及时间：</w:t>
      </w:r>
      <w:r>
        <w:rPr>
          <w:rFonts w:ascii="仿宋" w:eastAsia="仿宋" w:hAnsi="仿宋"/>
          <w:sz w:val="32"/>
          <w:szCs w:val="32"/>
        </w:rPr>
        <w:t>竞得人按出让合同规定付清全部成交价款后，方可依法申请办理《不动产权证书》</w:t>
      </w:r>
      <w:r>
        <w:rPr>
          <w:rFonts w:ascii="仿宋" w:eastAsia="仿宋" w:hAnsi="仿宋" w:hint="eastAsia"/>
          <w:sz w:val="32"/>
          <w:szCs w:val="32"/>
        </w:rPr>
        <w:t xml:space="preserve">。符合或达到交地条件的，竞得人应及时接收土地，未接地的，交地时间以出让人发出的交地通知时间为准，因竞得人原因导致交地延迟产生的相关经济和法律责任一律由竞得人承担。     </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（十一）对在达州市范围内欠缴土地出让价款、不按期接地、闲置土地以及不履行建设用地使用权出让合同的，属违规违约行为。</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（十二）对出让地块如涉及电力、通讯、光缆、输气管道等设施的，竞得人应按其管理部门避让等规定和要求办理。</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（十三）出让不成交的或成交不签订《成交确认书》的，由达州市公共资源交易服务中心函告出让人。</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（十四）竞得人必须严格按照地质灾害防治的相关规定采取</w:t>
      </w:r>
      <w:r>
        <w:rPr>
          <w:rFonts w:ascii="仿宋" w:eastAsia="仿宋" w:hAnsi="仿宋" w:hint="eastAsia"/>
          <w:color w:val="000000" w:themeColor="text1"/>
          <w:sz w:val="32"/>
          <w:szCs w:val="32"/>
        </w:rPr>
        <w:lastRenderedPageBreak/>
        <w:t>地质灾害防治措施。</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（十五）挂牌出让不成交的，由达州市公共资源交易服务中心按规定和委托重新组织挂牌出让。</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（十六）参加挂牌出让活动的人员，应遵守现场的纪律，服从管理人员的管理。  </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（十七）其他未尽事宜依照《招标拍卖挂牌出让国有土地使用权规范》办理。</w:t>
      </w:r>
    </w:p>
    <w:p w:rsidR="00D14C27" w:rsidRDefault="000723D4">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（十八）</w:t>
      </w:r>
      <w:r w:rsidR="00A1578A" w:rsidRPr="00A1578A">
        <w:rPr>
          <w:rFonts w:ascii="仿宋" w:eastAsia="仿宋" w:hAnsi="仿宋" w:hint="eastAsia"/>
          <w:color w:val="000000" w:themeColor="text1"/>
          <w:sz w:val="32"/>
          <w:szCs w:val="32"/>
          <w:u w:val="single"/>
        </w:rPr>
        <w:t>达州市达川区自然资源局、</w:t>
      </w:r>
      <w:r>
        <w:rPr>
          <w:rFonts w:ascii="仿宋" w:eastAsia="仿宋" w:hAnsi="仿宋" w:hint="eastAsia"/>
          <w:color w:val="000000" w:themeColor="text1"/>
          <w:sz w:val="32"/>
          <w:szCs w:val="32"/>
        </w:rPr>
        <w:t>达州市公共资源交易服务中心对本《须知》有解释权。</w:t>
      </w:r>
    </w:p>
    <w:p w:rsidR="00D14C27" w:rsidRDefault="000723D4">
      <w:pPr>
        <w:spacing w:line="578" w:lineRule="exact"/>
        <w:jc w:val="center"/>
        <w:rPr>
          <w:rFonts w:ascii="方正小标宋简体" w:eastAsia="方正小标宋简体"/>
          <w:b/>
          <w:color w:val="000000" w:themeColor="text1"/>
          <w:sz w:val="36"/>
          <w:szCs w:val="36"/>
        </w:rPr>
      </w:pPr>
      <w:r>
        <w:rPr>
          <w:rFonts w:eastAsia="仿宋_GB2312"/>
          <w:color w:val="000000" w:themeColor="text1"/>
          <w:sz w:val="32"/>
          <w:szCs w:val="32"/>
        </w:rPr>
        <w:br w:type="page"/>
      </w:r>
      <w:r>
        <w:rPr>
          <w:rFonts w:ascii="方正小标宋简体" w:eastAsia="方正小标宋简体"/>
          <w:b/>
          <w:color w:val="000000" w:themeColor="text1"/>
          <w:sz w:val="36"/>
          <w:szCs w:val="36"/>
        </w:rPr>
        <w:lastRenderedPageBreak/>
        <w:t>地块</w:t>
      </w:r>
      <w:r>
        <w:rPr>
          <w:rFonts w:ascii="方正小标宋简体" w:eastAsia="方正小标宋简体" w:hint="eastAsia"/>
          <w:b/>
          <w:color w:val="000000" w:themeColor="text1"/>
          <w:sz w:val="36"/>
          <w:szCs w:val="36"/>
        </w:rPr>
        <w:t>规划条件</w:t>
      </w:r>
    </w:p>
    <w:p w:rsidR="00D14C27" w:rsidRDefault="00D14C27">
      <w:pPr>
        <w:pStyle w:val="a4"/>
      </w:pPr>
    </w:p>
    <w:p w:rsidR="00D14C27" w:rsidRDefault="000723D4">
      <w:pPr>
        <w:pStyle w:val="a4"/>
      </w:pPr>
      <w:r>
        <w:rPr>
          <w:rFonts w:hint="eastAsia"/>
          <w:noProof/>
        </w:rPr>
        <w:drawing>
          <wp:inline distT="0" distB="0" distL="114300" distR="114300">
            <wp:extent cx="4676775" cy="6534150"/>
            <wp:effectExtent l="0" t="0" r="9525" b="0"/>
            <wp:docPr id="1" name="图片 1" descr="170314562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3145625550"/>
                    <pic:cNvPicPr>
                      <a:picLocks noChangeAspect="1"/>
                    </pic:cNvPicPr>
                  </pic:nvPicPr>
                  <pic:blipFill>
                    <a:blip r:embed="rId31"/>
                    <a:stretch>
                      <a:fillRect/>
                    </a:stretch>
                  </pic:blipFill>
                  <pic:spPr>
                    <a:xfrm>
                      <a:off x="0" y="0"/>
                      <a:ext cx="4676775" cy="6534150"/>
                    </a:xfrm>
                    <a:prstGeom prst="rect">
                      <a:avLst/>
                    </a:prstGeom>
                  </pic:spPr>
                </pic:pic>
              </a:graphicData>
            </a:graphic>
          </wp:inline>
        </w:drawing>
      </w:r>
    </w:p>
    <w:p w:rsidR="00D14C27" w:rsidRDefault="00D14C27">
      <w:pPr>
        <w:pStyle w:val="a4"/>
      </w:pPr>
    </w:p>
    <w:p w:rsidR="00D14C27" w:rsidRDefault="000723D4">
      <w:pPr>
        <w:tabs>
          <w:tab w:val="left" w:pos="2033"/>
        </w:tabs>
        <w:rPr>
          <w:rFonts w:ascii="方正小标宋简体" w:eastAsia="方正小标宋简体"/>
          <w:b/>
          <w:color w:val="000000" w:themeColor="text1"/>
          <w:sz w:val="36"/>
          <w:szCs w:val="36"/>
        </w:rPr>
      </w:pPr>
      <w:r>
        <w:rPr>
          <w:rFonts w:ascii="方正小标宋简体" w:eastAsia="方正小标宋简体" w:hint="eastAsia"/>
          <w:b/>
          <w:noProof/>
          <w:color w:val="000000" w:themeColor="text1"/>
          <w:sz w:val="36"/>
          <w:szCs w:val="36"/>
        </w:rPr>
        <w:lastRenderedPageBreak/>
        <w:drawing>
          <wp:inline distT="0" distB="0" distL="114300" distR="114300">
            <wp:extent cx="4991100" cy="7058025"/>
            <wp:effectExtent l="0" t="0" r="0" b="9525"/>
            <wp:docPr id="2" name="图片 2" descr="170314563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3145636637"/>
                    <pic:cNvPicPr>
                      <a:picLocks noChangeAspect="1"/>
                    </pic:cNvPicPr>
                  </pic:nvPicPr>
                  <pic:blipFill>
                    <a:blip r:embed="rId32"/>
                    <a:stretch>
                      <a:fillRect/>
                    </a:stretch>
                  </pic:blipFill>
                  <pic:spPr>
                    <a:xfrm>
                      <a:off x="0" y="0"/>
                      <a:ext cx="4991100" cy="7058025"/>
                    </a:xfrm>
                    <a:prstGeom prst="rect">
                      <a:avLst/>
                    </a:prstGeom>
                  </pic:spPr>
                </pic:pic>
              </a:graphicData>
            </a:graphic>
          </wp:inline>
        </w:drawing>
      </w:r>
    </w:p>
    <w:p w:rsidR="00D14C27" w:rsidRDefault="00D14C27">
      <w:pPr>
        <w:tabs>
          <w:tab w:val="left" w:pos="2033"/>
        </w:tabs>
        <w:jc w:val="center"/>
        <w:rPr>
          <w:rFonts w:ascii="方正小标宋简体" w:eastAsia="方正小标宋简体"/>
          <w:b/>
          <w:color w:val="000000" w:themeColor="text1"/>
          <w:sz w:val="36"/>
          <w:szCs w:val="36"/>
        </w:rPr>
      </w:pPr>
    </w:p>
    <w:p w:rsidR="00D14C27" w:rsidRDefault="00D14C27">
      <w:pPr>
        <w:tabs>
          <w:tab w:val="left" w:pos="2033"/>
        </w:tabs>
        <w:jc w:val="center"/>
        <w:rPr>
          <w:rFonts w:ascii="方正小标宋简体" w:eastAsia="方正小标宋简体"/>
          <w:b/>
          <w:color w:val="000000" w:themeColor="text1"/>
          <w:sz w:val="36"/>
          <w:szCs w:val="36"/>
        </w:rPr>
      </w:pPr>
    </w:p>
    <w:p w:rsidR="00D14C27" w:rsidRDefault="00D14C27">
      <w:pPr>
        <w:tabs>
          <w:tab w:val="left" w:pos="2033"/>
        </w:tabs>
        <w:jc w:val="center"/>
        <w:rPr>
          <w:rFonts w:ascii="方正小标宋简体" w:eastAsia="方正小标宋简体"/>
          <w:b/>
          <w:color w:val="000000" w:themeColor="text1"/>
          <w:sz w:val="36"/>
          <w:szCs w:val="36"/>
        </w:rPr>
      </w:pPr>
    </w:p>
    <w:p w:rsidR="00D14C27" w:rsidRDefault="000723D4">
      <w:pPr>
        <w:tabs>
          <w:tab w:val="left" w:pos="2033"/>
        </w:tabs>
        <w:jc w:val="center"/>
        <w:rPr>
          <w:rFonts w:ascii="方正小标宋简体" w:eastAsia="方正小标宋简体"/>
          <w:b/>
          <w:color w:val="000000" w:themeColor="text1"/>
          <w:sz w:val="36"/>
          <w:szCs w:val="36"/>
        </w:rPr>
      </w:pPr>
      <w:r>
        <w:rPr>
          <w:rFonts w:ascii="方正小标宋简体" w:eastAsia="方正小标宋简体" w:hint="eastAsia"/>
          <w:b/>
          <w:color w:val="000000" w:themeColor="text1"/>
          <w:sz w:val="36"/>
          <w:szCs w:val="36"/>
        </w:rPr>
        <w:t>地块</w:t>
      </w:r>
      <w:r>
        <w:rPr>
          <w:rFonts w:ascii="方正小标宋简体" w:eastAsia="方正小标宋简体"/>
          <w:b/>
          <w:color w:val="000000" w:themeColor="text1"/>
          <w:sz w:val="36"/>
          <w:szCs w:val="36"/>
        </w:rPr>
        <w:t>用地</w:t>
      </w:r>
      <w:r>
        <w:rPr>
          <w:rFonts w:ascii="方正小标宋简体" w:eastAsia="方正小标宋简体" w:hint="eastAsia"/>
          <w:b/>
          <w:color w:val="000000" w:themeColor="text1"/>
          <w:sz w:val="36"/>
          <w:szCs w:val="36"/>
        </w:rPr>
        <w:t>红线图</w:t>
      </w:r>
    </w:p>
    <w:p w:rsidR="00D14C27" w:rsidRDefault="00D14C27">
      <w:pPr>
        <w:pStyle w:val="a4"/>
      </w:pPr>
    </w:p>
    <w:p w:rsidR="00D14C27" w:rsidRDefault="000723D4">
      <w:pPr>
        <w:rPr>
          <w:color w:val="000000" w:themeColor="text1"/>
        </w:rPr>
      </w:pPr>
      <w:r>
        <w:rPr>
          <w:rFonts w:hint="eastAsia"/>
          <w:noProof/>
          <w:color w:val="000000" w:themeColor="text1"/>
        </w:rPr>
        <w:drawing>
          <wp:inline distT="0" distB="0" distL="114300" distR="114300">
            <wp:extent cx="5610860" cy="5433695"/>
            <wp:effectExtent l="0" t="0" r="8890" b="14605"/>
            <wp:docPr id="4" name="图片 4" descr="170314754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3147543580"/>
                    <pic:cNvPicPr>
                      <a:picLocks noChangeAspect="1"/>
                    </pic:cNvPicPr>
                  </pic:nvPicPr>
                  <pic:blipFill>
                    <a:blip r:embed="rId33"/>
                    <a:stretch>
                      <a:fillRect/>
                    </a:stretch>
                  </pic:blipFill>
                  <pic:spPr>
                    <a:xfrm>
                      <a:off x="0" y="0"/>
                      <a:ext cx="5610860" cy="5433695"/>
                    </a:xfrm>
                    <a:prstGeom prst="rect">
                      <a:avLst/>
                    </a:prstGeom>
                  </pic:spPr>
                </pic:pic>
              </a:graphicData>
            </a:graphic>
          </wp:inline>
        </w:drawing>
      </w:r>
    </w:p>
    <w:p w:rsidR="00D14C27" w:rsidRDefault="000723D4">
      <w:pPr>
        <w:tabs>
          <w:tab w:val="left" w:pos="1455"/>
        </w:tabs>
        <w:jc w:val="left"/>
        <w:rPr>
          <w:color w:val="000000" w:themeColor="text1"/>
        </w:rPr>
        <w:sectPr w:rsidR="00D14C27">
          <w:headerReference w:type="default" r:id="rId34"/>
          <w:footerReference w:type="default" r:id="rId35"/>
          <w:pgSz w:w="11906" w:h="16838"/>
          <w:pgMar w:top="2098" w:right="1474" w:bottom="1985" w:left="1588" w:header="851" w:footer="1701" w:gutter="0"/>
          <w:pgNumType w:fmt="numberInDash"/>
          <w:cols w:space="425"/>
          <w:docGrid w:type="linesAndChars" w:linePitch="312"/>
        </w:sectPr>
      </w:pPr>
      <w:r>
        <w:rPr>
          <w:rFonts w:hint="eastAsia"/>
          <w:color w:val="000000" w:themeColor="text1"/>
        </w:rPr>
        <w:tab/>
      </w:r>
    </w:p>
    <w:p w:rsidR="00D14C27" w:rsidRDefault="000723D4">
      <w:pPr>
        <w:pStyle w:val="ac"/>
        <w:spacing w:line="240" w:lineRule="exact"/>
        <w:rPr>
          <w:rFonts w:ascii="方正小标宋简体" w:eastAsia="方正小标宋简体"/>
          <w:b w:val="0"/>
          <w:color w:val="000000" w:themeColor="text1"/>
          <w:sz w:val="36"/>
          <w:szCs w:val="36"/>
        </w:rPr>
      </w:pPr>
      <w:r>
        <w:rPr>
          <w:rFonts w:ascii="方正小标宋简体" w:eastAsia="方正小标宋简体" w:hint="eastAsia"/>
          <w:b w:val="0"/>
          <w:color w:val="000000" w:themeColor="text1"/>
          <w:sz w:val="36"/>
          <w:szCs w:val="36"/>
        </w:rPr>
        <w:lastRenderedPageBreak/>
        <w:t>宗地界址图</w:t>
      </w:r>
    </w:p>
    <w:p w:rsidR="00D14C27" w:rsidRDefault="000723D4">
      <w:pPr>
        <w:rPr>
          <w:rFonts w:ascii="黑体" w:eastAsia="黑体"/>
          <w:color w:val="000000" w:themeColor="text1"/>
          <w:sz w:val="44"/>
          <w:szCs w:val="44"/>
        </w:rPr>
      </w:pPr>
      <w:bookmarkStart w:id="5" w:name="_Toc3391975"/>
      <w:bookmarkStart w:id="6" w:name="_Toc3391746"/>
      <w:r>
        <w:rPr>
          <w:rFonts w:ascii="黑体" w:eastAsia="黑体" w:hint="eastAsia"/>
          <w:noProof/>
          <w:color w:val="000000" w:themeColor="text1"/>
          <w:sz w:val="44"/>
          <w:szCs w:val="44"/>
        </w:rPr>
        <w:drawing>
          <wp:inline distT="0" distB="0" distL="114300" distR="114300">
            <wp:extent cx="5400675" cy="6962775"/>
            <wp:effectExtent l="0" t="0" r="9525" b="9525"/>
            <wp:docPr id="3" name="图片 3" descr="170314688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3146889634"/>
                    <pic:cNvPicPr>
                      <a:picLocks noChangeAspect="1"/>
                    </pic:cNvPicPr>
                  </pic:nvPicPr>
                  <pic:blipFill>
                    <a:blip r:embed="rId36"/>
                    <a:stretch>
                      <a:fillRect/>
                    </a:stretch>
                  </pic:blipFill>
                  <pic:spPr>
                    <a:xfrm>
                      <a:off x="0" y="0"/>
                      <a:ext cx="5400675" cy="6962775"/>
                    </a:xfrm>
                    <a:prstGeom prst="rect">
                      <a:avLst/>
                    </a:prstGeom>
                  </pic:spPr>
                </pic:pic>
              </a:graphicData>
            </a:graphic>
          </wp:inline>
        </w:drawing>
      </w:r>
    </w:p>
    <w:p w:rsidR="00D14C27" w:rsidRDefault="00D14C27">
      <w:pPr>
        <w:rPr>
          <w:rFonts w:ascii="黑体" w:eastAsia="黑体"/>
          <w:color w:val="000000" w:themeColor="text1"/>
          <w:sz w:val="44"/>
          <w:szCs w:val="44"/>
        </w:rPr>
      </w:pPr>
    </w:p>
    <w:p w:rsidR="00D14C27" w:rsidRDefault="00D14C27">
      <w:pPr>
        <w:pStyle w:val="ac"/>
        <w:spacing w:before="0" w:after="0" w:line="500" w:lineRule="exact"/>
        <w:jc w:val="both"/>
        <w:rPr>
          <w:rFonts w:ascii="黑体" w:eastAsia="黑体"/>
          <w:color w:val="000000" w:themeColor="text1"/>
          <w:sz w:val="44"/>
          <w:szCs w:val="44"/>
        </w:rPr>
      </w:pPr>
    </w:p>
    <w:p w:rsidR="00D14C27" w:rsidRDefault="00D14C27">
      <w:pPr>
        <w:rPr>
          <w:rFonts w:ascii="黑体" w:eastAsia="黑体"/>
          <w:color w:val="000000" w:themeColor="text1"/>
          <w:sz w:val="44"/>
          <w:szCs w:val="44"/>
        </w:rPr>
      </w:pPr>
    </w:p>
    <w:p w:rsidR="00D14C27" w:rsidRDefault="00D14C27">
      <w:pPr>
        <w:pStyle w:val="a4"/>
      </w:pPr>
    </w:p>
    <w:p w:rsidR="00D14C27" w:rsidRDefault="000723D4">
      <w:pPr>
        <w:pStyle w:val="ac"/>
        <w:spacing w:before="0" w:after="0" w:line="500" w:lineRule="exact"/>
        <w:rPr>
          <w:rFonts w:ascii="黑体" w:eastAsia="黑体" w:hAnsi="宋体"/>
          <w:color w:val="000000" w:themeColor="text1"/>
          <w:sz w:val="44"/>
          <w:szCs w:val="44"/>
        </w:rPr>
      </w:pPr>
      <w:r>
        <w:rPr>
          <w:rFonts w:ascii="黑体" w:eastAsia="黑体" w:hint="eastAsia"/>
          <w:color w:val="000000" w:themeColor="text1"/>
          <w:sz w:val="44"/>
          <w:szCs w:val="44"/>
        </w:rPr>
        <w:lastRenderedPageBreak/>
        <w:t>竞买申请书</w:t>
      </w:r>
    </w:p>
    <w:p w:rsidR="00D14C27" w:rsidRDefault="00D14C27">
      <w:pPr>
        <w:pStyle w:val="p0"/>
        <w:spacing w:line="420" w:lineRule="exact"/>
        <w:rPr>
          <w:rFonts w:ascii="宋体"/>
          <w:color w:val="000000" w:themeColor="text1"/>
          <w:sz w:val="24"/>
          <w:szCs w:val="24"/>
        </w:rPr>
      </w:pPr>
    </w:p>
    <w:p w:rsidR="00D14C27" w:rsidRDefault="000723D4">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D14C27" w:rsidRDefault="000723D4">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rsidR="00D14C27" w:rsidRDefault="000723D4">
      <w:pPr>
        <w:pStyle w:val="p0"/>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我方正式申请参加你中心于2021年  月  日</w:t>
      </w:r>
      <w:r>
        <w:rPr>
          <w:rFonts w:hint="eastAsia"/>
          <w:color w:val="000000" w:themeColor="text1"/>
          <w:sz w:val="24"/>
          <w:szCs w:val="24"/>
        </w:rPr>
        <w:t>在</w:t>
      </w:r>
      <w:r>
        <w:rPr>
          <w:rFonts w:ascii="宋体" w:hAnsi="宋体" w:hint="eastAsia"/>
          <w:color w:val="000000" w:themeColor="text1"/>
          <w:sz w:val="24"/>
          <w:szCs w:val="24"/>
        </w:rPr>
        <w:t xml:space="preserve">达州市公共资源交易中心举行的地块国有建设用地使用权挂牌活动，愿意按挂牌出让文件规定缴纳竞买保证金人民币                  </w:t>
      </w:r>
    </w:p>
    <w:p w:rsidR="00D14C27" w:rsidRDefault="000723D4">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万元（大写             ）。</w:t>
      </w:r>
    </w:p>
    <w:p w:rsidR="00D14C27" w:rsidRDefault="000723D4">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若能竞得该地块，我方承诺：</w:t>
      </w:r>
    </w:p>
    <w:p w:rsidR="00D14C27" w:rsidRDefault="000723D4">
      <w:pPr>
        <w:pStyle w:val="p0"/>
        <w:numPr>
          <w:ilvl w:val="0"/>
          <w:numId w:val="3"/>
        </w:numPr>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竞得土地使用权后，如果注册成立一家新公司对竞得土地进行开发建设，需在3个月内成立新公司，且竞得人在新公司的出资比例必须在51%（含）以上。</w:t>
      </w:r>
    </w:p>
    <w:p w:rsidR="00D14C27" w:rsidRDefault="000723D4">
      <w:pPr>
        <w:pStyle w:val="p0"/>
        <w:numPr>
          <w:ilvl w:val="0"/>
          <w:numId w:val="3"/>
        </w:numPr>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保证按照挂牌出让文件的规定和要求履行全部义务，如有违约行为，我</w:t>
      </w:r>
    </w:p>
    <w:p w:rsidR="00D14C27" w:rsidRDefault="000723D4">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方愿意承担全部法律责任，并赔偿由此产生的损失。</w:t>
      </w:r>
    </w:p>
    <w:p w:rsidR="00D14C27" w:rsidRDefault="000723D4">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D14C27" w:rsidRDefault="000723D4">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hint="eastAsia"/>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rsidR="00D14C27" w:rsidRDefault="00D14C27">
      <w:pPr>
        <w:pStyle w:val="p0"/>
        <w:spacing w:line="420" w:lineRule="exact"/>
        <w:ind w:firstLineChars="196" w:firstLine="470"/>
        <w:rPr>
          <w:rFonts w:ascii="宋体"/>
          <w:color w:val="000000" w:themeColor="text1"/>
          <w:sz w:val="24"/>
          <w:szCs w:val="24"/>
        </w:rPr>
      </w:pPr>
    </w:p>
    <w:p w:rsidR="00D14C27" w:rsidRDefault="000723D4">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竞买申请人（盖章）：           </w:t>
      </w:r>
    </w:p>
    <w:p w:rsidR="00D14C27" w:rsidRDefault="000723D4">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法定代表人（本人签名）：        </w:t>
      </w:r>
    </w:p>
    <w:p w:rsidR="00D14C27" w:rsidRDefault="000723D4">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联系人：               </w:t>
      </w:r>
    </w:p>
    <w:p w:rsidR="00D14C27" w:rsidRDefault="000723D4">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地 址：               </w:t>
      </w:r>
    </w:p>
    <w:p w:rsidR="00D14C27" w:rsidRDefault="000723D4">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电 话：               </w:t>
      </w:r>
    </w:p>
    <w:p w:rsidR="00D14C27" w:rsidRDefault="000723D4">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 xml:space="preserve">    申请日期：    年    月    日</w:t>
      </w:r>
    </w:p>
    <w:p w:rsidR="00D14C27" w:rsidRDefault="000723D4">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D14C27" w:rsidRDefault="000723D4">
      <w:pPr>
        <w:pStyle w:val="ac"/>
        <w:spacing w:before="0" w:after="0" w:line="600" w:lineRule="exact"/>
        <w:rPr>
          <w:rFonts w:ascii="黑体" w:eastAsia="黑体"/>
          <w:color w:val="000000" w:themeColor="text1"/>
        </w:rPr>
      </w:pPr>
      <w:r>
        <w:rPr>
          <w:rFonts w:ascii="宋体" w:hAnsi="宋体" w:hint="eastAsia"/>
          <w:b w:val="0"/>
          <w:bCs/>
          <w:color w:val="000000" w:themeColor="text1"/>
          <w:w w:val="90"/>
        </w:rPr>
        <w:br w:type="page"/>
      </w:r>
      <w:bookmarkStart w:id="7" w:name="_Toc3391747"/>
      <w:bookmarkStart w:id="8" w:name="_Toc3391976"/>
      <w:r>
        <w:rPr>
          <w:rFonts w:ascii="黑体" w:eastAsia="黑体" w:hint="eastAsia"/>
          <w:color w:val="000000" w:themeColor="text1"/>
        </w:rPr>
        <w:lastRenderedPageBreak/>
        <w:t>保证金承诺书</w:t>
      </w:r>
      <w:bookmarkEnd w:id="7"/>
      <w:bookmarkEnd w:id="8"/>
    </w:p>
    <w:p w:rsidR="00D14C27" w:rsidRDefault="00D14C27">
      <w:pPr>
        <w:rPr>
          <w:b/>
          <w:color w:val="000000" w:themeColor="text1"/>
          <w:sz w:val="44"/>
          <w:szCs w:val="44"/>
        </w:rPr>
      </w:pPr>
    </w:p>
    <w:p w:rsidR="00D14C27" w:rsidRDefault="000723D4">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D14C27" w:rsidRDefault="000723D4">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我方承诺参加2023年   月  日挂牌出让的             地块竞买，我方所交保证金不属于银行贷款、股东借款、转贷和募集资金。</w:t>
      </w:r>
    </w:p>
    <w:p w:rsidR="00D14C27" w:rsidRDefault="000723D4">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特此承诺。</w:t>
      </w:r>
    </w:p>
    <w:p w:rsidR="00D14C27" w:rsidRDefault="00D14C27">
      <w:pPr>
        <w:rPr>
          <w:rFonts w:ascii="仿宋_GB2312" w:eastAsia="仿宋_GB2312" w:hAnsi="仿宋_GB2312" w:cs="仿宋_GB2312"/>
          <w:color w:val="000000" w:themeColor="text1"/>
          <w:sz w:val="30"/>
          <w:szCs w:val="30"/>
        </w:rPr>
      </w:pPr>
    </w:p>
    <w:p w:rsidR="00D14C27" w:rsidRDefault="00D14C27">
      <w:pPr>
        <w:rPr>
          <w:rFonts w:ascii="仿宋_GB2312" w:eastAsia="仿宋_GB2312" w:hAnsi="仿宋_GB2312" w:cs="仿宋_GB2312"/>
          <w:color w:val="000000" w:themeColor="text1"/>
          <w:sz w:val="30"/>
          <w:szCs w:val="30"/>
        </w:rPr>
      </w:pPr>
    </w:p>
    <w:p w:rsidR="00D14C27" w:rsidRDefault="000723D4">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承诺人（法定代表人）签字：</w:t>
      </w:r>
    </w:p>
    <w:p w:rsidR="00D14C27" w:rsidRDefault="000723D4">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年   月    日</w:t>
      </w:r>
    </w:p>
    <w:p w:rsidR="00D14C27" w:rsidRDefault="000723D4">
      <w:pPr>
        <w:pStyle w:val="ac"/>
        <w:rPr>
          <w:rFonts w:ascii="黑体" w:eastAsia="黑体"/>
          <w:color w:val="000000" w:themeColor="text1"/>
        </w:rPr>
      </w:pPr>
      <w:r>
        <w:rPr>
          <w:rFonts w:ascii="仿宋_GB2312" w:eastAsia="仿宋_GB2312" w:hAnsi="仿宋_GB2312" w:cs="仿宋_GB2312" w:hint="eastAsia"/>
          <w:b w:val="0"/>
          <w:bCs/>
          <w:color w:val="000000" w:themeColor="text1"/>
          <w:sz w:val="30"/>
          <w:szCs w:val="30"/>
        </w:rPr>
        <w:br w:type="page"/>
      </w:r>
      <w:bookmarkStart w:id="9" w:name="_Toc3391977"/>
      <w:bookmarkStart w:id="10" w:name="_Toc3391748"/>
      <w:r>
        <w:rPr>
          <w:rFonts w:ascii="黑体" w:eastAsia="黑体" w:hint="eastAsia"/>
          <w:color w:val="000000" w:themeColor="text1"/>
        </w:rPr>
        <w:lastRenderedPageBreak/>
        <w:t>法定代表人身份证明书</w:t>
      </w:r>
      <w:bookmarkEnd w:id="9"/>
      <w:bookmarkEnd w:id="10"/>
    </w:p>
    <w:p w:rsidR="00D14C27" w:rsidRDefault="00D14C27">
      <w:pPr>
        <w:pStyle w:val="p0"/>
        <w:spacing w:line="627" w:lineRule="atLeast"/>
        <w:ind w:left="0"/>
        <w:jc w:val="left"/>
        <w:rPr>
          <w:rFonts w:ascii="黑体" w:eastAsia="黑体"/>
          <w:color w:val="000000" w:themeColor="text1"/>
          <w:sz w:val="36"/>
          <w:szCs w:val="36"/>
        </w:rPr>
      </w:pPr>
    </w:p>
    <w:p w:rsidR="00D14C27" w:rsidRDefault="000723D4">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D14C27" w:rsidRDefault="000723D4">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同志在我单位任       职务，系我单位法定代表人，特此证明。                                                                                  </w:t>
      </w:r>
    </w:p>
    <w:p w:rsidR="00D14C27" w:rsidRDefault="00D14C27">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D14C27" w:rsidRDefault="000723D4">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D14C27" w:rsidRDefault="00D14C27">
      <w:pPr>
        <w:pStyle w:val="p0"/>
        <w:spacing w:line="586" w:lineRule="atLeast"/>
        <w:jc w:val="center"/>
        <w:rPr>
          <w:rFonts w:ascii="宋体"/>
          <w:color w:val="000000" w:themeColor="text1"/>
          <w:sz w:val="28"/>
          <w:szCs w:val="28"/>
        </w:rPr>
      </w:pPr>
    </w:p>
    <w:p w:rsidR="00D14C27" w:rsidRDefault="00D14C27">
      <w:pPr>
        <w:pStyle w:val="p0"/>
        <w:spacing w:line="586" w:lineRule="atLeast"/>
        <w:jc w:val="center"/>
        <w:rPr>
          <w:rFonts w:ascii="宋体"/>
          <w:color w:val="000000" w:themeColor="text1"/>
          <w:sz w:val="28"/>
          <w:szCs w:val="28"/>
        </w:rPr>
      </w:pPr>
    </w:p>
    <w:p w:rsidR="00D14C27" w:rsidRDefault="00D14C27">
      <w:pPr>
        <w:pStyle w:val="p0"/>
        <w:spacing w:line="586" w:lineRule="atLeast"/>
        <w:jc w:val="center"/>
        <w:rPr>
          <w:rFonts w:ascii="宋体"/>
          <w:color w:val="000000" w:themeColor="text1"/>
          <w:sz w:val="28"/>
          <w:szCs w:val="28"/>
        </w:rPr>
      </w:pPr>
    </w:p>
    <w:p w:rsidR="00D14C27" w:rsidRDefault="00D14C27">
      <w:pPr>
        <w:pStyle w:val="p0"/>
        <w:spacing w:line="586" w:lineRule="atLeast"/>
        <w:jc w:val="center"/>
        <w:rPr>
          <w:rFonts w:ascii="宋体"/>
          <w:color w:val="000000" w:themeColor="text1"/>
          <w:sz w:val="28"/>
          <w:szCs w:val="28"/>
        </w:rPr>
      </w:pPr>
    </w:p>
    <w:p w:rsidR="00D14C27" w:rsidRDefault="00D14C27">
      <w:pPr>
        <w:pStyle w:val="p0"/>
        <w:spacing w:line="586" w:lineRule="atLeast"/>
        <w:jc w:val="center"/>
        <w:rPr>
          <w:rFonts w:ascii="宋体"/>
          <w:color w:val="000000" w:themeColor="text1"/>
          <w:sz w:val="28"/>
          <w:szCs w:val="28"/>
        </w:rPr>
      </w:pPr>
    </w:p>
    <w:p w:rsidR="00D14C27" w:rsidRDefault="00D14C27">
      <w:pPr>
        <w:pStyle w:val="p0"/>
        <w:spacing w:line="586" w:lineRule="atLeast"/>
        <w:rPr>
          <w:rFonts w:ascii="宋体"/>
          <w:color w:val="000000" w:themeColor="text1"/>
          <w:sz w:val="28"/>
          <w:szCs w:val="28"/>
        </w:rPr>
      </w:pPr>
    </w:p>
    <w:p w:rsidR="00D14C27" w:rsidRDefault="00D14C27">
      <w:pPr>
        <w:pStyle w:val="p0"/>
        <w:spacing w:line="586" w:lineRule="atLeast"/>
        <w:jc w:val="center"/>
        <w:rPr>
          <w:rFonts w:ascii="宋体"/>
          <w:color w:val="000000" w:themeColor="text1"/>
          <w:sz w:val="28"/>
          <w:szCs w:val="28"/>
        </w:rPr>
      </w:pPr>
    </w:p>
    <w:p w:rsidR="00D14C27" w:rsidRDefault="00D14C27">
      <w:pPr>
        <w:pStyle w:val="p0"/>
        <w:spacing w:line="586" w:lineRule="atLeast"/>
        <w:jc w:val="left"/>
        <w:rPr>
          <w:rFonts w:ascii="宋体"/>
          <w:color w:val="000000" w:themeColor="text1"/>
          <w:sz w:val="28"/>
          <w:szCs w:val="28"/>
        </w:rPr>
      </w:pPr>
    </w:p>
    <w:p w:rsidR="00D14C27" w:rsidRDefault="000723D4">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附注：</w:t>
      </w:r>
    </w:p>
    <w:p w:rsidR="00D14C27" w:rsidRDefault="000723D4">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D14C27" w:rsidRDefault="000723D4">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D14C27" w:rsidRDefault="000723D4">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D14C27" w:rsidRDefault="000723D4">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④法定代表人联系电话：。</w:t>
      </w:r>
    </w:p>
    <w:p w:rsidR="00D14C27" w:rsidRDefault="000723D4">
      <w:pPr>
        <w:pStyle w:val="ac"/>
        <w:rPr>
          <w:rFonts w:ascii="黑体" w:eastAsia="黑体"/>
          <w:color w:val="000000" w:themeColor="text1"/>
        </w:rPr>
      </w:pPr>
      <w:r>
        <w:rPr>
          <w:rFonts w:ascii="Dotum" w:eastAsia="Dotum" w:cs="Dotum" w:hint="eastAsia"/>
          <w:b w:val="0"/>
          <w:bCs/>
          <w:color w:val="000000" w:themeColor="text1"/>
          <w:sz w:val="44"/>
          <w:szCs w:val="44"/>
        </w:rPr>
        <w:br w:type="page"/>
      </w:r>
      <w:bookmarkStart w:id="11" w:name="_Toc3391978"/>
      <w:bookmarkStart w:id="12" w:name="_Toc3391749"/>
      <w:r>
        <w:rPr>
          <w:rFonts w:ascii="黑体" w:eastAsia="黑体" w:hint="eastAsia"/>
          <w:color w:val="000000" w:themeColor="text1"/>
        </w:rPr>
        <w:lastRenderedPageBreak/>
        <w:t>授 权 委 托 书</w:t>
      </w:r>
      <w:bookmarkEnd w:id="11"/>
      <w:bookmarkEnd w:id="12"/>
    </w:p>
    <w:tbl>
      <w:tblPr>
        <w:tblW w:w="9084" w:type="dxa"/>
        <w:tblInd w:w="108" w:type="dxa"/>
        <w:tblLayout w:type="fixed"/>
        <w:tblCellMar>
          <w:left w:w="0" w:type="dxa"/>
          <w:right w:w="0" w:type="dxa"/>
        </w:tblCellMar>
        <w:tblLook w:val="04A0"/>
      </w:tblPr>
      <w:tblGrid>
        <w:gridCol w:w="1574"/>
        <w:gridCol w:w="2974"/>
        <w:gridCol w:w="1567"/>
        <w:gridCol w:w="2969"/>
      </w:tblGrid>
      <w:tr w:rsidR="00D14C27">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D14C27">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D14C27" w:rsidRDefault="00D14C2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D14C27" w:rsidRDefault="00D14C27">
            <w:pPr>
              <w:widowControl/>
              <w:spacing w:line="400" w:lineRule="exact"/>
              <w:rPr>
                <w:rFonts w:ascii="仿宋_GB2312" w:eastAsia="仿宋_GB2312"/>
                <w:color w:val="000000" w:themeColor="text1"/>
                <w:kern w:val="0"/>
                <w:sz w:val="24"/>
              </w:rPr>
            </w:pPr>
          </w:p>
        </w:tc>
      </w:tr>
      <w:tr w:rsidR="00D14C27">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D14C27" w:rsidRDefault="00D14C2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D14C27" w:rsidRDefault="00D14C27">
            <w:pPr>
              <w:widowControl/>
              <w:spacing w:line="400" w:lineRule="exact"/>
              <w:rPr>
                <w:rFonts w:ascii="仿宋_GB2312" w:eastAsia="仿宋_GB2312"/>
                <w:color w:val="000000" w:themeColor="text1"/>
                <w:kern w:val="0"/>
                <w:sz w:val="24"/>
              </w:rPr>
            </w:pPr>
          </w:p>
        </w:tc>
      </w:tr>
      <w:tr w:rsidR="00D14C27">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D14C27" w:rsidRDefault="00D14C2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D14C27" w:rsidRDefault="00D14C27">
            <w:pPr>
              <w:widowControl/>
              <w:spacing w:line="400" w:lineRule="exact"/>
              <w:rPr>
                <w:rFonts w:ascii="仿宋_GB2312" w:eastAsia="仿宋_GB2312"/>
                <w:color w:val="000000" w:themeColor="text1"/>
                <w:kern w:val="0"/>
                <w:sz w:val="24"/>
              </w:rPr>
            </w:pPr>
          </w:p>
        </w:tc>
      </w:tr>
      <w:tr w:rsidR="00D14C27">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D14C27" w:rsidRDefault="00D14C2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D14C27" w:rsidRDefault="00D14C27">
            <w:pPr>
              <w:widowControl/>
              <w:spacing w:line="400" w:lineRule="exact"/>
              <w:rPr>
                <w:rFonts w:ascii="仿宋_GB2312" w:eastAsia="仿宋_GB2312"/>
                <w:color w:val="000000" w:themeColor="text1"/>
                <w:kern w:val="0"/>
                <w:sz w:val="24"/>
              </w:rPr>
            </w:pPr>
          </w:p>
        </w:tc>
      </w:tr>
      <w:tr w:rsidR="00D14C27">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D14C27" w:rsidRDefault="00D14C2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D14C27" w:rsidRDefault="00D14C27">
            <w:pPr>
              <w:widowControl/>
              <w:spacing w:line="400" w:lineRule="exact"/>
              <w:rPr>
                <w:rFonts w:ascii="仿宋_GB2312" w:eastAsia="仿宋_GB2312"/>
                <w:color w:val="000000" w:themeColor="text1"/>
                <w:kern w:val="0"/>
                <w:sz w:val="24"/>
              </w:rPr>
            </w:pPr>
          </w:p>
        </w:tc>
      </w:tr>
      <w:tr w:rsidR="00D14C27">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D14C27" w:rsidRDefault="000723D4">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D14C27">
        <w:trPr>
          <w:trHeight w:val="44"/>
        </w:trPr>
        <w:tc>
          <w:tcPr>
            <w:tcW w:w="1574" w:type="dxa"/>
            <w:vMerge/>
            <w:tcBorders>
              <w:top w:val="nil"/>
              <w:left w:val="single" w:sz="12" w:space="0" w:color="000000"/>
              <w:bottom w:val="single" w:sz="12" w:space="0" w:color="000000"/>
              <w:right w:val="single" w:sz="12" w:space="0" w:color="000000"/>
            </w:tcBorders>
            <w:vAlign w:val="center"/>
          </w:tcPr>
          <w:p w:rsidR="00D14C27" w:rsidRDefault="00D14C27">
            <w:pPr>
              <w:widowControl/>
              <w:jc w:val="left"/>
              <w:rPr>
                <w:rFonts w:ascii="仿宋_GB2312" w:eastAsia="仿宋_GB2312"/>
                <w:color w:val="000000" w:themeColor="text1"/>
                <w:kern w:val="0"/>
                <w:sz w:val="24"/>
              </w:rPr>
            </w:pPr>
          </w:p>
        </w:tc>
        <w:tc>
          <w:tcPr>
            <w:tcW w:w="2974" w:type="dxa"/>
            <w:tcBorders>
              <w:top w:val="single" w:sz="12" w:space="0" w:color="000000"/>
              <w:left w:val="nil"/>
              <w:bottom w:val="single" w:sz="12" w:space="0" w:color="000000"/>
              <w:right w:val="single" w:sz="12" w:space="0" w:color="000000"/>
            </w:tcBorders>
            <w:vAlign w:val="center"/>
          </w:tcPr>
          <w:p w:rsidR="00D14C27" w:rsidRDefault="00D14C27">
            <w:pPr>
              <w:widowControl/>
              <w:spacing w:line="400" w:lineRule="exact"/>
              <w:rPr>
                <w:rFonts w:ascii="仿宋_GB2312" w:eastAsia="仿宋_GB2312"/>
                <w:color w:val="000000" w:themeColor="text1"/>
                <w:kern w:val="0"/>
                <w:sz w:val="24"/>
              </w:rPr>
            </w:pPr>
          </w:p>
        </w:tc>
        <w:tc>
          <w:tcPr>
            <w:tcW w:w="1567" w:type="dxa"/>
            <w:vMerge/>
            <w:tcBorders>
              <w:top w:val="nil"/>
              <w:left w:val="nil"/>
              <w:bottom w:val="single" w:sz="12" w:space="0" w:color="000000"/>
              <w:right w:val="single" w:sz="12" w:space="0" w:color="000000"/>
            </w:tcBorders>
            <w:vAlign w:val="center"/>
          </w:tcPr>
          <w:p w:rsidR="00D14C27" w:rsidRDefault="00D14C27">
            <w:pPr>
              <w:widowControl/>
              <w:jc w:val="left"/>
              <w:rPr>
                <w:rFonts w:ascii="仿宋_GB2312" w:eastAsia="仿宋_GB2312"/>
                <w:color w:val="000000" w:themeColor="text1"/>
                <w:kern w:val="0"/>
                <w:sz w:val="24"/>
              </w:rPr>
            </w:pPr>
          </w:p>
        </w:tc>
        <w:tc>
          <w:tcPr>
            <w:tcW w:w="2969" w:type="dxa"/>
            <w:tcBorders>
              <w:top w:val="single" w:sz="12" w:space="0" w:color="000000"/>
              <w:left w:val="nil"/>
              <w:bottom w:val="single" w:sz="12" w:space="0" w:color="000000"/>
              <w:right w:val="single" w:sz="12" w:space="0" w:color="000000"/>
            </w:tcBorders>
            <w:vAlign w:val="center"/>
          </w:tcPr>
          <w:p w:rsidR="00D14C27" w:rsidRDefault="00D14C27">
            <w:pPr>
              <w:widowControl/>
              <w:spacing w:line="400" w:lineRule="exact"/>
              <w:rPr>
                <w:rFonts w:ascii="仿宋_GB2312" w:eastAsia="仿宋_GB2312"/>
                <w:color w:val="000000" w:themeColor="text1"/>
                <w:kern w:val="0"/>
                <w:sz w:val="24"/>
              </w:rPr>
            </w:pPr>
          </w:p>
        </w:tc>
      </w:tr>
      <w:tr w:rsidR="00D14C27">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D14C27" w:rsidRDefault="000723D4">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本人授权（受托人）代表本人参加</w:t>
            </w:r>
            <w:r>
              <w:rPr>
                <w:rFonts w:ascii="仿宋_GB2312" w:eastAsia="仿宋_GB2312" w:hAnsi="宋体" w:hint="eastAsia"/>
                <w:i/>
                <w:color w:val="000000" w:themeColor="text1"/>
                <w:sz w:val="28"/>
                <w:szCs w:val="28"/>
                <w:u w:val="single"/>
              </w:rPr>
              <w:t xml:space="preserve">    年   月   日</w:t>
            </w:r>
            <w:r>
              <w:rPr>
                <w:rFonts w:ascii="仿宋_GB2312" w:eastAsia="仿宋_GB2312" w:hint="eastAsia"/>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ascii="仿宋_GB2312" w:eastAsia="仿宋_GB2312" w:hint="eastAsia"/>
                <w:color w:val="000000" w:themeColor="text1"/>
                <w:kern w:val="0"/>
                <w:sz w:val="24"/>
              </w:rPr>
              <w:t>市公共资源交易服务中心举行的               地块国有建设用地使用权挂牌出让活动，代表本人签订《成交确认书》、《国有建设用地使用权出让合同》等具有法律意义的文件、凭据等。</w:t>
            </w:r>
          </w:p>
          <w:p w:rsidR="00D14C27" w:rsidRDefault="000723D4">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受托人在该地块挂牌出让活动中所做出的承诺、签订的合同或文件，本人均予以承认，并承担由此产生的法律后果。</w:t>
            </w:r>
          </w:p>
          <w:p w:rsidR="00D14C27" w:rsidRDefault="000723D4">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委托人（签名）：             </w:t>
            </w:r>
          </w:p>
          <w:p w:rsidR="00D14C27" w:rsidRDefault="000723D4">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年    月    日</w:t>
            </w:r>
          </w:p>
        </w:tc>
      </w:tr>
      <w:tr w:rsidR="00D14C27">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D14C27" w:rsidRDefault="000723D4">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D14C27" w:rsidRDefault="00D14C27">
            <w:pPr>
              <w:widowControl/>
              <w:spacing w:line="400" w:lineRule="exact"/>
              <w:ind w:left="1" w:firstLine="238"/>
              <w:rPr>
                <w:rFonts w:ascii="仿宋_GB2312" w:eastAsia="仿宋_GB2312"/>
                <w:color w:val="000000" w:themeColor="text1"/>
                <w:kern w:val="0"/>
                <w:sz w:val="24"/>
              </w:rPr>
            </w:pPr>
          </w:p>
          <w:p w:rsidR="00D14C27" w:rsidRDefault="000723D4">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D14C27" w:rsidRDefault="00D14C27">
            <w:pPr>
              <w:widowControl/>
              <w:spacing w:line="400" w:lineRule="exact"/>
              <w:ind w:left="1"/>
              <w:rPr>
                <w:rFonts w:ascii="仿宋_GB2312" w:eastAsia="仿宋_GB2312"/>
                <w:color w:val="000000" w:themeColor="text1"/>
                <w:kern w:val="0"/>
                <w:sz w:val="24"/>
              </w:rPr>
            </w:pPr>
          </w:p>
          <w:p w:rsidR="00D14C27" w:rsidRDefault="000723D4">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兹证明本委托书确系本单位法定代表人亲自签订</w:t>
            </w:r>
          </w:p>
          <w:p w:rsidR="00D14C27" w:rsidRDefault="00D14C27">
            <w:pPr>
              <w:widowControl/>
              <w:spacing w:line="400" w:lineRule="exact"/>
              <w:ind w:left="1"/>
              <w:jc w:val="center"/>
              <w:rPr>
                <w:rFonts w:ascii="仿宋_GB2312" w:eastAsia="仿宋_GB2312"/>
                <w:color w:val="000000" w:themeColor="text1"/>
                <w:kern w:val="0"/>
                <w:sz w:val="24"/>
              </w:rPr>
            </w:pPr>
          </w:p>
          <w:p w:rsidR="00D14C27" w:rsidRDefault="00D14C27">
            <w:pPr>
              <w:widowControl/>
              <w:spacing w:line="400" w:lineRule="exact"/>
              <w:ind w:left="1"/>
              <w:jc w:val="center"/>
              <w:rPr>
                <w:rFonts w:ascii="仿宋_GB2312" w:eastAsia="仿宋_GB2312"/>
                <w:color w:val="000000" w:themeColor="text1"/>
                <w:kern w:val="0"/>
                <w:sz w:val="24"/>
              </w:rPr>
            </w:pPr>
          </w:p>
          <w:p w:rsidR="00D14C27" w:rsidRDefault="000723D4">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D14C27" w:rsidRDefault="00D14C27">
            <w:pPr>
              <w:widowControl/>
              <w:spacing w:line="400" w:lineRule="exact"/>
              <w:ind w:left="1"/>
              <w:rPr>
                <w:rFonts w:ascii="仿宋_GB2312" w:eastAsia="仿宋_GB2312"/>
                <w:color w:val="000000" w:themeColor="text1"/>
                <w:kern w:val="0"/>
                <w:sz w:val="24"/>
              </w:rPr>
            </w:pPr>
          </w:p>
          <w:p w:rsidR="00D14C27" w:rsidRDefault="000723D4">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     月    日</w:t>
            </w:r>
          </w:p>
        </w:tc>
      </w:tr>
    </w:tbl>
    <w:p w:rsidR="00D14C27" w:rsidRDefault="00D14C27">
      <w:pPr>
        <w:pStyle w:val="p0"/>
        <w:spacing w:line="760" w:lineRule="exact"/>
        <w:ind w:left="0"/>
        <w:jc w:val="center"/>
        <w:rPr>
          <w:rFonts w:ascii="方正小标宋简体" w:eastAsia="方正小标宋简体" w:hAnsi="宋体"/>
          <w:color w:val="000000" w:themeColor="text1"/>
          <w:spacing w:val="-5"/>
          <w:kern w:val="2"/>
          <w:sz w:val="44"/>
          <w:szCs w:val="44"/>
        </w:rPr>
      </w:pPr>
    </w:p>
    <w:p w:rsidR="00D14C27" w:rsidRDefault="00D14C27">
      <w:pPr>
        <w:jc w:val="center"/>
        <w:rPr>
          <w:rFonts w:ascii="黑体" w:eastAsia="黑体" w:hAnsi="Cambria"/>
          <w:b/>
          <w:bCs/>
          <w:color w:val="000000" w:themeColor="text1"/>
          <w:sz w:val="44"/>
          <w:szCs w:val="44"/>
        </w:rPr>
      </w:pPr>
    </w:p>
    <w:p w:rsidR="00D14C27" w:rsidRDefault="000723D4">
      <w:pPr>
        <w:jc w:val="center"/>
        <w:rPr>
          <w:rFonts w:ascii="黑体" w:eastAsia="黑体" w:hAnsi="Cambria"/>
          <w:b/>
          <w:bCs/>
          <w:color w:val="000000" w:themeColor="text1"/>
          <w:sz w:val="44"/>
          <w:szCs w:val="44"/>
        </w:rPr>
      </w:pPr>
      <w:r>
        <w:rPr>
          <w:rFonts w:ascii="黑体" w:eastAsia="黑体" w:hAnsi="Cambria" w:hint="eastAsia"/>
          <w:b/>
          <w:bCs/>
          <w:color w:val="000000" w:themeColor="text1"/>
          <w:sz w:val="44"/>
          <w:szCs w:val="44"/>
        </w:rPr>
        <w:t>国有建设用地使用权出让成交确认书</w:t>
      </w:r>
    </w:p>
    <w:p w:rsidR="00D14C27" w:rsidRDefault="000723D4">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委托，年月日，达州市公共资源交易服务中心对</w:t>
      </w:r>
      <w:r>
        <w:rPr>
          <w:rFonts w:ascii="仿宋_GB2312" w:eastAsia="仿宋_GB2312" w:hAnsi="宋体" w:hint="eastAsia"/>
          <w:color w:val="000000" w:themeColor="text1"/>
          <w:sz w:val="30"/>
          <w:szCs w:val="30"/>
          <w:u w:val="single"/>
        </w:rPr>
        <w:t>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D14C27" w:rsidRDefault="000723D4">
      <w:pPr>
        <w:numPr>
          <w:ilvl w:val="0"/>
          <w:numId w:val="4"/>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该地块面积为，成交单价为(人民币)：，大写（人民币），成交总价为（人民币），大写（人民币）。</w:t>
      </w:r>
    </w:p>
    <w:p w:rsidR="00D14C27" w:rsidRDefault="000723D4">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二、竞得人缴纳的竞买保证金3个工作日后自动转作受让地块的定金。</w:t>
      </w:r>
    </w:p>
    <w:p w:rsidR="00D14C27" w:rsidRDefault="000723D4">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rsidR="00D14C27" w:rsidRDefault="000723D4">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D14C27" w:rsidRDefault="000723D4">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五、本《成交确认书》一式叁份，出让人、达州市公共资源交易服务中心、竞得人各执 1 份。</w:t>
      </w:r>
    </w:p>
    <w:p w:rsidR="00D14C27" w:rsidRDefault="000723D4">
      <w:pPr>
        <w:spacing w:line="560" w:lineRule="exact"/>
        <w:rPr>
          <w:rFonts w:ascii="仿宋" w:eastAsia="仿宋" w:hAnsi="仿宋"/>
          <w:b/>
          <w:color w:val="000000" w:themeColor="text1"/>
          <w:sz w:val="30"/>
          <w:szCs w:val="30"/>
        </w:rPr>
      </w:pPr>
      <w:r>
        <w:rPr>
          <w:rFonts w:ascii="仿宋" w:eastAsia="仿宋" w:hAnsi="仿宋"/>
          <w:b/>
          <w:color w:val="000000" w:themeColor="text1"/>
          <w:sz w:val="30"/>
          <w:szCs w:val="30"/>
        </w:rPr>
        <w:t>出让人</w:t>
      </w:r>
      <w:r>
        <w:rPr>
          <w:rFonts w:ascii="仿宋" w:eastAsia="仿宋" w:hAnsi="仿宋"/>
          <w:color w:val="000000" w:themeColor="text1"/>
          <w:sz w:val="30"/>
          <w:szCs w:val="30"/>
        </w:rPr>
        <w:t>：</w:t>
      </w:r>
      <w:r>
        <w:rPr>
          <w:rFonts w:ascii="仿宋" w:eastAsia="仿宋" w:hAnsi="仿宋" w:hint="eastAsia"/>
          <w:color w:val="000000" w:themeColor="text1"/>
          <w:sz w:val="30"/>
          <w:szCs w:val="30"/>
        </w:rPr>
        <w:t xml:space="preserve">            </w:t>
      </w:r>
      <w:r>
        <w:rPr>
          <w:rFonts w:ascii="仿宋" w:eastAsia="仿宋" w:hAnsi="仿宋"/>
          <w:b/>
          <w:color w:val="000000" w:themeColor="text1"/>
          <w:sz w:val="30"/>
          <w:szCs w:val="30"/>
        </w:rPr>
        <w:t>竞得人：</w:t>
      </w:r>
      <w:r>
        <w:rPr>
          <w:rFonts w:ascii="仿宋" w:eastAsia="仿宋" w:hAnsi="仿宋" w:hint="eastAsia"/>
          <w:b/>
          <w:color w:val="000000" w:themeColor="text1"/>
          <w:sz w:val="30"/>
          <w:szCs w:val="30"/>
        </w:rPr>
        <w:t xml:space="preserve">     达州市公共资源交易服务中心</w:t>
      </w:r>
      <w:r>
        <w:rPr>
          <w:rFonts w:ascii="仿宋" w:eastAsia="仿宋" w:hAnsi="仿宋"/>
          <w:b/>
          <w:color w:val="000000" w:themeColor="text1"/>
          <w:sz w:val="30"/>
          <w:szCs w:val="30"/>
        </w:rPr>
        <w:t>：</w:t>
      </w:r>
    </w:p>
    <w:p w:rsidR="00D14C27" w:rsidRDefault="000723D4">
      <w:pPr>
        <w:spacing w:line="560" w:lineRule="exact"/>
        <w:rPr>
          <w:rFonts w:ascii="仿宋" w:eastAsia="仿宋" w:hAnsi="仿宋"/>
          <w:b/>
          <w:color w:val="000000" w:themeColor="text1"/>
          <w:sz w:val="30"/>
          <w:szCs w:val="30"/>
        </w:rPr>
      </w:pPr>
      <w:r>
        <w:rPr>
          <w:rFonts w:ascii="仿宋" w:eastAsia="仿宋" w:hAnsi="仿宋"/>
          <w:b/>
          <w:color w:val="000000" w:themeColor="text1"/>
          <w:sz w:val="30"/>
          <w:szCs w:val="30"/>
        </w:rPr>
        <w:t>法定代表人：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法定代表人：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法定代表人：</w:t>
      </w:r>
    </w:p>
    <w:p w:rsidR="00D14C27" w:rsidRDefault="000723D4">
      <w:pPr>
        <w:spacing w:line="560" w:lineRule="exact"/>
        <w:rPr>
          <w:rFonts w:ascii="仿宋" w:eastAsia="仿宋" w:hAnsi="仿宋"/>
          <w:color w:val="000000" w:themeColor="text1"/>
          <w:sz w:val="30"/>
          <w:szCs w:val="30"/>
        </w:rPr>
      </w:pPr>
      <w:r>
        <w:rPr>
          <w:rFonts w:ascii="仿宋" w:eastAsia="仿宋" w:hAnsi="仿宋"/>
          <w:b/>
          <w:color w:val="000000" w:themeColor="text1"/>
          <w:sz w:val="30"/>
          <w:szCs w:val="30"/>
        </w:rPr>
        <w:t>委托代理人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委托代理人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委托代理人</w:t>
      </w:r>
      <w:r>
        <w:rPr>
          <w:rFonts w:ascii="仿宋" w:eastAsia="仿宋" w:hAnsi="仿宋" w:hint="eastAsia"/>
          <w:b/>
          <w:color w:val="000000" w:themeColor="text1"/>
          <w:sz w:val="30"/>
          <w:szCs w:val="30"/>
        </w:rPr>
        <w:t xml:space="preserve">：   </w:t>
      </w:r>
      <w:r>
        <w:rPr>
          <w:rFonts w:ascii="仿宋" w:eastAsia="仿宋" w:hAnsi="仿宋" w:hint="eastAsia"/>
          <w:color w:val="000000" w:themeColor="text1"/>
          <w:sz w:val="30"/>
          <w:szCs w:val="30"/>
        </w:rPr>
        <w:t xml:space="preserve">    </w:t>
      </w:r>
      <w:r>
        <w:rPr>
          <w:rFonts w:ascii="仿宋" w:eastAsia="仿宋" w:hAnsi="仿宋"/>
          <w:color w:val="000000" w:themeColor="text1"/>
          <w:sz w:val="30"/>
          <w:szCs w:val="30"/>
        </w:rPr>
        <w:t xml:space="preserve">    </w:t>
      </w:r>
    </w:p>
    <w:p w:rsidR="00D14C27" w:rsidRDefault="000723D4">
      <w:pPr>
        <w:spacing w:line="560" w:lineRule="exact"/>
        <w:rPr>
          <w:rFonts w:ascii="仿宋" w:eastAsia="仿宋" w:hAnsi="仿宋"/>
          <w:b/>
          <w:color w:val="000000" w:themeColor="text1"/>
          <w:sz w:val="30"/>
          <w:szCs w:val="30"/>
        </w:rPr>
      </w:pPr>
      <w:r>
        <w:rPr>
          <w:rFonts w:ascii="仿宋" w:eastAsia="仿宋" w:hAnsi="仿宋"/>
          <w:b/>
          <w:color w:val="000000" w:themeColor="text1"/>
          <w:sz w:val="30"/>
          <w:szCs w:val="30"/>
        </w:rPr>
        <w:t xml:space="preserve">公证员：                    </w:t>
      </w:r>
      <w:r>
        <w:rPr>
          <w:rFonts w:ascii="仿宋" w:eastAsia="仿宋" w:hAnsi="仿宋"/>
          <w:color w:val="000000" w:themeColor="text1"/>
          <w:sz w:val="30"/>
          <w:szCs w:val="30"/>
        </w:rPr>
        <w:t>签定时间：年   月   日</w:t>
      </w:r>
    </w:p>
    <w:p w:rsidR="00D14C27" w:rsidRDefault="00D14C27">
      <w:pPr>
        <w:widowControl/>
        <w:jc w:val="left"/>
        <w:rPr>
          <w:rFonts w:ascii="仿宋_GB2312" w:eastAsia="仿宋_GB2312" w:hAnsi="仿宋"/>
          <w:color w:val="000000" w:themeColor="text1"/>
          <w:kern w:val="0"/>
          <w:sz w:val="32"/>
          <w:szCs w:val="32"/>
        </w:rPr>
        <w:sectPr w:rsidR="00D14C27">
          <w:pgSz w:w="11906" w:h="16838"/>
          <w:pgMar w:top="1418" w:right="1418" w:bottom="1418" w:left="1701" w:header="851" w:footer="992" w:gutter="0"/>
          <w:cols w:space="720"/>
          <w:docGrid w:type="lines" w:linePitch="312"/>
        </w:sectPr>
      </w:pPr>
    </w:p>
    <w:p w:rsidR="00D14C27" w:rsidRDefault="00D14C27">
      <w:pPr>
        <w:pStyle w:val="p0"/>
        <w:spacing w:line="600" w:lineRule="exact"/>
        <w:ind w:left="0"/>
        <w:rPr>
          <w:color w:val="000000" w:themeColor="text1"/>
        </w:rPr>
      </w:pPr>
    </w:p>
    <w:p w:rsidR="00D14C27" w:rsidRDefault="00F82CB2">
      <w:pPr>
        <w:pStyle w:val="p0"/>
        <w:spacing w:line="600" w:lineRule="exact"/>
        <w:rPr>
          <w:rFonts w:ascii="宋体"/>
          <w:color w:val="000000" w:themeColor="text1"/>
          <w:w w:val="90"/>
          <w:sz w:val="32"/>
          <w:szCs w:val="32"/>
        </w:rPr>
      </w:pPr>
      <w:r w:rsidRPr="00F82CB2">
        <w:rPr>
          <w:color w:val="000000" w:themeColor="text1"/>
        </w:rPr>
        <w:pict>
          <v:shape id="AutoShape 6" o:spid="_x0000_s2053" style="position:absolute;left:0;text-align:left;margin-left:0;margin-top:0;width:50pt;height:50pt;z-index:251661312;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P3XpzwAAAAUBAAAPAAAAAAAAAAEAIAAAACIAAABkcnMvZG93bnJldi54bWxQ&#10;SwECFAAUAAAACACHTuJA2cuj/ccBAADrAwAADgAAAAAAAAABACAAAAAeAQAAZHJzL2Uyb0RvYy54&#10;bWxQSwUGAAAAAAYABgBZAQAAVwUAAAAA&#10;" adj="0,,0" path="" filled="f" stroked="f">
            <v:stroke joinstyle="round"/>
            <v:formulas/>
            <v:path o:connecttype="segments"/>
            <o:lock v:ext="edit" selection="t"/>
          </v:shape>
        </w:pict>
      </w:r>
      <w:r w:rsidR="000723D4">
        <w:rPr>
          <w:rFonts w:ascii="黑体" w:eastAsia="黑体" w:hAnsi="宋体" w:cs="黑体"/>
          <w:noProof/>
          <w:color w:val="000000" w:themeColor="text1"/>
          <w:sz w:val="36"/>
          <w:szCs w:val="36"/>
        </w:rPr>
        <w:drawing>
          <wp:inline distT="0" distB="0" distL="114300" distR="114300">
            <wp:extent cx="1587500" cy="379730"/>
            <wp:effectExtent l="0" t="0" r="12700" b="1270"/>
            <wp:docPr id="8" name="图片 4"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03000001"/>
                    <pic:cNvPicPr>
                      <a:picLocks noChangeAspect="1"/>
                    </pic:cNvPicPr>
                  </pic:nvPicPr>
                  <pic:blipFill>
                    <a:blip r:embed="rId37"/>
                    <a:srcRect/>
                    <a:stretch>
                      <a:fillRect/>
                    </a:stretch>
                  </pic:blipFill>
                  <pic:spPr>
                    <a:xfrm>
                      <a:off x="0" y="0"/>
                      <a:ext cx="1587500" cy="379730"/>
                    </a:xfrm>
                    <a:prstGeom prst="rect">
                      <a:avLst/>
                    </a:prstGeom>
                    <a:solidFill>
                      <a:srgbClr val="FFFFFF"/>
                    </a:solidFill>
                    <a:ln>
                      <a:noFill/>
                    </a:ln>
                  </pic:spPr>
                </pic:pic>
              </a:graphicData>
            </a:graphic>
          </wp:inline>
        </w:drawing>
      </w:r>
    </w:p>
    <w:p w:rsidR="00D14C27" w:rsidRDefault="000723D4">
      <w:pPr>
        <w:pStyle w:val="a6"/>
        <w:wordWrap w:val="0"/>
        <w:jc w:val="right"/>
        <w:rPr>
          <w:rFonts w:hAnsi="宋体"/>
          <w:color w:val="000000" w:themeColor="text1"/>
        </w:rPr>
      </w:pPr>
      <w:r>
        <w:rPr>
          <w:rFonts w:hAnsi="宋体" w:hint="eastAsia"/>
          <w:color w:val="000000" w:themeColor="text1"/>
        </w:rPr>
        <w:t xml:space="preserve">电子监管号：           </w:t>
      </w:r>
    </w:p>
    <w:p w:rsidR="00D14C27" w:rsidRDefault="00D14C27">
      <w:pPr>
        <w:pStyle w:val="a6"/>
        <w:rPr>
          <w:color w:val="000000" w:themeColor="text1"/>
        </w:rPr>
      </w:pPr>
    </w:p>
    <w:p w:rsidR="00D14C27" w:rsidRDefault="000723D4">
      <w:pPr>
        <w:pStyle w:val="a6"/>
        <w:rPr>
          <w:rFonts w:ascii="黑体" w:eastAsia="黑体" w:hAnsi="黑体"/>
          <w:color w:val="000000" w:themeColor="text1"/>
        </w:rPr>
      </w:pPr>
      <w:r>
        <w:rPr>
          <w:rFonts w:ascii="黑体" w:eastAsia="黑体" w:hAnsi="黑体" w:hint="eastAsia"/>
          <w:color w:val="000000" w:themeColor="text1"/>
        </w:rPr>
        <w:t>（样本）</w:t>
      </w:r>
    </w:p>
    <w:p w:rsidR="00D14C27" w:rsidRDefault="00D14C27">
      <w:pPr>
        <w:pStyle w:val="a6"/>
        <w:rPr>
          <w:rStyle w:val="PlainTextChar"/>
          <w:rFonts w:hAnsi="宋体" w:cs="宋体" w:hint="default"/>
          <w:color w:val="000000" w:themeColor="text1"/>
        </w:rPr>
      </w:pPr>
    </w:p>
    <w:p w:rsidR="00D14C27" w:rsidRDefault="00D14C27">
      <w:pPr>
        <w:pStyle w:val="a6"/>
        <w:rPr>
          <w:rStyle w:val="PlainTextChar"/>
          <w:rFonts w:hAnsi="宋体" w:cs="宋体" w:hint="default"/>
          <w:color w:val="000000" w:themeColor="text1"/>
        </w:rPr>
      </w:pPr>
    </w:p>
    <w:p w:rsidR="00D14C27" w:rsidRDefault="000723D4">
      <w:pPr>
        <w:pStyle w:val="1"/>
        <w:jc w:val="center"/>
        <w:rPr>
          <w:color w:val="000000" w:themeColor="text1"/>
          <w:sz w:val="18"/>
          <w:szCs w:val="18"/>
        </w:rPr>
      </w:pPr>
      <w:bookmarkStart w:id="13" w:name="_Toc3391751"/>
      <w:bookmarkStart w:id="14" w:name="_Toc3391980"/>
      <w:r>
        <w:rPr>
          <w:rFonts w:ascii="宋体" w:hAnsi="宋体" w:hint="eastAsia"/>
          <w:color w:val="000000" w:themeColor="text1"/>
        </w:rPr>
        <w:t>国有建设用地使用权出让合同</w:t>
      </w:r>
      <w:bookmarkEnd w:id="13"/>
      <w:bookmarkEnd w:id="14"/>
    </w:p>
    <w:p w:rsidR="00D14C27" w:rsidRDefault="00D14C27">
      <w:pPr>
        <w:pStyle w:val="a6"/>
        <w:rPr>
          <w:rFonts w:hAnsi="宋体"/>
          <w:b/>
          <w:bCs/>
          <w:color w:val="000000" w:themeColor="text1"/>
          <w:sz w:val="18"/>
          <w:szCs w:val="18"/>
        </w:rPr>
      </w:pPr>
    </w:p>
    <w:p w:rsidR="00D14C27" w:rsidRDefault="00D14C27">
      <w:pPr>
        <w:pStyle w:val="a6"/>
        <w:rPr>
          <w:rFonts w:hAnsi="宋体"/>
          <w:color w:val="000000" w:themeColor="text1"/>
          <w:sz w:val="48"/>
          <w:szCs w:val="48"/>
        </w:rPr>
      </w:pPr>
    </w:p>
    <w:p w:rsidR="00D14C27" w:rsidRDefault="00D14C27">
      <w:pPr>
        <w:pStyle w:val="a6"/>
        <w:rPr>
          <w:rFonts w:hAnsi="宋体"/>
          <w:color w:val="000000" w:themeColor="text1"/>
          <w:sz w:val="48"/>
          <w:szCs w:val="48"/>
        </w:rPr>
      </w:pPr>
    </w:p>
    <w:p w:rsidR="00D14C27" w:rsidRDefault="00D14C27">
      <w:pPr>
        <w:pStyle w:val="a6"/>
        <w:rPr>
          <w:rFonts w:hAnsi="宋体"/>
          <w:color w:val="000000" w:themeColor="text1"/>
          <w:sz w:val="48"/>
          <w:szCs w:val="48"/>
        </w:rPr>
      </w:pPr>
    </w:p>
    <w:p w:rsidR="00D14C27" w:rsidRDefault="00D14C27">
      <w:pPr>
        <w:pStyle w:val="a6"/>
        <w:rPr>
          <w:rFonts w:hAnsi="宋体"/>
          <w:color w:val="000000" w:themeColor="text1"/>
          <w:sz w:val="48"/>
          <w:szCs w:val="48"/>
        </w:rPr>
      </w:pPr>
    </w:p>
    <w:p w:rsidR="00D14C27" w:rsidRDefault="00D14C27">
      <w:pPr>
        <w:pStyle w:val="a6"/>
        <w:rPr>
          <w:rFonts w:hAnsi="宋体"/>
          <w:color w:val="000000" w:themeColor="text1"/>
          <w:sz w:val="48"/>
          <w:szCs w:val="48"/>
        </w:rPr>
      </w:pPr>
    </w:p>
    <w:p w:rsidR="00D14C27" w:rsidRDefault="00D14C27">
      <w:pPr>
        <w:pStyle w:val="a6"/>
        <w:rPr>
          <w:rFonts w:hAnsi="宋体"/>
          <w:color w:val="000000" w:themeColor="text1"/>
          <w:sz w:val="48"/>
          <w:szCs w:val="48"/>
        </w:rPr>
      </w:pPr>
    </w:p>
    <w:p w:rsidR="00D14C27" w:rsidRDefault="00D14C27">
      <w:pPr>
        <w:pStyle w:val="a6"/>
        <w:rPr>
          <w:rFonts w:hAnsi="宋体"/>
          <w:color w:val="000000" w:themeColor="text1"/>
          <w:sz w:val="48"/>
          <w:szCs w:val="48"/>
        </w:rPr>
      </w:pPr>
    </w:p>
    <w:p w:rsidR="00D14C27" w:rsidRDefault="00D14C27">
      <w:pPr>
        <w:pStyle w:val="a6"/>
        <w:rPr>
          <w:rFonts w:hAnsi="宋体"/>
          <w:color w:val="000000" w:themeColor="text1"/>
          <w:sz w:val="48"/>
          <w:szCs w:val="48"/>
        </w:rPr>
      </w:pPr>
    </w:p>
    <w:p w:rsidR="00D14C27" w:rsidRDefault="00D14C27">
      <w:pPr>
        <w:pStyle w:val="a6"/>
        <w:rPr>
          <w:rFonts w:hAnsi="宋体"/>
          <w:color w:val="000000" w:themeColor="text1"/>
          <w:sz w:val="48"/>
          <w:szCs w:val="48"/>
        </w:rPr>
      </w:pPr>
    </w:p>
    <w:p w:rsidR="00D14C27" w:rsidRDefault="00D14C27">
      <w:pPr>
        <w:pStyle w:val="a6"/>
        <w:rPr>
          <w:rFonts w:hAnsi="宋体"/>
          <w:color w:val="000000" w:themeColor="text1"/>
          <w:sz w:val="48"/>
          <w:szCs w:val="48"/>
        </w:rPr>
      </w:pPr>
    </w:p>
    <w:p w:rsidR="00D14C27" w:rsidRDefault="00F82CB2">
      <w:pPr>
        <w:pStyle w:val="a6"/>
        <w:spacing w:line="500" w:lineRule="exact"/>
        <w:jc w:val="left"/>
        <w:rPr>
          <w:rFonts w:hAnsi="宋体"/>
          <w:bCs/>
          <w:color w:val="000000" w:themeColor="text1"/>
        </w:rPr>
      </w:pPr>
      <w:r w:rsidRPr="00F82CB2">
        <w:rPr>
          <w:color w:val="000000" w:themeColor="text1"/>
        </w:rPr>
        <w:pict>
          <v:rect id="_x0000_s2052" style="position:absolute;margin-left:319.5pt;margin-top:11.85pt;width:48.75pt;height:35.1pt;z-index:251662336"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strokecolor="white">
            <v:textbox>
              <w:txbxContent>
                <w:p w:rsidR="004A32F3" w:rsidRDefault="004A32F3">
                  <w:pPr>
                    <w:rPr>
                      <w:rFonts w:ascii="方正黑体_GBK" w:eastAsia="方正黑体_GBK"/>
                    </w:rPr>
                  </w:pPr>
                  <w:r>
                    <w:rPr>
                      <w:rFonts w:ascii="方正黑体_GBK" w:eastAsia="方正黑体_GBK" w:hint="eastAsia"/>
                    </w:rPr>
                    <w:t>制定</w:t>
                  </w:r>
                </w:p>
              </w:txbxContent>
            </v:textbox>
          </v:rect>
        </w:pict>
      </w:r>
      <w:r w:rsidRPr="00F82CB2">
        <w:rPr>
          <w:color w:val="000000" w:themeColor="text1"/>
        </w:rPr>
        <w:pict>
          <v:rect id="_x0000_s2051" style="position:absolute;margin-left:36pt;margin-top:0;width:4in;height:62.4pt;z-index:25166336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94yk1QAAAAcBAAAPAAAAAAAAAAEAIAAAACIAAABkcnMvZG93&#10;bnJldi54bWxQSwECFAAUAAAACACHTuJAQCPMxzwCAACIBAAADgAAAAAAAAABACAAAAAkAQAAZHJz&#10;L2Uyb0RvYy54bWxQSwUGAAAAAAYABgBZAQAA0gUAAAAA&#10;" strokecolor="white">
            <v:textbox>
              <w:txbxContent>
                <w:p w:rsidR="004A32F3" w:rsidRDefault="004A32F3">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4A32F3" w:rsidRDefault="004A32F3">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D14C27" w:rsidRDefault="00D14C27">
      <w:pPr>
        <w:pStyle w:val="a6"/>
        <w:spacing w:line="500" w:lineRule="exact"/>
        <w:jc w:val="left"/>
        <w:rPr>
          <w:rFonts w:hAnsi="宋体"/>
          <w:b/>
          <w:bCs/>
          <w:color w:val="000000" w:themeColor="text1"/>
          <w:sz w:val="36"/>
          <w:szCs w:val="36"/>
        </w:rPr>
      </w:pPr>
    </w:p>
    <w:p w:rsidR="00D14C27" w:rsidRDefault="00D14C27">
      <w:pPr>
        <w:pStyle w:val="a6"/>
        <w:ind w:firstLineChars="1550" w:firstLine="4960"/>
        <w:rPr>
          <w:rFonts w:hAnsi="宋体"/>
          <w:color w:val="000000" w:themeColor="text1"/>
        </w:rPr>
      </w:pPr>
    </w:p>
    <w:p w:rsidR="00D14C27" w:rsidRDefault="000723D4">
      <w:pPr>
        <w:pStyle w:val="a6"/>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D14C27" w:rsidRDefault="000723D4">
      <w:pPr>
        <w:pStyle w:val="a6"/>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D14C27" w:rsidRDefault="00D14C27">
      <w:pPr>
        <w:pStyle w:val="a6"/>
        <w:jc w:val="center"/>
        <w:rPr>
          <w:rFonts w:hAnsi="宋体"/>
          <w:color w:val="000000" w:themeColor="text1"/>
          <w:sz w:val="28"/>
          <w:szCs w:val="28"/>
        </w:rPr>
      </w:pPr>
    </w:p>
    <w:p w:rsidR="00D14C27" w:rsidRDefault="000723D4">
      <w:pPr>
        <w:pStyle w:val="a6"/>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D14C27" w:rsidRDefault="000723D4">
      <w:pPr>
        <w:pStyle w:val="a6"/>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D14C27" w:rsidRDefault="000723D4">
      <w:pPr>
        <w:pStyle w:val="a6"/>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通讯地址：；                    </w:t>
      </w:r>
    </w:p>
    <w:p w:rsidR="00D14C27" w:rsidRDefault="000723D4">
      <w:pPr>
        <w:pStyle w:val="a6"/>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账号： </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受让人：</w:t>
      </w:r>
    </w:p>
    <w:p w:rsidR="00D14C27" w:rsidRDefault="000723D4">
      <w:pPr>
        <w:pStyle w:val="a6"/>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D14C27">
      <w:pPr>
        <w:pStyle w:val="a6"/>
        <w:rPr>
          <w:rFonts w:hAnsi="宋体" w:cs="黑体"/>
          <w:color w:val="000000" w:themeColor="text1"/>
          <w:sz w:val="28"/>
          <w:szCs w:val="28"/>
        </w:rPr>
      </w:pPr>
    </w:p>
    <w:p w:rsidR="00D14C27" w:rsidRDefault="00D14C27">
      <w:pPr>
        <w:pStyle w:val="a6"/>
        <w:rPr>
          <w:rFonts w:hAnsi="宋体" w:cs="黑体"/>
          <w:color w:val="000000" w:themeColor="text1"/>
          <w:sz w:val="28"/>
          <w:szCs w:val="28"/>
        </w:rPr>
      </w:pPr>
    </w:p>
    <w:p w:rsidR="00D14C27" w:rsidRDefault="00D14C27">
      <w:pPr>
        <w:pStyle w:val="a6"/>
        <w:rPr>
          <w:rFonts w:hAnsi="宋体" w:cs="黑体"/>
          <w:color w:val="000000" w:themeColor="text1"/>
          <w:sz w:val="28"/>
          <w:szCs w:val="28"/>
        </w:rPr>
      </w:pPr>
    </w:p>
    <w:p w:rsidR="00D14C27" w:rsidRDefault="00D14C27">
      <w:pPr>
        <w:pStyle w:val="a6"/>
        <w:jc w:val="center"/>
        <w:rPr>
          <w:rFonts w:hAnsi="宋体" w:cs="黑体"/>
          <w:color w:val="000000" w:themeColor="text1"/>
          <w:sz w:val="28"/>
          <w:szCs w:val="28"/>
        </w:rPr>
      </w:pPr>
    </w:p>
    <w:p w:rsidR="00D14C27" w:rsidRDefault="000723D4">
      <w:pPr>
        <w:pStyle w:val="a6"/>
        <w:jc w:val="center"/>
        <w:rPr>
          <w:rFonts w:hAnsi="宋体" w:cs="黑体"/>
          <w:color w:val="000000" w:themeColor="text1"/>
          <w:sz w:val="28"/>
          <w:szCs w:val="28"/>
        </w:rPr>
      </w:pPr>
      <w:r>
        <w:rPr>
          <w:rFonts w:hAnsi="宋体" w:cs="黑体" w:hint="eastAsia"/>
          <w:color w:val="000000" w:themeColor="text1"/>
          <w:sz w:val="28"/>
          <w:szCs w:val="28"/>
        </w:rPr>
        <w:lastRenderedPageBreak/>
        <w:t>第一章 总   则</w:t>
      </w:r>
    </w:p>
    <w:p w:rsidR="00D14C27" w:rsidRDefault="00D14C27">
      <w:pPr>
        <w:pStyle w:val="a6"/>
        <w:jc w:val="center"/>
        <w:rPr>
          <w:rFonts w:hAnsi="宋体" w:cs="仿宋_GB2312"/>
          <w:color w:val="000000" w:themeColor="text1"/>
          <w:sz w:val="28"/>
          <w:szCs w:val="28"/>
        </w:rPr>
      </w:pPr>
    </w:p>
    <w:p w:rsidR="00D14C27" w:rsidRDefault="000723D4">
      <w:pPr>
        <w:pStyle w:val="a6"/>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民法典》、《中华人民共和国土地管理法》、《中华人民共和国城市房地产管理法》等法律、有关行政法规及土地供应政策规定，双方本着平等、自愿、有偿、诚实信用的原则，订立本合同。</w:t>
      </w:r>
    </w:p>
    <w:p w:rsidR="00D14C27" w:rsidRDefault="000723D4">
      <w:pPr>
        <w:pStyle w:val="a6"/>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 xml:space="preserve">  出让土地的所有权属中华人民共和国，出让人根据法律的授权出让国有建设用地使用权，地下资源、埋藏物不属于国有建设用地使用权出让范围。   </w:t>
      </w:r>
    </w:p>
    <w:p w:rsidR="00D14C27" w:rsidRDefault="000723D4">
      <w:pPr>
        <w:pStyle w:val="a6"/>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第三条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D14C27" w:rsidRDefault="00D14C27">
      <w:pPr>
        <w:pStyle w:val="a6"/>
        <w:ind w:firstLineChars="200" w:firstLine="560"/>
        <w:rPr>
          <w:rFonts w:hAnsi="宋体"/>
          <w:color w:val="000000" w:themeColor="text1"/>
          <w:sz w:val="28"/>
          <w:szCs w:val="28"/>
        </w:rPr>
      </w:pPr>
    </w:p>
    <w:p w:rsidR="00D14C27" w:rsidRDefault="000723D4">
      <w:pPr>
        <w:pStyle w:val="a6"/>
        <w:jc w:val="center"/>
        <w:rPr>
          <w:rFonts w:hAnsi="宋体" w:cs="黑体"/>
          <w:color w:val="000000" w:themeColor="text1"/>
          <w:sz w:val="28"/>
          <w:szCs w:val="28"/>
        </w:rPr>
      </w:pPr>
      <w:r>
        <w:rPr>
          <w:rFonts w:hAnsi="宋体" w:cs="黑体" w:hint="eastAsia"/>
          <w:color w:val="000000" w:themeColor="text1"/>
          <w:sz w:val="28"/>
          <w:szCs w:val="28"/>
        </w:rPr>
        <w:t>第二章 出让土地的交付与出让价款的缴纳</w:t>
      </w:r>
    </w:p>
    <w:p w:rsidR="00D14C27" w:rsidRDefault="00D14C27">
      <w:pPr>
        <w:pStyle w:val="a6"/>
        <w:jc w:val="center"/>
        <w:rPr>
          <w:rFonts w:hAnsi="宋体"/>
          <w:color w:val="000000" w:themeColor="text1"/>
          <w:sz w:val="28"/>
          <w:szCs w:val="28"/>
        </w:rPr>
      </w:pPr>
    </w:p>
    <w:p w:rsidR="00D14C27" w:rsidRDefault="000723D4">
      <w:pPr>
        <w:pStyle w:val="a6"/>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 xml:space="preserve">  本合同项下出让宗地编号为，宗地总面积大写 平方米（小写平方米），其中出让宗地面积为大写平方米（小写平方米）。</w:t>
      </w:r>
    </w:p>
    <w:p w:rsidR="00D14C27" w:rsidRDefault="000723D4">
      <w:pPr>
        <w:pStyle w:val="a6"/>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D14C27" w:rsidRDefault="000723D4">
      <w:pPr>
        <w:pStyle w:val="a6"/>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hint="eastAsia"/>
          <w:color w:val="000000" w:themeColor="text1"/>
          <w:sz w:val="28"/>
          <w:szCs w:val="28"/>
          <w:u w:val="single"/>
        </w:rPr>
        <w:t xml:space="preserve">   /                         </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；出让宗地的平面界址图见附件1。</w:t>
      </w:r>
    </w:p>
    <w:p w:rsidR="00D14C27" w:rsidRDefault="000723D4">
      <w:pPr>
        <w:pStyle w:val="a6"/>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hint="eastAsia"/>
          <w:color w:val="000000" w:themeColor="text1"/>
          <w:sz w:val="28"/>
          <w:szCs w:val="28"/>
          <w:u w:val="single"/>
        </w:rPr>
        <w:t xml:space="preserve">  /   </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出让宗地竖向界限见附件2。</w:t>
      </w:r>
    </w:p>
    <w:p w:rsidR="00D14C27" w:rsidRDefault="000723D4">
      <w:pPr>
        <w:pStyle w:val="a6"/>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D14C27" w:rsidRDefault="000723D4">
      <w:pPr>
        <w:pStyle w:val="a6"/>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 xml:space="preserve">第五条  </w:t>
      </w:r>
      <w:r>
        <w:rPr>
          <w:rFonts w:hAnsi="宋体" w:cs="仿宋_GB2312" w:hint="eastAsia"/>
          <w:color w:val="000000" w:themeColor="text1"/>
          <w:sz w:val="28"/>
          <w:szCs w:val="28"/>
        </w:rPr>
        <w:t xml:space="preserve">本合同项下出让宗地的用途为 </w:t>
      </w:r>
    </w:p>
    <w:p w:rsidR="00D14C27" w:rsidRDefault="000723D4">
      <w:pPr>
        <w:pStyle w:val="a6"/>
        <w:tabs>
          <w:tab w:val="left" w:pos="1260"/>
        </w:tabs>
        <w:rPr>
          <w:rFonts w:hAnsi="宋体"/>
          <w:color w:val="000000" w:themeColor="text1"/>
          <w:sz w:val="28"/>
          <w:szCs w:val="28"/>
        </w:rPr>
      </w:pPr>
      <w:r>
        <w:rPr>
          <w:rFonts w:hAnsi="宋体" w:cs="仿宋_GB2312" w:hint="eastAsia"/>
          <w:color w:val="000000" w:themeColor="text1"/>
          <w:sz w:val="28"/>
          <w:szCs w:val="28"/>
          <w:u w:val="single"/>
        </w:rPr>
        <w:t xml:space="preserve">      面积：     公顷  </w:t>
      </w:r>
      <w:r>
        <w:rPr>
          <w:rFonts w:hAnsi="宋体" w:cs="仿宋_GB2312" w:hint="eastAsia"/>
          <w:color w:val="000000" w:themeColor="text1"/>
          <w:sz w:val="28"/>
          <w:szCs w:val="28"/>
        </w:rPr>
        <w:t>。</w:t>
      </w:r>
    </w:p>
    <w:p w:rsidR="00D14C27" w:rsidRDefault="000723D4">
      <w:pPr>
        <w:pStyle w:val="a6"/>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 月 日前将出让宗地交付给受让人，出让人同意在交付土地时该宗地应达到本条第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项规定的土地条件：</w:t>
      </w:r>
    </w:p>
    <w:p w:rsidR="00D14C27" w:rsidRDefault="000723D4">
      <w:pPr>
        <w:pStyle w:val="a6"/>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hint="eastAsia"/>
          <w:color w:val="000000" w:themeColor="text1"/>
          <w:sz w:val="28"/>
          <w:szCs w:val="28"/>
          <w:u w:val="single"/>
        </w:rPr>
        <w:t xml:space="preserve">             /             </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w:t>
      </w:r>
    </w:p>
    <w:p w:rsidR="00D14C27" w:rsidRDefault="000723D4">
      <w:pPr>
        <w:pStyle w:val="a6"/>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hint="eastAsia"/>
          <w:color w:val="000000" w:themeColor="text1"/>
          <w:sz w:val="28"/>
          <w:szCs w:val="28"/>
          <w:u w:val="single"/>
        </w:rPr>
        <w:t xml:space="preserve">              /                </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w:t>
      </w:r>
    </w:p>
    <w:p w:rsidR="00D14C27" w:rsidRDefault="000723D4">
      <w:pPr>
        <w:pStyle w:val="a6"/>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hint="eastAsia"/>
          <w:color w:val="000000" w:themeColor="text1"/>
          <w:sz w:val="28"/>
          <w:szCs w:val="28"/>
          <w:u w:val="single"/>
        </w:rPr>
        <w:t xml:space="preserve">             /              </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w:t>
      </w:r>
    </w:p>
    <w:p w:rsidR="00D14C27" w:rsidRDefault="000723D4">
      <w:pPr>
        <w:pStyle w:val="a6"/>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第七条 </w:t>
      </w:r>
      <w:r>
        <w:rPr>
          <w:rFonts w:hAnsi="宋体" w:cs="仿宋_GB2312" w:hint="eastAsia"/>
          <w:color w:val="000000" w:themeColor="text1"/>
          <w:sz w:val="28"/>
          <w:szCs w:val="28"/>
        </w:rPr>
        <w:t xml:space="preserve"> 本合同项下的国有建设用地使用权出让年期为</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D14C27" w:rsidRDefault="000723D4">
      <w:pPr>
        <w:pStyle w:val="a6"/>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 xml:space="preserve">  本合同项下宗地的国有建设用地使用权出让价款为人民币大写元 （小写元），每平方米人民币大写元（小写元）。</w:t>
      </w:r>
    </w:p>
    <w:p w:rsidR="00D14C27" w:rsidRDefault="000723D4">
      <w:pPr>
        <w:pStyle w:val="a6"/>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 xml:space="preserve">第九条  </w:t>
      </w:r>
      <w:r>
        <w:rPr>
          <w:rFonts w:hAnsi="宋体" w:cs="仿宋_GB2312" w:hint="eastAsia"/>
          <w:color w:val="000000" w:themeColor="text1"/>
          <w:sz w:val="28"/>
          <w:szCs w:val="28"/>
        </w:rPr>
        <w:t>本合同项下宗地的定金为人民币大写</w:t>
      </w:r>
    </w:p>
    <w:p w:rsidR="00D14C27" w:rsidRDefault="000723D4">
      <w:pPr>
        <w:pStyle w:val="a6"/>
        <w:jc w:val="left"/>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D14C27" w:rsidRDefault="000723D4">
      <w:pPr>
        <w:pStyle w:val="a6"/>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 xml:space="preserve">  受让人同意按照本条第一款第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项的规定向出让人支付国有建设用地使用权出让价款：</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lastRenderedPageBreak/>
        <w:t xml:space="preserve">     （一）本合同签订之日起日内，一次性付清国有建设用地使用权出让价款；</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 xml:space="preserve">     （二）按以下时间和金额分</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w:t>
      </w:r>
    </w:p>
    <w:p w:rsidR="00D14C27" w:rsidRDefault="00D14C27">
      <w:pPr>
        <w:pStyle w:val="a6"/>
        <w:rPr>
          <w:rFonts w:hAnsi="宋体"/>
          <w:color w:val="000000" w:themeColor="text1"/>
          <w:sz w:val="28"/>
          <w:szCs w:val="28"/>
        </w:rPr>
      </w:pPr>
    </w:p>
    <w:p w:rsidR="00D14C27" w:rsidRDefault="000723D4">
      <w:pPr>
        <w:pStyle w:val="a6"/>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D14C27" w:rsidRDefault="000723D4">
      <w:pPr>
        <w:pStyle w:val="a6"/>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 xml:space="preserve">  受让人应在按本合同约定付清本宗地全部出让价款后，持本合同和出让价款缴纳凭证等相关证明材料，申请出让国有建设用地使用权登记。</w:t>
      </w:r>
    </w:p>
    <w:p w:rsidR="00D14C27" w:rsidRDefault="00D14C27">
      <w:pPr>
        <w:pStyle w:val="a6"/>
        <w:ind w:firstLineChars="200" w:firstLine="560"/>
        <w:rPr>
          <w:rFonts w:hAnsi="宋体"/>
          <w:color w:val="000000" w:themeColor="text1"/>
          <w:kern w:val="0"/>
          <w:sz w:val="28"/>
          <w:szCs w:val="28"/>
        </w:rPr>
      </w:pPr>
    </w:p>
    <w:p w:rsidR="00D14C27" w:rsidRDefault="000723D4">
      <w:pPr>
        <w:pStyle w:val="a6"/>
        <w:jc w:val="center"/>
        <w:rPr>
          <w:rFonts w:hAnsi="宋体" w:cs="黑体"/>
          <w:color w:val="000000" w:themeColor="text1"/>
          <w:sz w:val="28"/>
          <w:szCs w:val="28"/>
        </w:rPr>
      </w:pPr>
      <w:r>
        <w:rPr>
          <w:rFonts w:hAnsi="宋体" w:cs="黑体" w:hint="eastAsia"/>
          <w:color w:val="000000" w:themeColor="text1"/>
          <w:sz w:val="28"/>
          <w:szCs w:val="28"/>
        </w:rPr>
        <w:t>第三章  土地开发建设与利用</w:t>
      </w:r>
    </w:p>
    <w:p w:rsidR="00D14C27" w:rsidRDefault="00D14C27">
      <w:pPr>
        <w:pStyle w:val="a6"/>
        <w:jc w:val="center"/>
        <w:rPr>
          <w:rFonts w:hAnsi="宋体"/>
          <w:color w:val="000000" w:themeColor="text1"/>
          <w:sz w:val="28"/>
          <w:szCs w:val="28"/>
        </w:rPr>
      </w:pPr>
    </w:p>
    <w:p w:rsidR="00D14C27" w:rsidRDefault="000723D4">
      <w:pPr>
        <w:pStyle w:val="a6"/>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 xml:space="preserve">  受让人同意本合同项下宗地开发投资强度按本条第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D14C27" w:rsidRDefault="000723D4">
      <w:pPr>
        <w:pStyle w:val="a6"/>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D14C27" w:rsidRDefault="000723D4">
      <w:pPr>
        <w:pStyle w:val="a6"/>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w:t>
      </w:r>
    </w:p>
    <w:p w:rsidR="00D14C27" w:rsidRDefault="000723D4">
      <w:pPr>
        <w:pStyle w:val="a6"/>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 xml:space="preserve">  受让人在本合同项下宗地范围内新建建筑物、构筑物及其附属设施的，应符合市（县）政府规划管理部门确定的出让宗地规划条件（见附件3）。其中：</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 xml:space="preserve">    主体建筑物性质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D14C27" w:rsidRDefault="000723D4">
      <w:pPr>
        <w:pStyle w:val="a6"/>
        <w:rPr>
          <w:rFonts w:hAnsi="宋体"/>
          <w:b/>
          <w:bCs/>
          <w:color w:val="000000" w:themeColor="text1"/>
          <w:sz w:val="28"/>
          <w:szCs w:val="28"/>
        </w:rPr>
      </w:pPr>
      <w:r>
        <w:rPr>
          <w:rFonts w:hAnsi="宋体" w:cs="仿宋_GB2312" w:hint="eastAsia"/>
          <w:color w:val="000000" w:themeColor="text1"/>
          <w:sz w:val="28"/>
          <w:szCs w:val="28"/>
        </w:rPr>
        <w:t xml:space="preserve">    建筑容积率不高于不低于</w:t>
      </w:r>
      <w:r>
        <w:rPr>
          <w:rFonts w:hAnsi="宋体" w:cs="仿宋_GB2312" w:hint="eastAsia"/>
          <w:color w:val="000000" w:themeColor="text1"/>
          <w:sz w:val="28"/>
          <w:szCs w:val="28"/>
          <w:u w:val="single"/>
        </w:rPr>
        <w:t xml:space="preserve">    / </w:t>
      </w:r>
      <w:r>
        <w:rPr>
          <w:rFonts w:hAnsi="宋体" w:cs="仿宋_GB2312" w:hint="eastAsia"/>
          <w:b/>
          <w:bCs/>
          <w:color w:val="000000" w:themeColor="text1"/>
          <w:sz w:val="28"/>
          <w:szCs w:val="28"/>
        </w:rPr>
        <w:t>；</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 xml:space="preserve">建筑限高不高于 </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645"/>
        <w:jc w:val="left"/>
        <w:rPr>
          <w:rFonts w:hAnsi="宋体"/>
          <w:color w:val="000000" w:themeColor="text1"/>
          <w:sz w:val="28"/>
          <w:szCs w:val="28"/>
        </w:rPr>
      </w:pPr>
      <w:r>
        <w:rPr>
          <w:rFonts w:hAnsi="宋体" w:cs="仿宋_GB2312" w:hint="eastAsia"/>
          <w:b/>
          <w:bCs/>
          <w:color w:val="000000" w:themeColor="text1"/>
          <w:sz w:val="28"/>
          <w:szCs w:val="28"/>
        </w:rPr>
        <w:t xml:space="preserve">第十四条  </w:t>
      </w:r>
      <w:r>
        <w:rPr>
          <w:rFonts w:hAnsi="宋体" w:cs="仿宋_GB2312" w:hint="eastAsia"/>
          <w:color w:val="000000" w:themeColor="text1"/>
          <w:sz w:val="28"/>
          <w:szCs w:val="28"/>
        </w:rPr>
        <w:t>受让人同意本合同项下宗地建设配套按本条第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D14C27" w:rsidRDefault="000723D4">
      <w:pPr>
        <w:pStyle w:val="a6"/>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D14C27" w:rsidRDefault="000723D4">
      <w:pPr>
        <w:pStyle w:val="a6"/>
        <w:ind w:leftChars="3" w:left="6"/>
        <w:jc w:val="left"/>
        <w:rPr>
          <w:rFonts w:hAnsi="宋体" w:cs="仿宋_GB2312"/>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 建筑面积不超过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D14C27" w:rsidRDefault="000723D4">
      <w:pPr>
        <w:pStyle w:val="a6"/>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套。其中，套型建筑面积90平方米以下住房套数不少于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。本合同项下宗地范围内套型建筑面积90平方米以下住房面积占宗地开发建设总面积的比例不低于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种方式履行：</w:t>
      </w:r>
    </w:p>
    <w:p w:rsidR="00D14C27" w:rsidRDefault="000723D4">
      <w:pPr>
        <w:pStyle w:val="a6"/>
        <w:ind w:firstLineChars="200" w:firstLine="560"/>
        <w:rPr>
          <w:rFonts w:hAnsi="宋体"/>
          <w:color w:val="000000" w:themeColor="text1"/>
          <w:sz w:val="28"/>
          <w:szCs w:val="28"/>
        </w:rPr>
      </w:pPr>
      <w:r>
        <w:rPr>
          <w:rFonts w:hAnsi="宋体" w:cs="仿宋_GB2312" w:hint="eastAsia"/>
          <w:color w:val="000000" w:themeColor="text1"/>
          <w:sz w:val="28"/>
          <w:szCs w:val="28"/>
        </w:rPr>
        <w:t>1．移交给政府；</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2．由政府回购；</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3．按政府经济适用住房建设和销售管理的有关规定执行；</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4．</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D14C27" w:rsidRDefault="000723D4">
      <w:pPr>
        <w:pStyle w:val="a6"/>
        <w:ind w:firstLineChars="200" w:firstLine="562"/>
        <w:rPr>
          <w:rFonts w:hAnsi="宋体"/>
          <w:b/>
          <w:bCs/>
          <w:color w:val="000000" w:themeColor="text1"/>
          <w:sz w:val="28"/>
          <w:szCs w:val="28"/>
        </w:rPr>
      </w:pPr>
      <w:r>
        <w:rPr>
          <w:rFonts w:hAnsi="宋体" w:cs="仿宋_GB2312" w:hint="eastAsia"/>
          <w:b/>
          <w:bCs/>
          <w:color w:val="000000" w:themeColor="text1"/>
          <w:sz w:val="28"/>
          <w:szCs w:val="28"/>
        </w:rPr>
        <w:t xml:space="preserve">第十五条  </w:t>
      </w:r>
      <w:r>
        <w:rPr>
          <w:rFonts w:hAnsi="宋体" w:cs="仿宋_GB2312" w:hint="eastAsia"/>
          <w:color w:val="000000" w:themeColor="text1"/>
          <w:sz w:val="28"/>
          <w:szCs w:val="28"/>
        </w:rPr>
        <w:t>受让人同意在本合同项下宗地范围内同步修建下列工程配套项目，并在建成后无偿移交给政府：</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u w:val="single"/>
        </w:rPr>
        <w:t xml:space="preserve">  / </w:t>
      </w:r>
    </w:p>
    <w:p w:rsidR="00D14C27" w:rsidRDefault="000723D4">
      <w:pPr>
        <w:pStyle w:val="a6"/>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 xml:space="preserve">  受让人同意本合同项下宗地建设项目在</w:t>
      </w:r>
    </w:p>
    <w:p w:rsidR="00D14C27" w:rsidRDefault="000723D4">
      <w:pPr>
        <w:pStyle w:val="a6"/>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受让人不能按期开工，应提前30日向出让人提出延建申请，经出让人同意延建的，其项目竣工时间相应顺延，但延建期限不得超过一年。</w:t>
      </w:r>
    </w:p>
    <w:p w:rsidR="00D14C27" w:rsidRDefault="000723D4">
      <w:pPr>
        <w:pStyle w:val="a6"/>
        <w:rPr>
          <w:rFonts w:hAnsi="宋体"/>
          <w:color w:val="000000" w:themeColor="text1"/>
          <w:sz w:val="28"/>
          <w:szCs w:val="28"/>
        </w:rPr>
      </w:pPr>
      <w:r>
        <w:rPr>
          <w:rFonts w:hAnsi="宋体" w:cs="仿宋_GB2312" w:hint="eastAsia"/>
          <w:b/>
          <w:bCs/>
          <w:color w:val="000000" w:themeColor="text1"/>
          <w:sz w:val="28"/>
          <w:szCs w:val="28"/>
        </w:rPr>
        <w:t xml:space="preserve">第十七条 </w:t>
      </w:r>
      <w:r>
        <w:rPr>
          <w:rFonts w:hAnsi="宋体" w:cs="仿宋_GB2312" w:hint="eastAsia"/>
          <w:color w:val="000000" w:themeColor="text1"/>
          <w:sz w:val="28"/>
          <w:szCs w:val="28"/>
        </w:rPr>
        <w:t xml:space="preserve"> 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D14C27" w:rsidRDefault="000723D4">
      <w:pPr>
        <w:pStyle w:val="a6"/>
        <w:rPr>
          <w:rFonts w:hAnsi="宋体"/>
          <w:b/>
          <w:color w:val="000000" w:themeColor="text1"/>
          <w:sz w:val="28"/>
          <w:szCs w:val="28"/>
        </w:rPr>
      </w:pPr>
      <w:r>
        <w:rPr>
          <w:rFonts w:hAnsi="宋体" w:cs="仿宋_GB2312" w:hint="eastAsia"/>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rsidR="00D14C27" w:rsidRDefault="000723D4">
      <w:pPr>
        <w:pStyle w:val="a6"/>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项规定办理：</w:t>
      </w:r>
    </w:p>
    <w:p w:rsidR="00D14C27" w:rsidRDefault="000723D4">
      <w:pPr>
        <w:pStyle w:val="a6"/>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D14C27" w:rsidRDefault="000723D4">
      <w:pPr>
        <w:pStyle w:val="a6"/>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D14C27" w:rsidRDefault="000723D4">
      <w:pPr>
        <w:pStyle w:val="a6"/>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D14C27" w:rsidRDefault="00D14C27">
      <w:pPr>
        <w:pStyle w:val="a6"/>
        <w:ind w:firstLine="645"/>
        <w:rPr>
          <w:rFonts w:hAnsi="宋体"/>
          <w:color w:val="000000" w:themeColor="text1"/>
          <w:sz w:val="28"/>
          <w:szCs w:val="28"/>
        </w:rPr>
      </w:pPr>
    </w:p>
    <w:p w:rsidR="00D14C27" w:rsidRDefault="000723D4">
      <w:pPr>
        <w:pStyle w:val="a6"/>
        <w:jc w:val="center"/>
        <w:rPr>
          <w:rFonts w:hAnsi="宋体" w:cs="黑体"/>
          <w:color w:val="000000" w:themeColor="text1"/>
          <w:sz w:val="28"/>
          <w:szCs w:val="28"/>
        </w:rPr>
      </w:pPr>
      <w:r>
        <w:rPr>
          <w:rFonts w:hAnsi="宋体" w:cs="黑体" w:hint="eastAsia"/>
          <w:color w:val="000000" w:themeColor="text1"/>
          <w:sz w:val="28"/>
          <w:szCs w:val="28"/>
        </w:rPr>
        <w:t>第四章  国有建设用地使用权转让、出租、抵押</w:t>
      </w:r>
    </w:p>
    <w:p w:rsidR="00D14C27" w:rsidRDefault="00D14C27">
      <w:pPr>
        <w:pStyle w:val="a6"/>
        <w:jc w:val="center"/>
        <w:rPr>
          <w:rFonts w:hAnsi="宋体"/>
          <w:color w:val="000000" w:themeColor="text1"/>
          <w:sz w:val="28"/>
          <w:szCs w:val="28"/>
        </w:rPr>
      </w:pPr>
    </w:p>
    <w:p w:rsidR="00D14C27" w:rsidRDefault="000723D4">
      <w:pPr>
        <w:pStyle w:val="a6"/>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项规定的条件：</w:t>
      </w:r>
    </w:p>
    <w:p w:rsidR="00D14C27" w:rsidRDefault="000723D4">
      <w:pPr>
        <w:pStyle w:val="a6"/>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 xml:space="preserve">    （二）按照本合同约定进行投资开发，已形成工业用地或其他建设用地条件。</w:t>
      </w:r>
    </w:p>
    <w:p w:rsidR="00D14C27" w:rsidRDefault="000723D4">
      <w:pPr>
        <w:pStyle w:val="a6"/>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 xml:space="preserve">  国有建设用地使用权的转让、出租及抵押合同，不得违背国家法律、法规规定和本合同约定。</w:t>
      </w:r>
    </w:p>
    <w:p w:rsidR="00D14C27" w:rsidRDefault="000723D4">
      <w:pPr>
        <w:pStyle w:val="a6"/>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D14C27" w:rsidRDefault="000723D4">
      <w:pPr>
        <w:pStyle w:val="a6"/>
        <w:rPr>
          <w:rFonts w:hAnsi="宋体"/>
          <w:color w:val="000000" w:themeColor="text1"/>
          <w:sz w:val="28"/>
          <w:szCs w:val="28"/>
        </w:rPr>
      </w:pPr>
      <w:r>
        <w:rPr>
          <w:rFonts w:hAnsi="宋体" w:cs="仿宋_GB2312" w:hint="eastAsia"/>
          <w:b/>
          <w:bCs/>
          <w:color w:val="000000" w:themeColor="text1"/>
          <w:sz w:val="28"/>
          <w:szCs w:val="28"/>
        </w:rPr>
        <w:t xml:space="preserve">第二十四条  </w:t>
      </w:r>
      <w:r>
        <w:rPr>
          <w:rFonts w:hAnsi="宋体" w:cs="仿宋_GB2312" w:hint="eastAsia"/>
          <w:color w:val="000000" w:themeColor="text1"/>
          <w:sz w:val="28"/>
          <w:szCs w:val="28"/>
        </w:rPr>
        <w:t>国有建设用地使用权转让、抵押的，转让、抵押双方应</w:t>
      </w:r>
      <w:r>
        <w:rPr>
          <w:rFonts w:hAnsi="宋体" w:cs="仿宋_GB2312" w:hint="eastAsia"/>
          <w:color w:val="000000" w:themeColor="text1"/>
          <w:sz w:val="28"/>
          <w:szCs w:val="28"/>
        </w:rPr>
        <w:lastRenderedPageBreak/>
        <w:t>持本合同和相应的转让、抵押合同及国有土地使用证，到国土资源管理部门申请办理土地变更登记。</w:t>
      </w:r>
    </w:p>
    <w:p w:rsidR="00D14C27" w:rsidRDefault="00D14C27">
      <w:pPr>
        <w:pStyle w:val="a6"/>
        <w:ind w:firstLine="645"/>
        <w:rPr>
          <w:rFonts w:hAnsi="宋体"/>
          <w:color w:val="000000" w:themeColor="text1"/>
          <w:sz w:val="28"/>
          <w:szCs w:val="28"/>
        </w:rPr>
      </w:pPr>
    </w:p>
    <w:p w:rsidR="00D14C27" w:rsidRDefault="000723D4">
      <w:pPr>
        <w:pStyle w:val="a6"/>
        <w:jc w:val="center"/>
        <w:rPr>
          <w:rFonts w:hAnsi="宋体" w:cs="黑体"/>
          <w:color w:val="000000" w:themeColor="text1"/>
          <w:sz w:val="28"/>
          <w:szCs w:val="28"/>
        </w:rPr>
      </w:pPr>
      <w:r>
        <w:rPr>
          <w:rFonts w:hAnsi="宋体" w:cs="黑体" w:hint="eastAsia"/>
          <w:color w:val="000000" w:themeColor="text1"/>
          <w:sz w:val="28"/>
          <w:szCs w:val="28"/>
        </w:rPr>
        <w:t xml:space="preserve">第五章 期限届满   </w:t>
      </w:r>
    </w:p>
    <w:p w:rsidR="00D14C27" w:rsidRDefault="00D14C27">
      <w:pPr>
        <w:pStyle w:val="a6"/>
        <w:jc w:val="center"/>
        <w:rPr>
          <w:rFonts w:hAnsi="宋体" w:cs="黑体"/>
          <w:color w:val="000000" w:themeColor="text1"/>
          <w:sz w:val="28"/>
          <w:szCs w:val="28"/>
        </w:rPr>
      </w:pPr>
    </w:p>
    <w:p w:rsidR="00D14C27" w:rsidRDefault="000723D4">
      <w:pPr>
        <w:pStyle w:val="a6"/>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D14C27" w:rsidRDefault="000723D4">
      <w:pPr>
        <w:pStyle w:val="a6"/>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项约定履行：</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D14C27" w:rsidRDefault="000723D4">
      <w:pPr>
        <w:pStyle w:val="a6"/>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D14C27" w:rsidRDefault="000723D4">
      <w:pPr>
        <w:pStyle w:val="a6"/>
        <w:ind w:firstLine="645"/>
        <w:rPr>
          <w:rFonts w:hAnsi="宋体"/>
          <w:color w:val="000000" w:themeColor="text1"/>
          <w:sz w:val="28"/>
          <w:szCs w:val="28"/>
        </w:rPr>
      </w:pPr>
      <w:r>
        <w:rPr>
          <w:rFonts w:hAnsi="宋体" w:cs="仿宋_GB2312" w:hint="eastAsia"/>
          <w:b/>
          <w:bCs/>
          <w:color w:val="000000" w:themeColor="text1"/>
          <w:sz w:val="28"/>
          <w:szCs w:val="28"/>
        </w:rPr>
        <w:lastRenderedPageBreak/>
        <w:t>第二十七条</w:t>
      </w:r>
      <w:r>
        <w:rPr>
          <w:rFonts w:hAnsi="宋体" w:cs="仿宋_GB2312" w:hint="eastAsia"/>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D14C27" w:rsidRDefault="00D14C27">
      <w:pPr>
        <w:pStyle w:val="a6"/>
        <w:ind w:firstLine="645"/>
        <w:rPr>
          <w:rFonts w:hAnsi="宋体"/>
          <w:color w:val="000000" w:themeColor="text1"/>
          <w:sz w:val="28"/>
          <w:szCs w:val="28"/>
        </w:rPr>
      </w:pPr>
    </w:p>
    <w:p w:rsidR="00D14C27" w:rsidRDefault="000723D4">
      <w:pPr>
        <w:pStyle w:val="a6"/>
        <w:jc w:val="center"/>
        <w:rPr>
          <w:rFonts w:hAnsi="宋体" w:cs="黑体"/>
          <w:color w:val="000000" w:themeColor="text1"/>
          <w:sz w:val="28"/>
          <w:szCs w:val="28"/>
        </w:rPr>
      </w:pPr>
      <w:r>
        <w:rPr>
          <w:rFonts w:hAnsi="宋体" w:cs="黑体" w:hint="eastAsia"/>
          <w:color w:val="000000" w:themeColor="text1"/>
          <w:sz w:val="28"/>
          <w:szCs w:val="28"/>
        </w:rPr>
        <w:t>第六章 不可抗力</w:t>
      </w:r>
    </w:p>
    <w:p w:rsidR="00D14C27" w:rsidRDefault="00D14C27">
      <w:pPr>
        <w:pStyle w:val="a6"/>
        <w:jc w:val="center"/>
        <w:rPr>
          <w:rFonts w:hAnsi="宋体"/>
          <w:color w:val="000000" w:themeColor="text1"/>
          <w:sz w:val="28"/>
          <w:szCs w:val="28"/>
        </w:rPr>
      </w:pPr>
    </w:p>
    <w:p w:rsidR="00D14C27" w:rsidRDefault="000723D4">
      <w:pPr>
        <w:pStyle w:val="a6"/>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D14C27" w:rsidRDefault="000723D4">
      <w:pPr>
        <w:pStyle w:val="a6"/>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D14C27" w:rsidRDefault="00D14C27">
      <w:pPr>
        <w:pStyle w:val="a6"/>
        <w:ind w:firstLine="645"/>
        <w:rPr>
          <w:rFonts w:hAnsi="宋体" w:cs="仿宋_GB2312"/>
          <w:color w:val="000000" w:themeColor="text1"/>
          <w:sz w:val="28"/>
          <w:szCs w:val="28"/>
        </w:rPr>
      </w:pPr>
    </w:p>
    <w:p w:rsidR="00D14C27" w:rsidRDefault="000723D4">
      <w:pPr>
        <w:pStyle w:val="a6"/>
        <w:jc w:val="center"/>
        <w:rPr>
          <w:rFonts w:hAnsi="宋体" w:cs="黑体"/>
          <w:color w:val="000000" w:themeColor="text1"/>
          <w:sz w:val="28"/>
          <w:szCs w:val="28"/>
        </w:rPr>
      </w:pPr>
      <w:r>
        <w:rPr>
          <w:rFonts w:hAnsi="宋体" w:cs="黑体" w:hint="eastAsia"/>
          <w:color w:val="000000" w:themeColor="text1"/>
          <w:sz w:val="28"/>
          <w:szCs w:val="28"/>
        </w:rPr>
        <w:t>第七章 违约责任</w:t>
      </w:r>
    </w:p>
    <w:p w:rsidR="00D14C27" w:rsidRDefault="00D14C27">
      <w:pPr>
        <w:pStyle w:val="a6"/>
        <w:jc w:val="center"/>
        <w:rPr>
          <w:rFonts w:hAnsi="宋体" w:cs="黑体"/>
          <w:color w:val="000000" w:themeColor="text1"/>
          <w:sz w:val="28"/>
          <w:szCs w:val="28"/>
        </w:rPr>
      </w:pPr>
    </w:p>
    <w:p w:rsidR="00D14C27" w:rsidRDefault="000723D4">
      <w:pPr>
        <w:pStyle w:val="a6"/>
        <w:ind w:firstLine="645"/>
        <w:rPr>
          <w:rFonts w:hAnsi="宋体" w:cs="仿宋_GB2312"/>
          <w:color w:val="000000" w:themeColor="text1"/>
          <w:sz w:val="28"/>
          <w:szCs w:val="28"/>
        </w:rPr>
      </w:pPr>
      <w:r>
        <w:rPr>
          <w:rFonts w:hAnsi="宋体" w:cs="仿宋_GB2312" w:hint="eastAsia"/>
          <w:b/>
          <w:bCs/>
          <w:color w:val="000000" w:themeColor="text1"/>
          <w:sz w:val="28"/>
          <w:szCs w:val="28"/>
        </w:rPr>
        <w:lastRenderedPageBreak/>
        <w:t xml:space="preserve">第三十条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D14C27" w:rsidRDefault="000723D4">
      <w:pPr>
        <w:pStyle w:val="a6"/>
        <w:ind w:hanging="6"/>
        <w:rPr>
          <w:rFonts w:hAnsi="宋体" w:cs="仿宋_GB2312"/>
          <w:color w:val="000000" w:themeColor="text1"/>
          <w:sz w:val="28"/>
          <w:szCs w:val="28"/>
          <w:u w:val="single"/>
        </w:rPr>
      </w:pP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D14C27" w:rsidRDefault="000723D4">
      <w:pPr>
        <w:pStyle w:val="a6"/>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rsidR="00D14C27" w:rsidRDefault="000723D4">
      <w:pPr>
        <w:pStyle w:val="a6"/>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D14C27" w:rsidRDefault="000723D4">
      <w:pPr>
        <w:pStyle w:val="a6"/>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 xml:space="preserve">  受让人造成土地闲置，闲置满一年不满两年的，应依法</w:t>
      </w:r>
      <w:r>
        <w:rPr>
          <w:rFonts w:hAnsi="宋体" w:cs="仿宋_GB2312" w:hint="eastAsia"/>
          <w:color w:val="000000" w:themeColor="text1"/>
          <w:sz w:val="28"/>
          <w:szCs w:val="28"/>
        </w:rPr>
        <w:lastRenderedPageBreak/>
        <w:t>缴纳土地闲置费；土地闲置满两年且未开工建设的，出让人有权无偿收回国有建设用地使用权。</w:t>
      </w:r>
    </w:p>
    <w:p w:rsidR="00D14C27" w:rsidRDefault="000723D4">
      <w:pPr>
        <w:pStyle w:val="a6"/>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D14C27" w:rsidRDefault="000723D4">
      <w:pPr>
        <w:pStyle w:val="a6"/>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w:t>
      </w:r>
    </w:p>
    <w:p w:rsidR="00D14C27" w:rsidRDefault="000723D4">
      <w:pPr>
        <w:pStyle w:val="a6"/>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D14C27" w:rsidRDefault="000723D4">
      <w:pPr>
        <w:pStyle w:val="a6"/>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D14C27" w:rsidRDefault="000723D4">
      <w:pPr>
        <w:pStyle w:val="a6"/>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 xml:space="preserve">  工业建设项目的绿地率、企业内部行政办公及生</w:t>
      </w:r>
      <w:r>
        <w:rPr>
          <w:rFonts w:hAnsi="宋体" w:cs="仿宋_GB2312" w:hint="eastAsia"/>
          <w:color w:val="000000" w:themeColor="text1"/>
          <w:sz w:val="28"/>
          <w:szCs w:val="28"/>
        </w:rPr>
        <w:lastRenderedPageBreak/>
        <w:t>活服务设施用地所占比例、企业内部行政办公及生活服务设施建筑面积等任何一项指标超过本合同约定标准的，受让人应当向出让人支付相当于宗地出让价款</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D14C27" w:rsidRDefault="000723D4">
      <w:pPr>
        <w:pStyle w:val="a6"/>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D14C27" w:rsidRDefault="000723D4">
      <w:pPr>
        <w:pStyle w:val="a6"/>
        <w:ind w:firstLine="645"/>
        <w:rPr>
          <w:rFonts w:hAnsi="宋体"/>
          <w:b/>
          <w:color w:val="000000" w:themeColor="text1"/>
          <w:sz w:val="28"/>
          <w:szCs w:val="28"/>
        </w:rPr>
      </w:pPr>
      <w:r>
        <w:rPr>
          <w:rFonts w:hAnsi="宋体" w:cs="仿宋_GB2312" w:hint="eastAsia"/>
          <w:b/>
          <w:bCs/>
          <w:color w:val="000000" w:themeColor="text1"/>
          <w:sz w:val="28"/>
          <w:szCs w:val="28"/>
        </w:rPr>
        <w:t xml:space="preserve">第三十八条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D14C27" w:rsidRDefault="00D14C27">
      <w:pPr>
        <w:pStyle w:val="a6"/>
        <w:ind w:firstLine="645"/>
        <w:rPr>
          <w:rFonts w:hAnsi="宋体"/>
          <w:color w:val="000000" w:themeColor="text1"/>
          <w:sz w:val="28"/>
          <w:szCs w:val="28"/>
        </w:rPr>
      </w:pPr>
    </w:p>
    <w:p w:rsidR="00D14C27" w:rsidRDefault="000723D4">
      <w:pPr>
        <w:pStyle w:val="a6"/>
        <w:jc w:val="center"/>
        <w:rPr>
          <w:rFonts w:hAnsi="宋体" w:cs="黑体"/>
          <w:color w:val="000000" w:themeColor="text1"/>
          <w:sz w:val="28"/>
          <w:szCs w:val="28"/>
        </w:rPr>
      </w:pPr>
      <w:r>
        <w:rPr>
          <w:rFonts w:hAnsi="宋体" w:cs="黑体" w:hint="eastAsia"/>
          <w:color w:val="000000" w:themeColor="text1"/>
          <w:sz w:val="28"/>
          <w:szCs w:val="28"/>
        </w:rPr>
        <w:t>第八章 适用法律及争议解决</w:t>
      </w:r>
    </w:p>
    <w:p w:rsidR="00D14C27" w:rsidRDefault="00D14C27">
      <w:pPr>
        <w:pStyle w:val="a6"/>
        <w:jc w:val="center"/>
        <w:rPr>
          <w:rFonts w:hAnsi="宋体"/>
          <w:color w:val="000000" w:themeColor="text1"/>
          <w:sz w:val="28"/>
          <w:szCs w:val="28"/>
        </w:rPr>
      </w:pPr>
    </w:p>
    <w:p w:rsidR="00D14C27" w:rsidRDefault="000723D4">
      <w:pPr>
        <w:pStyle w:val="a6"/>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 xml:space="preserve">  本合同订立、效力、解释、履行及争议的解决，适用中华人民共和国法律。</w:t>
      </w:r>
    </w:p>
    <w:p w:rsidR="00D14C27" w:rsidRDefault="000723D4">
      <w:pPr>
        <w:pStyle w:val="a6"/>
        <w:rPr>
          <w:rFonts w:hAnsi="宋体"/>
          <w:color w:val="000000" w:themeColor="text1"/>
          <w:sz w:val="28"/>
          <w:szCs w:val="28"/>
        </w:rPr>
      </w:pPr>
      <w:r>
        <w:rPr>
          <w:rFonts w:hAnsi="宋体" w:cs="仿宋_GB2312" w:hint="eastAsia"/>
          <w:b/>
          <w:bCs/>
          <w:color w:val="000000" w:themeColor="text1"/>
          <w:sz w:val="28"/>
          <w:szCs w:val="28"/>
        </w:rPr>
        <w:lastRenderedPageBreak/>
        <w:t>第四十条</w:t>
      </w:r>
      <w:r>
        <w:rPr>
          <w:rFonts w:hAnsi="宋体" w:cs="仿宋_GB2312" w:hint="eastAsia"/>
          <w:color w:val="000000" w:themeColor="text1"/>
          <w:sz w:val="28"/>
          <w:szCs w:val="28"/>
        </w:rPr>
        <w:t xml:space="preserve">  因履行本合同发生争议，由争议双方协商解决，协商不成的，按本条第</w:t>
      </w:r>
      <w:r>
        <w:rPr>
          <w:rFonts w:hAnsi="宋体" w:cs="仿宋_GB2312" w:hint="eastAsia"/>
          <w:color w:val="000000" w:themeColor="text1"/>
          <w:sz w:val="28"/>
          <w:szCs w:val="28"/>
          <w:u w:val="single"/>
        </w:rPr>
        <w:t xml:space="preserve"> (二) </w:t>
      </w:r>
      <w:r>
        <w:rPr>
          <w:rFonts w:hAnsi="宋体" w:cs="仿宋_GB2312" w:hint="eastAsia"/>
          <w:color w:val="000000" w:themeColor="text1"/>
          <w:sz w:val="28"/>
          <w:szCs w:val="28"/>
        </w:rPr>
        <w:t>项约定的方式解决：</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 xml:space="preserve">   （一）提交</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仲裁委员会仲裁；</w:t>
      </w:r>
    </w:p>
    <w:p w:rsidR="00D14C27" w:rsidRDefault="000723D4">
      <w:pPr>
        <w:pStyle w:val="a6"/>
        <w:rPr>
          <w:rFonts w:hAnsi="宋体" w:cs="仿宋_GB2312"/>
          <w:color w:val="000000" w:themeColor="text1"/>
          <w:sz w:val="28"/>
          <w:szCs w:val="28"/>
        </w:rPr>
      </w:pPr>
      <w:r>
        <w:rPr>
          <w:rFonts w:hAnsi="宋体" w:cs="仿宋_GB2312" w:hint="eastAsia"/>
          <w:color w:val="000000" w:themeColor="text1"/>
          <w:sz w:val="28"/>
          <w:szCs w:val="28"/>
        </w:rPr>
        <w:t xml:space="preserve">   （二）依法向人民法院起诉。   </w:t>
      </w:r>
    </w:p>
    <w:p w:rsidR="00D14C27" w:rsidRDefault="00D14C27">
      <w:pPr>
        <w:pStyle w:val="a6"/>
        <w:rPr>
          <w:rFonts w:hAnsi="宋体" w:cs="仿宋_GB2312"/>
          <w:color w:val="000000" w:themeColor="text1"/>
          <w:sz w:val="28"/>
          <w:szCs w:val="28"/>
        </w:rPr>
      </w:pPr>
    </w:p>
    <w:p w:rsidR="00D14C27" w:rsidRDefault="000723D4">
      <w:pPr>
        <w:pStyle w:val="a6"/>
        <w:jc w:val="center"/>
        <w:rPr>
          <w:rFonts w:hAnsi="宋体" w:cs="黑体"/>
          <w:color w:val="000000" w:themeColor="text1"/>
          <w:sz w:val="28"/>
          <w:szCs w:val="28"/>
        </w:rPr>
      </w:pPr>
      <w:r>
        <w:rPr>
          <w:rFonts w:hAnsi="宋体" w:cs="黑体" w:hint="eastAsia"/>
          <w:color w:val="000000" w:themeColor="text1"/>
          <w:sz w:val="28"/>
          <w:szCs w:val="28"/>
        </w:rPr>
        <w:t>第九章 附 则</w:t>
      </w:r>
    </w:p>
    <w:p w:rsidR="00D14C27" w:rsidRDefault="00D14C27">
      <w:pPr>
        <w:pStyle w:val="a6"/>
        <w:jc w:val="center"/>
        <w:rPr>
          <w:rFonts w:hAnsi="宋体"/>
          <w:color w:val="000000" w:themeColor="text1"/>
          <w:sz w:val="28"/>
          <w:szCs w:val="28"/>
        </w:rPr>
      </w:pPr>
    </w:p>
    <w:p w:rsidR="00D14C27" w:rsidRDefault="000723D4">
      <w:pPr>
        <w:pStyle w:val="a6"/>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 xml:space="preserve"> 本合同项下宗地出让方案业经人民政府批准，本合同自双方签订之日起生效。</w:t>
      </w:r>
    </w:p>
    <w:p w:rsidR="00D14C27" w:rsidRDefault="000723D4">
      <w:pPr>
        <w:pStyle w:val="a6"/>
        <w:ind w:firstLine="645"/>
        <w:rPr>
          <w:rFonts w:hAnsi="宋体"/>
          <w:b/>
          <w:bCs/>
          <w:color w:val="000000" w:themeColor="text1"/>
          <w:sz w:val="28"/>
          <w:szCs w:val="28"/>
        </w:rPr>
      </w:pPr>
      <w:r>
        <w:rPr>
          <w:rFonts w:hAnsi="宋体" w:cs="仿宋_GB2312" w:hint="eastAsia"/>
          <w:b/>
          <w:bCs/>
          <w:color w:val="000000" w:themeColor="text1"/>
          <w:sz w:val="28"/>
          <w:szCs w:val="28"/>
        </w:rPr>
        <w:t xml:space="preserve">第四十二条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rsidR="00D14C27" w:rsidRDefault="000723D4">
      <w:pPr>
        <w:pStyle w:val="a6"/>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 xml:space="preserve">  本合同和附件共</w:t>
      </w:r>
      <w:r>
        <w:rPr>
          <w:rFonts w:hAnsi="宋体" w:cs="仿宋_GB2312" w:hint="eastAsia"/>
          <w:color w:val="000000" w:themeColor="text1"/>
          <w:sz w:val="28"/>
          <w:szCs w:val="28"/>
          <w:u w:val="single"/>
        </w:rPr>
        <w:t xml:space="preserve"> 二十一 </w:t>
      </w:r>
      <w:r>
        <w:rPr>
          <w:rFonts w:hAnsi="宋体" w:cs="仿宋_GB2312" w:hint="eastAsia"/>
          <w:color w:val="000000" w:themeColor="text1"/>
          <w:sz w:val="28"/>
          <w:szCs w:val="28"/>
        </w:rPr>
        <w:t>页整，以中文书写为准。</w:t>
      </w:r>
    </w:p>
    <w:p w:rsidR="00D14C27" w:rsidRDefault="000723D4">
      <w:pPr>
        <w:pStyle w:val="a6"/>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 xml:space="preserve">  本合同的价款、金额、面积等项应当同时以大、小写表示，大小写数额应当一致，不一致的，以大写为准。</w:t>
      </w:r>
    </w:p>
    <w:p w:rsidR="00D14C27" w:rsidRDefault="000723D4">
      <w:pPr>
        <w:pStyle w:val="a6"/>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 xml:space="preserve">  本合同未尽事宜，可由双方约定后作为合同附件，与本合同具有同等法律效力。</w:t>
      </w:r>
    </w:p>
    <w:p w:rsidR="00D14C27" w:rsidRDefault="000723D4">
      <w:pPr>
        <w:pStyle w:val="a6"/>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 xml:space="preserve">  本合同一式</w:t>
      </w:r>
      <w:r>
        <w:rPr>
          <w:rFonts w:hAnsi="宋体" w:cs="仿宋_GB2312" w:hint="eastAsia"/>
          <w:color w:val="000000" w:themeColor="text1"/>
          <w:sz w:val="28"/>
          <w:szCs w:val="28"/>
          <w:u w:val="single"/>
        </w:rPr>
        <w:t xml:space="preserve"> 肆 </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 xml:space="preserve"> 贰 </w:t>
      </w:r>
      <w:r>
        <w:rPr>
          <w:rFonts w:hAnsi="宋体" w:cs="仿宋_GB2312" w:hint="eastAsia"/>
          <w:color w:val="000000" w:themeColor="text1"/>
          <w:sz w:val="28"/>
          <w:szCs w:val="28"/>
        </w:rPr>
        <w:t>份,受让人</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D14C27" w:rsidRDefault="00D14C27">
      <w:pPr>
        <w:pStyle w:val="a6"/>
        <w:rPr>
          <w:rFonts w:hAnsi="宋体" w:cs="仿宋_GB2312"/>
          <w:color w:val="000000" w:themeColor="text1"/>
          <w:sz w:val="28"/>
          <w:szCs w:val="28"/>
        </w:rPr>
      </w:pPr>
    </w:p>
    <w:p w:rsidR="00D14C27" w:rsidRDefault="00D14C27">
      <w:pPr>
        <w:pStyle w:val="a6"/>
        <w:jc w:val="center"/>
        <w:rPr>
          <w:rFonts w:hAnsi="宋体" w:cs="黑体"/>
          <w:color w:val="000000" w:themeColor="text1"/>
          <w:sz w:val="28"/>
          <w:szCs w:val="28"/>
        </w:rPr>
      </w:pPr>
    </w:p>
    <w:p w:rsidR="00D14C27" w:rsidRDefault="00D14C27">
      <w:pPr>
        <w:pStyle w:val="a6"/>
        <w:ind w:firstLineChars="200" w:firstLine="560"/>
        <w:rPr>
          <w:rFonts w:hAnsi="宋体"/>
          <w:color w:val="000000" w:themeColor="text1"/>
          <w:sz w:val="28"/>
          <w:szCs w:val="28"/>
        </w:rPr>
      </w:pPr>
    </w:p>
    <w:p w:rsidR="00D14C27" w:rsidRDefault="00D14C27">
      <w:pPr>
        <w:pStyle w:val="a6"/>
        <w:rPr>
          <w:rFonts w:hAnsi="宋体" w:cs="仿宋_GB2312"/>
          <w:color w:val="000000" w:themeColor="text1"/>
          <w:sz w:val="28"/>
          <w:szCs w:val="28"/>
        </w:rPr>
      </w:pP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出让人（章）：               受让人（章）：</w:t>
      </w:r>
    </w:p>
    <w:p w:rsidR="00D14C27" w:rsidRDefault="00D14C27">
      <w:pPr>
        <w:pStyle w:val="a6"/>
        <w:rPr>
          <w:rFonts w:hAnsi="宋体" w:cs="仿宋_GB2312"/>
          <w:color w:val="000000" w:themeColor="text1"/>
          <w:sz w:val="28"/>
          <w:szCs w:val="28"/>
        </w:rPr>
      </w:pPr>
    </w:p>
    <w:p w:rsidR="00D14C27" w:rsidRDefault="00D14C27">
      <w:pPr>
        <w:pStyle w:val="a6"/>
        <w:rPr>
          <w:rFonts w:hAnsi="宋体" w:cs="仿宋_GB2312"/>
          <w:color w:val="000000" w:themeColor="text1"/>
          <w:sz w:val="28"/>
          <w:szCs w:val="28"/>
        </w:rPr>
      </w:pP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法定代表人（委托代理人）    法定代表人(委托代理人)：</w:t>
      </w:r>
    </w:p>
    <w:p w:rsidR="00D14C27" w:rsidRDefault="000723D4">
      <w:pPr>
        <w:pStyle w:val="a6"/>
        <w:rPr>
          <w:rFonts w:hAnsi="宋体"/>
          <w:color w:val="000000" w:themeColor="text1"/>
          <w:sz w:val="28"/>
          <w:szCs w:val="28"/>
        </w:rPr>
      </w:pPr>
      <w:r>
        <w:rPr>
          <w:rFonts w:hAnsi="宋体" w:cs="仿宋_GB2312" w:hint="eastAsia"/>
          <w:color w:val="000000" w:themeColor="text1"/>
          <w:sz w:val="28"/>
          <w:szCs w:val="28"/>
        </w:rPr>
        <w:t>（签字）：                  （签字）：</w:t>
      </w:r>
    </w:p>
    <w:p w:rsidR="00D14C27" w:rsidRDefault="00D14C27">
      <w:pPr>
        <w:pStyle w:val="a6"/>
        <w:rPr>
          <w:rFonts w:hAnsi="宋体"/>
          <w:color w:val="000000" w:themeColor="text1"/>
          <w:sz w:val="28"/>
          <w:szCs w:val="28"/>
        </w:rPr>
      </w:pPr>
    </w:p>
    <w:p w:rsidR="00D14C27" w:rsidRDefault="00D14C27">
      <w:pPr>
        <w:pStyle w:val="a6"/>
        <w:rPr>
          <w:rFonts w:hAnsi="宋体"/>
          <w:color w:val="000000" w:themeColor="text1"/>
          <w:sz w:val="28"/>
          <w:szCs w:val="28"/>
        </w:rPr>
      </w:pPr>
    </w:p>
    <w:p w:rsidR="00D14C27" w:rsidRDefault="000723D4">
      <w:pPr>
        <w:pStyle w:val="a6"/>
        <w:jc w:val="right"/>
        <w:rPr>
          <w:rFonts w:hAnsi="宋体" w:cs="仿宋_GB2312"/>
          <w:color w:val="000000" w:themeColor="text1"/>
          <w:sz w:val="28"/>
          <w:szCs w:val="28"/>
        </w:rPr>
      </w:pPr>
      <w:r>
        <w:rPr>
          <w:rFonts w:hAnsi="宋体" w:cs="仿宋_GB2312" w:hint="eastAsia"/>
          <w:color w:val="000000" w:themeColor="text1"/>
          <w:sz w:val="28"/>
          <w:szCs w:val="28"/>
        </w:rPr>
        <w:t xml:space="preserve">二〇二〇年  月  日   </w:t>
      </w:r>
    </w:p>
    <w:p w:rsidR="00D14C27" w:rsidRDefault="00D14C27">
      <w:pPr>
        <w:widowControl/>
        <w:jc w:val="left"/>
        <w:rPr>
          <w:rFonts w:ascii="宋体" w:hAnsi="宋体" w:cs="仿宋_GB2312"/>
          <w:color w:val="000000" w:themeColor="text1"/>
          <w:sz w:val="28"/>
          <w:szCs w:val="28"/>
        </w:rPr>
        <w:sectPr w:rsidR="00D14C27">
          <w:pgSz w:w="11906" w:h="16838"/>
          <w:pgMar w:top="1440" w:right="1800" w:bottom="1440" w:left="1800" w:header="851" w:footer="992" w:gutter="0"/>
          <w:cols w:space="720"/>
          <w:docGrid w:type="lines" w:linePitch="312"/>
        </w:sectPr>
      </w:pPr>
    </w:p>
    <w:p w:rsidR="00D14C27" w:rsidRDefault="000723D4">
      <w:pPr>
        <w:pStyle w:val="ac"/>
        <w:rPr>
          <w:rFonts w:ascii="黑体" w:eastAsia="黑体" w:hAnsi="宋体"/>
          <w:color w:val="000000" w:themeColor="text1"/>
          <w:szCs w:val="36"/>
        </w:rPr>
      </w:pPr>
      <w:bookmarkStart w:id="15" w:name="_Toc3391981"/>
      <w:r>
        <w:rPr>
          <w:rFonts w:ascii="黑体" w:eastAsia="黑体" w:hAnsi="宋体" w:hint="eastAsia"/>
          <w:color w:val="000000" w:themeColor="text1"/>
          <w:szCs w:val="36"/>
        </w:rPr>
        <w:lastRenderedPageBreak/>
        <w:t>国有建设用地交接地确认书</w:t>
      </w:r>
      <w:bookmarkEnd w:id="15"/>
    </w:p>
    <w:p w:rsidR="00D14C27" w:rsidRDefault="000723D4">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达川自然资交字〔   〕   号</w:t>
      </w:r>
    </w:p>
    <w:p w:rsidR="00D14C27" w:rsidRDefault="00D14C27">
      <w:pPr>
        <w:spacing w:line="560" w:lineRule="exact"/>
        <w:ind w:firstLineChars="200" w:firstLine="640"/>
        <w:rPr>
          <w:rFonts w:eastAsia="仿宋_GB2312"/>
          <w:color w:val="000000" w:themeColor="text1"/>
          <w:sz w:val="32"/>
          <w:szCs w:val="32"/>
        </w:rPr>
      </w:pPr>
    </w:p>
    <w:p w:rsidR="00D14C27" w:rsidRDefault="000723D4">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根据号《国有建设用地使用权出让合同》/《国有建设用地使用权划拨决定书》的相关要求，地块已达到交地条件，从即日起取得该宗地的国有建设用地使用权。</w:t>
      </w:r>
      <w:r>
        <w:rPr>
          <w:rFonts w:ascii="宋体" w:hAnsi="宋体" w:hint="eastAsia"/>
          <w:color w:val="000000" w:themeColor="text1"/>
          <w:sz w:val="28"/>
          <w:szCs w:val="28"/>
          <w:u w:val="single"/>
        </w:rPr>
        <w:t>达州市达川区自然资源局</w:t>
      </w:r>
      <w:r>
        <w:rPr>
          <w:rFonts w:ascii="仿宋" w:eastAsia="仿宋" w:hAnsi="仿宋" w:cs="仿宋" w:hint="eastAsia"/>
          <w:b/>
          <w:color w:val="000000" w:themeColor="text1"/>
          <w:sz w:val="32"/>
          <w:szCs w:val="32"/>
        </w:rPr>
        <w:t>于   年   月   日将该宗地实际交付给，现场接收。</w:t>
      </w:r>
    </w:p>
    <w:p w:rsidR="00D14C27" w:rsidRDefault="000723D4">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w:t>
      </w:r>
      <w:r>
        <w:rPr>
          <w:rFonts w:ascii="宋体" w:hAnsi="宋体" w:hint="eastAsia"/>
          <w:color w:val="000000" w:themeColor="text1"/>
          <w:sz w:val="28"/>
          <w:szCs w:val="28"/>
          <w:u w:val="single"/>
        </w:rPr>
        <w:t>达州市达川区自然资源局</w:t>
      </w:r>
      <w:r>
        <w:rPr>
          <w:rFonts w:ascii="仿宋" w:eastAsia="仿宋" w:hAnsi="仿宋" w:cs="仿宋" w:hint="eastAsia"/>
          <w:b/>
          <w:color w:val="000000" w:themeColor="text1"/>
          <w:sz w:val="32"/>
          <w:szCs w:val="32"/>
        </w:rPr>
        <w:t>执二份，接地方执一份。</w:t>
      </w:r>
    </w:p>
    <w:p w:rsidR="00D14C27" w:rsidRDefault="000723D4">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D14C27" w:rsidRDefault="00D14C27">
      <w:pPr>
        <w:spacing w:line="560" w:lineRule="exact"/>
        <w:ind w:firstLineChars="200" w:firstLine="643"/>
        <w:rPr>
          <w:rFonts w:ascii="仿宋" w:eastAsia="仿宋" w:hAnsi="仿宋" w:cs="仿宋"/>
          <w:b/>
          <w:color w:val="000000" w:themeColor="text1"/>
          <w:sz w:val="32"/>
          <w:szCs w:val="32"/>
        </w:rPr>
      </w:pPr>
    </w:p>
    <w:p w:rsidR="00D14C27" w:rsidRDefault="000723D4">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交地方：</w:t>
      </w:r>
      <w:r>
        <w:rPr>
          <w:rFonts w:ascii="仿宋" w:eastAsia="仿宋" w:hAnsi="仿宋" w:cs="仿宋" w:hint="eastAsia"/>
          <w:b/>
          <w:color w:val="000000" w:themeColor="text1"/>
          <w:sz w:val="32"/>
          <w:szCs w:val="32"/>
          <w:u w:val="single"/>
        </w:rPr>
        <w:t xml:space="preserve">  </w:t>
      </w:r>
      <w:r>
        <w:rPr>
          <w:rFonts w:ascii="仿宋" w:eastAsia="仿宋" w:hAnsi="仿宋" w:cs="仿宋" w:hint="eastAsia"/>
          <w:b/>
          <w:color w:val="000000" w:themeColor="text1"/>
          <w:sz w:val="32"/>
          <w:szCs w:val="32"/>
        </w:rPr>
        <w:t>（印章）</w:t>
      </w:r>
    </w:p>
    <w:p w:rsidR="00D14C27" w:rsidRDefault="000723D4">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接地方：  （印章）</w:t>
      </w:r>
    </w:p>
    <w:p w:rsidR="00D14C27" w:rsidRDefault="00D14C27">
      <w:pPr>
        <w:spacing w:line="560" w:lineRule="exact"/>
        <w:ind w:firstLineChars="200" w:firstLine="643"/>
        <w:rPr>
          <w:rFonts w:ascii="仿宋" w:eastAsia="仿宋" w:hAnsi="仿宋" w:cs="仿宋"/>
          <w:b/>
          <w:color w:val="000000" w:themeColor="text1"/>
          <w:sz w:val="32"/>
          <w:szCs w:val="32"/>
        </w:rPr>
      </w:pPr>
    </w:p>
    <w:p w:rsidR="00D14C27" w:rsidRDefault="000723D4">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   月  日</w:t>
      </w:r>
    </w:p>
    <w:p w:rsidR="00D14C27" w:rsidRDefault="00D14C27">
      <w:pPr>
        <w:spacing w:line="560" w:lineRule="exact"/>
        <w:rPr>
          <w:rFonts w:ascii="仿宋" w:eastAsia="仿宋" w:hAnsi="仿宋" w:cs="仿宋"/>
          <w:color w:val="000000" w:themeColor="text1"/>
          <w:sz w:val="32"/>
          <w:szCs w:val="32"/>
        </w:rPr>
      </w:pPr>
    </w:p>
    <w:p w:rsidR="00D14C27" w:rsidRDefault="000723D4">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注：1.接地方须为受让方；</w:t>
      </w:r>
    </w:p>
    <w:p w:rsidR="00D14C27" w:rsidRDefault="000723D4">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2.接地方到场人员须持受让方的委托书，委托书须现场交给交地方；</w:t>
      </w:r>
    </w:p>
    <w:p w:rsidR="00D14C27" w:rsidRDefault="000723D4">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3.接地方须在到场后三日内将加盖印章的确认书返还交地方，否则视为违约；</w:t>
      </w:r>
    </w:p>
    <w:p w:rsidR="00D14C27" w:rsidRDefault="000723D4">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4.三份确认书中只二份加盖接地方印章。</w:t>
      </w:r>
    </w:p>
    <w:p w:rsidR="00D14C27" w:rsidRDefault="00D14C27">
      <w:pPr>
        <w:spacing w:line="560" w:lineRule="exact"/>
        <w:rPr>
          <w:rFonts w:ascii="黑体" w:eastAsia="黑体" w:hAnsi="黑体" w:cs="仿宋"/>
          <w:color w:val="000000" w:themeColor="text1"/>
          <w:sz w:val="36"/>
          <w:szCs w:val="36"/>
        </w:rPr>
      </w:pPr>
    </w:p>
    <w:p w:rsidR="00D14C27" w:rsidRDefault="00D14C27">
      <w:pPr>
        <w:spacing w:line="560" w:lineRule="exact"/>
        <w:jc w:val="center"/>
        <w:rPr>
          <w:rFonts w:ascii="黑体" w:eastAsia="黑体" w:hAnsi="黑体" w:cs="仿宋"/>
          <w:color w:val="000000" w:themeColor="text1"/>
          <w:sz w:val="36"/>
          <w:szCs w:val="36"/>
        </w:rPr>
      </w:pPr>
    </w:p>
    <w:p w:rsidR="00D14C27" w:rsidRDefault="000723D4">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D14C27" w:rsidRDefault="000723D4">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D14C27" w:rsidRDefault="000723D4">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D14C27" w:rsidRDefault="000723D4">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D14C27">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D14C27" w:rsidRDefault="000723D4">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D14C27" w:rsidRDefault="000723D4">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D14C27" w:rsidRDefault="000723D4">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 务</w:t>
            </w:r>
          </w:p>
          <w:p w:rsidR="00D14C27" w:rsidRDefault="000723D4">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D14C27" w:rsidRDefault="000723D4">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D14C27" w:rsidRDefault="000723D4">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D14C2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r>
      <w:tr w:rsidR="00D14C2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r>
      <w:tr w:rsidR="00D14C2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r>
      <w:tr w:rsidR="00D14C2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r>
      <w:tr w:rsidR="00D14C2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r>
      <w:tr w:rsidR="00D14C2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r>
      <w:tr w:rsidR="00D14C2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r>
      <w:tr w:rsidR="00D14C2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r>
      <w:tr w:rsidR="00D14C2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r>
      <w:tr w:rsidR="00D14C2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r>
      <w:tr w:rsidR="00D14C2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r>
      <w:tr w:rsidR="00D14C2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14C27" w:rsidRDefault="00D14C27">
            <w:pPr>
              <w:spacing w:line="560" w:lineRule="exact"/>
              <w:jc w:val="center"/>
              <w:rPr>
                <w:rFonts w:ascii="仿宋" w:eastAsia="仿宋" w:hAnsi="仿宋" w:cs="仿宋"/>
                <w:color w:val="000000" w:themeColor="text1"/>
                <w:sz w:val="32"/>
                <w:szCs w:val="32"/>
              </w:rPr>
            </w:pPr>
          </w:p>
        </w:tc>
      </w:tr>
    </w:tbl>
    <w:p w:rsidR="00D14C27" w:rsidRDefault="000723D4">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注：1.表格内容须由现场人员亲自填写；</w:t>
      </w:r>
    </w:p>
    <w:p w:rsidR="00D14C27" w:rsidRDefault="000723D4">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 xml:space="preserve">    2.接地方主要代表须现场按手印。</w:t>
      </w:r>
    </w:p>
    <w:p w:rsidR="00D14C27" w:rsidRDefault="00D14C27">
      <w:pPr>
        <w:pStyle w:val="a6"/>
        <w:ind w:leftChars="-67" w:left="-141" w:right="480"/>
        <w:jc w:val="center"/>
        <w:rPr>
          <w:rFonts w:hAnsi="宋体"/>
          <w:color w:val="000000" w:themeColor="text1"/>
        </w:rPr>
      </w:pPr>
    </w:p>
    <w:p w:rsidR="00D14C27" w:rsidRDefault="00D14C27">
      <w:pPr>
        <w:pStyle w:val="a6"/>
        <w:ind w:leftChars="-67" w:left="-141" w:right="480"/>
        <w:jc w:val="center"/>
        <w:rPr>
          <w:rFonts w:ascii="黑体" w:eastAsia="黑体" w:hAnsi="宋体"/>
          <w:color w:val="000000" w:themeColor="text1"/>
          <w:sz w:val="36"/>
          <w:szCs w:val="36"/>
        </w:rPr>
      </w:pPr>
    </w:p>
    <w:p w:rsidR="00D14C27" w:rsidRDefault="000723D4">
      <w:pPr>
        <w:pStyle w:val="a6"/>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D14C27" w:rsidRDefault="00D14C27">
      <w:pPr>
        <w:pStyle w:val="a6"/>
        <w:ind w:leftChars="-67" w:left="-141" w:right="480"/>
        <w:jc w:val="left"/>
        <w:rPr>
          <w:rFonts w:hAnsi="宋体"/>
          <w:color w:val="000000" w:themeColor="text1"/>
        </w:rPr>
      </w:pPr>
    </w:p>
    <w:p w:rsidR="00D14C27" w:rsidRDefault="000723D4">
      <w:pPr>
        <w:pStyle w:val="a6"/>
        <w:ind w:leftChars="-67" w:left="-141" w:right="480"/>
        <w:jc w:val="left"/>
        <w:rPr>
          <w:rFonts w:hAnsi="宋体"/>
          <w:color w:val="000000" w:themeColor="text1"/>
        </w:rPr>
      </w:pPr>
      <w:r>
        <w:rPr>
          <w:rFonts w:hAnsi="宋体" w:hint="eastAsia"/>
          <w:color w:val="000000" w:themeColor="text1"/>
        </w:rPr>
        <w:t>局：</w:t>
      </w:r>
    </w:p>
    <w:p w:rsidR="00D14C27" w:rsidRDefault="000723D4">
      <w:pPr>
        <w:pStyle w:val="a6"/>
        <w:ind w:leftChars="-67" w:left="-141" w:right="480"/>
        <w:jc w:val="left"/>
        <w:rPr>
          <w:rFonts w:hAnsi="宋体"/>
          <w:color w:val="000000" w:themeColor="text1"/>
          <w:u w:val="single"/>
        </w:rPr>
      </w:pPr>
      <w:r>
        <w:rPr>
          <w:rFonts w:hAnsi="宋体" w:hint="eastAsia"/>
          <w:color w:val="000000" w:themeColor="text1"/>
        </w:rPr>
        <w:t xml:space="preserve">     你局与我方签订的国有建设用地使用权出让合同，合同电子监管号为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themeColor="text1"/>
          <w:u w:val="single"/>
        </w:rPr>
        <w:t xml:space="preserve">   。</w:t>
      </w:r>
    </w:p>
    <w:p w:rsidR="00D14C27" w:rsidRDefault="000723D4">
      <w:pPr>
        <w:pStyle w:val="a6"/>
        <w:ind w:leftChars="-67" w:left="-141" w:right="480"/>
        <w:jc w:val="left"/>
        <w:rPr>
          <w:rFonts w:hAnsi="宋体"/>
          <w:color w:val="000000" w:themeColor="text1"/>
        </w:rPr>
      </w:pPr>
      <w:r>
        <w:rPr>
          <w:rFonts w:hAnsi="宋体" w:hint="eastAsia"/>
          <w:color w:val="000000" w:themeColor="text1"/>
        </w:rPr>
        <w:t xml:space="preserve">     我方拟在上述宗地建设项目，目前已取得部分（全部）的建设施工许可证（编号为： ），并于年月日已达到动工标准。请予检查复核。</w:t>
      </w:r>
    </w:p>
    <w:p w:rsidR="00D14C27" w:rsidRDefault="000723D4">
      <w:pPr>
        <w:pStyle w:val="a6"/>
        <w:ind w:leftChars="-67" w:left="-141" w:right="480"/>
        <w:jc w:val="left"/>
        <w:rPr>
          <w:rFonts w:hAnsi="宋体"/>
          <w:color w:val="000000" w:themeColor="text1"/>
        </w:rPr>
      </w:pPr>
      <w:r>
        <w:rPr>
          <w:rFonts w:hAnsi="宋体" w:hint="eastAsia"/>
          <w:color w:val="000000" w:themeColor="text1"/>
        </w:rPr>
        <w:t xml:space="preserve">     特此申报。</w:t>
      </w:r>
    </w:p>
    <w:p w:rsidR="00D14C27" w:rsidRDefault="00D14C27">
      <w:pPr>
        <w:pStyle w:val="a6"/>
        <w:ind w:leftChars="-67" w:left="-141" w:right="480"/>
        <w:jc w:val="left"/>
        <w:rPr>
          <w:rFonts w:hAnsi="宋体"/>
          <w:color w:val="000000" w:themeColor="text1"/>
        </w:rPr>
      </w:pPr>
    </w:p>
    <w:p w:rsidR="00D14C27" w:rsidRDefault="000723D4">
      <w:pPr>
        <w:pStyle w:val="a6"/>
        <w:ind w:leftChars="-67" w:left="-141" w:right="480"/>
        <w:jc w:val="left"/>
        <w:rPr>
          <w:rFonts w:hAnsi="宋体"/>
          <w:color w:val="000000" w:themeColor="text1"/>
        </w:rPr>
      </w:pPr>
      <w:r>
        <w:rPr>
          <w:rFonts w:hAnsi="宋体" w:hint="eastAsia"/>
          <w:color w:val="000000" w:themeColor="text1"/>
        </w:rPr>
        <w:t xml:space="preserve">                单位（印章）/个人：</w:t>
      </w:r>
    </w:p>
    <w:p w:rsidR="00D14C27" w:rsidRDefault="000723D4">
      <w:pPr>
        <w:pStyle w:val="a6"/>
        <w:ind w:leftChars="-67" w:left="-141" w:right="480"/>
        <w:jc w:val="left"/>
        <w:rPr>
          <w:rFonts w:hAnsi="宋体"/>
          <w:color w:val="000000" w:themeColor="text1"/>
        </w:rPr>
      </w:pPr>
      <w:r>
        <w:rPr>
          <w:rFonts w:hAnsi="宋体" w:hint="eastAsia"/>
          <w:color w:val="000000" w:themeColor="text1"/>
        </w:rPr>
        <w:t xml:space="preserve">                               年  月    日</w:t>
      </w:r>
    </w:p>
    <w:p w:rsidR="00D14C27" w:rsidRDefault="00D14C27">
      <w:pPr>
        <w:pStyle w:val="a6"/>
        <w:ind w:leftChars="-67" w:left="-141" w:right="480"/>
        <w:jc w:val="left"/>
        <w:rPr>
          <w:rFonts w:hAnsi="宋体"/>
          <w:color w:val="000000" w:themeColor="text1"/>
        </w:rPr>
      </w:pPr>
    </w:p>
    <w:p w:rsidR="00D14C27" w:rsidRDefault="000723D4">
      <w:pPr>
        <w:pStyle w:val="a6"/>
        <w:ind w:leftChars="-67" w:left="-141" w:right="480"/>
        <w:jc w:val="left"/>
        <w:rPr>
          <w:rFonts w:hAnsi="宋体"/>
          <w:color w:val="000000" w:themeColor="text1"/>
        </w:rPr>
      </w:pPr>
      <w:r>
        <w:rPr>
          <w:rFonts w:hAnsi="宋体" w:hint="eastAsia"/>
          <w:color w:val="000000" w:themeColor="text1"/>
        </w:rPr>
        <w:br w:type="page"/>
      </w:r>
      <w:bookmarkStart w:id="16" w:name="_MON_1644911446"/>
      <w:bookmarkEnd w:id="16"/>
      <w:r w:rsidR="00D14C27" w:rsidRPr="00D14C27">
        <w:rPr>
          <w:rFonts w:ascii="Verdana" w:hAnsi="Verdana"/>
          <w:color w:val="000000" w:themeColor="text1"/>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531pt" o:ole="">
            <v:imagedata r:id="rId38" o:title=""/>
          </v:shape>
          <o:OLEObject Type="Embed" ProgID="Word.Document.8" ShapeID="_x0000_i1025" DrawAspect="Content" ObjectID="_1764747010" r:id="rId39"/>
        </w:object>
      </w:r>
    </w:p>
    <w:p w:rsidR="00D14C27" w:rsidRDefault="00D14C27">
      <w:pPr>
        <w:jc w:val="left"/>
        <w:rPr>
          <w:rFonts w:ascii="宋体"/>
          <w:color w:val="000000" w:themeColor="text1"/>
          <w:w w:val="90"/>
          <w:sz w:val="32"/>
          <w:szCs w:val="32"/>
        </w:rPr>
      </w:pPr>
    </w:p>
    <w:bookmarkEnd w:id="5"/>
    <w:bookmarkEnd w:id="6"/>
    <w:p w:rsidR="00D14C27" w:rsidRDefault="00D14C27">
      <w:pPr>
        <w:pStyle w:val="ac"/>
        <w:spacing w:before="0" w:after="0" w:line="500" w:lineRule="exact"/>
        <w:rPr>
          <w:rFonts w:ascii="黑体" w:eastAsia="黑体"/>
          <w:color w:val="000000" w:themeColor="text1"/>
          <w:sz w:val="44"/>
          <w:szCs w:val="44"/>
        </w:rPr>
      </w:pPr>
    </w:p>
    <w:sectPr w:rsidR="00D14C27" w:rsidSect="00D14C27">
      <w:headerReference w:type="even" r:id="rId40"/>
      <w:headerReference w:type="default" r:id="rId41"/>
      <w:footerReference w:type="even" r:id="rId42"/>
      <w:footerReference w:type="default" r:id="rId43"/>
      <w:headerReference w:type="first" r:id="rId44"/>
      <w:footerReference w:type="first" r:id="rId45"/>
      <w:pgSz w:w="11906" w:h="16838"/>
      <w:pgMar w:top="1418" w:right="1418" w:bottom="1418"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A21" w:rsidRDefault="00FA2A21" w:rsidP="00D14C27">
      <w:r>
        <w:separator/>
      </w:r>
    </w:p>
  </w:endnote>
  <w:endnote w:type="continuationSeparator" w:id="0">
    <w:p w:rsidR="00FA2A21" w:rsidRDefault="00FA2A21" w:rsidP="00D14C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Times New Roman"/>
    <w:charset w:val="00"/>
    <w:family w:val="auto"/>
    <w:pitch w:val="default"/>
    <w:sig w:usb0="00000000" w:usb1="00000000" w:usb2="00000000" w:usb3="00000000" w:csb0="00000000" w:csb1="00000000"/>
  </w:font>
  <w:font w:name="TimesNewRoman">
    <w:altName w:val="Times New Roman"/>
    <w:charset w:val="00"/>
    <w:family w:val="decorative"/>
    <w:pitch w:val="default"/>
    <w:sig w:usb0="00000000" w:usb1="00000000" w:usb2="00000000" w:usb3="00000000" w:csb0="0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仿宋_GB2312">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仿宋_GBK">
    <w:altName w:val="Arial Unicode MS"/>
    <w:charset w:val="86"/>
    <w:family w:val="auto"/>
    <w:pitch w:val="default"/>
    <w:sig w:usb0="00000000" w:usb1="080E0000" w:usb2="0000000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方正黑体_GBK">
    <w:altName w:val="Arial Unicode MS"/>
    <w:charset w:val="86"/>
    <w:family w:val="script"/>
    <w:pitch w:val="default"/>
    <w:sig w:usb0="00000000"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F3" w:rsidRDefault="004A32F3">
    <w:pPr>
      <w:pStyle w:val="a9"/>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A32F3" w:rsidRDefault="004A32F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F3" w:rsidRPr="004A32F3" w:rsidRDefault="004A32F3">
    <w:pPr>
      <w:pStyle w:val="a9"/>
      <w:jc w:val="right"/>
      <w:rPr>
        <w:rFonts w:ascii="宋体" w:hAnsi="宋体"/>
        <w:sz w:val="28"/>
        <w:szCs w:val="28"/>
      </w:rPr>
    </w:pPr>
    <w:r w:rsidRPr="004A32F3">
      <w:rPr>
        <w:rFonts w:ascii="宋体" w:hAnsi="宋体"/>
        <w:sz w:val="28"/>
        <w:szCs w:val="28"/>
      </w:rPr>
      <w:pict>
        <v:shapetype id="_x0000_t202" coordsize="21600,21600" o:spt="202" path="m,l,21600r21600,l21600,xe">
          <v:stroke joinstyle="miter"/>
          <v:path gradientshapeok="t" o:connecttype="rect"/>
        </v:shapetype>
        <v:shape id="文本框 12" o:spid="_x0000_s1026" type="#_x0000_t202" style="position:absolute;left:0;text-align:left;margin-left:442.05pt;margin-top:0;width:4.55pt;height:10.35pt;z-index:251664384;mso-wrap-style:none;mso-position-horizontal-relative:margin"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3UTQAAAAAgEAAA8AAAAAAAAAAQAgAAAAIgAAAGRycy9kb3ducmV2LnhtbFBLAQIUABQAAAAI&#10;AIdO4kAdT75P9QEAAOEDAAAOAAAAAAAAAAEAIAAAAB8BAABkcnMvZTJvRG9jLnhtbFBLBQYAAAAA&#10;BgAGAFkBAACGBQAAAAA=&#10;" filled="f" stroked="f">
          <v:textbox style="mso-fit-shape-to-text:t" inset="0,0,0,0">
            <w:txbxContent>
              <w:p w:rsidR="004A32F3" w:rsidRPr="004A32F3" w:rsidRDefault="004A32F3">
                <w:pPr>
                  <w:pStyle w:val="a9"/>
                  <w:jc w:val="right"/>
                  <w:rPr>
                    <w:rFonts w:ascii="宋体" w:hAnsi="宋体"/>
                    <w:sz w:val="28"/>
                    <w:szCs w:val="28"/>
                  </w:rPr>
                </w:pPr>
                <w:r w:rsidRPr="004A32F3">
                  <w:rPr>
                    <w:rFonts w:ascii="宋体" w:hAnsi="宋体"/>
                    <w:sz w:val="28"/>
                    <w:szCs w:val="28"/>
                    <w:lang w:val="zh-CN"/>
                  </w:rPr>
                  <w:fldChar w:fldCharType="begin"/>
                </w:r>
                <w:r w:rsidRPr="004A32F3">
                  <w:rPr>
                    <w:rFonts w:ascii="宋体" w:hAnsi="宋体"/>
                    <w:sz w:val="28"/>
                    <w:szCs w:val="28"/>
                    <w:lang w:val="zh-CN"/>
                  </w:rPr>
                  <w:instrText xml:space="preserve"> PAGE   \* MERGEFORMAT </w:instrText>
                </w:r>
                <w:r w:rsidRPr="004A32F3">
                  <w:rPr>
                    <w:rFonts w:ascii="宋体" w:hAnsi="宋体"/>
                    <w:sz w:val="28"/>
                    <w:szCs w:val="28"/>
                    <w:lang w:val="zh-CN"/>
                  </w:rPr>
                  <w:fldChar w:fldCharType="separate"/>
                </w:r>
                <w:r w:rsidR="00EE2D30">
                  <w:rPr>
                    <w:rFonts w:ascii="宋体" w:hAnsi="宋体"/>
                    <w:noProof/>
                    <w:sz w:val="28"/>
                    <w:szCs w:val="28"/>
                    <w:lang w:val="zh-CN"/>
                  </w:rPr>
                  <w:t>- 2 -</w:t>
                </w:r>
                <w:r w:rsidRPr="004A32F3">
                  <w:rPr>
                    <w:rFonts w:ascii="宋体" w:hAnsi="宋体"/>
                    <w:sz w:val="28"/>
                    <w:szCs w:val="28"/>
                    <w:lang w:val="zh-CN"/>
                  </w:rPr>
                  <w:fldChar w:fldCharType="end"/>
                </w:r>
              </w:p>
            </w:txbxContent>
          </v:textbox>
          <w10:wrap anchorx="margin"/>
        </v:shape>
      </w:pict>
    </w:r>
  </w:p>
  <w:p w:rsidR="004A32F3" w:rsidRDefault="004A32F3">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F3" w:rsidRDefault="004A32F3">
    <w:pPr>
      <w:pStyle w:val="a9"/>
    </w:pPr>
    <w:r>
      <w:ptab w:relativeTo="margin" w:alignment="right" w:leader="none"/>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F3" w:rsidRDefault="004A32F3">
    <w:pPr>
      <w:pStyle w:val="a9"/>
      <w:framePr w:wrap="around" w:vAnchor="text" w:hAnchor="margin" w:xAlign="outside" w:y="1"/>
      <w:ind w:leftChars="100" w:left="210" w:rightChars="100" w:right="210"/>
      <w:rPr>
        <w:rStyle w:val="ad"/>
        <w:rFonts w:ascii="宋体"/>
        <w:sz w:val="28"/>
        <w:szCs w:val="28"/>
      </w:rPr>
    </w:pPr>
    <w:r>
      <w:rPr>
        <w:rStyle w:val="ad"/>
        <w:rFonts w:ascii="宋体" w:hAnsi="宋体"/>
        <w:sz w:val="28"/>
        <w:szCs w:val="28"/>
      </w:rPr>
      <w:fldChar w:fldCharType="begin"/>
    </w:r>
    <w:r>
      <w:rPr>
        <w:rStyle w:val="ad"/>
        <w:rFonts w:ascii="宋体" w:hAnsi="宋体"/>
        <w:sz w:val="28"/>
        <w:szCs w:val="28"/>
      </w:rPr>
      <w:instrText xml:space="preserve">PAGE  </w:instrText>
    </w:r>
    <w:r>
      <w:rPr>
        <w:rStyle w:val="ad"/>
        <w:rFonts w:ascii="宋体" w:hAnsi="宋体"/>
        <w:sz w:val="28"/>
        <w:szCs w:val="28"/>
      </w:rPr>
      <w:fldChar w:fldCharType="separate"/>
    </w:r>
    <w:r w:rsidR="00EE2D30">
      <w:rPr>
        <w:rStyle w:val="ad"/>
        <w:rFonts w:ascii="宋体" w:hAnsi="宋体"/>
        <w:noProof/>
        <w:sz w:val="28"/>
        <w:szCs w:val="28"/>
      </w:rPr>
      <w:t>- 22 -</w:t>
    </w:r>
    <w:r>
      <w:rPr>
        <w:rStyle w:val="ad"/>
        <w:rFonts w:ascii="宋体" w:hAnsi="宋体"/>
        <w:sz w:val="28"/>
        <w:szCs w:val="28"/>
      </w:rPr>
      <w:fldChar w:fldCharType="end"/>
    </w:r>
  </w:p>
  <w:p w:rsidR="004A32F3" w:rsidRDefault="004A32F3">
    <w:pPr>
      <w:pStyle w:val="a9"/>
      <w:ind w:rightChars="100" w:right="21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F3" w:rsidRDefault="004A32F3">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4A32F3" w:rsidRDefault="004A32F3">
    <w:pPr>
      <w:pStyle w:val="a9"/>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F3" w:rsidRDefault="004A32F3">
    <w:pPr>
      <w:pStyle w:val="a9"/>
      <w:framePr w:wrap="around" w:vAnchor="text" w:hAnchor="margin" w:xAlign="right" w:y="1"/>
      <w:ind w:leftChars="100" w:left="210" w:rightChars="100" w:right="210"/>
      <w:rPr>
        <w:rStyle w:val="ad"/>
        <w:rFonts w:ascii="宋体"/>
        <w:sz w:val="28"/>
        <w:szCs w:val="28"/>
      </w:rPr>
    </w:pPr>
    <w:r>
      <w:rPr>
        <w:rStyle w:val="ad"/>
        <w:rFonts w:ascii="宋体" w:hAnsi="宋体"/>
        <w:sz w:val="28"/>
        <w:szCs w:val="28"/>
      </w:rPr>
      <w:fldChar w:fldCharType="begin"/>
    </w:r>
    <w:r>
      <w:rPr>
        <w:rStyle w:val="ad"/>
        <w:rFonts w:ascii="宋体" w:hAnsi="宋体"/>
        <w:sz w:val="28"/>
        <w:szCs w:val="28"/>
      </w:rPr>
      <w:instrText xml:space="preserve">PAGE  </w:instrText>
    </w:r>
    <w:r>
      <w:rPr>
        <w:rStyle w:val="ad"/>
        <w:rFonts w:ascii="宋体" w:hAnsi="宋体"/>
        <w:sz w:val="28"/>
        <w:szCs w:val="28"/>
      </w:rPr>
      <w:fldChar w:fldCharType="separate"/>
    </w:r>
    <w:r>
      <w:rPr>
        <w:rStyle w:val="ad"/>
        <w:rFonts w:ascii="宋体" w:hAnsi="宋体"/>
        <w:noProof/>
        <w:sz w:val="28"/>
        <w:szCs w:val="28"/>
      </w:rPr>
      <w:t>50</w:t>
    </w:r>
    <w:r>
      <w:rPr>
        <w:rStyle w:val="ad"/>
        <w:rFonts w:ascii="宋体" w:hAnsi="宋体"/>
        <w:sz w:val="28"/>
        <w:szCs w:val="28"/>
      </w:rPr>
      <w:fldChar w:fldCharType="end"/>
    </w:r>
  </w:p>
  <w:p w:rsidR="004A32F3" w:rsidRDefault="004A32F3">
    <w:pPr>
      <w:pStyle w:val="a9"/>
      <w:ind w:rightChars="100" w:right="21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F3" w:rsidRDefault="004A32F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A21" w:rsidRDefault="00FA2A21" w:rsidP="00D14C27">
      <w:r>
        <w:separator/>
      </w:r>
    </w:p>
  </w:footnote>
  <w:footnote w:type="continuationSeparator" w:id="0">
    <w:p w:rsidR="00FA2A21" w:rsidRDefault="00FA2A21" w:rsidP="00D14C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F3" w:rsidRDefault="004A32F3">
    <w:pPr>
      <w:pStyle w:val="aa"/>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F3" w:rsidRDefault="004A32F3">
    <w:pPr>
      <w:pStyle w:val="aa"/>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F3" w:rsidRDefault="004A32F3">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F3" w:rsidRDefault="004A32F3">
    <w:pPr>
      <w:pStyle w:val="aa"/>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F3" w:rsidRDefault="004A32F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4CF436"/>
    <w:multiLevelType w:val="singleLevel"/>
    <w:tmpl w:val="A14CF436"/>
    <w:lvl w:ilvl="0">
      <w:start w:val="1"/>
      <w:numFmt w:val="chineseCounting"/>
      <w:suff w:val="nothing"/>
      <w:lvlText w:val="（%1）"/>
      <w:lvlJc w:val="left"/>
      <w:rPr>
        <w:rFonts w:hint="eastAsia"/>
      </w:rPr>
    </w:lvl>
  </w:abstractNum>
  <w:abstractNum w:abstractNumId="1">
    <w:nsid w:val="A4D761E8"/>
    <w:multiLevelType w:val="singleLevel"/>
    <w:tmpl w:val="A4D761E8"/>
    <w:lvl w:ilvl="0">
      <w:start w:val="9"/>
      <w:numFmt w:val="chineseCounting"/>
      <w:suff w:val="nothing"/>
      <w:lvlText w:val="（%1）"/>
      <w:lvlJc w:val="left"/>
      <w:rPr>
        <w:rFonts w:hint="eastAsia"/>
      </w:rPr>
    </w:lvl>
  </w:abstractNum>
  <w:abstractNum w:abstractNumId="2">
    <w:nsid w:val="6555EF4B"/>
    <w:multiLevelType w:val="singleLevel"/>
    <w:tmpl w:val="6555EF4B"/>
    <w:lvl w:ilvl="0">
      <w:start w:val="1"/>
      <w:numFmt w:val="chineseCounting"/>
      <w:suff w:val="nothing"/>
      <w:lvlText w:val="%1、"/>
      <w:lvlJc w:val="left"/>
      <w:pPr>
        <w:ind w:left="-136" w:firstLine="420"/>
      </w:pPr>
      <w:rPr>
        <w:rFonts w:cs="Times New Roman" w:hint="eastAsia"/>
      </w:rPr>
    </w:lvl>
  </w:abstractNum>
  <w:abstractNum w:abstractNumId="3">
    <w:nsid w:val="6555EF56"/>
    <w:multiLevelType w:val="singleLevel"/>
    <w:tmpl w:val="6555EF56"/>
    <w:lvl w:ilvl="0">
      <w:start w:val="1"/>
      <w:numFmt w:val="chineseCounting"/>
      <w:suff w:val="nothing"/>
      <w:lvlText w:val="%1、"/>
      <w:lvlJc w:val="left"/>
      <w:pPr>
        <w:ind w:left="0" w:firstLine="0"/>
      </w:pPr>
    </w:lvl>
  </w:abstractNum>
  <w:num w:numId="1">
    <w:abstractNumId w:val="2"/>
    <w:lvlOverride w:ilvl="0">
      <w:startOverride w:val="1"/>
    </w:lvlOverride>
  </w:num>
  <w:num w:numId="2">
    <w:abstractNumId w:val="1"/>
  </w:num>
  <w:num w:numId="3">
    <w:abstractNumId w:val="0"/>
  </w:num>
  <w:num w:numId="4">
    <w:abstractNumId w:val="3"/>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5122"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
  <w:docVars>
    <w:docVar w:name="commondata" w:val="eyJoZGlkIjoiMWQ3MWE5YWI4OWZkNWYwM2EwNmU2NDFhNjJjNWVhNmQifQ=="/>
  </w:docVars>
  <w:rsids>
    <w:rsidRoot w:val="05C46A15"/>
    <w:rsid w:val="00005B73"/>
    <w:rsid w:val="000105B6"/>
    <w:rsid w:val="000120D0"/>
    <w:rsid w:val="000174EF"/>
    <w:rsid w:val="00020E36"/>
    <w:rsid w:val="00030F77"/>
    <w:rsid w:val="0004282C"/>
    <w:rsid w:val="000436B7"/>
    <w:rsid w:val="00051DD2"/>
    <w:rsid w:val="00052681"/>
    <w:rsid w:val="00060289"/>
    <w:rsid w:val="0006279B"/>
    <w:rsid w:val="00066C43"/>
    <w:rsid w:val="000706B0"/>
    <w:rsid w:val="000723D4"/>
    <w:rsid w:val="000847F3"/>
    <w:rsid w:val="000B2E62"/>
    <w:rsid w:val="000B4825"/>
    <w:rsid w:val="000B757F"/>
    <w:rsid w:val="000D1B07"/>
    <w:rsid w:val="000D1CCB"/>
    <w:rsid w:val="000E157F"/>
    <w:rsid w:val="000E245D"/>
    <w:rsid w:val="000F011F"/>
    <w:rsid w:val="001015D2"/>
    <w:rsid w:val="0010288E"/>
    <w:rsid w:val="00105B50"/>
    <w:rsid w:val="0011450A"/>
    <w:rsid w:val="00115002"/>
    <w:rsid w:val="00123460"/>
    <w:rsid w:val="001256D6"/>
    <w:rsid w:val="00130D61"/>
    <w:rsid w:val="0013103C"/>
    <w:rsid w:val="00131AFB"/>
    <w:rsid w:val="00135397"/>
    <w:rsid w:val="0013677F"/>
    <w:rsid w:val="00136863"/>
    <w:rsid w:val="00140B44"/>
    <w:rsid w:val="001521EE"/>
    <w:rsid w:val="00181CFC"/>
    <w:rsid w:val="001869BC"/>
    <w:rsid w:val="00194197"/>
    <w:rsid w:val="00197DEC"/>
    <w:rsid w:val="001A0CE6"/>
    <w:rsid w:val="001A3337"/>
    <w:rsid w:val="001A5D1A"/>
    <w:rsid w:val="001B2CAF"/>
    <w:rsid w:val="001B6ACB"/>
    <w:rsid w:val="001E3178"/>
    <w:rsid w:val="001E570B"/>
    <w:rsid w:val="001F0E63"/>
    <w:rsid w:val="001F4739"/>
    <w:rsid w:val="00220438"/>
    <w:rsid w:val="00231BE0"/>
    <w:rsid w:val="00231CB2"/>
    <w:rsid w:val="0024044F"/>
    <w:rsid w:val="00240C5F"/>
    <w:rsid w:val="00244FB8"/>
    <w:rsid w:val="00261D0D"/>
    <w:rsid w:val="00265430"/>
    <w:rsid w:val="0028161E"/>
    <w:rsid w:val="0029494D"/>
    <w:rsid w:val="00297652"/>
    <w:rsid w:val="002B5267"/>
    <w:rsid w:val="002C2941"/>
    <w:rsid w:val="002C72C8"/>
    <w:rsid w:val="002E4C3E"/>
    <w:rsid w:val="002F4E6F"/>
    <w:rsid w:val="00310113"/>
    <w:rsid w:val="00310472"/>
    <w:rsid w:val="00316720"/>
    <w:rsid w:val="003214B3"/>
    <w:rsid w:val="00327652"/>
    <w:rsid w:val="00334E8F"/>
    <w:rsid w:val="00336A91"/>
    <w:rsid w:val="0034421F"/>
    <w:rsid w:val="00351EB8"/>
    <w:rsid w:val="0036042D"/>
    <w:rsid w:val="003631D1"/>
    <w:rsid w:val="00363B81"/>
    <w:rsid w:val="003715B2"/>
    <w:rsid w:val="003763AA"/>
    <w:rsid w:val="0037771D"/>
    <w:rsid w:val="00380CD4"/>
    <w:rsid w:val="00381266"/>
    <w:rsid w:val="00381B1A"/>
    <w:rsid w:val="00385BAF"/>
    <w:rsid w:val="003A00C4"/>
    <w:rsid w:val="003A12C2"/>
    <w:rsid w:val="003A4320"/>
    <w:rsid w:val="003A773F"/>
    <w:rsid w:val="003B4275"/>
    <w:rsid w:val="003B4B97"/>
    <w:rsid w:val="003B64F2"/>
    <w:rsid w:val="003C1513"/>
    <w:rsid w:val="003C2956"/>
    <w:rsid w:val="003C3653"/>
    <w:rsid w:val="003C371D"/>
    <w:rsid w:val="003C52F6"/>
    <w:rsid w:val="003C55DF"/>
    <w:rsid w:val="003C73EC"/>
    <w:rsid w:val="003D21D3"/>
    <w:rsid w:val="003D58BE"/>
    <w:rsid w:val="003E5050"/>
    <w:rsid w:val="003E5DD8"/>
    <w:rsid w:val="003E7DE9"/>
    <w:rsid w:val="003F5B93"/>
    <w:rsid w:val="003F7C09"/>
    <w:rsid w:val="0040049A"/>
    <w:rsid w:val="00401D17"/>
    <w:rsid w:val="00413E32"/>
    <w:rsid w:val="004160F3"/>
    <w:rsid w:val="0042026D"/>
    <w:rsid w:val="004202C2"/>
    <w:rsid w:val="00422426"/>
    <w:rsid w:val="00432005"/>
    <w:rsid w:val="00432408"/>
    <w:rsid w:val="004442F2"/>
    <w:rsid w:val="0045417A"/>
    <w:rsid w:val="00454FB7"/>
    <w:rsid w:val="004658AC"/>
    <w:rsid w:val="004661E1"/>
    <w:rsid w:val="00477573"/>
    <w:rsid w:val="00481268"/>
    <w:rsid w:val="004818B9"/>
    <w:rsid w:val="00487296"/>
    <w:rsid w:val="004969F2"/>
    <w:rsid w:val="00496C8C"/>
    <w:rsid w:val="004A32F3"/>
    <w:rsid w:val="004B3EAB"/>
    <w:rsid w:val="004B4E44"/>
    <w:rsid w:val="004B6384"/>
    <w:rsid w:val="004C0267"/>
    <w:rsid w:val="004C0D87"/>
    <w:rsid w:val="004C345E"/>
    <w:rsid w:val="004C571F"/>
    <w:rsid w:val="004D33BD"/>
    <w:rsid w:val="004E3147"/>
    <w:rsid w:val="004E4C05"/>
    <w:rsid w:val="004E4EFF"/>
    <w:rsid w:val="004F139E"/>
    <w:rsid w:val="004F7FA2"/>
    <w:rsid w:val="0050236E"/>
    <w:rsid w:val="00503E99"/>
    <w:rsid w:val="00506265"/>
    <w:rsid w:val="0050647F"/>
    <w:rsid w:val="00507FC4"/>
    <w:rsid w:val="00511645"/>
    <w:rsid w:val="00516217"/>
    <w:rsid w:val="005252DF"/>
    <w:rsid w:val="00526394"/>
    <w:rsid w:val="005332E3"/>
    <w:rsid w:val="00547B42"/>
    <w:rsid w:val="00551367"/>
    <w:rsid w:val="00563ED4"/>
    <w:rsid w:val="005739E6"/>
    <w:rsid w:val="00575D99"/>
    <w:rsid w:val="0058103B"/>
    <w:rsid w:val="005816B9"/>
    <w:rsid w:val="00581A42"/>
    <w:rsid w:val="00586075"/>
    <w:rsid w:val="00592E64"/>
    <w:rsid w:val="005939A4"/>
    <w:rsid w:val="005A55A2"/>
    <w:rsid w:val="005B0FEF"/>
    <w:rsid w:val="005B70C2"/>
    <w:rsid w:val="005C0F88"/>
    <w:rsid w:val="005C15D5"/>
    <w:rsid w:val="005C6C78"/>
    <w:rsid w:val="005C7B48"/>
    <w:rsid w:val="005E0A7B"/>
    <w:rsid w:val="005E1ACF"/>
    <w:rsid w:val="005E21B2"/>
    <w:rsid w:val="005E39DF"/>
    <w:rsid w:val="005E5C0C"/>
    <w:rsid w:val="005F205E"/>
    <w:rsid w:val="005F7F0B"/>
    <w:rsid w:val="00601210"/>
    <w:rsid w:val="00612B0A"/>
    <w:rsid w:val="006169D1"/>
    <w:rsid w:val="00621D30"/>
    <w:rsid w:val="00624A5E"/>
    <w:rsid w:val="00642368"/>
    <w:rsid w:val="00642595"/>
    <w:rsid w:val="00644DC9"/>
    <w:rsid w:val="00646120"/>
    <w:rsid w:val="00650A41"/>
    <w:rsid w:val="006558CF"/>
    <w:rsid w:val="0066407D"/>
    <w:rsid w:val="00676850"/>
    <w:rsid w:val="00680F11"/>
    <w:rsid w:val="00683F0C"/>
    <w:rsid w:val="006926A1"/>
    <w:rsid w:val="00695A08"/>
    <w:rsid w:val="006A2830"/>
    <w:rsid w:val="006B6F97"/>
    <w:rsid w:val="006B700F"/>
    <w:rsid w:val="006B7CA2"/>
    <w:rsid w:val="006C1FD9"/>
    <w:rsid w:val="006C418F"/>
    <w:rsid w:val="006D0258"/>
    <w:rsid w:val="006E183E"/>
    <w:rsid w:val="006E1EEE"/>
    <w:rsid w:val="006F1FD2"/>
    <w:rsid w:val="00700462"/>
    <w:rsid w:val="00700BC4"/>
    <w:rsid w:val="00701E99"/>
    <w:rsid w:val="007109C7"/>
    <w:rsid w:val="007114CC"/>
    <w:rsid w:val="007122CB"/>
    <w:rsid w:val="00725F73"/>
    <w:rsid w:val="00741493"/>
    <w:rsid w:val="00746FC5"/>
    <w:rsid w:val="007516E5"/>
    <w:rsid w:val="0075444E"/>
    <w:rsid w:val="00757F15"/>
    <w:rsid w:val="00767490"/>
    <w:rsid w:val="00782653"/>
    <w:rsid w:val="00787107"/>
    <w:rsid w:val="00793186"/>
    <w:rsid w:val="007A26E7"/>
    <w:rsid w:val="007B47E3"/>
    <w:rsid w:val="007B7BD0"/>
    <w:rsid w:val="007C3E82"/>
    <w:rsid w:val="007C61B2"/>
    <w:rsid w:val="007D2573"/>
    <w:rsid w:val="007D2DF6"/>
    <w:rsid w:val="007D567F"/>
    <w:rsid w:val="007E47A5"/>
    <w:rsid w:val="007E542B"/>
    <w:rsid w:val="008074F5"/>
    <w:rsid w:val="00810DFC"/>
    <w:rsid w:val="0081633E"/>
    <w:rsid w:val="008231B4"/>
    <w:rsid w:val="00826D69"/>
    <w:rsid w:val="0083079F"/>
    <w:rsid w:val="00832376"/>
    <w:rsid w:val="008339F0"/>
    <w:rsid w:val="00833DAF"/>
    <w:rsid w:val="00836D35"/>
    <w:rsid w:val="008404DF"/>
    <w:rsid w:val="00865F32"/>
    <w:rsid w:val="00867826"/>
    <w:rsid w:val="00870024"/>
    <w:rsid w:val="00876FCF"/>
    <w:rsid w:val="00881FD1"/>
    <w:rsid w:val="00890A09"/>
    <w:rsid w:val="00892404"/>
    <w:rsid w:val="0089788C"/>
    <w:rsid w:val="008A30AA"/>
    <w:rsid w:val="008A5FC8"/>
    <w:rsid w:val="008B6D02"/>
    <w:rsid w:val="008C4F5D"/>
    <w:rsid w:val="008D79E1"/>
    <w:rsid w:val="008F1C4A"/>
    <w:rsid w:val="008F6FC9"/>
    <w:rsid w:val="008F75FA"/>
    <w:rsid w:val="00910F60"/>
    <w:rsid w:val="00924938"/>
    <w:rsid w:val="00933002"/>
    <w:rsid w:val="0094447B"/>
    <w:rsid w:val="00950B85"/>
    <w:rsid w:val="00956ED2"/>
    <w:rsid w:val="00967234"/>
    <w:rsid w:val="00976C41"/>
    <w:rsid w:val="009835D2"/>
    <w:rsid w:val="00994A96"/>
    <w:rsid w:val="009A3EB5"/>
    <w:rsid w:val="009A554B"/>
    <w:rsid w:val="009A6277"/>
    <w:rsid w:val="009A7C1F"/>
    <w:rsid w:val="009B68BE"/>
    <w:rsid w:val="009B756B"/>
    <w:rsid w:val="009C248F"/>
    <w:rsid w:val="009C2C2E"/>
    <w:rsid w:val="009C5CA7"/>
    <w:rsid w:val="009D01BD"/>
    <w:rsid w:val="009E201E"/>
    <w:rsid w:val="009E57E8"/>
    <w:rsid w:val="009E70AE"/>
    <w:rsid w:val="009F1D8C"/>
    <w:rsid w:val="009F42BA"/>
    <w:rsid w:val="009F4AEE"/>
    <w:rsid w:val="00A04278"/>
    <w:rsid w:val="00A04B74"/>
    <w:rsid w:val="00A07004"/>
    <w:rsid w:val="00A102FA"/>
    <w:rsid w:val="00A15509"/>
    <w:rsid w:val="00A1578A"/>
    <w:rsid w:val="00A2374A"/>
    <w:rsid w:val="00A2549B"/>
    <w:rsid w:val="00A30C4A"/>
    <w:rsid w:val="00A35D76"/>
    <w:rsid w:val="00A449BA"/>
    <w:rsid w:val="00A45B96"/>
    <w:rsid w:val="00A47EF2"/>
    <w:rsid w:val="00A50339"/>
    <w:rsid w:val="00A52955"/>
    <w:rsid w:val="00A63991"/>
    <w:rsid w:val="00A67671"/>
    <w:rsid w:val="00A710BB"/>
    <w:rsid w:val="00A739EC"/>
    <w:rsid w:val="00A81143"/>
    <w:rsid w:val="00A82CF9"/>
    <w:rsid w:val="00A85AAF"/>
    <w:rsid w:val="00A8605D"/>
    <w:rsid w:val="00A91911"/>
    <w:rsid w:val="00A9329A"/>
    <w:rsid w:val="00A93C5F"/>
    <w:rsid w:val="00A940D1"/>
    <w:rsid w:val="00AA4E8D"/>
    <w:rsid w:val="00AB4A2A"/>
    <w:rsid w:val="00AC76DE"/>
    <w:rsid w:val="00AD49B2"/>
    <w:rsid w:val="00AE015D"/>
    <w:rsid w:val="00AE5F1F"/>
    <w:rsid w:val="00AE669A"/>
    <w:rsid w:val="00AF02FF"/>
    <w:rsid w:val="00AF1005"/>
    <w:rsid w:val="00AF3D33"/>
    <w:rsid w:val="00AF41C2"/>
    <w:rsid w:val="00B0311B"/>
    <w:rsid w:val="00B112FC"/>
    <w:rsid w:val="00B17A12"/>
    <w:rsid w:val="00B20C14"/>
    <w:rsid w:val="00B240EE"/>
    <w:rsid w:val="00B36AE8"/>
    <w:rsid w:val="00B42382"/>
    <w:rsid w:val="00B44230"/>
    <w:rsid w:val="00B45D45"/>
    <w:rsid w:val="00B47891"/>
    <w:rsid w:val="00B55D67"/>
    <w:rsid w:val="00B57E24"/>
    <w:rsid w:val="00B62F85"/>
    <w:rsid w:val="00B65A8D"/>
    <w:rsid w:val="00B661D6"/>
    <w:rsid w:val="00B67EA3"/>
    <w:rsid w:val="00B73816"/>
    <w:rsid w:val="00B77390"/>
    <w:rsid w:val="00B83C9E"/>
    <w:rsid w:val="00B904A5"/>
    <w:rsid w:val="00B95DE8"/>
    <w:rsid w:val="00BC28D2"/>
    <w:rsid w:val="00BD35C5"/>
    <w:rsid w:val="00BD3D64"/>
    <w:rsid w:val="00BD6BF8"/>
    <w:rsid w:val="00C0145F"/>
    <w:rsid w:val="00C05EE4"/>
    <w:rsid w:val="00C12350"/>
    <w:rsid w:val="00C13B55"/>
    <w:rsid w:val="00C166F2"/>
    <w:rsid w:val="00C24A11"/>
    <w:rsid w:val="00C24B08"/>
    <w:rsid w:val="00C35A9E"/>
    <w:rsid w:val="00C46D11"/>
    <w:rsid w:val="00C46F06"/>
    <w:rsid w:val="00C47B1E"/>
    <w:rsid w:val="00C52713"/>
    <w:rsid w:val="00C54B03"/>
    <w:rsid w:val="00C56816"/>
    <w:rsid w:val="00C651E3"/>
    <w:rsid w:val="00C65F48"/>
    <w:rsid w:val="00C66EEB"/>
    <w:rsid w:val="00C71FF4"/>
    <w:rsid w:val="00C745BF"/>
    <w:rsid w:val="00C759E5"/>
    <w:rsid w:val="00C77A70"/>
    <w:rsid w:val="00C8769B"/>
    <w:rsid w:val="00C91E75"/>
    <w:rsid w:val="00C941E4"/>
    <w:rsid w:val="00C972CB"/>
    <w:rsid w:val="00C978E3"/>
    <w:rsid w:val="00CA1BCF"/>
    <w:rsid w:val="00CA466B"/>
    <w:rsid w:val="00CA5DF6"/>
    <w:rsid w:val="00CB1490"/>
    <w:rsid w:val="00CB3675"/>
    <w:rsid w:val="00CB448E"/>
    <w:rsid w:val="00CB7AA7"/>
    <w:rsid w:val="00CD1C6E"/>
    <w:rsid w:val="00CD371A"/>
    <w:rsid w:val="00CE0627"/>
    <w:rsid w:val="00CE69DE"/>
    <w:rsid w:val="00CF094A"/>
    <w:rsid w:val="00CF1A1E"/>
    <w:rsid w:val="00D01B64"/>
    <w:rsid w:val="00D07B82"/>
    <w:rsid w:val="00D1232C"/>
    <w:rsid w:val="00D14C27"/>
    <w:rsid w:val="00D1770C"/>
    <w:rsid w:val="00D215B3"/>
    <w:rsid w:val="00D23E3E"/>
    <w:rsid w:val="00D40057"/>
    <w:rsid w:val="00D45E51"/>
    <w:rsid w:val="00D5294D"/>
    <w:rsid w:val="00D54410"/>
    <w:rsid w:val="00D634C7"/>
    <w:rsid w:val="00D6612E"/>
    <w:rsid w:val="00D667C5"/>
    <w:rsid w:val="00D95DD8"/>
    <w:rsid w:val="00DA2D9B"/>
    <w:rsid w:val="00DA5340"/>
    <w:rsid w:val="00DD25C0"/>
    <w:rsid w:val="00DD2F94"/>
    <w:rsid w:val="00DE37F6"/>
    <w:rsid w:val="00DE3C37"/>
    <w:rsid w:val="00DE5C4B"/>
    <w:rsid w:val="00DF7F75"/>
    <w:rsid w:val="00E044EA"/>
    <w:rsid w:val="00E04AA7"/>
    <w:rsid w:val="00E07B88"/>
    <w:rsid w:val="00E10CB5"/>
    <w:rsid w:val="00E14E0E"/>
    <w:rsid w:val="00E178EF"/>
    <w:rsid w:val="00E34F2F"/>
    <w:rsid w:val="00E4252A"/>
    <w:rsid w:val="00E42874"/>
    <w:rsid w:val="00E50253"/>
    <w:rsid w:val="00E51BF8"/>
    <w:rsid w:val="00E579A0"/>
    <w:rsid w:val="00E57B2F"/>
    <w:rsid w:val="00E72F90"/>
    <w:rsid w:val="00E746FD"/>
    <w:rsid w:val="00E80880"/>
    <w:rsid w:val="00E82221"/>
    <w:rsid w:val="00E83583"/>
    <w:rsid w:val="00E9294F"/>
    <w:rsid w:val="00EA7A16"/>
    <w:rsid w:val="00EB1979"/>
    <w:rsid w:val="00EB745E"/>
    <w:rsid w:val="00EC7A62"/>
    <w:rsid w:val="00ED3B49"/>
    <w:rsid w:val="00ED669C"/>
    <w:rsid w:val="00ED71DD"/>
    <w:rsid w:val="00EE2D30"/>
    <w:rsid w:val="00EE5576"/>
    <w:rsid w:val="00EE662A"/>
    <w:rsid w:val="00EF02CF"/>
    <w:rsid w:val="00EF2B01"/>
    <w:rsid w:val="00F05A10"/>
    <w:rsid w:val="00F07B74"/>
    <w:rsid w:val="00F1326B"/>
    <w:rsid w:val="00F14473"/>
    <w:rsid w:val="00F14EEE"/>
    <w:rsid w:val="00F170AA"/>
    <w:rsid w:val="00F210CB"/>
    <w:rsid w:val="00F21C37"/>
    <w:rsid w:val="00F21E2C"/>
    <w:rsid w:val="00F26A06"/>
    <w:rsid w:val="00F27747"/>
    <w:rsid w:val="00F323C1"/>
    <w:rsid w:val="00F32ADC"/>
    <w:rsid w:val="00F32D2E"/>
    <w:rsid w:val="00F337BD"/>
    <w:rsid w:val="00F37F35"/>
    <w:rsid w:val="00F50340"/>
    <w:rsid w:val="00F50D9E"/>
    <w:rsid w:val="00F651A9"/>
    <w:rsid w:val="00F76123"/>
    <w:rsid w:val="00F82CB2"/>
    <w:rsid w:val="00F928BC"/>
    <w:rsid w:val="00F96714"/>
    <w:rsid w:val="00FA2A21"/>
    <w:rsid w:val="00FB1B92"/>
    <w:rsid w:val="00FE5216"/>
    <w:rsid w:val="00FF369E"/>
    <w:rsid w:val="00FF4CE8"/>
    <w:rsid w:val="00FF78DE"/>
    <w:rsid w:val="010A5D19"/>
    <w:rsid w:val="014B04B5"/>
    <w:rsid w:val="020B07BA"/>
    <w:rsid w:val="02C54D96"/>
    <w:rsid w:val="03001FD3"/>
    <w:rsid w:val="031C505E"/>
    <w:rsid w:val="03897CCB"/>
    <w:rsid w:val="03B0418F"/>
    <w:rsid w:val="041F418A"/>
    <w:rsid w:val="04676B8B"/>
    <w:rsid w:val="052D6C99"/>
    <w:rsid w:val="05997E8B"/>
    <w:rsid w:val="05C46A15"/>
    <w:rsid w:val="06534373"/>
    <w:rsid w:val="076D7821"/>
    <w:rsid w:val="07980EC4"/>
    <w:rsid w:val="08727765"/>
    <w:rsid w:val="08EE4992"/>
    <w:rsid w:val="08F54BC3"/>
    <w:rsid w:val="08FA7E97"/>
    <w:rsid w:val="09163688"/>
    <w:rsid w:val="09C94FC9"/>
    <w:rsid w:val="09E70D2E"/>
    <w:rsid w:val="0A0855DF"/>
    <w:rsid w:val="0C6576EA"/>
    <w:rsid w:val="0C882A07"/>
    <w:rsid w:val="0CA81177"/>
    <w:rsid w:val="0D683105"/>
    <w:rsid w:val="0DDF0D4D"/>
    <w:rsid w:val="0E197DBB"/>
    <w:rsid w:val="0E450CF3"/>
    <w:rsid w:val="0E4F67A7"/>
    <w:rsid w:val="0ECB329C"/>
    <w:rsid w:val="0F04552C"/>
    <w:rsid w:val="0F15464B"/>
    <w:rsid w:val="0F895414"/>
    <w:rsid w:val="10062A46"/>
    <w:rsid w:val="11407D54"/>
    <w:rsid w:val="119F2CCD"/>
    <w:rsid w:val="11E127FE"/>
    <w:rsid w:val="12B97DBE"/>
    <w:rsid w:val="12C044FE"/>
    <w:rsid w:val="136907D1"/>
    <w:rsid w:val="13852BDA"/>
    <w:rsid w:val="13B50586"/>
    <w:rsid w:val="15023C9F"/>
    <w:rsid w:val="165752FB"/>
    <w:rsid w:val="16B96021"/>
    <w:rsid w:val="172C5B71"/>
    <w:rsid w:val="18A21C7A"/>
    <w:rsid w:val="18A318F3"/>
    <w:rsid w:val="19120750"/>
    <w:rsid w:val="1A143B2C"/>
    <w:rsid w:val="1A885FD2"/>
    <w:rsid w:val="1C077DEC"/>
    <w:rsid w:val="1C8F1A29"/>
    <w:rsid w:val="1D354939"/>
    <w:rsid w:val="1D411977"/>
    <w:rsid w:val="1D873A48"/>
    <w:rsid w:val="1E0A5E8D"/>
    <w:rsid w:val="1EE75DD6"/>
    <w:rsid w:val="20647D4B"/>
    <w:rsid w:val="206B4B3A"/>
    <w:rsid w:val="217557F8"/>
    <w:rsid w:val="21B13237"/>
    <w:rsid w:val="21F82FD7"/>
    <w:rsid w:val="224016F0"/>
    <w:rsid w:val="239818BC"/>
    <w:rsid w:val="249661B1"/>
    <w:rsid w:val="26661BB3"/>
    <w:rsid w:val="26AE5CDF"/>
    <w:rsid w:val="271626B8"/>
    <w:rsid w:val="274A40B1"/>
    <w:rsid w:val="27593D01"/>
    <w:rsid w:val="27AA2076"/>
    <w:rsid w:val="27BC2BBD"/>
    <w:rsid w:val="27CE17AE"/>
    <w:rsid w:val="27EC3E1B"/>
    <w:rsid w:val="280973F9"/>
    <w:rsid w:val="294934F0"/>
    <w:rsid w:val="29E5355E"/>
    <w:rsid w:val="2A500BB0"/>
    <w:rsid w:val="2AD24EC3"/>
    <w:rsid w:val="2B5E2A02"/>
    <w:rsid w:val="2B632B65"/>
    <w:rsid w:val="2BFD2672"/>
    <w:rsid w:val="2C383035"/>
    <w:rsid w:val="2C9D5C03"/>
    <w:rsid w:val="2CEB696E"/>
    <w:rsid w:val="2DB72CF5"/>
    <w:rsid w:val="2F215FFB"/>
    <w:rsid w:val="2F665BC2"/>
    <w:rsid w:val="2FB971F8"/>
    <w:rsid w:val="2FBC45F2"/>
    <w:rsid w:val="305F274B"/>
    <w:rsid w:val="30BF6370"/>
    <w:rsid w:val="313B13B4"/>
    <w:rsid w:val="31535A84"/>
    <w:rsid w:val="317C091C"/>
    <w:rsid w:val="31C57662"/>
    <w:rsid w:val="3304326A"/>
    <w:rsid w:val="33387720"/>
    <w:rsid w:val="3397696D"/>
    <w:rsid w:val="34E070DD"/>
    <w:rsid w:val="35062837"/>
    <w:rsid w:val="35302EB5"/>
    <w:rsid w:val="361D5DB1"/>
    <w:rsid w:val="366B702A"/>
    <w:rsid w:val="36AB46F4"/>
    <w:rsid w:val="380D34A7"/>
    <w:rsid w:val="38321989"/>
    <w:rsid w:val="38372FDE"/>
    <w:rsid w:val="386F2B4A"/>
    <w:rsid w:val="399F53D4"/>
    <w:rsid w:val="3AF235BE"/>
    <w:rsid w:val="3AF6198E"/>
    <w:rsid w:val="3B53405D"/>
    <w:rsid w:val="3B637460"/>
    <w:rsid w:val="3C155E07"/>
    <w:rsid w:val="3CD26FC8"/>
    <w:rsid w:val="3D312CA6"/>
    <w:rsid w:val="3D540560"/>
    <w:rsid w:val="3D73796C"/>
    <w:rsid w:val="3D87623F"/>
    <w:rsid w:val="3DBB3E2A"/>
    <w:rsid w:val="3E5C0F46"/>
    <w:rsid w:val="3EDB66B3"/>
    <w:rsid w:val="3F2B7FBD"/>
    <w:rsid w:val="3F2F6B8F"/>
    <w:rsid w:val="3F3963AB"/>
    <w:rsid w:val="3FA519F4"/>
    <w:rsid w:val="3FCC1D39"/>
    <w:rsid w:val="3FED36B3"/>
    <w:rsid w:val="3FEF0B07"/>
    <w:rsid w:val="3FFA7B74"/>
    <w:rsid w:val="401A2A09"/>
    <w:rsid w:val="401C5365"/>
    <w:rsid w:val="401C6844"/>
    <w:rsid w:val="41990B06"/>
    <w:rsid w:val="41B0706E"/>
    <w:rsid w:val="42016F0D"/>
    <w:rsid w:val="42A22120"/>
    <w:rsid w:val="42BB3B6B"/>
    <w:rsid w:val="42FB5EA2"/>
    <w:rsid w:val="43027865"/>
    <w:rsid w:val="444238AD"/>
    <w:rsid w:val="44780F99"/>
    <w:rsid w:val="46367216"/>
    <w:rsid w:val="4680002E"/>
    <w:rsid w:val="478E0BD9"/>
    <w:rsid w:val="4796683C"/>
    <w:rsid w:val="47CE561C"/>
    <w:rsid w:val="486A6160"/>
    <w:rsid w:val="48C26CC5"/>
    <w:rsid w:val="49F92273"/>
    <w:rsid w:val="4A24433B"/>
    <w:rsid w:val="4A3E77DD"/>
    <w:rsid w:val="4B9B0807"/>
    <w:rsid w:val="4CB42DC9"/>
    <w:rsid w:val="4CC8610C"/>
    <w:rsid w:val="4D76781D"/>
    <w:rsid w:val="4D89700D"/>
    <w:rsid w:val="4E402B66"/>
    <w:rsid w:val="4E5377DA"/>
    <w:rsid w:val="4EDB6AD8"/>
    <w:rsid w:val="4F4E3061"/>
    <w:rsid w:val="4F8C093E"/>
    <w:rsid w:val="50D4711B"/>
    <w:rsid w:val="51855B7B"/>
    <w:rsid w:val="52701065"/>
    <w:rsid w:val="52AE5A48"/>
    <w:rsid w:val="536D782E"/>
    <w:rsid w:val="53D91EAA"/>
    <w:rsid w:val="54063752"/>
    <w:rsid w:val="5492579E"/>
    <w:rsid w:val="566969D2"/>
    <w:rsid w:val="566B7322"/>
    <w:rsid w:val="57BD6FD6"/>
    <w:rsid w:val="57D4431F"/>
    <w:rsid w:val="58001AAC"/>
    <w:rsid w:val="58102E41"/>
    <w:rsid w:val="58533496"/>
    <w:rsid w:val="58D011BD"/>
    <w:rsid w:val="58FA2506"/>
    <w:rsid w:val="58FB72C4"/>
    <w:rsid w:val="59DA1C1C"/>
    <w:rsid w:val="59FF7114"/>
    <w:rsid w:val="5B497E35"/>
    <w:rsid w:val="5B7B58E4"/>
    <w:rsid w:val="5BD26DC8"/>
    <w:rsid w:val="5C11169E"/>
    <w:rsid w:val="5C5C4FDF"/>
    <w:rsid w:val="5CDC7EFE"/>
    <w:rsid w:val="5D105B01"/>
    <w:rsid w:val="5D1F307E"/>
    <w:rsid w:val="5E062D62"/>
    <w:rsid w:val="5E142BD6"/>
    <w:rsid w:val="5E4C169D"/>
    <w:rsid w:val="5EBB05E9"/>
    <w:rsid w:val="5EF04259"/>
    <w:rsid w:val="5F040F7E"/>
    <w:rsid w:val="5F596BF0"/>
    <w:rsid w:val="5F795ED8"/>
    <w:rsid w:val="5F873B9A"/>
    <w:rsid w:val="5FDB2503"/>
    <w:rsid w:val="600B78A1"/>
    <w:rsid w:val="604A7DAE"/>
    <w:rsid w:val="605D1356"/>
    <w:rsid w:val="617E76E9"/>
    <w:rsid w:val="61B440E4"/>
    <w:rsid w:val="62114141"/>
    <w:rsid w:val="62A3501A"/>
    <w:rsid w:val="6301420A"/>
    <w:rsid w:val="63D7141F"/>
    <w:rsid w:val="64460353"/>
    <w:rsid w:val="64BE6410"/>
    <w:rsid w:val="651A7186"/>
    <w:rsid w:val="65261E3F"/>
    <w:rsid w:val="657A02B4"/>
    <w:rsid w:val="65FF27E5"/>
    <w:rsid w:val="66391F1D"/>
    <w:rsid w:val="665E30D4"/>
    <w:rsid w:val="6688420A"/>
    <w:rsid w:val="67A674FE"/>
    <w:rsid w:val="684D5294"/>
    <w:rsid w:val="68ED3493"/>
    <w:rsid w:val="69F117AD"/>
    <w:rsid w:val="6A667059"/>
    <w:rsid w:val="6B984D5F"/>
    <w:rsid w:val="6C5555D7"/>
    <w:rsid w:val="6C5F0E73"/>
    <w:rsid w:val="6C630A87"/>
    <w:rsid w:val="6C9A69B1"/>
    <w:rsid w:val="6D435964"/>
    <w:rsid w:val="6EC92BCF"/>
    <w:rsid w:val="6ED17A67"/>
    <w:rsid w:val="6F3B72F9"/>
    <w:rsid w:val="6FDE3B35"/>
    <w:rsid w:val="70426658"/>
    <w:rsid w:val="70897449"/>
    <w:rsid w:val="70CB40BA"/>
    <w:rsid w:val="70F029C0"/>
    <w:rsid w:val="722A38E4"/>
    <w:rsid w:val="72861EC6"/>
    <w:rsid w:val="733E3891"/>
    <w:rsid w:val="737F4380"/>
    <w:rsid w:val="74015CD1"/>
    <w:rsid w:val="74C0628E"/>
    <w:rsid w:val="75BD2C9D"/>
    <w:rsid w:val="75FB611F"/>
    <w:rsid w:val="76423502"/>
    <w:rsid w:val="77767462"/>
    <w:rsid w:val="782934ED"/>
    <w:rsid w:val="7831514A"/>
    <w:rsid w:val="783C3281"/>
    <w:rsid w:val="78650950"/>
    <w:rsid w:val="792E3EF9"/>
    <w:rsid w:val="79CB512B"/>
    <w:rsid w:val="7A016220"/>
    <w:rsid w:val="7B2014A6"/>
    <w:rsid w:val="7B60257A"/>
    <w:rsid w:val="7CD356DF"/>
    <w:rsid w:val="7E906169"/>
    <w:rsid w:val="7F642753"/>
    <w:rsid w:val="7FEF10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uiPriority="0"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qFormat="1"/>
    <w:lsdException w:name="Body Text First Indent" w:locked="1" w:uiPriority="0"/>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qFormat="1"/>
    <w:lsdException w:name="HTML Variable"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D14C27"/>
    <w:pPr>
      <w:widowControl w:val="0"/>
      <w:jc w:val="both"/>
    </w:pPr>
    <w:rPr>
      <w:kern w:val="2"/>
      <w:sz w:val="21"/>
      <w:szCs w:val="24"/>
    </w:rPr>
  </w:style>
  <w:style w:type="paragraph" w:styleId="1">
    <w:name w:val="heading 1"/>
    <w:basedOn w:val="a"/>
    <w:next w:val="a"/>
    <w:link w:val="1Char"/>
    <w:uiPriority w:val="99"/>
    <w:qFormat/>
    <w:rsid w:val="00D14C27"/>
    <w:pPr>
      <w:keepNext/>
      <w:keepLines/>
      <w:spacing w:before="340" w:after="330" w:line="559" w:lineRule="auto"/>
      <w:outlineLvl w:val="0"/>
    </w:pPr>
    <w:rPr>
      <w:b/>
      <w:kern w:val="44"/>
      <w:sz w:val="4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D14C27"/>
    <w:pPr>
      <w:ind w:firstLineChars="200" w:firstLine="420"/>
    </w:pPr>
  </w:style>
  <w:style w:type="paragraph" w:styleId="a4">
    <w:name w:val="Body Text"/>
    <w:basedOn w:val="a"/>
    <w:uiPriority w:val="99"/>
    <w:unhideWhenUsed/>
    <w:qFormat/>
    <w:rsid w:val="00D14C27"/>
    <w:pPr>
      <w:spacing w:after="120"/>
    </w:pPr>
  </w:style>
  <w:style w:type="paragraph" w:styleId="a5">
    <w:name w:val="Body Text Indent"/>
    <w:basedOn w:val="a"/>
    <w:qFormat/>
    <w:rsid w:val="00D14C27"/>
    <w:pPr>
      <w:spacing w:after="120"/>
      <w:ind w:leftChars="200" w:left="420"/>
    </w:pPr>
  </w:style>
  <w:style w:type="paragraph" w:styleId="a6">
    <w:name w:val="Plain Text"/>
    <w:basedOn w:val="a"/>
    <w:link w:val="Char"/>
    <w:uiPriority w:val="99"/>
    <w:qFormat/>
    <w:rsid w:val="00D14C27"/>
    <w:rPr>
      <w:rFonts w:ascii="宋体" w:hAnsi="Courier New"/>
      <w:sz w:val="32"/>
      <w:szCs w:val="20"/>
    </w:rPr>
  </w:style>
  <w:style w:type="paragraph" w:styleId="a7">
    <w:name w:val="Date"/>
    <w:basedOn w:val="a"/>
    <w:next w:val="a"/>
    <w:link w:val="Char0"/>
    <w:qFormat/>
    <w:locked/>
    <w:rsid w:val="00D14C27"/>
    <w:pPr>
      <w:ind w:leftChars="2500" w:left="100"/>
    </w:pPr>
  </w:style>
  <w:style w:type="paragraph" w:styleId="a8">
    <w:name w:val="Balloon Text"/>
    <w:basedOn w:val="a"/>
    <w:link w:val="Char1"/>
    <w:uiPriority w:val="99"/>
    <w:qFormat/>
    <w:rsid w:val="00D14C27"/>
    <w:rPr>
      <w:sz w:val="18"/>
      <w:szCs w:val="20"/>
    </w:rPr>
  </w:style>
  <w:style w:type="paragraph" w:styleId="a9">
    <w:name w:val="footer"/>
    <w:basedOn w:val="a"/>
    <w:link w:val="Char2"/>
    <w:uiPriority w:val="99"/>
    <w:qFormat/>
    <w:rsid w:val="00D14C27"/>
    <w:pPr>
      <w:tabs>
        <w:tab w:val="center" w:pos="4153"/>
        <w:tab w:val="right" w:pos="8306"/>
      </w:tabs>
      <w:snapToGrid w:val="0"/>
      <w:jc w:val="left"/>
    </w:pPr>
    <w:rPr>
      <w:kern w:val="0"/>
      <w:sz w:val="18"/>
      <w:szCs w:val="20"/>
    </w:rPr>
  </w:style>
  <w:style w:type="paragraph" w:styleId="aa">
    <w:name w:val="header"/>
    <w:basedOn w:val="a"/>
    <w:link w:val="Char3"/>
    <w:uiPriority w:val="99"/>
    <w:qFormat/>
    <w:rsid w:val="00D14C27"/>
    <w:pPr>
      <w:pBdr>
        <w:bottom w:val="single" w:sz="6" w:space="1" w:color="auto"/>
      </w:pBdr>
      <w:tabs>
        <w:tab w:val="center" w:pos="4153"/>
        <w:tab w:val="right" w:pos="8306"/>
      </w:tabs>
      <w:snapToGrid w:val="0"/>
      <w:jc w:val="center"/>
    </w:pPr>
    <w:rPr>
      <w:kern w:val="0"/>
      <w:sz w:val="18"/>
      <w:szCs w:val="20"/>
    </w:rPr>
  </w:style>
  <w:style w:type="paragraph" w:styleId="ab">
    <w:name w:val="Normal (Web)"/>
    <w:basedOn w:val="a"/>
    <w:uiPriority w:val="99"/>
    <w:qFormat/>
    <w:rsid w:val="00D14C27"/>
    <w:pPr>
      <w:widowControl/>
      <w:spacing w:before="100" w:beforeAutospacing="1" w:after="100" w:afterAutospacing="1"/>
      <w:jc w:val="left"/>
    </w:pPr>
    <w:rPr>
      <w:rFonts w:ascii="宋体" w:hAnsi="宋体" w:cs="宋体"/>
      <w:kern w:val="0"/>
      <w:sz w:val="24"/>
    </w:rPr>
  </w:style>
  <w:style w:type="paragraph" w:styleId="ac">
    <w:name w:val="Title"/>
    <w:basedOn w:val="a"/>
    <w:next w:val="a"/>
    <w:link w:val="Char4"/>
    <w:uiPriority w:val="99"/>
    <w:qFormat/>
    <w:rsid w:val="00D14C27"/>
    <w:pPr>
      <w:spacing w:before="240" w:after="60"/>
      <w:jc w:val="center"/>
      <w:outlineLvl w:val="0"/>
    </w:pPr>
    <w:rPr>
      <w:rFonts w:ascii="Cambria" w:hAnsi="Cambria"/>
      <w:b/>
      <w:kern w:val="0"/>
      <w:sz w:val="32"/>
      <w:szCs w:val="20"/>
    </w:rPr>
  </w:style>
  <w:style w:type="paragraph" w:styleId="2">
    <w:name w:val="Body Text First Indent 2"/>
    <w:basedOn w:val="a5"/>
    <w:qFormat/>
    <w:rsid w:val="00D14C27"/>
    <w:pPr>
      <w:ind w:firstLineChars="200" w:firstLine="420"/>
    </w:pPr>
  </w:style>
  <w:style w:type="character" w:styleId="ad">
    <w:name w:val="page number"/>
    <w:uiPriority w:val="99"/>
    <w:qFormat/>
    <w:rsid w:val="00D14C27"/>
    <w:rPr>
      <w:rFonts w:cs="Times New Roman"/>
    </w:rPr>
  </w:style>
  <w:style w:type="character" w:styleId="ae">
    <w:name w:val="FollowedHyperlink"/>
    <w:uiPriority w:val="99"/>
    <w:qFormat/>
    <w:rsid w:val="00D14C27"/>
    <w:rPr>
      <w:rFonts w:cs="Times New Roman"/>
      <w:color w:val="800080"/>
      <w:u w:val="none"/>
    </w:rPr>
  </w:style>
  <w:style w:type="character" w:styleId="HTML">
    <w:name w:val="HTML Definition"/>
    <w:uiPriority w:val="99"/>
    <w:qFormat/>
    <w:rsid w:val="00D14C27"/>
    <w:rPr>
      <w:rFonts w:cs="Times New Roman"/>
    </w:rPr>
  </w:style>
  <w:style w:type="character" w:styleId="HTML0">
    <w:name w:val="HTML Typewriter"/>
    <w:uiPriority w:val="99"/>
    <w:qFormat/>
    <w:rsid w:val="00D14C27"/>
    <w:rPr>
      <w:rFonts w:ascii="monospace" w:hAnsi="monospace" w:cs="Times New Roman"/>
      <w:sz w:val="20"/>
    </w:rPr>
  </w:style>
  <w:style w:type="character" w:styleId="HTML1">
    <w:name w:val="HTML Acronym"/>
    <w:uiPriority w:val="99"/>
    <w:qFormat/>
    <w:rsid w:val="00D14C27"/>
    <w:rPr>
      <w:rFonts w:cs="Times New Roman"/>
    </w:rPr>
  </w:style>
  <w:style w:type="character" w:styleId="HTML2">
    <w:name w:val="HTML Variable"/>
    <w:uiPriority w:val="99"/>
    <w:qFormat/>
    <w:rsid w:val="00D14C27"/>
    <w:rPr>
      <w:rFonts w:cs="Times New Roman"/>
    </w:rPr>
  </w:style>
  <w:style w:type="character" w:styleId="af">
    <w:name w:val="Hyperlink"/>
    <w:uiPriority w:val="99"/>
    <w:qFormat/>
    <w:rsid w:val="00D14C27"/>
    <w:rPr>
      <w:rFonts w:cs="Times New Roman"/>
      <w:color w:val="0000FF"/>
      <w:u w:val="single"/>
    </w:rPr>
  </w:style>
  <w:style w:type="character" w:styleId="HTML3">
    <w:name w:val="HTML Code"/>
    <w:uiPriority w:val="99"/>
    <w:qFormat/>
    <w:rsid w:val="00D14C27"/>
    <w:rPr>
      <w:rFonts w:ascii="monospace" w:hAnsi="monospace" w:cs="Times New Roman"/>
      <w:sz w:val="20"/>
    </w:rPr>
  </w:style>
  <w:style w:type="character" w:styleId="HTML4">
    <w:name w:val="HTML Cite"/>
    <w:uiPriority w:val="99"/>
    <w:qFormat/>
    <w:rsid w:val="00D14C27"/>
    <w:rPr>
      <w:rFonts w:cs="Times New Roman"/>
    </w:rPr>
  </w:style>
  <w:style w:type="character" w:styleId="HTML5">
    <w:name w:val="HTML Keyboard"/>
    <w:uiPriority w:val="99"/>
    <w:qFormat/>
    <w:rsid w:val="00D14C27"/>
    <w:rPr>
      <w:rFonts w:ascii="monospace" w:hAnsi="monospace" w:cs="Times New Roman"/>
      <w:sz w:val="20"/>
    </w:rPr>
  </w:style>
  <w:style w:type="character" w:styleId="HTML6">
    <w:name w:val="HTML Sample"/>
    <w:uiPriority w:val="99"/>
    <w:qFormat/>
    <w:rsid w:val="00D14C27"/>
    <w:rPr>
      <w:rFonts w:ascii="monospace" w:hAnsi="monospace" w:cs="Times New Roman"/>
    </w:rPr>
  </w:style>
  <w:style w:type="character" w:customStyle="1" w:styleId="1Char">
    <w:name w:val="标题 1 Char"/>
    <w:link w:val="1"/>
    <w:uiPriority w:val="99"/>
    <w:qFormat/>
    <w:locked/>
    <w:rsid w:val="00D14C27"/>
    <w:rPr>
      <w:b/>
      <w:kern w:val="44"/>
      <w:sz w:val="44"/>
    </w:rPr>
  </w:style>
  <w:style w:type="character" w:customStyle="1" w:styleId="Char">
    <w:name w:val="纯文本 Char"/>
    <w:link w:val="a6"/>
    <w:uiPriority w:val="99"/>
    <w:qFormat/>
    <w:locked/>
    <w:rsid w:val="00D14C27"/>
    <w:rPr>
      <w:rFonts w:ascii="宋体" w:hAnsi="Courier New"/>
      <w:kern w:val="2"/>
      <w:sz w:val="32"/>
    </w:rPr>
  </w:style>
  <w:style w:type="character" w:customStyle="1" w:styleId="Char2">
    <w:name w:val="页脚 Char"/>
    <w:link w:val="a9"/>
    <w:uiPriority w:val="99"/>
    <w:qFormat/>
    <w:locked/>
    <w:rsid w:val="00D14C27"/>
    <w:rPr>
      <w:sz w:val="18"/>
    </w:rPr>
  </w:style>
  <w:style w:type="character" w:customStyle="1" w:styleId="Char3">
    <w:name w:val="页眉 Char"/>
    <w:link w:val="aa"/>
    <w:uiPriority w:val="99"/>
    <w:semiHidden/>
    <w:qFormat/>
    <w:locked/>
    <w:rsid w:val="00D14C27"/>
    <w:rPr>
      <w:sz w:val="18"/>
    </w:rPr>
  </w:style>
  <w:style w:type="character" w:customStyle="1" w:styleId="Char4">
    <w:name w:val="标题 Char"/>
    <w:link w:val="ac"/>
    <w:uiPriority w:val="99"/>
    <w:qFormat/>
    <w:locked/>
    <w:rsid w:val="00D14C27"/>
    <w:rPr>
      <w:rFonts w:ascii="Cambria" w:hAnsi="Cambria"/>
      <w:b/>
      <w:sz w:val="32"/>
    </w:rPr>
  </w:style>
  <w:style w:type="paragraph" w:customStyle="1" w:styleId="p0">
    <w:name w:val="p0"/>
    <w:basedOn w:val="a"/>
    <w:uiPriority w:val="99"/>
    <w:qFormat/>
    <w:rsid w:val="00D14C27"/>
    <w:pPr>
      <w:widowControl/>
      <w:spacing w:line="365" w:lineRule="atLeast"/>
      <w:ind w:left="1"/>
    </w:pPr>
    <w:rPr>
      <w:kern w:val="0"/>
      <w:sz w:val="20"/>
      <w:szCs w:val="20"/>
    </w:rPr>
  </w:style>
  <w:style w:type="character" w:customStyle="1" w:styleId="Char1">
    <w:name w:val="批注框文本 Char"/>
    <w:link w:val="a8"/>
    <w:uiPriority w:val="99"/>
    <w:qFormat/>
    <w:locked/>
    <w:rsid w:val="00D14C27"/>
    <w:rPr>
      <w:kern w:val="2"/>
      <w:sz w:val="18"/>
    </w:rPr>
  </w:style>
  <w:style w:type="character" w:customStyle="1" w:styleId="PlainTextChar">
    <w:name w:val="Plain Text Char"/>
    <w:uiPriority w:val="99"/>
    <w:qFormat/>
    <w:locked/>
    <w:rsid w:val="00D14C27"/>
    <w:rPr>
      <w:rFonts w:ascii="宋体" w:eastAsia="宋体" w:hAnsi="Courier New" w:hint="eastAsia"/>
      <w:kern w:val="2"/>
      <w:sz w:val="32"/>
    </w:rPr>
  </w:style>
  <w:style w:type="character" w:customStyle="1" w:styleId="Char0">
    <w:name w:val="日期 Char"/>
    <w:link w:val="a7"/>
    <w:qFormat/>
    <w:rsid w:val="00D14C27"/>
    <w:rPr>
      <w:kern w:val="2"/>
      <w:sz w:val="21"/>
      <w:szCs w:val="24"/>
    </w:rPr>
  </w:style>
  <w:style w:type="character" w:customStyle="1" w:styleId="fontstyle01">
    <w:name w:val="fontstyle01"/>
    <w:basedOn w:val="a1"/>
    <w:qFormat/>
    <w:rsid w:val="00D14C27"/>
    <w:rPr>
      <w:color w:val="000000"/>
      <w:sz w:val="22"/>
      <w:szCs w:val="22"/>
    </w:rPr>
  </w:style>
  <w:style w:type="character" w:customStyle="1" w:styleId="fontstyle11">
    <w:name w:val="fontstyle11"/>
    <w:basedOn w:val="a1"/>
    <w:qFormat/>
    <w:rsid w:val="00D14C27"/>
    <w:rPr>
      <w:rFonts w:ascii="TimesNewRoman" w:hAnsi="TimesNewRoman" w:hint="default"/>
      <w:color w:val="000000"/>
      <w:sz w:val="22"/>
      <w:szCs w:val="22"/>
    </w:rPr>
  </w:style>
  <w:style w:type="character" w:customStyle="1" w:styleId="fontstyle21">
    <w:name w:val="fontstyle21"/>
    <w:basedOn w:val="a1"/>
    <w:qFormat/>
    <w:rsid w:val="00D14C27"/>
    <w:rPr>
      <w:rFonts w:ascii="Times New Roman" w:hAnsi="Times New Roman" w:cs="Times New Roman" w:hint="default"/>
      <w:color w:val="000000"/>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file:///E:\&#26032;&#24314;&#25991;&#20214;&#22841;%20(2)\&#22303;&#22320;\&#25346;&#29260;\DSTD(G)%5b2019%5d6&#21495;\&#36798;&#24029;&#21306;511602-2018-31&#21495;&#22320;&#22359;.docx" TargetMode="External"/><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9" Type="http://schemas.openxmlformats.org/officeDocument/2006/relationships/oleObject" Target="embeddings/Microsoft_Office_Word_97_-_2003___1.doc"/><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2.xml"/><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image" Target="media/image3.png"/><Relationship Id="rId38" Type="http://schemas.openxmlformats.org/officeDocument/2006/relationships/image" Target="media/image6.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eader" Target="header1.xml"/><Relationship Id="rId29" Type="http://schemas.openxmlformats.org/officeDocument/2006/relationships/hyperlink" Target="http://www.dzggzy.cn/"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image" Target="media/image2.png"/><Relationship Id="rId37" Type="http://schemas.openxmlformats.org/officeDocument/2006/relationships/image" Target="media/image5.png"/><Relationship Id="rId40" Type="http://schemas.openxmlformats.org/officeDocument/2006/relationships/header" Target="header3.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footer" Target="footer3.xml"/><Relationship Id="rId28" Type="http://schemas.openxmlformats.org/officeDocument/2006/relationships/hyperlink" Target="http://www.dzggzy.cn/" TargetMode="External"/><Relationship Id="rId36" Type="http://schemas.openxmlformats.org/officeDocument/2006/relationships/image" Target="media/image4.png"/><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1.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footer" Target="footer2.xml"/><Relationship Id="rId27" Type="http://schemas.openxmlformats.org/officeDocument/2006/relationships/hyperlink" Target="http://www.dzggzy.cn/" TargetMode="External"/><Relationship Id="rId30" Type="http://schemas.openxmlformats.org/officeDocument/2006/relationships/hyperlink" Target="http://www.dzggzy.cn/" TargetMode="External"/><Relationship Id="rId35" Type="http://schemas.openxmlformats.org/officeDocument/2006/relationships/footer" Target="footer4.xml"/><Relationship Id="rId43"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50</Pages>
  <Words>3182</Words>
  <Characters>18138</Characters>
  <Application>Microsoft Office Word</Application>
  <DocSecurity>0</DocSecurity>
  <Lines>151</Lines>
  <Paragraphs>42</Paragraphs>
  <ScaleCrop>false</ScaleCrop>
  <Company>Microsoft</Company>
  <LinksUpToDate>false</LinksUpToDate>
  <CharactersWithSpaces>21278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145</cp:revision>
  <cp:lastPrinted>2023-12-22T02:25:00Z</cp:lastPrinted>
  <dcterms:created xsi:type="dcterms:W3CDTF">2020-01-21T01:24:00Z</dcterms:created>
  <dcterms:modified xsi:type="dcterms:W3CDTF">2023-12-22T02:44:00Z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D8B2F2170A9F4D098B9C19A18F8D4CB0_13</vt:lpwstr>
  </property>
</Properties>
</file>