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B6BA7" w14:textId="77777777" w:rsidR="003D6FFA" w:rsidRDefault="007D41A6">
      <w:pPr>
        <w:tabs>
          <w:tab w:val="left" w:pos="2791"/>
          <w:tab w:val="center" w:pos="4218"/>
        </w:tabs>
        <w:spacing w:line="240" w:lineRule="exact"/>
        <w:jc w:val="left"/>
        <w:rPr>
          <w:rFonts w:ascii="宋体" w:hAnsi="宋体" w:cs="宋体"/>
          <w:b/>
          <w:sz w:val="36"/>
        </w:rPr>
      </w:pPr>
      <w:r>
        <w:rPr>
          <w:rFonts w:ascii="宋体" w:hAnsi="宋体" w:cs="宋体" w:hint="eastAsia"/>
          <w:b/>
          <w:sz w:val="36"/>
        </w:rPr>
        <w:tab/>
      </w:r>
    </w:p>
    <w:p w14:paraId="60DDE0D9" w14:textId="77777777" w:rsidR="003D6FFA" w:rsidRDefault="007D41A6">
      <w:pPr>
        <w:tabs>
          <w:tab w:val="left" w:pos="2791"/>
          <w:tab w:val="center" w:pos="4218"/>
        </w:tabs>
        <w:spacing w:line="360" w:lineRule="auto"/>
        <w:jc w:val="center"/>
        <w:rPr>
          <w:rFonts w:ascii="宋体" w:hAnsi="宋体" w:cs="宋体"/>
          <w:b/>
          <w:sz w:val="44"/>
          <w:szCs w:val="44"/>
        </w:rPr>
      </w:pPr>
      <w:r>
        <w:rPr>
          <w:rFonts w:ascii="宋体" w:hAnsi="宋体" w:cs="宋体" w:hint="eastAsia"/>
          <w:b/>
          <w:sz w:val="44"/>
          <w:szCs w:val="44"/>
        </w:rPr>
        <w:t>拍 卖 规 则</w:t>
      </w:r>
    </w:p>
    <w:p w14:paraId="3B07D659" w14:textId="77777777" w:rsidR="003D6FFA" w:rsidRDefault="007D41A6">
      <w:pPr>
        <w:tabs>
          <w:tab w:val="left" w:pos="2851"/>
          <w:tab w:val="center" w:pos="4218"/>
        </w:tabs>
        <w:spacing w:line="240" w:lineRule="exact"/>
        <w:jc w:val="left"/>
        <w:rPr>
          <w:rFonts w:ascii="宋体" w:hAnsi="宋体" w:cs="宋体"/>
          <w:b/>
          <w:sz w:val="36"/>
        </w:rPr>
      </w:pPr>
      <w:r>
        <w:rPr>
          <w:rFonts w:ascii="宋体" w:hAnsi="宋体" w:cs="宋体" w:hint="eastAsia"/>
          <w:b/>
          <w:sz w:val="36"/>
        </w:rPr>
        <w:tab/>
      </w:r>
    </w:p>
    <w:p w14:paraId="36B6F54A"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我公司接受委托，严格依照《中华人民共和国拍卖法》以及相关法律、行政法规，遵循公开、公平、公正、诚实信用的原则，对附后标的进行公开拍卖。</w:t>
      </w:r>
    </w:p>
    <w:p w14:paraId="23ECF35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为了规范拍卖行为，维护拍卖秩序，使本场拍卖会顺利进行，特制定以下规则，凡参加本次拍卖会的竞买人，必须承认承诺遵守本规则。</w:t>
      </w:r>
    </w:p>
    <w:p w14:paraId="54415508" w14:textId="2908C4C1"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竞买人指参与竞购拍卖标的的公民、法人或其它组织，本场拍卖会的竞买人是指符合本场拍卖竞买条件，并已交纳了竞买保证金且办理了报名手续的公民、法人或其它组织；委托人是指委托拍卖人拍卖物品或者财产权利的公民、法人或者其他组织；拍卖人是指依照《中华人民共和国拍卖法》和《中华人民共和国公司法》设立的从事拍卖活动的企业法人，本场拍卖会的拍卖人是指四川</w:t>
      </w:r>
      <w:r w:rsidR="00390248">
        <w:rPr>
          <w:rFonts w:ascii="宋体" w:hAnsi="宋体" w:cs="宋体" w:hint="eastAsia"/>
          <w:sz w:val="24"/>
        </w:rPr>
        <w:t>盈信天地</w:t>
      </w:r>
      <w:r>
        <w:rPr>
          <w:rFonts w:ascii="宋体" w:hAnsi="宋体" w:cs="宋体" w:hint="eastAsia"/>
          <w:sz w:val="24"/>
        </w:rPr>
        <w:t>拍卖有限公司。</w:t>
      </w:r>
    </w:p>
    <w:p w14:paraId="696805B8"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2、意欲参加本场拍卖会的竞买人，持本人有效身份证件（法人持法人有效证明文件），于拍卖公告约定的时间内进行竞买登记，同时缴纳公告金额的保证金，领取竞买号牌，方能取得我公司认可的正式竞买资格。</w:t>
      </w:r>
    </w:p>
    <w:p w14:paraId="56B060AC"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3、竞买人有权要求我公司为其身份保密，同时，我公司也有权根据委托人的要求为其身份保密；竞买人参与拍卖应亲自到场，如因故不能参与，应有其书面委托的代理人并通报拍卖人。</w:t>
      </w:r>
    </w:p>
    <w:p w14:paraId="477997DA"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4、请各位竞买人注意本场拍卖会的拍卖标的、拍卖方式、品名、地点、数量、标的物起拍价及加（减）价幅度，由拍卖师现场宣布，拍卖师有权根据竞价情况对加（减）价幅度做出调整。</w:t>
      </w:r>
    </w:p>
    <w:p w14:paraId="1EC35938"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5、保留价为标的的最低售价（即底价），本场拍卖标的设有保留价。</w:t>
      </w:r>
    </w:p>
    <w:p w14:paraId="474276B6"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6、经现场展示及竞买人对意欲竞买的标的实际现状进行了解，并自愿承担责任。根据《中华人民共和国拍卖法》第三十五条之规定。竞买人应对标的情况进行了解和查看。一经竞价，即表明已完全了解情况，并愿承担一切责任，故买受人对其购得的拍品，不享有瑕疵担保请求权。</w:t>
      </w:r>
    </w:p>
    <w:p w14:paraId="5BD0F4E3"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7、本次拍卖会采用有声增价拍卖方式，只接受现场竞价，不接受电话、邮寄等其它竞价方式。拍卖师报出标的起拍价后，竞买人举牌应价，未持号牌者其竞价行为无效。</w:t>
      </w:r>
    </w:p>
    <w:p w14:paraId="7A4FA15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8、竞买人出价后，不得以任何借口反悔，当有新的有效报价出现后，原应价即丧失其约束力。</w:t>
      </w:r>
    </w:p>
    <w:p w14:paraId="5BECC677" w14:textId="648A2080" w:rsidR="003D6FFA" w:rsidRDefault="007D41A6" w:rsidP="009840E3">
      <w:pPr>
        <w:adjustRightInd w:val="0"/>
        <w:snapToGrid w:val="0"/>
        <w:spacing w:line="360" w:lineRule="auto"/>
        <w:ind w:firstLine="200"/>
        <w:rPr>
          <w:rFonts w:ascii="宋体" w:hAnsi="宋体" w:cs="宋体"/>
          <w:sz w:val="24"/>
        </w:rPr>
      </w:pPr>
      <w:r>
        <w:rPr>
          <w:rFonts w:ascii="宋体" w:hAnsi="宋体" w:cs="宋体" w:hint="eastAsia"/>
          <w:sz w:val="24"/>
        </w:rPr>
        <w:t xml:space="preserve">    拍卖师连续三次报价后，如无人再加价</w:t>
      </w:r>
      <w:r w:rsidR="00390248">
        <w:rPr>
          <w:rFonts w:ascii="宋体" w:hAnsi="宋体" w:cs="宋体" w:hint="eastAsia"/>
          <w:sz w:val="24"/>
        </w:rPr>
        <w:t>且达到或超过保留价的</w:t>
      </w:r>
      <w:r>
        <w:rPr>
          <w:rFonts w:ascii="宋体" w:hAnsi="宋体" w:cs="宋体" w:hint="eastAsia"/>
          <w:sz w:val="24"/>
        </w:rPr>
        <w:t>，则以落槌的方式表示成交。拍卖师击槌后再有竞买人报出新的应价一律无效。</w:t>
      </w:r>
    </w:p>
    <w:p w14:paraId="2586B0DA"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9、拍卖标的，拍卖师连续三次报起拍价，如无人应价或最高出价低于底价的依法不予成交。</w:t>
      </w:r>
    </w:p>
    <w:p w14:paraId="3B3B6B1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10、竞买人的最高应价以拍卖师落槌的方式确认后，拍卖成交。买受人须交纳约定的拍卖佣金。</w:t>
      </w:r>
    </w:p>
    <w:p w14:paraId="71875D24"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11、以最高应价竞得标的的竞买人为买受人，买受人应当场签署《拍卖成交确认书》，如买受人未能（或拒绝）当场签署《拍卖成交确认书》的，不影响本次拍卖成交结果。</w:t>
      </w:r>
    </w:p>
    <w:p w14:paraId="710D127B"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12、买受人依照约定付款期限内以现金或转帐方式付清价款方能获得标的。计价币种无特别约定的，一律以人民币为准。</w:t>
      </w:r>
    </w:p>
    <w:p w14:paraId="1D8AE1C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13、竞买人必须遵守场内秩序，不得阻挠其他竞买人竞价及拍卖人进行正常的工作，不得有操纵、垄断等损害其他竞买人及委托人合法权益的行为，一经发现，我公司将依法取消其竞买资格，并追究其法律责任。</w:t>
      </w:r>
    </w:p>
    <w:p w14:paraId="7405960B"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14、违约责任：</w:t>
      </w:r>
    </w:p>
    <w:p w14:paraId="155A07A7"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竞买人或买受人如违约的，其参与竞买所交保证金作为违约金不予退还，并且依据《中华人民共和国拍卖法》第三十九条之规定：</w:t>
      </w:r>
    </w:p>
    <w:p w14:paraId="39E45B9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买受人应当按照约定期限支付拍卖标的价款，未按照约定支付价款的，应当承担违约责任，或者由拍卖人征得委托人的同意，将拍卖标的再行拍卖。</w:t>
      </w:r>
    </w:p>
    <w:p w14:paraId="089BC75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拍卖标的再行拍卖的，原买受人应当支付第一次拍卖中本人及委托人应当支付的佣金。再行拍卖的价款低于原拍卖价款的，原买受人应当补足差额。</w:t>
      </w:r>
    </w:p>
    <w:p w14:paraId="5B3A3F1F"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第四十条第二款：买受人未按照约定受领拍卖标的的，应当支付由此产生的保管费用。</w:t>
      </w:r>
    </w:p>
    <w:p w14:paraId="64947A27"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双方约定:①保管费用按标的成交价每日1‰累计计算；②因买受人未按照约定受领拍卖标的，而事后标的损毁的由买受人承担责任。</w:t>
      </w:r>
    </w:p>
    <w:p w14:paraId="2F1F079B"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第六十五条：竞买人之间恶意串通，给他人造成损害的，拍卖无效，应当依法承担赔偿责任。由工商行政管理部门对参与恶意串通的竞买人处最高应价百分之十以上百分之三十以下的罚款。</w:t>
      </w:r>
    </w:p>
    <w:p w14:paraId="54738C31"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其它法律法规对违约责任的处罚规定也适用于本场拍卖会。</w:t>
      </w:r>
    </w:p>
    <w:p w14:paraId="6FD60732" w14:textId="77777777" w:rsidR="003D6FFA" w:rsidRDefault="007D41A6" w:rsidP="009840E3">
      <w:pPr>
        <w:adjustRightInd w:val="0"/>
        <w:snapToGrid w:val="0"/>
        <w:spacing w:line="360" w:lineRule="auto"/>
        <w:ind w:firstLineChars="200" w:firstLine="480"/>
        <w:rPr>
          <w:rFonts w:ascii="宋体" w:hAnsi="宋体" w:cs="宋体"/>
          <w:sz w:val="24"/>
        </w:rPr>
      </w:pPr>
      <w:r>
        <w:rPr>
          <w:rFonts w:ascii="宋体" w:hAnsi="宋体" w:cs="宋体" w:hint="eastAsia"/>
          <w:sz w:val="24"/>
        </w:rPr>
        <w:t>15、我公司严格遵照《中华人民共和国拍卖法》及相关法律法规、实施拍卖，欢迎竞买人及社会各界监督。</w:t>
      </w:r>
    </w:p>
    <w:p w14:paraId="00DEE960" w14:textId="6EDEF66A" w:rsidR="003D6FFA" w:rsidRDefault="007D41A6" w:rsidP="009840E3">
      <w:pPr>
        <w:spacing w:line="480" w:lineRule="auto"/>
        <w:ind w:firstLineChars="200" w:firstLine="480"/>
        <w:jc w:val="right"/>
        <w:rPr>
          <w:rFonts w:ascii="宋体" w:hAnsi="宋体" w:cs="宋体"/>
          <w:sz w:val="24"/>
        </w:rPr>
      </w:pPr>
      <w:r>
        <w:rPr>
          <w:rFonts w:ascii="宋体" w:hAnsi="宋体" w:cs="宋体" w:hint="eastAsia"/>
          <w:sz w:val="24"/>
        </w:rPr>
        <w:t>四川</w:t>
      </w:r>
      <w:r w:rsidR="00390248">
        <w:rPr>
          <w:rFonts w:ascii="宋体" w:hAnsi="宋体" w:cs="宋体" w:hint="eastAsia"/>
          <w:sz w:val="24"/>
        </w:rPr>
        <w:t>盈信天地拍卖</w:t>
      </w:r>
      <w:r>
        <w:rPr>
          <w:rFonts w:ascii="宋体" w:hAnsi="宋体" w:cs="宋体" w:hint="eastAsia"/>
          <w:sz w:val="24"/>
        </w:rPr>
        <w:t xml:space="preserve">有限公司                               </w:t>
      </w:r>
    </w:p>
    <w:p w14:paraId="02ABC40C" w14:textId="2F5D4B4B" w:rsidR="007D41A6" w:rsidRDefault="007D41A6" w:rsidP="009840E3">
      <w:pPr>
        <w:spacing w:line="480" w:lineRule="auto"/>
        <w:ind w:firstLineChars="50" w:firstLine="120"/>
        <w:jc w:val="right"/>
        <w:rPr>
          <w:rFonts w:ascii="宋体" w:hAnsi="宋体" w:cs="宋体"/>
          <w:b/>
          <w:sz w:val="24"/>
        </w:rPr>
      </w:pPr>
      <w:r>
        <w:rPr>
          <w:rFonts w:ascii="宋体" w:hAnsi="宋体" w:cs="宋体" w:hint="eastAsia"/>
          <w:sz w:val="24"/>
        </w:rPr>
        <w:t xml:space="preserve">                                            </w:t>
      </w:r>
      <w:r>
        <w:rPr>
          <w:rFonts w:ascii="宋体" w:hAnsi="宋体" w:cs="宋体" w:hint="eastAsia"/>
          <w:b/>
          <w:sz w:val="24"/>
        </w:rPr>
        <w:t xml:space="preserve">                   </w:t>
      </w:r>
    </w:p>
    <w:sectPr w:rsidR="007D41A6" w:rsidSect="009840E3">
      <w:headerReference w:type="default" r:id="rId6"/>
      <w:footerReference w:type="even" r:id="rId7"/>
      <w:footerReference w:type="default" r:id="rId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A7A26" w14:textId="77777777" w:rsidR="00EB35C8" w:rsidRDefault="00EB35C8" w:rsidP="00B80944">
      <w:r>
        <w:separator/>
      </w:r>
    </w:p>
  </w:endnote>
  <w:endnote w:type="continuationSeparator" w:id="0">
    <w:p w14:paraId="2D3A86DA" w14:textId="77777777" w:rsidR="00EB35C8" w:rsidRDefault="00EB35C8" w:rsidP="00B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2BAB" w14:textId="77777777" w:rsidR="003D6FFA" w:rsidRDefault="00B32253">
    <w:pPr>
      <w:pStyle w:val="a4"/>
      <w:framePr w:wrap="around" w:vAnchor="text" w:hAnchor="margin" w:xAlign="center" w:y="1"/>
      <w:rPr>
        <w:rStyle w:val="a3"/>
      </w:rPr>
    </w:pPr>
    <w:r>
      <w:fldChar w:fldCharType="begin"/>
    </w:r>
    <w:r w:rsidR="007D41A6">
      <w:rPr>
        <w:rStyle w:val="a3"/>
      </w:rPr>
      <w:instrText xml:space="preserve">PAGE  </w:instrText>
    </w:r>
    <w:r>
      <w:fldChar w:fldCharType="end"/>
    </w:r>
  </w:p>
  <w:p w14:paraId="346BFE83" w14:textId="77777777" w:rsidR="003D6FFA" w:rsidRDefault="003D6F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C09F" w14:textId="77777777" w:rsidR="003D6FFA" w:rsidRDefault="00B32253">
    <w:pPr>
      <w:pStyle w:val="a4"/>
      <w:framePr w:wrap="around" w:vAnchor="text" w:hAnchor="margin" w:xAlign="center" w:y="1"/>
      <w:rPr>
        <w:rStyle w:val="a3"/>
      </w:rPr>
    </w:pPr>
    <w:r>
      <w:fldChar w:fldCharType="begin"/>
    </w:r>
    <w:r w:rsidR="007D41A6">
      <w:rPr>
        <w:rStyle w:val="a3"/>
      </w:rPr>
      <w:instrText xml:space="preserve">PAGE  </w:instrText>
    </w:r>
    <w:r>
      <w:fldChar w:fldCharType="separate"/>
    </w:r>
    <w:r w:rsidR="00726BF0">
      <w:rPr>
        <w:rStyle w:val="a3"/>
        <w:noProof/>
      </w:rPr>
      <w:t>2</w:t>
    </w:r>
    <w:r>
      <w:fldChar w:fldCharType="end"/>
    </w:r>
  </w:p>
  <w:p w14:paraId="5E5150D4" w14:textId="77777777" w:rsidR="003D6FFA" w:rsidRDefault="003D6F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CD959" w14:textId="77777777" w:rsidR="00EB35C8" w:rsidRDefault="00EB35C8" w:rsidP="00B80944">
      <w:r>
        <w:separator/>
      </w:r>
    </w:p>
  </w:footnote>
  <w:footnote w:type="continuationSeparator" w:id="0">
    <w:p w14:paraId="7F7388AE" w14:textId="77777777" w:rsidR="00EB35C8" w:rsidRDefault="00EB35C8" w:rsidP="00B8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C881" w14:textId="77777777" w:rsidR="003D6FFA" w:rsidRDefault="003D6FFA">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80615"/>
    <w:rsid w:val="000E2F98"/>
    <w:rsid w:val="000F6CB7"/>
    <w:rsid w:val="00172A27"/>
    <w:rsid w:val="001F110A"/>
    <w:rsid w:val="002300F8"/>
    <w:rsid w:val="002301E4"/>
    <w:rsid w:val="00237BAF"/>
    <w:rsid w:val="00241BA3"/>
    <w:rsid w:val="002720FE"/>
    <w:rsid w:val="00286DA1"/>
    <w:rsid w:val="00333EF8"/>
    <w:rsid w:val="00334675"/>
    <w:rsid w:val="00360D4B"/>
    <w:rsid w:val="00390248"/>
    <w:rsid w:val="003968BE"/>
    <w:rsid w:val="003D6FFA"/>
    <w:rsid w:val="003E50FB"/>
    <w:rsid w:val="003E612B"/>
    <w:rsid w:val="004E3FB6"/>
    <w:rsid w:val="00592988"/>
    <w:rsid w:val="00614A0E"/>
    <w:rsid w:val="00645FAC"/>
    <w:rsid w:val="00685A98"/>
    <w:rsid w:val="006B21B2"/>
    <w:rsid w:val="006B4BBF"/>
    <w:rsid w:val="006C793A"/>
    <w:rsid w:val="00711010"/>
    <w:rsid w:val="00726BF0"/>
    <w:rsid w:val="00755F74"/>
    <w:rsid w:val="007A0408"/>
    <w:rsid w:val="007D41A6"/>
    <w:rsid w:val="008107E5"/>
    <w:rsid w:val="00825DE9"/>
    <w:rsid w:val="008B05BC"/>
    <w:rsid w:val="008C7E39"/>
    <w:rsid w:val="00915791"/>
    <w:rsid w:val="009420CB"/>
    <w:rsid w:val="009840E3"/>
    <w:rsid w:val="009860EE"/>
    <w:rsid w:val="00A40C15"/>
    <w:rsid w:val="00AF5420"/>
    <w:rsid w:val="00AF7F24"/>
    <w:rsid w:val="00B23436"/>
    <w:rsid w:val="00B32253"/>
    <w:rsid w:val="00B43185"/>
    <w:rsid w:val="00C605AB"/>
    <w:rsid w:val="00CA7449"/>
    <w:rsid w:val="00D27C7E"/>
    <w:rsid w:val="00D30D28"/>
    <w:rsid w:val="00D46B27"/>
    <w:rsid w:val="00D8115B"/>
    <w:rsid w:val="00DD61DC"/>
    <w:rsid w:val="00E0623C"/>
    <w:rsid w:val="00E25AB4"/>
    <w:rsid w:val="00E52AF7"/>
    <w:rsid w:val="00EB35C8"/>
    <w:rsid w:val="00F0288A"/>
    <w:rsid w:val="00F07CC7"/>
    <w:rsid w:val="00F54DBE"/>
    <w:rsid w:val="00F93D38"/>
    <w:rsid w:val="00FE46AA"/>
    <w:rsid w:val="05FE28B3"/>
    <w:rsid w:val="22842AC0"/>
    <w:rsid w:val="304D1761"/>
    <w:rsid w:val="364F1916"/>
    <w:rsid w:val="4B3F08D0"/>
    <w:rsid w:val="5B90107C"/>
    <w:rsid w:val="5DA779C0"/>
    <w:rsid w:val="6D704927"/>
    <w:rsid w:val="745F18BF"/>
    <w:rsid w:val="763354C7"/>
    <w:rsid w:val="7E1D4BB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79199"/>
  <w15:docId w15:val="{524D4750-3593-47B7-873B-9C85E0A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6F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6FFA"/>
  </w:style>
  <w:style w:type="paragraph" w:styleId="a4">
    <w:name w:val="footer"/>
    <w:basedOn w:val="a"/>
    <w:rsid w:val="003D6FFA"/>
    <w:pPr>
      <w:tabs>
        <w:tab w:val="center" w:pos="4153"/>
        <w:tab w:val="right" w:pos="8306"/>
      </w:tabs>
      <w:snapToGrid w:val="0"/>
      <w:jc w:val="left"/>
    </w:pPr>
    <w:rPr>
      <w:sz w:val="18"/>
      <w:szCs w:val="18"/>
    </w:rPr>
  </w:style>
  <w:style w:type="paragraph" w:styleId="a5">
    <w:name w:val="header"/>
    <w:basedOn w:val="a"/>
    <w:rsid w:val="003D6FF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270</Words>
  <Characters>1539</Characters>
  <Application>Microsoft Office Word</Application>
  <DocSecurity>0</DocSecurity>
  <PresentationFormat/>
  <Lines>12</Lines>
  <Paragraphs>3</Paragraphs>
  <Slides>0</Slides>
  <Notes>0</Notes>
  <HiddenSlides>0</HiddenSlides>
  <MMClips>0</MMClips>
  <ScaleCrop>false</ScaleCrop>
  <Company>Microsoft China</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拍  卖  规  则</dc:title>
  <dc:creator>客户机</dc:creator>
  <cp:lastModifiedBy>19887170@qq.com</cp:lastModifiedBy>
  <cp:revision>16</cp:revision>
  <cp:lastPrinted>2019-12-29T08:25:00Z</cp:lastPrinted>
  <dcterms:created xsi:type="dcterms:W3CDTF">2019-11-26T01:52:00Z</dcterms:created>
  <dcterms:modified xsi:type="dcterms:W3CDTF">2020-12-15T01:25:00Z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