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32" w:lineRule="atLeast"/>
        <w:ind w:right="481"/>
        <w:jc w:val="right"/>
        <w:rPr>
          <w:color w:val="FF0000"/>
        </w:rPr>
      </w:pPr>
      <w:r>
        <w:rPr>
          <w:rFonts w:hint="eastAsia" w:ascii="华文中宋" w:eastAsia="华文中宋"/>
          <w:color w:val="FF0000"/>
          <w:sz w:val="28"/>
        </w:rPr>
        <w:t>DST</w:t>
      </w:r>
      <w:r>
        <w:rPr>
          <w:rFonts w:hint="eastAsia" w:ascii="华文中宋" w:eastAsia="华文中宋"/>
          <w:color w:val="FF0000"/>
          <w:sz w:val="28"/>
          <w:lang w:val="en-US" w:eastAsia="zh-CN"/>
        </w:rPr>
        <w:t>D</w:t>
      </w:r>
      <w:r>
        <w:rPr>
          <w:rFonts w:hint="eastAsia" w:ascii="华文中宋" w:eastAsia="华文中宋"/>
          <w:color w:val="FF0000"/>
          <w:sz w:val="28"/>
        </w:rPr>
        <w:t xml:space="preserve"> (G)〔</w:t>
      </w:r>
      <w:r>
        <w:rPr>
          <w:rFonts w:hint="eastAsia" w:ascii="华文中宋" w:eastAsia="华文中宋"/>
          <w:color w:val="FF0000"/>
          <w:sz w:val="28"/>
          <w:lang w:val="en-US" w:eastAsia="zh-CN"/>
        </w:rPr>
        <w:t>2018</w:t>
      </w:r>
      <w:r>
        <w:rPr>
          <w:rFonts w:hint="eastAsia" w:ascii="华文中宋" w:eastAsia="华文中宋"/>
          <w:color w:val="FF0000"/>
          <w:sz w:val="28"/>
        </w:rPr>
        <w:t>〕</w:t>
      </w:r>
      <w:r>
        <w:rPr>
          <w:rFonts w:hint="eastAsia" w:ascii="华文中宋" w:eastAsia="华文中宋"/>
          <w:color w:val="FF0000"/>
          <w:sz w:val="28"/>
          <w:lang w:val="en-US" w:eastAsia="zh-CN"/>
        </w:rPr>
        <w:t>5</w:t>
      </w:r>
      <w:r>
        <w:rPr>
          <w:rFonts w:ascii="华文中宋" w:eastAsia="华文中宋"/>
          <w:color w:val="FF0000"/>
          <w:sz w:val="28"/>
        </w:rPr>
        <w:t>号　</w:t>
      </w:r>
    </w:p>
    <w:p>
      <w:pPr>
        <w:snapToGrid w:val="0"/>
        <w:spacing w:line="289" w:lineRule="atLeast"/>
      </w:pPr>
    </w:p>
    <w:p>
      <w:pPr>
        <w:tabs>
          <w:tab w:val="left" w:leader="middleDot" w:pos="6720"/>
        </w:tabs>
        <w:ind w:left="240" w:hanging="240" w:hangingChars="50"/>
        <w:jc w:val="center"/>
        <w:rPr>
          <w:rFonts w:hint="eastAsia" w:ascii="黑体" w:eastAsia="黑体"/>
          <w:sz w:val="48"/>
          <w:szCs w:val="48"/>
          <w:lang w:val="en-US" w:eastAsia="zh-CN"/>
        </w:rPr>
      </w:pPr>
      <w:r>
        <w:rPr>
          <w:rFonts w:ascii="黑体" w:eastAsia="黑体"/>
          <w:sz w:val="48"/>
          <w:szCs w:val="48"/>
        </w:rPr>
        <w:pict>
          <v:shape id="_x0000_s1122" o:spid="_x0000_s1122" o:spt="136" type="#_x0000_t136" style="position:absolute;left:0pt;margin-left:12.75pt;margin-top:193.4pt;height:32.4pt;width:423pt;z-index:251656192;mso-width-relative:page;mso-height-relative:page;" fillcolor="#000000" filled="t" stroked="t" coordsize="21600,21600" adj="10800">
            <v:path/>
            <v:fill on="t" color2="#FF9933" focussize="0,0"/>
            <v:stroke color="#000000"/>
            <v:imagedata o:title=""/>
            <o:lock v:ext="edit" aspectratio="f"/>
            <v:textpath on="t" fitshape="t" fitpath="t" trim="t" xscale="f" string="国有建设用地使用权挂牌出让文件（第二次）" style="font-family:方正小标宋简体;font-size:28pt;v-text-align:center;"/>
            <v:shadow on="t" obscured="0" color="#C0C0C0" opacity="52429f" offset="2pt,2pt" offset2="0pt,0pt" origin="0f,0f" matrix="65536f,0f,0f,65536f,0,0"/>
          </v:shape>
        </w:pict>
      </w:r>
      <w:r>
        <w:rPr>
          <w:rFonts w:ascii="黑体" w:eastAsia="黑体"/>
          <w:sz w:val="48"/>
          <w:szCs w:val="48"/>
        </w:rPr>
        <w:drawing>
          <wp:anchor distT="0" distB="0" distL="114300" distR="114300" simplePos="0" relativeHeight="251654144" behindDoc="0" locked="0" layoutInCell="1" allowOverlap="1">
            <wp:simplePos x="0" y="0"/>
            <wp:positionH relativeFrom="column">
              <wp:posOffset>371475</wp:posOffset>
            </wp:positionH>
            <wp:positionV relativeFrom="paragraph">
              <wp:posOffset>5591175</wp:posOffset>
            </wp:positionV>
            <wp:extent cx="5086350" cy="1967230"/>
            <wp:effectExtent l="19050" t="0" r="0" b="0"/>
            <wp:wrapNone/>
            <wp:docPr id="50" name="图片 5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LOGO"/>
                    <pic:cNvPicPr>
                      <a:picLocks noChangeAspect="1" noChangeArrowheads="1"/>
                    </pic:cNvPicPr>
                  </pic:nvPicPr>
                  <pic:blipFill>
                    <a:blip r:embed="rId6" cstate="print"/>
                    <a:srcRect/>
                    <a:stretch>
                      <a:fillRect/>
                    </a:stretch>
                  </pic:blipFill>
                  <pic:spPr>
                    <a:xfrm>
                      <a:off x="0" y="0"/>
                      <a:ext cx="5086350" cy="1967230"/>
                    </a:xfrm>
                    <a:prstGeom prst="rect">
                      <a:avLst/>
                    </a:prstGeom>
                    <a:noFill/>
                    <a:ln w="9525">
                      <a:noFill/>
                      <a:miter lim="800000"/>
                      <a:headEnd/>
                      <a:tailEnd/>
                    </a:ln>
                  </pic:spPr>
                </pic:pic>
              </a:graphicData>
            </a:graphic>
          </wp:anchor>
        </w:drawing>
      </w:r>
    </w:p>
    <w:p>
      <w:pPr>
        <w:rPr>
          <w:rFonts w:ascii="黑体" w:eastAsia="黑体"/>
          <w:sz w:val="48"/>
          <w:szCs w:val="48"/>
        </w:rPr>
      </w:pPr>
    </w:p>
    <w:p>
      <w:pPr>
        <w:rPr>
          <w:rFonts w:ascii="黑体" w:eastAsia="黑体"/>
          <w:color w:val="FF0000"/>
          <w:sz w:val="72"/>
          <w:szCs w:val="72"/>
        </w:rPr>
      </w:pPr>
    </w:p>
    <w:p>
      <w:pPr>
        <w:ind w:firstLine="480" w:firstLineChars="100"/>
        <w:jc w:val="left"/>
        <w:rPr>
          <w:bCs/>
          <w:w w:val="80"/>
          <w:sz w:val="44"/>
        </w:rPr>
      </w:pPr>
      <w:r>
        <w:rPr>
          <w:rFonts w:ascii="黑体" w:eastAsia="黑体"/>
          <w:sz w:val="48"/>
          <w:szCs w:val="48"/>
        </w:rPr>
        <w:pict>
          <v:shape id="_x0000_s1130" o:spid="_x0000_s1130" o:spt="136" type="#_x0000_t136" style="position:absolute;left:0pt;margin-left:344.6pt;margin-top:18.85pt;height:41.25pt;width:73.25pt;z-index:251659264;mso-width-relative:page;mso-height-relative:page;" fillcolor="#000000" filled="t" stroked="t" coordsize="21600,21600" adj="10800">
            <v:path/>
            <v:fill on="t" color2="#FF9933" focussize="0,0"/>
            <v:stroke color="#000000"/>
            <v:imagedata o:title=""/>
            <o:lock v:ext="edit" aspectratio="f"/>
            <v:textpath on="t" fitshape="t" fitpath="t" trim="t" xscale="f" string="地块" style="font-family:方正小标宋简体;font-size:24pt;v-text-align:center;"/>
            <v:shadow on="t" obscured="0" color="#C0C0C0" opacity="52429f" offset="2pt,2pt" offset2="0pt,0pt" origin="0f,0f" matrix="65536f,0f,0f,65536f,0,0"/>
          </v:shape>
        </w:pict>
      </w:r>
      <w:r>
        <w:rPr>
          <w:rFonts w:hint="eastAsia" w:ascii="宋体" w:hAnsi="宋体" w:cs="宋体"/>
          <w:color w:val="FF0000"/>
          <w:sz w:val="84"/>
          <w:szCs w:val="84"/>
          <w:u w:val="single"/>
          <w:lang w:val="en-US" w:eastAsia="zh-CN"/>
        </w:rPr>
        <w:t>511602-2016-19</w:t>
      </w:r>
      <w:r>
        <w:rPr>
          <w:rFonts w:ascii="黑体" w:eastAsia="黑体"/>
          <w:sz w:val="48"/>
          <w:szCs w:val="48"/>
        </w:rPr>
        <w:br w:type="page"/>
      </w:r>
      <w:r>
        <w:rPr>
          <w:rFonts w:hint="eastAsia"/>
          <w:bCs/>
          <w:w w:val="80"/>
          <w:sz w:val="44"/>
        </w:rPr>
        <w:t>目  录</w:t>
      </w:r>
    </w:p>
    <w:p>
      <w:pPr>
        <w:tabs>
          <w:tab w:val="left" w:leader="middleDot" w:pos="6720"/>
        </w:tabs>
        <w:ind w:left="220" w:hanging="220" w:hangingChars="50"/>
        <w:jc w:val="center"/>
        <w:rPr>
          <w:bCs/>
          <w:sz w:val="44"/>
        </w:rPr>
      </w:pPr>
    </w:p>
    <w:p>
      <w:pPr>
        <w:numPr>
          <w:ilvl w:val="0"/>
          <w:numId w:val="1"/>
        </w:numPr>
        <w:tabs>
          <w:tab w:val="left" w:leader="middleDot" w:pos="7980"/>
        </w:tabs>
        <w:ind w:left="105" w:hanging="105" w:hangingChars="50"/>
        <w:rPr>
          <w:w w:val="66"/>
          <w:sz w:val="32"/>
        </w:rPr>
      </w:pPr>
      <w:r>
        <w:rPr>
          <w:rFonts w:hint="eastAsia"/>
          <w:w w:val="66"/>
          <w:sz w:val="32"/>
        </w:rPr>
        <w:t>挂牌出让公告</w:t>
      </w:r>
      <w:r>
        <w:rPr>
          <w:rFonts w:hint="eastAsia"/>
          <w:w w:val="66"/>
          <w:sz w:val="32"/>
        </w:rPr>
        <w:tab/>
      </w:r>
      <w:r>
        <w:rPr>
          <w:rFonts w:hint="eastAsia"/>
          <w:w w:val="66"/>
          <w:sz w:val="32"/>
          <w:u w:val="single"/>
        </w:rPr>
        <w:t>1-</w:t>
      </w:r>
      <w:r>
        <w:rPr>
          <w:w w:val="66"/>
          <w:sz w:val="32"/>
          <w:u w:val="single"/>
        </w:rPr>
        <w:t>5</w:t>
      </w:r>
    </w:p>
    <w:p>
      <w:pPr>
        <w:numPr>
          <w:ilvl w:val="0"/>
          <w:numId w:val="1"/>
        </w:numPr>
        <w:tabs>
          <w:tab w:val="right" w:leader="middleDot" w:pos="8222"/>
        </w:tabs>
        <w:ind w:left="105" w:right="-57" w:rightChars="-27" w:hanging="105" w:hangingChars="50"/>
        <w:rPr>
          <w:w w:val="66"/>
          <w:sz w:val="32"/>
        </w:rPr>
      </w:pPr>
      <w:r>
        <w:rPr>
          <w:rFonts w:hint="eastAsia"/>
          <w:w w:val="66"/>
          <w:sz w:val="32"/>
        </w:rPr>
        <w:t>国有建设用地使用权挂牌出让须知</w:t>
      </w:r>
      <w:r>
        <w:rPr>
          <w:rFonts w:hint="eastAsia"/>
          <w:w w:val="66"/>
          <w:sz w:val="32"/>
        </w:rPr>
        <w:tab/>
      </w:r>
      <w:r>
        <w:rPr>
          <w:w w:val="66"/>
          <w:sz w:val="32"/>
          <w:u w:val="single"/>
        </w:rPr>
        <w:t>6</w:t>
      </w:r>
      <w:r>
        <w:rPr>
          <w:rFonts w:hint="eastAsia"/>
          <w:w w:val="66"/>
          <w:sz w:val="32"/>
          <w:u w:val="single"/>
        </w:rPr>
        <w:t>-</w:t>
      </w:r>
      <w:r>
        <w:rPr>
          <w:w w:val="66"/>
          <w:sz w:val="32"/>
          <w:u w:val="single"/>
        </w:rPr>
        <w:t>1</w:t>
      </w:r>
      <w:r>
        <w:rPr>
          <w:rFonts w:hint="eastAsia"/>
          <w:w w:val="66"/>
          <w:sz w:val="32"/>
          <w:u w:val="single"/>
        </w:rPr>
        <w:t>9</w:t>
      </w:r>
    </w:p>
    <w:p>
      <w:pPr>
        <w:numPr>
          <w:ilvl w:val="0"/>
          <w:numId w:val="1"/>
        </w:numPr>
        <w:tabs>
          <w:tab w:val="right" w:leader="middleDot" w:pos="8222"/>
        </w:tabs>
        <w:ind w:left="105" w:right="-57" w:rightChars="-27" w:hanging="105" w:hangingChars="50"/>
        <w:rPr>
          <w:w w:val="66"/>
          <w:sz w:val="32"/>
        </w:rPr>
      </w:pPr>
      <w:r>
        <w:rPr>
          <w:rFonts w:hint="eastAsia"/>
          <w:w w:val="66"/>
          <w:sz w:val="32"/>
        </w:rPr>
        <w:t>出让国有土地使用权竞买申请书</w:t>
      </w:r>
      <w:r>
        <w:rPr>
          <w:rFonts w:hint="eastAsia"/>
          <w:w w:val="66"/>
          <w:sz w:val="32"/>
        </w:rPr>
        <w:tab/>
      </w:r>
      <w:r>
        <w:rPr>
          <w:rFonts w:hint="eastAsia"/>
          <w:w w:val="66"/>
          <w:sz w:val="32"/>
          <w:u w:val="single"/>
        </w:rPr>
        <w:t>20</w:t>
      </w:r>
    </w:p>
    <w:p>
      <w:pPr>
        <w:numPr>
          <w:ilvl w:val="0"/>
          <w:numId w:val="1"/>
        </w:numPr>
        <w:tabs>
          <w:tab w:val="right" w:leader="middleDot" w:pos="8222"/>
        </w:tabs>
        <w:ind w:left="105" w:right="-57" w:rightChars="-27" w:hanging="105" w:hangingChars="50"/>
        <w:rPr>
          <w:w w:val="66"/>
          <w:sz w:val="32"/>
        </w:rPr>
      </w:pPr>
      <w:r>
        <w:rPr>
          <w:rFonts w:hint="eastAsia"/>
          <w:w w:val="66"/>
          <w:sz w:val="32"/>
        </w:rPr>
        <w:t>保证金承诺书</w:t>
      </w:r>
      <w:r>
        <w:rPr>
          <w:rFonts w:hint="eastAsia"/>
          <w:w w:val="66"/>
          <w:sz w:val="32"/>
        </w:rPr>
        <w:tab/>
      </w:r>
      <w:r>
        <w:rPr>
          <w:w w:val="66"/>
          <w:sz w:val="32"/>
          <w:u w:val="single"/>
        </w:rPr>
        <w:t>2</w:t>
      </w:r>
      <w:r>
        <w:rPr>
          <w:rFonts w:hint="eastAsia"/>
          <w:w w:val="66"/>
          <w:sz w:val="32"/>
          <w:u w:val="single"/>
        </w:rPr>
        <w:t>1</w:t>
      </w:r>
    </w:p>
    <w:p>
      <w:pPr>
        <w:numPr>
          <w:ilvl w:val="0"/>
          <w:numId w:val="1"/>
        </w:numPr>
        <w:tabs>
          <w:tab w:val="right" w:leader="middleDot" w:pos="8222"/>
        </w:tabs>
        <w:ind w:left="105" w:right="-57" w:rightChars="-27" w:hanging="105" w:hangingChars="50"/>
        <w:rPr>
          <w:w w:val="66"/>
          <w:sz w:val="32"/>
        </w:rPr>
      </w:pPr>
      <w:r>
        <w:rPr>
          <w:rFonts w:hint="eastAsia"/>
          <w:w w:val="66"/>
          <w:sz w:val="32"/>
        </w:rPr>
        <w:t>法人证明书</w:t>
      </w:r>
      <w:r>
        <w:rPr>
          <w:rFonts w:hint="eastAsia"/>
          <w:w w:val="66"/>
          <w:sz w:val="32"/>
        </w:rPr>
        <w:tab/>
      </w:r>
      <w:r>
        <w:rPr>
          <w:rFonts w:hint="eastAsia"/>
          <w:w w:val="66"/>
          <w:sz w:val="32"/>
          <w:u w:val="single"/>
        </w:rPr>
        <w:t>22</w:t>
      </w:r>
    </w:p>
    <w:p>
      <w:pPr>
        <w:numPr>
          <w:ilvl w:val="0"/>
          <w:numId w:val="1"/>
        </w:numPr>
        <w:tabs>
          <w:tab w:val="right" w:leader="middleDot" w:pos="8222"/>
        </w:tabs>
        <w:ind w:left="105" w:right="-57" w:rightChars="-27" w:hanging="105" w:hangingChars="50"/>
        <w:rPr>
          <w:w w:val="66"/>
          <w:sz w:val="32"/>
        </w:rPr>
      </w:pPr>
      <w:r>
        <w:rPr>
          <w:rFonts w:hint="eastAsia"/>
          <w:w w:val="66"/>
          <w:sz w:val="32"/>
        </w:rPr>
        <w:t>授权委托书</w:t>
      </w:r>
      <w:r>
        <w:rPr>
          <w:rFonts w:hint="eastAsia"/>
          <w:w w:val="66"/>
          <w:sz w:val="32"/>
        </w:rPr>
        <w:tab/>
      </w:r>
      <w:r>
        <w:rPr>
          <w:rFonts w:hint="eastAsia"/>
          <w:w w:val="66"/>
          <w:sz w:val="32"/>
          <w:u w:val="single"/>
        </w:rPr>
        <w:t>23</w:t>
      </w:r>
    </w:p>
    <w:p>
      <w:pPr>
        <w:numPr>
          <w:ilvl w:val="0"/>
          <w:numId w:val="1"/>
        </w:numPr>
        <w:tabs>
          <w:tab w:val="right" w:leader="middleDot" w:pos="8222"/>
        </w:tabs>
        <w:ind w:left="105" w:right="-57" w:rightChars="-27" w:hanging="105" w:hangingChars="50"/>
        <w:rPr>
          <w:w w:val="66"/>
          <w:sz w:val="32"/>
        </w:rPr>
      </w:pPr>
      <w:r>
        <w:rPr>
          <w:rFonts w:hint="eastAsia"/>
          <w:w w:val="66"/>
          <w:sz w:val="32"/>
        </w:rPr>
        <w:t>成交确认书</w:t>
      </w:r>
      <w:r>
        <w:rPr>
          <w:rFonts w:hint="eastAsia"/>
          <w:w w:val="66"/>
          <w:sz w:val="32"/>
        </w:rPr>
        <w:tab/>
      </w:r>
      <w:r>
        <w:rPr>
          <w:rFonts w:hint="eastAsia"/>
          <w:w w:val="66"/>
          <w:sz w:val="32"/>
          <w:u w:val="single"/>
        </w:rPr>
        <w:t>2</w:t>
      </w:r>
      <w:r>
        <w:rPr>
          <w:w w:val="66"/>
          <w:sz w:val="32"/>
          <w:u w:val="single"/>
        </w:rPr>
        <w:t>4</w:t>
      </w:r>
    </w:p>
    <w:p>
      <w:pPr>
        <w:numPr>
          <w:ilvl w:val="0"/>
          <w:numId w:val="1"/>
        </w:numPr>
        <w:tabs>
          <w:tab w:val="right" w:leader="middleDot" w:pos="8222"/>
        </w:tabs>
        <w:ind w:left="105" w:right="-57" w:rightChars="-27" w:hanging="105" w:hangingChars="50"/>
        <w:rPr>
          <w:w w:val="66"/>
          <w:sz w:val="32"/>
        </w:rPr>
      </w:pPr>
      <w:r>
        <w:rPr>
          <w:rFonts w:hint="eastAsia"/>
          <w:w w:val="66"/>
          <w:sz w:val="32"/>
        </w:rPr>
        <w:t>国有建设用地交地确认书</w:t>
      </w:r>
      <w:r>
        <w:rPr>
          <w:w w:val="66"/>
          <w:sz w:val="32"/>
        </w:rPr>
        <w:tab/>
      </w:r>
      <w:r>
        <w:rPr>
          <w:rFonts w:hint="eastAsia"/>
          <w:w w:val="66"/>
          <w:sz w:val="32"/>
          <w:u w:val="single"/>
        </w:rPr>
        <w:t>25</w:t>
      </w:r>
    </w:p>
    <w:p>
      <w:pPr>
        <w:numPr>
          <w:ilvl w:val="0"/>
          <w:numId w:val="1"/>
        </w:numPr>
        <w:tabs>
          <w:tab w:val="right" w:leader="middleDot" w:pos="8222"/>
        </w:tabs>
        <w:ind w:left="105" w:right="-57" w:rightChars="-27" w:hanging="105" w:hangingChars="50"/>
        <w:rPr>
          <w:w w:val="66"/>
          <w:sz w:val="32"/>
        </w:rPr>
      </w:pPr>
      <w:r>
        <w:rPr>
          <w:rFonts w:hint="eastAsia"/>
          <w:w w:val="66"/>
          <w:sz w:val="32"/>
        </w:rPr>
        <w:t>国有建设用地交接地现场人员签到表</w:t>
      </w:r>
      <w:r>
        <w:rPr>
          <w:rFonts w:hint="eastAsia"/>
          <w:w w:val="66"/>
          <w:sz w:val="32"/>
        </w:rPr>
        <w:tab/>
      </w:r>
      <w:r>
        <w:rPr>
          <w:rFonts w:hint="eastAsia"/>
          <w:w w:val="66"/>
          <w:sz w:val="32"/>
          <w:u w:val="single"/>
        </w:rPr>
        <w:t>2</w:t>
      </w:r>
      <w:r>
        <w:rPr>
          <w:rFonts w:hint="eastAsia"/>
          <w:w w:val="66"/>
          <w:sz w:val="32"/>
          <w:u w:val="single"/>
          <w:lang w:val="en-US" w:eastAsia="zh-CN"/>
        </w:rPr>
        <w:t>6</w:t>
      </w:r>
    </w:p>
    <w:p>
      <w:pPr>
        <w:numPr>
          <w:ilvl w:val="0"/>
          <w:numId w:val="1"/>
        </w:numPr>
        <w:tabs>
          <w:tab w:val="right" w:leader="middleDot" w:pos="8222"/>
        </w:tabs>
        <w:ind w:left="105" w:right="-57" w:rightChars="-27" w:hanging="105" w:hangingChars="50"/>
        <w:rPr>
          <w:w w:val="66"/>
          <w:sz w:val="32"/>
        </w:rPr>
      </w:pPr>
      <w:r>
        <w:rPr>
          <w:w w:val="66"/>
          <w:sz w:val="32"/>
        </w:rPr>
        <w:t>地块范围图</w:t>
      </w:r>
      <w:r>
        <w:rPr>
          <w:rFonts w:hint="eastAsia"/>
          <w:w w:val="66"/>
          <w:sz w:val="32"/>
        </w:rPr>
        <w:tab/>
      </w:r>
      <w:r>
        <w:rPr>
          <w:rFonts w:hint="eastAsia"/>
          <w:w w:val="66"/>
          <w:sz w:val="32"/>
          <w:u w:val="single"/>
        </w:rPr>
        <w:t>28</w:t>
      </w:r>
    </w:p>
    <w:p>
      <w:pPr>
        <w:numPr>
          <w:ilvl w:val="0"/>
          <w:numId w:val="1"/>
        </w:numPr>
        <w:tabs>
          <w:tab w:val="right" w:leader="middleDot" w:pos="8222"/>
        </w:tabs>
        <w:ind w:left="105" w:right="-57" w:rightChars="-27" w:hanging="105" w:hangingChars="50"/>
        <w:rPr>
          <w:w w:val="66"/>
          <w:sz w:val="32"/>
        </w:rPr>
      </w:pPr>
      <w:r>
        <w:rPr>
          <w:rFonts w:hint="eastAsia"/>
          <w:w w:val="66"/>
          <w:sz w:val="32"/>
        </w:rPr>
        <w:t>地块规划条件及相关资料的函</w:t>
      </w:r>
      <w:r>
        <w:rPr>
          <w:rFonts w:hint="eastAsia"/>
          <w:w w:val="66"/>
          <w:sz w:val="32"/>
        </w:rPr>
        <w:tab/>
      </w:r>
      <w:r>
        <w:rPr>
          <w:rFonts w:hint="eastAsia"/>
          <w:w w:val="66"/>
          <w:sz w:val="32"/>
          <w:lang w:val="en-US" w:eastAsia="zh-CN"/>
        </w:rPr>
        <w:t>29-33</w:t>
      </w:r>
    </w:p>
    <w:p>
      <w:pPr>
        <w:numPr>
          <w:ilvl w:val="0"/>
          <w:numId w:val="1"/>
        </w:numPr>
        <w:tabs>
          <w:tab w:val="right" w:leader="middleDot" w:pos="8222"/>
        </w:tabs>
        <w:ind w:left="105" w:right="-57" w:rightChars="-27" w:hanging="105" w:hangingChars="50"/>
        <w:rPr>
          <w:w w:val="66"/>
          <w:sz w:val="32"/>
          <w:u w:val="single"/>
        </w:rPr>
      </w:pPr>
      <w:r>
        <w:rPr>
          <w:rFonts w:hint="eastAsia"/>
          <w:w w:val="66"/>
          <w:sz w:val="32"/>
        </w:rPr>
        <w:t>建设项目动工开发、竣工申报书</w:t>
      </w:r>
      <w:r>
        <w:rPr>
          <w:rFonts w:hint="eastAsia"/>
          <w:w w:val="66"/>
          <w:sz w:val="32"/>
        </w:rPr>
        <w:tab/>
      </w:r>
      <w:r>
        <w:rPr>
          <w:rFonts w:hint="eastAsia"/>
          <w:w w:val="66"/>
          <w:sz w:val="32"/>
          <w:u w:val="single"/>
        </w:rPr>
        <w:t>3</w:t>
      </w:r>
      <w:r>
        <w:rPr>
          <w:rFonts w:hint="eastAsia"/>
          <w:w w:val="66"/>
          <w:sz w:val="32"/>
          <w:u w:val="single"/>
          <w:lang w:val="en-US" w:eastAsia="zh-CN"/>
        </w:rPr>
        <w:t>4-35</w:t>
      </w:r>
    </w:p>
    <w:p>
      <w:pPr>
        <w:numPr>
          <w:ilvl w:val="0"/>
          <w:numId w:val="1"/>
        </w:numPr>
        <w:tabs>
          <w:tab w:val="right" w:leader="middleDot" w:pos="8222"/>
        </w:tabs>
        <w:ind w:left="105" w:right="-57" w:rightChars="-27" w:hanging="105" w:hangingChars="50"/>
        <w:rPr>
          <w:w w:val="66"/>
          <w:sz w:val="32"/>
          <w:u w:val="single"/>
        </w:rPr>
      </w:pPr>
      <w:r>
        <w:rPr>
          <w:rFonts w:hint="eastAsia"/>
          <w:w w:val="66"/>
          <w:sz w:val="32"/>
        </w:rPr>
        <w:t>国有土地使用权出让合同（范本）</w:t>
      </w:r>
      <w:r>
        <w:rPr>
          <w:w w:val="66"/>
          <w:sz w:val="32"/>
        </w:rPr>
        <w:tab/>
      </w:r>
      <w:r>
        <w:rPr>
          <w:rFonts w:hint="eastAsia"/>
          <w:w w:val="66"/>
          <w:sz w:val="32"/>
          <w:u w:val="single"/>
          <w:lang w:val="en-US" w:eastAsia="zh-CN"/>
        </w:rPr>
        <w:t>36-44</w:t>
      </w:r>
    </w:p>
    <w:p>
      <w:pPr>
        <w:jc w:val="center"/>
        <w:rPr>
          <w:rFonts w:ascii="黑体" w:eastAsia="黑体"/>
          <w:sz w:val="48"/>
          <w:szCs w:val="48"/>
        </w:rPr>
      </w:pPr>
    </w:p>
    <w:p>
      <w:pPr>
        <w:jc w:val="center"/>
        <w:rPr>
          <w:rFonts w:ascii="黑体" w:eastAsia="黑体"/>
          <w:sz w:val="48"/>
          <w:szCs w:val="48"/>
        </w:rPr>
      </w:pPr>
    </w:p>
    <w:p>
      <w:pPr>
        <w:snapToGrid w:val="0"/>
        <w:spacing w:line="560" w:lineRule="exact"/>
        <w:jc w:val="center"/>
        <w:rPr>
          <w:rFonts w:ascii="方正小标宋简体" w:eastAsia="方正小标宋简体"/>
          <w:b/>
        </w:rPr>
      </w:pPr>
      <w:r>
        <w:rPr>
          <w:rFonts w:ascii="宋体" w:hAnsi="宋体" w:cs="宋体"/>
          <w:sz w:val="36"/>
        </w:rPr>
        <w:br w:type="page"/>
      </w:r>
      <w:r>
        <w:rPr>
          <w:rFonts w:hint="eastAsia" w:ascii="方正小标宋简体" w:hAnsi="宋体" w:eastAsia="方正小标宋简体" w:cs="宋体"/>
          <w:b/>
          <w:sz w:val="36"/>
        </w:rPr>
        <w:t>达州市公共资源交易服务中心</w:t>
      </w:r>
    </w:p>
    <w:p>
      <w:pPr>
        <w:snapToGrid w:val="0"/>
        <w:spacing w:line="560" w:lineRule="exact"/>
        <w:jc w:val="center"/>
        <w:rPr>
          <w:rFonts w:ascii="方正小标宋简体" w:eastAsia="方正小标宋简体"/>
          <w:b/>
          <w:sz w:val="36"/>
        </w:rPr>
      </w:pPr>
      <w:r>
        <w:rPr>
          <w:rFonts w:hint="eastAsia" w:ascii="方正小标宋简体" w:hAnsi="宋体" w:eastAsia="方正小标宋简体" w:cs="宋体"/>
          <w:b/>
          <w:sz w:val="36"/>
        </w:rPr>
        <w:t>国</w:t>
      </w:r>
      <w:r>
        <w:rPr>
          <w:rFonts w:hint="eastAsia" w:ascii="方正小标宋简体" w:eastAsia="方正小标宋简体"/>
          <w:b/>
          <w:sz w:val="36"/>
        </w:rPr>
        <w:t>有建</w:t>
      </w:r>
      <w:r>
        <w:rPr>
          <w:rFonts w:hint="eastAsia" w:ascii="方正小标宋简体" w:hAnsi="宋体" w:eastAsia="方正小标宋简体" w:cs="宋体"/>
          <w:b/>
          <w:sz w:val="36"/>
        </w:rPr>
        <w:t>设</w:t>
      </w:r>
      <w:r>
        <w:rPr>
          <w:rFonts w:hint="eastAsia" w:ascii="方正小标宋简体" w:eastAsia="方正小标宋简体"/>
          <w:b/>
          <w:sz w:val="36"/>
        </w:rPr>
        <w:t>用地使用</w:t>
      </w:r>
      <w:r>
        <w:rPr>
          <w:rFonts w:hint="eastAsia" w:ascii="方正小标宋简体" w:hAnsi="宋体" w:eastAsia="方正小标宋简体" w:cs="宋体"/>
          <w:b/>
          <w:sz w:val="36"/>
        </w:rPr>
        <w:t>权</w:t>
      </w:r>
      <w:r>
        <w:rPr>
          <w:rFonts w:hint="eastAsia" w:ascii="方正小标宋简体" w:eastAsia="方正小标宋简体"/>
          <w:b/>
          <w:sz w:val="36"/>
        </w:rPr>
        <w:t>挂牌出</w:t>
      </w:r>
      <w:r>
        <w:rPr>
          <w:rFonts w:hint="eastAsia" w:ascii="方正小标宋简体" w:hAnsi="宋体" w:eastAsia="方正小标宋简体" w:cs="宋体"/>
          <w:b/>
          <w:sz w:val="36"/>
        </w:rPr>
        <w:t>让</w:t>
      </w:r>
      <w:r>
        <w:rPr>
          <w:rFonts w:hint="eastAsia" w:ascii="方正小标宋简体" w:eastAsia="方正小标宋简体"/>
          <w:b/>
          <w:sz w:val="36"/>
        </w:rPr>
        <w:t>公告</w:t>
      </w:r>
    </w:p>
    <w:p>
      <w:pPr>
        <w:snapToGrid w:val="0"/>
        <w:spacing w:line="560" w:lineRule="exact"/>
        <w:jc w:val="center"/>
        <w:rPr>
          <w:rFonts w:ascii="宋体" w:hAnsi="宋体" w:cs="宋体"/>
          <w:b/>
          <w:color w:val="FF0000"/>
          <w:sz w:val="28"/>
          <w:szCs w:val="28"/>
        </w:rPr>
      </w:pPr>
      <w:r>
        <w:rPr>
          <w:rFonts w:hint="eastAsia" w:ascii="宋体" w:hAnsi="宋体" w:cs="宋体"/>
          <w:b/>
          <w:color w:val="FF0000"/>
          <w:sz w:val="28"/>
          <w:szCs w:val="28"/>
        </w:rPr>
        <w:t>DST</w:t>
      </w:r>
      <w:r>
        <w:rPr>
          <w:rFonts w:hint="eastAsia" w:ascii="宋体" w:hAnsi="宋体" w:cs="宋体"/>
          <w:b/>
          <w:color w:val="FF0000"/>
          <w:sz w:val="28"/>
          <w:szCs w:val="28"/>
          <w:lang w:val="en-US" w:eastAsia="zh-CN"/>
        </w:rPr>
        <w:t>D</w:t>
      </w:r>
      <w:r>
        <w:rPr>
          <w:rFonts w:hint="eastAsia" w:ascii="宋体" w:hAnsi="宋体" w:cs="宋体"/>
          <w:b/>
          <w:color w:val="FF0000"/>
          <w:sz w:val="28"/>
          <w:szCs w:val="28"/>
        </w:rPr>
        <w:t xml:space="preserve"> (G)〔</w:t>
      </w:r>
      <w:r>
        <w:rPr>
          <w:rFonts w:hint="eastAsia" w:ascii="宋体" w:hAnsi="宋体" w:cs="宋体"/>
          <w:b/>
          <w:color w:val="FF0000"/>
          <w:sz w:val="28"/>
          <w:szCs w:val="28"/>
          <w:lang w:val="en-US" w:eastAsia="zh-CN"/>
        </w:rPr>
        <w:t>2018</w:t>
      </w:r>
      <w:r>
        <w:rPr>
          <w:rFonts w:hint="eastAsia" w:ascii="宋体" w:hAnsi="宋体" w:cs="宋体"/>
          <w:b/>
          <w:color w:val="FF0000"/>
          <w:sz w:val="28"/>
          <w:szCs w:val="28"/>
        </w:rPr>
        <w:t>〕</w:t>
      </w:r>
      <w:r>
        <w:rPr>
          <w:rFonts w:hint="eastAsia" w:ascii="宋体" w:hAnsi="宋体" w:cs="宋体"/>
          <w:b/>
          <w:color w:val="FF0000"/>
          <w:sz w:val="28"/>
          <w:szCs w:val="28"/>
          <w:lang w:val="en-US" w:eastAsia="zh-CN"/>
        </w:rPr>
        <w:t>5</w:t>
      </w:r>
      <w:r>
        <w:rPr>
          <w:rFonts w:hint="eastAsia" w:ascii="宋体" w:hAnsi="宋体" w:cs="宋体"/>
          <w:b/>
          <w:color w:val="FF0000"/>
          <w:sz w:val="28"/>
          <w:szCs w:val="28"/>
        </w:rPr>
        <w:t xml:space="preserve">号 </w:t>
      </w:r>
    </w:p>
    <w:p>
      <w:pPr>
        <w:snapToGrid w:val="0"/>
        <w:spacing w:line="560" w:lineRule="exact"/>
        <w:ind w:firstLine="630"/>
        <w:rPr>
          <w:rFonts w:ascii="宋体" w:hAnsi="宋体" w:cs="宋体"/>
          <w:color w:val="FF0000"/>
          <w:sz w:val="28"/>
          <w:szCs w:val="28"/>
          <w:u w:val="single"/>
        </w:rPr>
      </w:pPr>
      <w:r>
        <w:rPr>
          <w:rFonts w:hint="eastAsia" w:ascii="宋体" w:hAnsi="宋体" w:cs="宋体"/>
          <w:sz w:val="28"/>
          <w:szCs w:val="28"/>
        </w:rPr>
        <w:t>经</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eastAsia="zh-CN"/>
        </w:rPr>
        <w:t>达川区人民政府</w:t>
      </w:r>
      <w:r>
        <w:rPr>
          <w:rFonts w:hint="eastAsia" w:ascii="宋体" w:hAnsi="宋体" w:cs="宋体"/>
          <w:color w:val="FF0000"/>
          <w:sz w:val="28"/>
          <w:szCs w:val="28"/>
          <w:u w:val="single"/>
        </w:rPr>
        <w:t xml:space="preserve">  </w:t>
      </w:r>
      <w:r>
        <w:rPr>
          <w:rFonts w:hint="eastAsia" w:ascii="宋体" w:hAnsi="宋体" w:cs="宋体"/>
          <w:sz w:val="28"/>
          <w:szCs w:val="28"/>
        </w:rPr>
        <w:t>批准，</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eastAsia="zh-CN"/>
        </w:rPr>
        <w:t>达州市国土局达川分局</w:t>
      </w:r>
      <w:r>
        <w:rPr>
          <w:rFonts w:hint="eastAsia" w:ascii="宋体" w:hAnsi="宋体" w:cs="宋体"/>
          <w:color w:val="FF0000"/>
          <w:sz w:val="28"/>
          <w:szCs w:val="28"/>
          <w:u w:val="single"/>
        </w:rPr>
        <w:t xml:space="preserve">          </w:t>
      </w:r>
      <w:r>
        <w:rPr>
          <w:rFonts w:hint="eastAsia" w:ascii="宋体" w:hAnsi="宋体" w:cs="宋体"/>
          <w:color w:val="FF0000"/>
          <w:sz w:val="28"/>
          <w:szCs w:val="28"/>
        </w:rPr>
        <w:t>(出让人)</w:t>
      </w:r>
      <w:r>
        <w:rPr>
          <w:rFonts w:hint="eastAsia" w:ascii="宋体" w:hAnsi="宋体" w:cs="宋体"/>
          <w:sz w:val="28"/>
          <w:szCs w:val="28"/>
        </w:rPr>
        <w:t xml:space="preserve">决定以挂牌方式出让 </w:t>
      </w:r>
      <w:r>
        <w:rPr>
          <w:rFonts w:hint="eastAsia" w:ascii="宋体" w:hAnsi="宋体" w:cs="宋体"/>
          <w:color w:val="FF0000"/>
          <w:sz w:val="28"/>
          <w:szCs w:val="28"/>
          <w:u w:val="single"/>
        </w:rPr>
        <w:t xml:space="preserve"> 511</w:t>
      </w:r>
      <w:r>
        <w:rPr>
          <w:rFonts w:hint="eastAsia" w:ascii="宋体" w:hAnsi="宋体" w:cs="宋体"/>
          <w:color w:val="FF0000"/>
          <w:sz w:val="28"/>
          <w:szCs w:val="28"/>
          <w:u w:val="single"/>
          <w:lang w:val="en-US" w:eastAsia="zh-CN"/>
        </w:rPr>
        <w:t>7</w:t>
      </w:r>
      <w:r>
        <w:rPr>
          <w:rFonts w:hint="eastAsia" w:ascii="宋体" w:hAnsi="宋体" w:cs="宋体"/>
          <w:color w:val="FF0000"/>
          <w:sz w:val="28"/>
          <w:szCs w:val="28"/>
          <w:u w:val="single"/>
        </w:rPr>
        <w:t>0</w:t>
      </w:r>
      <w:r>
        <w:rPr>
          <w:rFonts w:hint="eastAsia" w:ascii="宋体" w:hAnsi="宋体" w:cs="宋体"/>
          <w:color w:val="FF0000"/>
          <w:sz w:val="28"/>
          <w:szCs w:val="28"/>
          <w:u w:val="single"/>
          <w:lang w:val="en-US" w:eastAsia="zh-CN"/>
        </w:rPr>
        <w:t>3</w:t>
      </w:r>
      <w:r>
        <w:rPr>
          <w:rFonts w:hint="eastAsia" w:ascii="宋体" w:hAnsi="宋体" w:cs="宋体"/>
          <w:color w:val="FF0000"/>
          <w:sz w:val="28"/>
          <w:szCs w:val="28"/>
          <w:u w:val="single"/>
        </w:rPr>
        <w:t>-201</w:t>
      </w:r>
      <w:r>
        <w:rPr>
          <w:rFonts w:hint="eastAsia" w:ascii="宋体" w:hAnsi="宋体" w:cs="宋体"/>
          <w:color w:val="FF0000"/>
          <w:sz w:val="28"/>
          <w:szCs w:val="28"/>
          <w:u w:val="single"/>
          <w:lang w:val="en-US" w:eastAsia="zh-CN"/>
        </w:rPr>
        <w:t>8</w:t>
      </w:r>
      <w:r>
        <w:rPr>
          <w:rFonts w:hint="eastAsia" w:ascii="宋体" w:hAnsi="宋体" w:cs="宋体"/>
          <w:color w:val="FF0000"/>
          <w:sz w:val="28"/>
          <w:szCs w:val="28"/>
          <w:u w:val="single"/>
        </w:rPr>
        <w:t>-</w:t>
      </w:r>
      <w:r>
        <w:rPr>
          <w:rFonts w:hint="eastAsia" w:ascii="宋体" w:hAnsi="宋体" w:cs="宋体"/>
          <w:color w:val="FF0000"/>
          <w:sz w:val="28"/>
          <w:szCs w:val="28"/>
          <w:u w:val="single"/>
          <w:lang w:val="en-US" w:eastAsia="zh-CN"/>
        </w:rPr>
        <w:t>33号(E3-07)、511703-2018-33号（E3-04）、511602-2016-19号</w:t>
      </w:r>
      <w:r>
        <w:rPr>
          <w:rFonts w:hint="eastAsia" w:ascii="宋体" w:hAnsi="宋体" w:cs="宋体"/>
          <w:sz w:val="28"/>
          <w:szCs w:val="28"/>
        </w:rPr>
        <w:t>地块国有建设用地使用权。达州市公共资源交易服务中心受出让人委托对以上地块组织挂牌，现将有关事项公告如下：</w:t>
      </w:r>
    </w:p>
    <w:p>
      <w:pPr>
        <w:numPr>
          <w:ilvl w:val="0"/>
          <w:numId w:val="2"/>
        </w:numPr>
        <w:snapToGrid w:val="0"/>
        <w:spacing w:line="560" w:lineRule="exact"/>
        <w:ind w:firstLine="630"/>
        <w:rPr>
          <w:rFonts w:hint="eastAsia" w:ascii="宋体" w:hAnsi="宋体" w:cs="宋体"/>
          <w:sz w:val="28"/>
          <w:szCs w:val="28"/>
        </w:rPr>
      </w:pPr>
      <w:r>
        <w:rPr>
          <w:rFonts w:hint="eastAsia" w:ascii="宋体" w:hAnsi="宋体" w:cs="宋体"/>
          <w:sz w:val="28"/>
          <w:szCs w:val="28"/>
        </w:rPr>
        <w:t>挂牌出让地块的基本情况和规划指标要求：</w:t>
      </w:r>
    </w:p>
    <w:tbl>
      <w:tblPr>
        <w:tblStyle w:val="22"/>
        <w:tblpPr w:leftFromText="180" w:rightFromText="180" w:vertAnchor="text" w:horzAnchor="page" w:tblpX="1611" w:tblpY="20"/>
        <w:tblOverlap w:val="never"/>
        <w:tblW w:w="91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6"/>
        <w:gridCol w:w="570"/>
        <w:gridCol w:w="704"/>
        <w:gridCol w:w="915"/>
        <w:gridCol w:w="494"/>
        <w:gridCol w:w="596"/>
        <w:gridCol w:w="695"/>
        <w:gridCol w:w="596"/>
        <w:gridCol w:w="596"/>
        <w:gridCol w:w="796"/>
        <w:gridCol w:w="517"/>
        <w:gridCol w:w="666"/>
        <w:gridCol w:w="721"/>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0" w:hRule="atLeast"/>
        </w:trPr>
        <w:tc>
          <w:tcPr>
            <w:tcW w:w="396" w:type="dxa"/>
            <w:vMerge w:val="restart"/>
            <w:tcBorders>
              <w:top w:val="single" w:color="000000" w:sz="4" w:space="0"/>
              <w:left w:val="single" w:color="000000"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序号</w:t>
            </w:r>
          </w:p>
        </w:tc>
        <w:tc>
          <w:tcPr>
            <w:tcW w:w="570"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宋体" w:hAnsi="宋体"/>
                <w:sz w:val="18"/>
                <w:szCs w:val="18"/>
              </w:rPr>
            </w:pPr>
            <w:r>
              <w:rPr>
                <w:rFonts w:hint="eastAsia" w:ascii="宋体" w:hAnsi="宋体"/>
                <w:sz w:val="18"/>
                <w:szCs w:val="18"/>
              </w:rPr>
              <w:t>地块</w:t>
            </w:r>
          </w:p>
          <w:p>
            <w:pPr>
              <w:jc w:val="center"/>
              <w:rPr>
                <w:rFonts w:ascii="宋体" w:hAnsi="宋体"/>
                <w:sz w:val="18"/>
                <w:szCs w:val="18"/>
              </w:rPr>
            </w:pPr>
            <w:r>
              <w:rPr>
                <w:rFonts w:hint="eastAsia" w:ascii="宋体" w:hAnsi="宋体"/>
                <w:sz w:val="18"/>
                <w:szCs w:val="18"/>
              </w:rPr>
              <w:t>编号</w:t>
            </w:r>
          </w:p>
        </w:tc>
        <w:tc>
          <w:tcPr>
            <w:tcW w:w="704"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宋体" w:hAnsi="宋体"/>
                <w:sz w:val="18"/>
                <w:szCs w:val="18"/>
              </w:rPr>
            </w:pPr>
            <w:r>
              <w:rPr>
                <w:rFonts w:hint="eastAsia" w:ascii="宋体" w:hAnsi="宋体"/>
                <w:sz w:val="18"/>
                <w:szCs w:val="18"/>
              </w:rPr>
              <w:t>土地</w:t>
            </w:r>
          </w:p>
          <w:p>
            <w:pPr>
              <w:jc w:val="center"/>
              <w:rPr>
                <w:rFonts w:ascii="宋体" w:hAnsi="宋体"/>
                <w:sz w:val="18"/>
                <w:szCs w:val="18"/>
              </w:rPr>
            </w:pPr>
            <w:r>
              <w:rPr>
                <w:rFonts w:hint="eastAsia" w:ascii="宋体" w:hAnsi="宋体"/>
                <w:sz w:val="18"/>
                <w:szCs w:val="18"/>
              </w:rPr>
              <w:t>位置</w:t>
            </w:r>
          </w:p>
        </w:tc>
        <w:tc>
          <w:tcPr>
            <w:tcW w:w="915"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宋体" w:hAnsi="宋体"/>
                <w:sz w:val="18"/>
                <w:szCs w:val="18"/>
              </w:rPr>
            </w:pPr>
            <w:r>
              <w:rPr>
                <w:rFonts w:hint="eastAsia" w:ascii="宋体" w:hAnsi="宋体"/>
                <w:sz w:val="18"/>
                <w:szCs w:val="18"/>
              </w:rPr>
              <w:t>土地出让面积(㎡）</w:t>
            </w:r>
          </w:p>
        </w:tc>
        <w:tc>
          <w:tcPr>
            <w:tcW w:w="494"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宋体" w:hAnsi="宋体"/>
                <w:sz w:val="18"/>
                <w:szCs w:val="18"/>
              </w:rPr>
            </w:pPr>
            <w:r>
              <w:rPr>
                <w:rFonts w:hint="eastAsia" w:ascii="宋体" w:hAnsi="宋体"/>
                <w:sz w:val="18"/>
                <w:szCs w:val="18"/>
              </w:rPr>
              <w:t>土地</w:t>
            </w:r>
          </w:p>
          <w:p>
            <w:pPr>
              <w:jc w:val="center"/>
              <w:rPr>
                <w:rFonts w:ascii="宋体" w:hAnsi="宋体"/>
                <w:sz w:val="18"/>
                <w:szCs w:val="18"/>
              </w:rPr>
            </w:pPr>
            <w:r>
              <w:rPr>
                <w:rFonts w:hint="eastAsia" w:ascii="宋体" w:hAnsi="宋体"/>
                <w:sz w:val="18"/>
                <w:szCs w:val="18"/>
              </w:rPr>
              <w:t>用途</w:t>
            </w:r>
          </w:p>
        </w:tc>
        <w:tc>
          <w:tcPr>
            <w:tcW w:w="3279" w:type="dxa"/>
            <w:gridSpan w:val="5"/>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sz w:val="18"/>
                <w:szCs w:val="18"/>
              </w:rPr>
            </w:pPr>
            <w:r>
              <w:rPr>
                <w:rFonts w:hint="eastAsia" w:ascii="宋体" w:hAnsi="宋体"/>
                <w:sz w:val="18"/>
                <w:szCs w:val="18"/>
              </w:rPr>
              <w:t>规划指标要求</w:t>
            </w:r>
          </w:p>
        </w:tc>
        <w:tc>
          <w:tcPr>
            <w:tcW w:w="517"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宋体" w:hAnsi="宋体"/>
                <w:sz w:val="18"/>
                <w:szCs w:val="18"/>
              </w:rPr>
            </w:pPr>
            <w:r>
              <w:rPr>
                <w:rFonts w:hint="eastAsia" w:ascii="宋体" w:hAnsi="宋体"/>
                <w:sz w:val="18"/>
                <w:szCs w:val="18"/>
              </w:rPr>
              <w:t>出让</w:t>
            </w:r>
          </w:p>
          <w:p>
            <w:pPr>
              <w:jc w:val="center"/>
              <w:rPr>
                <w:rFonts w:ascii="宋体" w:hAnsi="宋体"/>
                <w:sz w:val="18"/>
                <w:szCs w:val="18"/>
              </w:rPr>
            </w:pPr>
            <w:r>
              <w:rPr>
                <w:rFonts w:hint="eastAsia" w:ascii="宋体" w:hAnsi="宋体"/>
                <w:sz w:val="18"/>
                <w:szCs w:val="18"/>
              </w:rPr>
              <w:t>年限</w:t>
            </w:r>
          </w:p>
        </w:tc>
        <w:tc>
          <w:tcPr>
            <w:tcW w:w="666"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宋体" w:hAnsi="宋体"/>
                <w:sz w:val="18"/>
                <w:szCs w:val="18"/>
              </w:rPr>
            </w:pPr>
            <w:r>
              <w:rPr>
                <w:rFonts w:hint="eastAsia" w:ascii="宋体" w:hAnsi="宋体"/>
                <w:color w:val="000000"/>
                <w:sz w:val="18"/>
                <w:szCs w:val="18"/>
              </w:rPr>
              <w:t>宗地挂牌起价</w:t>
            </w:r>
          </w:p>
        </w:tc>
        <w:tc>
          <w:tcPr>
            <w:tcW w:w="721"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宋体" w:hAnsi="宋体"/>
                <w:spacing w:val="-6"/>
                <w:sz w:val="18"/>
                <w:szCs w:val="18"/>
              </w:rPr>
            </w:pPr>
            <w:r>
              <w:rPr>
                <w:rFonts w:hint="eastAsia" w:ascii="宋体" w:hAnsi="宋体"/>
                <w:spacing w:val="-6"/>
                <w:sz w:val="18"/>
                <w:szCs w:val="18"/>
              </w:rPr>
              <w:t>增价</w:t>
            </w:r>
          </w:p>
          <w:p>
            <w:pPr>
              <w:jc w:val="center"/>
              <w:rPr>
                <w:rFonts w:ascii="宋体" w:hAnsi="宋体"/>
                <w:spacing w:val="-32"/>
                <w:sz w:val="18"/>
                <w:szCs w:val="18"/>
              </w:rPr>
            </w:pPr>
            <w:r>
              <w:rPr>
                <w:rFonts w:hint="eastAsia" w:ascii="宋体" w:hAnsi="宋体"/>
                <w:spacing w:val="-6"/>
                <w:sz w:val="18"/>
                <w:szCs w:val="18"/>
              </w:rPr>
              <w:t>幅度</w:t>
            </w:r>
          </w:p>
        </w:tc>
        <w:tc>
          <w:tcPr>
            <w:tcW w:w="879"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宋体" w:hAnsi="宋体"/>
                <w:sz w:val="18"/>
                <w:szCs w:val="18"/>
              </w:rPr>
            </w:pPr>
            <w:r>
              <w:rPr>
                <w:rFonts w:hint="eastAsia" w:ascii="宋体" w:hAnsi="宋体"/>
                <w:sz w:val="18"/>
                <w:szCs w:val="18"/>
              </w:rPr>
              <w:t>竞买保证金（万元人民币）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31" w:hRule="atLeast"/>
        </w:trPr>
        <w:tc>
          <w:tcPr>
            <w:tcW w:w="396" w:type="dxa"/>
            <w:vMerge w:val="continue"/>
            <w:tcBorders>
              <w:top w:val="single" w:color="000000" w:sz="4" w:space="0"/>
              <w:left w:val="single" w:color="000000" w:sz="4" w:space="0"/>
              <w:bottom w:val="single" w:color="auto" w:sz="4" w:space="0"/>
              <w:right w:val="single" w:color="auto" w:sz="4" w:space="0"/>
            </w:tcBorders>
            <w:vAlign w:val="center"/>
          </w:tcPr>
          <w:p>
            <w:pPr>
              <w:widowControl/>
              <w:jc w:val="left"/>
              <w:rPr>
                <w:rFonts w:ascii="宋体" w:hAnsi="宋体"/>
                <w:sz w:val="18"/>
                <w:szCs w:val="18"/>
              </w:rPr>
            </w:pPr>
          </w:p>
        </w:tc>
        <w:tc>
          <w:tcPr>
            <w:tcW w:w="570"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宋体" w:hAnsi="宋体"/>
                <w:sz w:val="18"/>
                <w:szCs w:val="18"/>
              </w:rPr>
            </w:pPr>
          </w:p>
        </w:tc>
        <w:tc>
          <w:tcPr>
            <w:tcW w:w="704"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宋体" w:hAnsi="宋体"/>
                <w:sz w:val="18"/>
                <w:szCs w:val="18"/>
              </w:rPr>
            </w:pPr>
          </w:p>
        </w:tc>
        <w:tc>
          <w:tcPr>
            <w:tcW w:w="915"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宋体" w:hAnsi="宋体"/>
                <w:sz w:val="18"/>
                <w:szCs w:val="18"/>
              </w:rPr>
            </w:pPr>
          </w:p>
        </w:tc>
        <w:tc>
          <w:tcPr>
            <w:tcW w:w="494"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宋体" w:hAnsi="宋体"/>
                <w:sz w:val="18"/>
                <w:szCs w:val="18"/>
              </w:rPr>
            </w:pPr>
          </w:p>
        </w:tc>
        <w:tc>
          <w:tcPr>
            <w:tcW w:w="596" w:type="dxa"/>
            <w:tcBorders>
              <w:top w:val="single" w:color="auto" w:sz="4" w:space="0"/>
              <w:left w:val="single" w:color="auto" w:sz="4" w:space="0"/>
              <w:bottom w:val="single" w:color="000000" w:sz="4" w:space="0"/>
              <w:right w:val="single" w:color="000000" w:sz="4" w:space="0"/>
            </w:tcBorders>
            <w:vAlign w:val="center"/>
          </w:tcPr>
          <w:p>
            <w:pPr>
              <w:snapToGrid w:val="0"/>
              <w:spacing w:line="289" w:lineRule="atLeast"/>
              <w:jc w:val="center"/>
              <w:rPr>
                <w:rFonts w:ascii="宋体" w:hAnsi="宋体"/>
                <w:sz w:val="18"/>
                <w:szCs w:val="18"/>
              </w:rPr>
            </w:pPr>
            <w:r>
              <w:rPr>
                <w:rFonts w:hint="eastAsia" w:ascii="宋体" w:hAnsi="宋体"/>
                <w:sz w:val="18"/>
                <w:szCs w:val="18"/>
              </w:rPr>
              <w:t>容积率</w:t>
            </w:r>
          </w:p>
        </w:tc>
        <w:tc>
          <w:tcPr>
            <w:tcW w:w="695" w:type="dxa"/>
            <w:tcBorders>
              <w:top w:val="single" w:color="auto" w:sz="4" w:space="0"/>
              <w:left w:val="single" w:color="auto" w:sz="4" w:space="0"/>
              <w:bottom w:val="single" w:color="000000" w:sz="4" w:space="0"/>
              <w:right w:val="single" w:color="000000" w:sz="4" w:space="0"/>
            </w:tcBorders>
            <w:vAlign w:val="center"/>
          </w:tcPr>
          <w:p>
            <w:pPr>
              <w:jc w:val="center"/>
              <w:rPr>
                <w:rFonts w:ascii="宋体" w:hAnsi="宋体"/>
                <w:sz w:val="18"/>
                <w:szCs w:val="18"/>
              </w:rPr>
            </w:pPr>
            <w:r>
              <w:rPr>
                <w:rFonts w:hint="eastAsia" w:ascii="宋体" w:hAnsi="宋体"/>
                <w:sz w:val="18"/>
                <w:szCs w:val="18"/>
              </w:rPr>
              <w:t>建筑</w:t>
            </w:r>
          </w:p>
          <w:p>
            <w:pPr>
              <w:jc w:val="center"/>
              <w:rPr>
                <w:rFonts w:ascii="宋体" w:hAnsi="宋体"/>
                <w:sz w:val="18"/>
                <w:szCs w:val="18"/>
              </w:rPr>
            </w:pPr>
            <w:r>
              <w:rPr>
                <w:rFonts w:hint="eastAsia" w:ascii="宋体" w:hAnsi="宋体"/>
                <w:sz w:val="18"/>
                <w:szCs w:val="18"/>
              </w:rPr>
              <w:t>密度</w:t>
            </w:r>
          </w:p>
        </w:tc>
        <w:tc>
          <w:tcPr>
            <w:tcW w:w="596" w:type="dxa"/>
            <w:tcBorders>
              <w:top w:val="single" w:color="auto" w:sz="4" w:space="0"/>
              <w:left w:val="single" w:color="auto" w:sz="4" w:space="0"/>
              <w:bottom w:val="single" w:color="000000" w:sz="4" w:space="0"/>
              <w:right w:val="single" w:color="000000" w:sz="4" w:space="0"/>
            </w:tcBorders>
            <w:vAlign w:val="center"/>
          </w:tcPr>
          <w:p>
            <w:pPr>
              <w:jc w:val="center"/>
              <w:rPr>
                <w:rFonts w:ascii="宋体" w:hAnsi="宋体"/>
                <w:sz w:val="18"/>
                <w:szCs w:val="18"/>
              </w:rPr>
            </w:pPr>
            <w:r>
              <w:rPr>
                <w:rFonts w:hint="eastAsia" w:ascii="宋体" w:hAnsi="宋体"/>
                <w:sz w:val="18"/>
                <w:szCs w:val="18"/>
              </w:rPr>
              <w:t>绿地率</w:t>
            </w:r>
          </w:p>
        </w:tc>
        <w:tc>
          <w:tcPr>
            <w:tcW w:w="596" w:type="dxa"/>
            <w:tcBorders>
              <w:top w:val="single" w:color="auto" w:sz="4" w:space="0"/>
              <w:left w:val="single" w:color="auto" w:sz="4" w:space="0"/>
              <w:bottom w:val="single" w:color="000000" w:sz="4" w:space="0"/>
              <w:right w:val="single" w:color="auto" w:sz="4" w:space="0"/>
            </w:tcBorders>
            <w:vAlign w:val="center"/>
          </w:tcPr>
          <w:p>
            <w:pPr>
              <w:jc w:val="center"/>
              <w:rPr>
                <w:rFonts w:ascii="宋体" w:hAnsi="宋体"/>
                <w:sz w:val="18"/>
                <w:szCs w:val="18"/>
              </w:rPr>
            </w:pPr>
            <w:r>
              <w:rPr>
                <w:rFonts w:hint="eastAsia" w:ascii="宋体" w:hAnsi="宋体"/>
                <w:sz w:val="18"/>
                <w:szCs w:val="18"/>
              </w:rPr>
              <w:t>建筑</w:t>
            </w:r>
          </w:p>
          <w:p>
            <w:pPr>
              <w:jc w:val="center"/>
              <w:rPr>
                <w:rFonts w:ascii="宋体" w:hAnsi="宋体"/>
                <w:sz w:val="18"/>
                <w:szCs w:val="18"/>
              </w:rPr>
            </w:pPr>
            <w:r>
              <w:rPr>
                <w:rFonts w:hint="eastAsia" w:ascii="宋体" w:hAnsi="宋体"/>
                <w:sz w:val="18"/>
                <w:szCs w:val="18"/>
              </w:rPr>
              <w:t>限高</w:t>
            </w:r>
          </w:p>
        </w:tc>
        <w:tc>
          <w:tcPr>
            <w:tcW w:w="796" w:type="dxa"/>
            <w:tcBorders>
              <w:top w:val="single" w:color="auto" w:sz="4" w:space="0"/>
              <w:left w:val="single" w:color="auto" w:sz="4" w:space="0"/>
              <w:bottom w:val="single" w:color="000000" w:sz="4" w:space="0"/>
              <w:right w:val="single" w:color="000000" w:sz="4" w:space="0"/>
            </w:tcBorders>
            <w:vAlign w:val="center"/>
          </w:tcPr>
          <w:p>
            <w:pPr>
              <w:jc w:val="center"/>
              <w:rPr>
                <w:rFonts w:ascii="宋体" w:hAnsi="宋体"/>
                <w:sz w:val="18"/>
                <w:szCs w:val="18"/>
              </w:rPr>
            </w:pPr>
            <w:r>
              <w:rPr>
                <w:rFonts w:hint="eastAsia" w:ascii="宋体" w:hAnsi="宋体"/>
                <w:sz w:val="18"/>
                <w:szCs w:val="18"/>
              </w:rPr>
              <w:t>其他规划指标</w:t>
            </w:r>
          </w:p>
        </w:tc>
        <w:tc>
          <w:tcPr>
            <w:tcW w:w="517"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宋体" w:hAnsi="宋体"/>
                <w:sz w:val="18"/>
                <w:szCs w:val="18"/>
              </w:rPr>
            </w:pPr>
          </w:p>
        </w:tc>
        <w:tc>
          <w:tcPr>
            <w:tcW w:w="666"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宋体" w:hAnsi="宋体"/>
                <w:sz w:val="18"/>
                <w:szCs w:val="18"/>
              </w:rPr>
            </w:pPr>
          </w:p>
        </w:tc>
        <w:tc>
          <w:tcPr>
            <w:tcW w:w="721"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宋体" w:hAnsi="宋体"/>
                <w:spacing w:val="-32"/>
                <w:sz w:val="18"/>
                <w:szCs w:val="18"/>
              </w:rPr>
            </w:pPr>
          </w:p>
        </w:tc>
        <w:tc>
          <w:tcPr>
            <w:tcW w:w="879"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31" w:hRule="atLeast"/>
        </w:trPr>
        <w:tc>
          <w:tcPr>
            <w:tcW w:w="396" w:type="dxa"/>
            <w:tcBorders>
              <w:top w:val="single" w:color="auto" w:sz="4" w:space="0"/>
              <w:left w:val="single" w:color="000000" w:sz="4" w:space="0"/>
              <w:bottom w:val="single" w:color="auto" w:sz="4" w:space="0"/>
              <w:right w:val="single" w:color="auto" w:sz="4" w:space="0"/>
            </w:tcBorders>
            <w:vAlign w:val="center"/>
          </w:tcPr>
          <w:p>
            <w:pPr>
              <w:jc w:val="center"/>
              <w:rPr>
                <w:rFonts w:hint="eastAsia" w:ascii="宋体" w:hAnsi="宋体" w:eastAsia="宋体"/>
                <w:color w:val="FF0000"/>
                <w:sz w:val="18"/>
                <w:szCs w:val="18"/>
                <w:lang w:val="en-US" w:eastAsia="zh-CN"/>
              </w:rPr>
            </w:pPr>
            <w:r>
              <w:rPr>
                <w:rFonts w:hint="eastAsia" w:ascii="宋体" w:hAnsi="宋体"/>
                <w:color w:val="FF0000"/>
                <w:sz w:val="18"/>
                <w:szCs w:val="18"/>
                <w:lang w:val="en-US" w:eastAsia="zh-CN"/>
              </w:rPr>
              <w:t>1</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eastAsia="宋体"/>
                <w:color w:val="FF0000"/>
                <w:sz w:val="18"/>
                <w:szCs w:val="18"/>
                <w:lang w:val="en-US" w:eastAsia="zh-CN"/>
              </w:rPr>
            </w:pPr>
            <w:r>
              <w:rPr>
                <w:rFonts w:hint="eastAsia" w:ascii="宋体" w:hAnsi="宋体"/>
                <w:color w:val="FF0000"/>
                <w:sz w:val="18"/>
                <w:szCs w:val="18"/>
                <w:lang w:val="en-US" w:eastAsia="zh-CN"/>
              </w:rPr>
              <w:t>达川区511703-2018-33号（E3-04）</w:t>
            </w:r>
          </w:p>
        </w:tc>
        <w:tc>
          <w:tcPr>
            <w:tcW w:w="704"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eastAsia="宋体"/>
                <w:color w:val="FF0000"/>
                <w:sz w:val="18"/>
                <w:szCs w:val="18"/>
                <w:lang w:val="en-US" w:eastAsia="zh-CN"/>
              </w:rPr>
            </w:pPr>
            <w:r>
              <w:rPr>
                <w:rFonts w:hint="eastAsia" w:ascii="宋体" w:hAnsi="宋体"/>
                <w:color w:val="FF0000"/>
                <w:sz w:val="18"/>
                <w:szCs w:val="18"/>
                <w:lang w:val="en-US" w:eastAsia="zh-CN"/>
              </w:rPr>
              <w:t>赵家镇</w:t>
            </w:r>
          </w:p>
        </w:tc>
        <w:tc>
          <w:tcPr>
            <w:tcW w:w="915"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eastAsia" w:ascii="宋体" w:hAnsi="宋体" w:eastAsia="宋体"/>
                <w:color w:val="FF0000"/>
                <w:sz w:val="18"/>
                <w:szCs w:val="18"/>
                <w:lang w:val="en-US" w:eastAsia="zh-CN"/>
              </w:rPr>
            </w:pPr>
            <w:r>
              <w:rPr>
                <w:rFonts w:hint="eastAsia" w:ascii="宋体" w:hAnsi="宋体"/>
                <w:color w:val="FF0000"/>
                <w:sz w:val="18"/>
                <w:szCs w:val="18"/>
                <w:lang w:val="en-US" w:eastAsia="zh-CN"/>
              </w:rPr>
              <w:t>49986.94</w:t>
            </w:r>
            <w:r>
              <w:rPr>
                <w:rFonts w:hint="eastAsia" w:ascii="宋体" w:hAnsi="宋体"/>
                <w:sz w:val="18"/>
                <w:szCs w:val="18"/>
              </w:rPr>
              <w:t>㎡</w:t>
            </w:r>
            <w:r>
              <w:rPr>
                <w:rFonts w:hint="eastAsia" w:ascii="宋体" w:hAnsi="宋体"/>
                <w:color w:val="FF0000"/>
                <w:sz w:val="18"/>
                <w:szCs w:val="18"/>
                <w:lang w:val="en-US" w:eastAsia="zh-CN"/>
              </w:rPr>
              <w:t>（折合74.98亩）</w:t>
            </w:r>
          </w:p>
        </w:tc>
        <w:tc>
          <w:tcPr>
            <w:tcW w:w="494" w:type="dxa"/>
            <w:tcBorders>
              <w:top w:val="single" w:color="auto" w:sz="4" w:space="0"/>
              <w:left w:val="single" w:color="auto" w:sz="4" w:space="0"/>
              <w:bottom w:val="single" w:color="auto" w:sz="4" w:space="0"/>
              <w:right w:val="single" w:color="000000" w:sz="4" w:space="0"/>
            </w:tcBorders>
            <w:vAlign w:val="center"/>
          </w:tcPr>
          <w:p>
            <w:pPr>
              <w:jc w:val="center"/>
              <w:rPr>
                <w:rFonts w:ascii="宋体" w:hAnsi="宋体"/>
                <w:color w:val="FF0000"/>
                <w:sz w:val="18"/>
                <w:szCs w:val="18"/>
              </w:rPr>
            </w:pPr>
            <w:r>
              <w:rPr>
                <w:rFonts w:hint="eastAsia" w:ascii="宋体" w:hAnsi="宋体"/>
                <w:color w:val="FF0000"/>
                <w:sz w:val="18"/>
                <w:szCs w:val="18"/>
                <w:lang w:eastAsia="zh-CN"/>
              </w:rPr>
              <w:t>二类工业用地</w:t>
            </w:r>
          </w:p>
        </w:tc>
        <w:tc>
          <w:tcPr>
            <w:tcW w:w="596" w:type="dxa"/>
            <w:tcBorders>
              <w:top w:val="single" w:color="auto" w:sz="4" w:space="0"/>
              <w:left w:val="single" w:color="auto" w:sz="4" w:space="0"/>
              <w:bottom w:val="single" w:color="auto" w:sz="4" w:space="0"/>
              <w:right w:val="single" w:color="000000" w:sz="4" w:space="0"/>
            </w:tcBorders>
            <w:vAlign w:val="center"/>
          </w:tcPr>
          <w:p>
            <w:pPr>
              <w:jc w:val="center"/>
              <w:rPr>
                <w:rFonts w:ascii="宋体"/>
                <w:color w:val="FF0000"/>
                <w:sz w:val="18"/>
                <w:szCs w:val="18"/>
              </w:rPr>
            </w:pPr>
            <w:r>
              <w:rPr>
                <w:rFonts w:hint="eastAsia" w:ascii="宋体" w:hAnsi="宋体"/>
                <w:color w:val="FF0000"/>
                <w:sz w:val="18"/>
                <w:szCs w:val="18"/>
                <w:lang w:val="en-US" w:eastAsia="zh-CN"/>
              </w:rPr>
              <w:t>1.0≤F≤1.5</w:t>
            </w:r>
          </w:p>
        </w:tc>
        <w:tc>
          <w:tcPr>
            <w:tcW w:w="695" w:type="dxa"/>
            <w:tcBorders>
              <w:top w:val="single" w:color="auto" w:sz="4" w:space="0"/>
              <w:left w:val="single" w:color="auto" w:sz="4" w:space="0"/>
              <w:bottom w:val="single" w:color="auto" w:sz="4" w:space="0"/>
              <w:right w:val="single" w:color="000000" w:sz="4" w:space="0"/>
            </w:tcBorders>
            <w:vAlign w:val="center"/>
          </w:tcPr>
          <w:p>
            <w:pPr>
              <w:jc w:val="center"/>
              <w:rPr>
                <w:rFonts w:ascii="宋体"/>
                <w:color w:val="FF0000"/>
                <w:sz w:val="18"/>
                <w:szCs w:val="18"/>
              </w:rPr>
            </w:pPr>
            <w:r>
              <w:rPr>
                <w:rFonts w:hint="eastAsia" w:ascii="宋体" w:hAnsi="宋体"/>
                <w:color w:val="FF0000"/>
                <w:sz w:val="18"/>
                <w:szCs w:val="18"/>
                <w:lang w:val="en-US" w:eastAsia="zh-CN"/>
              </w:rPr>
              <w:t>B≥40%</w:t>
            </w:r>
          </w:p>
        </w:tc>
        <w:tc>
          <w:tcPr>
            <w:tcW w:w="596"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ascii="宋体"/>
                <w:color w:val="FF0000"/>
                <w:sz w:val="18"/>
                <w:szCs w:val="18"/>
              </w:rPr>
            </w:pPr>
            <w:r>
              <w:rPr>
                <w:rFonts w:hint="eastAsia" w:ascii="宋体" w:hAnsi="宋体"/>
                <w:color w:val="FF0000"/>
                <w:sz w:val="18"/>
                <w:szCs w:val="18"/>
                <w:lang w:val="en-US" w:eastAsia="zh-CN"/>
              </w:rPr>
              <w:t>G≤5%</w:t>
            </w:r>
          </w:p>
        </w:tc>
        <w:tc>
          <w:tcPr>
            <w:tcW w:w="596" w:type="dxa"/>
            <w:tcBorders>
              <w:left w:val="single" w:color="auto" w:sz="4" w:space="0"/>
              <w:right w:val="single" w:color="auto" w:sz="4" w:space="0"/>
            </w:tcBorders>
            <w:vAlign w:val="center"/>
          </w:tcPr>
          <w:p>
            <w:pPr>
              <w:jc w:val="center"/>
              <w:rPr>
                <w:rFonts w:ascii="宋体" w:hAnsi="宋体"/>
                <w:color w:val="FF0000"/>
                <w:sz w:val="18"/>
                <w:szCs w:val="18"/>
              </w:rPr>
            </w:pPr>
            <w:r>
              <w:rPr>
                <w:rFonts w:hint="eastAsia" w:ascii="宋体" w:hAnsi="宋体"/>
                <w:color w:val="FF0000"/>
                <w:sz w:val="18"/>
                <w:szCs w:val="18"/>
                <w:lang w:val="en-US" w:eastAsia="zh-CN"/>
              </w:rPr>
              <w:t>HL≤24米</w:t>
            </w:r>
          </w:p>
        </w:tc>
        <w:tc>
          <w:tcPr>
            <w:tcW w:w="796" w:type="dxa"/>
            <w:tcBorders>
              <w:left w:val="single" w:color="auto" w:sz="4" w:space="0"/>
              <w:right w:val="single" w:color="000000" w:sz="4" w:space="0"/>
            </w:tcBorders>
            <w:vAlign w:val="center"/>
          </w:tcPr>
          <w:p>
            <w:pPr>
              <w:jc w:val="center"/>
              <w:rPr>
                <w:rFonts w:hint="eastAsia" w:ascii="宋体" w:hAnsi="宋体" w:eastAsia="宋体"/>
                <w:color w:val="FF0000"/>
                <w:sz w:val="18"/>
                <w:szCs w:val="18"/>
                <w:lang w:val="en-US" w:eastAsia="zh-CN"/>
              </w:rPr>
            </w:pPr>
            <w:r>
              <w:rPr>
                <w:rFonts w:hint="eastAsia" w:ascii="宋体" w:hAnsi="宋体"/>
                <w:color w:val="FF0000"/>
                <w:sz w:val="18"/>
                <w:szCs w:val="18"/>
                <w:lang w:eastAsia="zh-CN"/>
              </w:rPr>
              <w:t>达川规函【</w:t>
            </w:r>
            <w:r>
              <w:rPr>
                <w:rFonts w:hint="eastAsia" w:ascii="宋体" w:hAnsi="宋体"/>
                <w:color w:val="FF0000"/>
                <w:sz w:val="18"/>
                <w:szCs w:val="18"/>
                <w:lang w:val="en-US" w:eastAsia="zh-CN"/>
              </w:rPr>
              <w:t>2018</w:t>
            </w:r>
            <w:r>
              <w:rPr>
                <w:rFonts w:hint="eastAsia" w:ascii="宋体" w:hAnsi="宋体"/>
                <w:color w:val="FF0000"/>
                <w:sz w:val="18"/>
                <w:szCs w:val="18"/>
                <w:lang w:eastAsia="zh-CN"/>
              </w:rPr>
              <w:t>】</w:t>
            </w:r>
            <w:r>
              <w:rPr>
                <w:rFonts w:hint="eastAsia" w:ascii="宋体" w:hAnsi="宋体"/>
                <w:color w:val="FF0000"/>
                <w:sz w:val="18"/>
                <w:szCs w:val="18"/>
                <w:lang w:val="en-US" w:eastAsia="zh-CN"/>
              </w:rPr>
              <w:t>88号</w:t>
            </w:r>
          </w:p>
        </w:tc>
        <w:tc>
          <w:tcPr>
            <w:tcW w:w="517"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eastAsia="宋体"/>
                <w:color w:val="FF0000"/>
                <w:sz w:val="18"/>
                <w:szCs w:val="18"/>
                <w:lang w:val="en-US" w:eastAsia="zh-CN"/>
              </w:rPr>
            </w:pPr>
            <w:r>
              <w:rPr>
                <w:rFonts w:hint="eastAsia" w:ascii="宋体" w:hAnsi="宋体"/>
                <w:color w:val="FF0000"/>
                <w:sz w:val="18"/>
                <w:szCs w:val="18"/>
                <w:lang w:val="en-US" w:eastAsia="zh-CN"/>
              </w:rPr>
              <w:t>50</w:t>
            </w:r>
          </w:p>
        </w:tc>
        <w:tc>
          <w:tcPr>
            <w:tcW w:w="666"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eastAsia="宋体"/>
                <w:color w:val="FF0000"/>
                <w:sz w:val="18"/>
                <w:szCs w:val="18"/>
                <w:lang w:val="en-US" w:eastAsia="zh-CN"/>
              </w:rPr>
            </w:pPr>
            <w:r>
              <w:rPr>
                <w:rFonts w:hint="eastAsia" w:ascii="宋体" w:hAnsi="宋体"/>
                <w:color w:val="FF0000"/>
                <w:sz w:val="18"/>
                <w:szCs w:val="18"/>
                <w:lang w:val="en-US" w:eastAsia="zh-CN"/>
              </w:rPr>
              <w:t>749.8万元</w:t>
            </w:r>
          </w:p>
        </w:tc>
        <w:tc>
          <w:tcPr>
            <w:tcW w:w="721" w:type="dxa"/>
            <w:tcBorders>
              <w:top w:val="single" w:color="auto" w:sz="4" w:space="0"/>
              <w:left w:val="single" w:color="auto" w:sz="4" w:space="0"/>
              <w:right w:val="single" w:color="auto" w:sz="4" w:space="0"/>
            </w:tcBorders>
            <w:vAlign w:val="center"/>
          </w:tcPr>
          <w:p>
            <w:pPr>
              <w:jc w:val="center"/>
              <w:rPr>
                <w:rFonts w:hint="eastAsia" w:ascii="宋体" w:hAnsi="宋体" w:eastAsia="宋体"/>
                <w:color w:val="FF0000"/>
                <w:sz w:val="18"/>
                <w:szCs w:val="18"/>
                <w:u w:val="double"/>
                <w:lang w:val="en-US" w:eastAsia="zh-CN"/>
              </w:rPr>
            </w:pPr>
            <w:r>
              <w:rPr>
                <w:rFonts w:hint="eastAsia" w:ascii="宋体" w:hAnsi="宋体"/>
                <w:color w:val="FF0000"/>
                <w:sz w:val="18"/>
                <w:szCs w:val="18"/>
                <w:lang w:val="en-US" w:eastAsia="zh-CN"/>
              </w:rPr>
              <w:t>10万元或10万元的整倍数</w:t>
            </w:r>
          </w:p>
        </w:tc>
        <w:tc>
          <w:tcPr>
            <w:tcW w:w="879" w:type="dxa"/>
            <w:tcBorders>
              <w:top w:val="single" w:color="auto" w:sz="4" w:space="0"/>
              <w:left w:val="single" w:color="auto" w:sz="4" w:space="0"/>
              <w:right w:val="single" w:color="000000" w:sz="4" w:space="0"/>
            </w:tcBorders>
            <w:vAlign w:val="center"/>
          </w:tcPr>
          <w:p>
            <w:pPr>
              <w:jc w:val="center"/>
              <w:rPr>
                <w:rFonts w:hint="eastAsia" w:ascii="宋体" w:hAnsi="宋体" w:eastAsia="宋体"/>
                <w:color w:val="FF0000"/>
                <w:sz w:val="18"/>
                <w:szCs w:val="18"/>
                <w:u w:val="single"/>
                <w:lang w:val="en-US" w:eastAsia="zh-CN"/>
              </w:rPr>
            </w:pPr>
            <w:r>
              <w:rPr>
                <w:rFonts w:hint="eastAsia" w:ascii="宋体" w:hAnsi="宋体"/>
                <w:color w:val="FF0000"/>
                <w:sz w:val="18"/>
                <w:szCs w:val="18"/>
                <w:lang w:val="en-US" w:eastAsia="zh-CN"/>
              </w:rPr>
              <w:t>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534" w:hRule="atLeast"/>
        </w:trPr>
        <w:tc>
          <w:tcPr>
            <w:tcW w:w="396" w:type="dxa"/>
            <w:tcBorders>
              <w:top w:val="single" w:color="auto" w:sz="4" w:space="0"/>
              <w:left w:val="single" w:color="000000" w:sz="4" w:space="0"/>
              <w:bottom w:val="single" w:color="auto" w:sz="4" w:space="0"/>
              <w:right w:val="single" w:color="auto"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2</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511703-2018-33号（E3-07）</w:t>
            </w:r>
          </w:p>
        </w:tc>
        <w:tc>
          <w:tcPr>
            <w:tcW w:w="704"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赵家镇</w:t>
            </w:r>
          </w:p>
        </w:tc>
        <w:tc>
          <w:tcPr>
            <w:tcW w:w="915"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82945.53</w:t>
            </w:r>
            <w:r>
              <w:rPr>
                <w:rFonts w:hint="eastAsia" w:ascii="宋体" w:hAnsi="宋体"/>
                <w:sz w:val="18"/>
                <w:szCs w:val="18"/>
              </w:rPr>
              <w:t>㎡</w:t>
            </w:r>
            <w:r>
              <w:rPr>
                <w:rFonts w:hint="eastAsia" w:ascii="宋体" w:hAnsi="宋体"/>
                <w:color w:val="FF0000"/>
                <w:sz w:val="18"/>
                <w:szCs w:val="18"/>
                <w:lang w:val="en-US" w:eastAsia="zh-CN"/>
              </w:rPr>
              <w:t>（折合124.42亩）</w:t>
            </w:r>
          </w:p>
        </w:tc>
        <w:tc>
          <w:tcPr>
            <w:tcW w:w="494"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eastAsia="zh-CN"/>
              </w:rPr>
            </w:pPr>
            <w:r>
              <w:rPr>
                <w:rFonts w:hint="eastAsia" w:ascii="宋体" w:hAnsi="宋体"/>
                <w:color w:val="FF0000"/>
                <w:sz w:val="18"/>
                <w:szCs w:val="18"/>
                <w:lang w:eastAsia="zh-CN"/>
              </w:rPr>
              <w:t>二类工业用地</w:t>
            </w:r>
          </w:p>
        </w:tc>
        <w:tc>
          <w:tcPr>
            <w:tcW w:w="596"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1.0≤F≤1.5</w:t>
            </w:r>
          </w:p>
        </w:tc>
        <w:tc>
          <w:tcPr>
            <w:tcW w:w="69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B≥40%</w:t>
            </w:r>
          </w:p>
        </w:tc>
        <w:tc>
          <w:tcPr>
            <w:tcW w:w="596"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G≤10%</w:t>
            </w:r>
          </w:p>
        </w:tc>
        <w:tc>
          <w:tcPr>
            <w:tcW w:w="596" w:type="dxa"/>
            <w:tcBorders>
              <w:left w:val="single" w:color="auto" w:sz="4" w:space="0"/>
              <w:right w:val="single" w:color="auto"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HL≤24米</w:t>
            </w:r>
          </w:p>
        </w:tc>
        <w:tc>
          <w:tcPr>
            <w:tcW w:w="796" w:type="dxa"/>
            <w:tcBorders>
              <w:left w:val="single" w:color="auto" w:sz="4" w:space="0"/>
              <w:right w:val="single" w:color="000000" w:sz="4" w:space="0"/>
            </w:tcBorders>
            <w:vAlign w:val="center"/>
          </w:tcPr>
          <w:p>
            <w:pPr>
              <w:jc w:val="center"/>
              <w:rPr>
                <w:rFonts w:hint="eastAsia" w:ascii="宋体" w:hAnsi="宋体"/>
                <w:color w:val="FF0000"/>
                <w:sz w:val="18"/>
                <w:szCs w:val="18"/>
                <w:lang w:eastAsia="zh-CN"/>
              </w:rPr>
            </w:pPr>
            <w:r>
              <w:rPr>
                <w:rFonts w:hint="eastAsia" w:ascii="宋体" w:hAnsi="宋体"/>
                <w:color w:val="FF0000"/>
                <w:sz w:val="18"/>
                <w:szCs w:val="18"/>
                <w:lang w:eastAsia="zh-CN"/>
              </w:rPr>
              <w:t>达川规函【</w:t>
            </w:r>
            <w:r>
              <w:rPr>
                <w:rFonts w:hint="eastAsia" w:ascii="宋体" w:hAnsi="宋体"/>
                <w:color w:val="FF0000"/>
                <w:sz w:val="18"/>
                <w:szCs w:val="18"/>
                <w:lang w:val="en-US" w:eastAsia="zh-CN"/>
              </w:rPr>
              <w:t>2018</w:t>
            </w:r>
            <w:r>
              <w:rPr>
                <w:rFonts w:hint="eastAsia" w:ascii="宋体" w:hAnsi="宋体"/>
                <w:color w:val="FF0000"/>
                <w:sz w:val="18"/>
                <w:szCs w:val="18"/>
                <w:lang w:eastAsia="zh-CN"/>
              </w:rPr>
              <w:t>】</w:t>
            </w:r>
            <w:r>
              <w:rPr>
                <w:rFonts w:hint="eastAsia" w:ascii="宋体" w:hAnsi="宋体"/>
                <w:color w:val="FF0000"/>
                <w:sz w:val="18"/>
                <w:szCs w:val="18"/>
                <w:lang w:val="en-US" w:eastAsia="zh-CN"/>
              </w:rPr>
              <w:t>88号</w:t>
            </w:r>
          </w:p>
        </w:tc>
        <w:tc>
          <w:tcPr>
            <w:tcW w:w="517"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50</w:t>
            </w:r>
          </w:p>
        </w:tc>
        <w:tc>
          <w:tcPr>
            <w:tcW w:w="666"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1244.2万元</w:t>
            </w:r>
          </w:p>
        </w:tc>
        <w:tc>
          <w:tcPr>
            <w:tcW w:w="721"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10万元或10万元的整倍数</w:t>
            </w:r>
          </w:p>
        </w:tc>
        <w:tc>
          <w:tcPr>
            <w:tcW w:w="879"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1045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534" w:hRule="atLeast"/>
        </w:trPr>
        <w:tc>
          <w:tcPr>
            <w:tcW w:w="396" w:type="dxa"/>
            <w:tcBorders>
              <w:top w:val="single" w:color="auto" w:sz="4" w:space="0"/>
              <w:left w:val="single" w:color="000000" w:sz="4" w:space="0"/>
              <w:bottom w:val="single" w:color="auto" w:sz="4" w:space="0"/>
              <w:right w:val="single" w:color="auto"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3</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511602-2016-19</w:t>
            </w:r>
          </w:p>
        </w:tc>
        <w:tc>
          <w:tcPr>
            <w:tcW w:w="704"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达川商贸物流园区控制性详细规划D2-2地块内</w:t>
            </w:r>
          </w:p>
        </w:tc>
        <w:tc>
          <w:tcPr>
            <w:tcW w:w="91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13362.61㎡（折合20.04亩）</w:t>
            </w:r>
          </w:p>
        </w:tc>
        <w:tc>
          <w:tcPr>
            <w:tcW w:w="494"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商服用地（批发零售用地）</w:t>
            </w:r>
          </w:p>
        </w:tc>
        <w:tc>
          <w:tcPr>
            <w:tcW w:w="596"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F≤1.5</w:t>
            </w:r>
          </w:p>
        </w:tc>
        <w:tc>
          <w:tcPr>
            <w:tcW w:w="69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B≤45%</w:t>
            </w:r>
          </w:p>
        </w:tc>
        <w:tc>
          <w:tcPr>
            <w:tcW w:w="596"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G≥15%</w:t>
            </w:r>
          </w:p>
        </w:tc>
        <w:tc>
          <w:tcPr>
            <w:tcW w:w="596" w:type="dxa"/>
            <w:tcBorders>
              <w:left w:val="single" w:color="auto" w:sz="4" w:space="0"/>
              <w:right w:val="single" w:color="auto"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HL≤12（局部20）米</w:t>
            </w:r>
          </w:p>
        </w:tc>
        <w:tc>
          <w:tcPr>
            <w:tcW w:w="796" w:type="dxa"/>
            <w:tcBorders>
              <w:left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达川规通字【2016】21号</w:t>
            </w:r>
          </w:p>
        </w:tc>
        <w:tc>
          <w:tcPr>
            <w:tcW w:w="517"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40</w:t>
            </w:r>
          </w:p>
        </w:tc>
        <w:tc>
          <w:tcPr>
            <w:tcW w:w="666"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3810万元</w:t>
            </w:r>
          </w:p>
        </w:tc>
        <w:tc>
          <w:tcPr>
            <w:tcW w:w="721"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10万元或10万元的整倍数</w:t>
            </w:r>
          </w:p>
        </w:tc>
        <w:tc>
          <w:tcPr>
            <w:tcW w:w="879"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1150</w:t>
            </w:r>
          </w:p>
        </w:tc>
      </w:tr>
    </w:tbl>
    <w:p>
      <w:pPr>
        <w:snapToGrid w:val="0"/>
        <w:spacing w:line="600" w:lineRule="exact"/>
        <w:ind w:firstLine="560" w:firstLineChars="200"/>
        <w:rPr>
          <w:rFonts w:ascii="宋体" w:hAnsi="宋体" w:cs="宋体"/>
          <w:sz w:val="28"/>
          <w:szCs w:val="28"/>
        </w:rPr>
      </w:pPr>
      <w:r>
        <w:rPr>
          <w:rFonts w:hint="eastAsia" w:ascii="宋体" w:hAnsi="宋体" w:cs="宋体"/>
          <w:sz w:val="28"/>
          <w:szCs w:val="28"/>
        </w:rPr>
        <w:t>二、中华人民共和国境内外的法人、自然人和其他组织均可申请参加竞买，竞买申请人可以单独申请,也可以联合申请，但法律法规或出让文件有特殊规定的除外。</w:t>
      </w:r>
    </w:p>
    <w:p>
      <w:pPr>
        <w:snapToGrid w:val="0"/>
        <w:spacing w:line="560" w:lineRule="exact"/>
        <w:ind w:firstLine="560" w:firstLineChars="200"/>
        <w:rPr>
          <w:rFonts w:ascii="宋体" w:hAnsi="宋体" w:cs="宋体"/>
          <w:sz w:val="28"/>
          <w:szCs w:val="28"/>
        </w:rPr>
      </w:pPr>
      <w:r>
        <w:rPr>
          <w:rFonts w:ascii="宋体" w:hAnsi="宋体" w:cs="宋体"/>
          <w:sz w:val="28"/>
          <w:szCs w:val="28"/>
        </w:rPr>
        <w:t>三、申请参加本公告多宗土地竞买的，竞买保证金须按竞买宗地</w:t>
      </w:r>
      <w:r>
        <w:rPr>
          <w:rFonts w:hint="eastAsia" w:ascii="宋体" w:hAnsi="宋体" w:cs="宋体"/>
          <w:sz w:val="28"/>
          <w:szCs w:val="28"/>
        </w:rPr>
        <w:t>对应金额足额</w:t>
      </w:r>
      <w:r>
        <w:rPr>
          <w:rFonts w:ascii="宋体" w:hAnsi="宋体" w:cs="宋体"/>
          <w:sz w:val="28"/>
          <w:szCs w:val="28"/>
        </w:rPr>
        <w:t>缴纳。</w:t>
      </w:r>
    </w:p>
    <w:p>
      <w:pPr>
        <w:snapToGrid w:val="0"/>
        <w:spacing w:line="560" w:lineRule="exact"/>
        <w:rPr>
          <w:rFonts w:ascii="宋体" w:hAnsi="宋体" w:cs="宋体"/>
          <w:sz w:val="28"/>
          <w:szCs w:val="28"/>
        </w:rPr>
      </w:pPr>
      <w:r>
        <w:rPr>
          <w:rFonts w:hint="eastAsia" w:ascii="宋体" w:hAnsi="宋体" w:cs="宋体"/>
          <w:sz w:val="28"/>
          <w:szCs w:val="28"/>
        </w:rPr>
        <w:t xml:space="preserve">    四、本次国有建设用地使用权挂牌出让</w:t>
      </w:r>
      <w:r>
        <w:rPr>
          <w:rFonts w:hint="eastAsia" w:ascii="宋体" w:hAnsi="宋体" w:cs="宋体"/>
          <w:color w:val="FF0000"/>
          <w:sz w:val="28"/>
          <w:szCs w:val="28"/>
          <w:u w:val="single"/>
        </w:rPr>
        <w:t>政府设有底价，采用增价挂牌方式竞价，按照价高者得原则确定竞得人（不低于政府底价）</w:t>
      </w:r>
      <w:r>
        <w:rPr>
          <w:rFonts w:hint="eastAsia" w:ascii="宋体" w:hAnsi="宋体" w:cs="宋体"/>
          <w:sz w:val="28"/>
          <w:szCs w:val="28"/>
        </w:rPr>
        <w:t>。</w:t>
      </w:r>
    </w:p>
    <w:p>
      <w:pPr>
        <w:snapToGrid w:val="0"/>
        <w:spacing w:line="560" w:lineRule="exact"/>
        <w:ind w:firstLine="555"/>
        <w:rPr>
          <w:rFonts w:ascii="宋体" w:hAnsi="宋体" w:cs="宋体"/>
          <w:sz w:val="28"/>
          <w:szCs w:val="28"/>
        </w:rPr>
      </w:pPr>
      <w:r>
        <w:rPr>
          <w:rFonts w:hint="eastAsia" w:ascii="宋体" w:hAnsi="宋体" w:cs="宋体"/>
          <w:sz w:val="28"/>
          <w:szCs w:val="28"/>
        </w:rPr>
        <w:t>五、本次国有建设用地使用权拍卖出让实行网上报名，竞买申请人须在</w:t>
      </w:r>
      <w:r>
        <w:rPr>
          <w:rStyle w:val="17"/>
          <w:rFonts w:hint="eastAsia" w:ascii="宋体" w:hAnsi="宋体" w:cs="宋体"/>
          <w:sz w:val="28"/>
          <w:szCs w:val="28"/>
          <w:shd w:val="clear" w:color="auto" w:fill="FFFFFF"/>
        </w:rPr>
        <w:t>达州市公共资源交易服务网（</w:t>
      </w:r>
      <w:r>
        <w:fldChar w:fldCharType="begin"/>
      </w:r>
      <w:r>
        <w:instrText xml:space="preserve"> HYPERLINK "http://www.dzggzy.cn/" </w:instrText>
      </w:r>
      <w:r>
        <w:fldChar w:fldCharType="separate"/>
      </w:r>
      <w:r>
        <w:rPr>
          <w:rStyle w:val="17"/>
          <w:rFonts w:hint="eastAsia" w:ascii="宋体" w:hAnsi="宋体" w:cs="宋体"/>
          <w:sz w:val="28"/>
          <w:szCs w:val="28"/>
          <w:shd w:val="clear" w:color="auto" w:fill="FFFFFF"/>
        </w:rPr>
        <w:t>http://www.dzggzy.cn</w:t>
      </w:r>
      <w:r>
        <w:rPr>
          <w:rStyle w:val="17"/>
          <w:rFonts w:hint="eastAsia" w:ascii="宋体" w:hAnsi="宋体" w:cs="宋体"/>
          <w:sz w:val="28"/>
          <w:szCs w:val="28"/>
          <w:shd w:val="clear" w:color="auto" w:fill="FFFFFF"/>
        </w:rPr>
        <w:fldChar w:fldCharType="end"/>
      </w:r>
      <w:r>
        <w:rPr>
          <w:rStyle w:val="17"/>
          <w:rFonts w:hint="eastAsia" w:ascii="宋体" w:hAnsi="宋体" w:cs="宋体"/>
          <w:sz w:val="28"/>
          <w:szCs w:val="28"/>
          <w:shd w:val="clear" w:color="auto" w:fill="FFFFFF"/>
        </w:rPr>
        <w:t>）查阅网上操作指南，完成用户注册、网上报名等</w:t>
      </w:r>
      <w:r>
        <w:rPr>
          <w:rFonts w:hint="eastAsia" w:ascii="宋体" w:hAnsi="宋体" w:cs="宋体"/>
          <w:sz w:val="28"/>
          <w:szCs w:val="28"/>
        </w:rPr>
        <w:t>。</w:t>
      </w:r>
    </w:p>
    <w:p>
      <w:pPr>
        <w:snapToGrid w:val="0"/>
        <w:spacing w:line="560" w:lineRule="exact"/>
        <w:ind w:firstLine="555"/>
        <w:rPr>
          <w:rStyle w:val="17"/>
          <w:shd w:val="clear" w:color="auto" w:fill="FFFFFF"/>
        </w:rPr>
      </w:pPr>
      <w:r>
        <w:rPr>
          <w:rStyle w:val="17"/>
          <w:rFonts w:hint="eastAsia" w:ascii="宋体" w:hAnsi="宋体" w:cs="宋体"/>
          <w:sz w:val="28"/>
          <w:szCs w:val="28"/>
          <w:shd w:val="clear" w:color="auto" w:fill="FFFFFF"/>
        </w:rPr>
        <w:t>已完成用户注册的竞买申请人须在</w:t>
      </w:r>
      <w:r>
        <w:rPr>
          <w:rStyle w:val="17"/>
          <w:rFonts w:hint="eastAsia" w:ascii="宋体" w:hAnsi="宋体" w:cs="宋体"/>
          <w:color w:val="FF0000"/>
          <w:sz w:val="28"/>
          <w:szCs w:val="28"/>
          <w:shd w:val="clear" w:color="auto" w:fill="FFFFFF"/>
        </w:rPr>
        <w:t xml:space="preserve"> </w:t>
      </w:r>
      <w:r>
        <w:rPr>
          <w:rStyle w:val="17"/>
          <w:rFonts w:hint="eastAsia" w:ascii="宋体" w:hAnsi="宋体" w:cs="宋体"/>
          <w:color w:val="FF0000"/>
          <w:sz w:val="28"/>
          <w:szCs w:val="28"/>
          <w:u w:val="single"/>
          <w:shd w:val="clear" w:color="auto" w:fill="FFFFFF"/>
        </w:rPr>
        <w:t xml:space="preserve"> </w:t>
      </w:r>
      <w:r>
        <w:rPr>
          <w:rStyle w:val="17"/>
          <w:rFonts w:hint="eastAsia" w:ascii="宋体" w:hAnsi="宋体" w:cs="宋体"/>
          <w:color w:val="FF0000"/>
          <w:sz w:val="28"/>
          <w:szCs w:val="28"/>
          <w:u w:val="single"/>
          <w:shd w:val="clear" w:color="auto" w:fill="FFFFFF"/>
          <w:lang w:val="en-US" w:eastAsia="zh-CN"/>
        </w:rPr>
        <w:t>2019</w:t>
      </w:r>
      <w:r>
        <w:rPr>
          <w:rStyle w:val="17"/>
          <w:rFonts w:hint="eastAsia" w:ascii="宋体" w:hAnsi="宋体" w:cs="宋体"/>
          <w:color w:val="FF0000"/>
          <w:sz w:val="28"/>
          <w:szCs w:val="28"/>
          <w:u w:val="single"/>
          <w:shd w:val="clear" w:color="auto" w:fill="FFFFFF"/>
        </w:rPr>
        <w:t xml:space="preserve">  </w:t>
      </w:r>
      <w:r>
        <w:rPr>
          <w:rStyle w:val="17"/>
          <w:rFonts w:hint="eastAsia" w:ascii="宋体" w:hAnsi="宋体" w:cs="宋体"/>
          <w:color w:val="FF0000"/>
          <w:sz w:val="28"/>
          <w:szCs w:val="28"/>
          <w:shd w:val="clear" w:color="auto" w:fill="FFFFFF"/>
        </w:rPr>
        <w:t>年</w:t>
      </w:r>
      <w:r>
        <w:rPr>
          <w:rStyle w:val="17"/>
          <w:rFonts w:hint="eastAsia" w:ascii="宋体" w:hAnsi="宋体" w:cs="宋体"/>
          <w:color w:val="FF0000"/>
          <w:sz w:val="28"/>
          <w:szCs w:val="28"/>
          <w:u w:val="single"/>
          <w:shd w:val="clear" w:color="auto" w:fill="FFFFFF"/>
        </w:rPr>
        <w:t xml:space="preserve"> </w:t>
      </w:r>
      <w:r>
        <w:rPr>
          <w:rStyle w:val="17"/>
          <w:rFonts w:hint="eastAsia" w:ascii="宋体" w:hAnsi="宋体" w:cs="宋体"/>
          <w:color w:val="FF0000"/>
          <w:sz w:val="28"/>
          <w:szCs w:val="28"/>
          <w:u w:val="single"/>
          <w:shd w:val="clear" w:color="auto" w:fill="FFFFFF"/>
          <w:lang w:val="en-US" w:eastAsia="zh-CN"/>
        </w:rPr>
        <w:t>2</w:t>
      </w:r>
      <w:r>
        <w:rPr>
          <w:rStyle w:val="17"/>
          <w:rFonts w:hint="eastAsia" w:ascii="宋体" w:hAnsi="宋体" w:cs="宋体"/>
          <w:color w:val="FF0000"/>
          <w:sz w:val="28"/>
          <w:szCs w:val="28"/>
          <w:u w:val="single"/>
          <w:shd w:val="clear" w:color="auto" w:fill="FFFFFF"/>
        </w:rPr>
        <w:t xml:space="preserve"> </w:t>
      </w:r>
      <w:r>
        <w:rPr>
          <w:rStyle w:val="17"/>
          <w:rFonts w:hint="eastAsia" w:ascii="宋体" w:hAnsi="宋体" w:cs="宋体"/>
          <w:color w:val="FF0000"/>
          <w:sz w:val="28"/>
          <w:szCs w:val="28"/>
          <w:shd w:val="clear" w:color="auto" w:fill="FFFFFF"/>
        </w:rPr>
        <w:t>月</w:t>
      </w:r>
      <w:r>
        <w:rPr>
          <w:rStyle w:val="17"/>
          <w:rFonts w:hint="eastAsia" w:ascii="宋体" w:hAnsi="宋体" w:cs="宋体"/>
          <w:color w:val="FF0000"/>
          <w:sz w:val="28"/>
          <w:szCs w:val="28"/>
          <w:u w:val="single"/>
          <w:shd w:val="clear" w:color="auto" w:fill="FFFFFF"/>
        </w:rPr>
        <w:t xml:space="preserve"> </w:t>
      </w:r>
      <w:r>
        <w:rPr>
          <w:rStyle w:val="17"/>
          <w:rFonts w:hint="eastAsia" w:ascii="宋体" w:hAnsi="宋体" w:cs="宋体"/>
          <w:color w:val="FF0000"/>
          <w:sz w:val="28"/>
          <w:szCs w:val="28"/>
          <w:u w:val="single"/>
          <w:shd w:val="clear" w:color="auto" w:fill="FFFFFF"/>
          <w:lang w:val="en-US" w:eastAsia="zh-CN"/>
        </w:rPr>
        <w:t>10</w:t>
      </w:r>
      <w:r>
        <w:rPr>
          <w:rStyle w:val="17"/>
          <w:rFonts w:hint="eastAsia" w:ascii="宋体" w:hAnsi="宋体" w:cs="宋体"/>
          <w:color w:val="FF0000"/>
          <w:sz w:val="28"/>
          <w:szCs w:val="28"/>
          <w:u w:val="single"/>
          <w:shd w:val="clear" w:color="auto" w:fill="FFFFFF"/>
        </w:rPr>
        <w:t xml:space="preserve"> </w:t>
      </w:r>
      <w:r>
        <w:rPr>
          <w:rStyle w:val="17"/>
          <w:rFonts w:hint="eastAsia" w:ascii="宋体" w:hAnsi="宋体" w:cs="宋体"/>
          <w:color w:val="FF0000"/>
          <w:sz w:val="28"/>
          <w:szCs w:val="28"/>
          <w:shd w:val="clear" w:color="auto" w:fill="FFFFFF"/>
        </w:rPr>
        <w:t>日</w:t>
      </w:r>
      <w:r>
        <w:rPr>
          <w:rStyle w:val="17"/>
          <w:rFonts w:hint="eastAsia" w:ascii="宋体" w:hAnsi="宋体" w:cs="宋体"/>
          <w:color w:val="FF0000"/>
          <w:sz w:val="28"/>
          <w:szCs w:val="28"/>
          <w:u w:val="single"/>
          <w:shd w:val="clear" w:color="auto" w:fill="FFFFFF"/>
        </w:rPr>
        <w:t xml:space="preserve"> </w:t>
      </w:r>
      <w:r>
        <w:rPr>
          <w:rStyle w:val="17"/>
          <w:rFonts w:hint="eastAsia" w:ascii="宋体" w:hAnsi="宋体" w:cs="宋体"/>
          <w:color w:val="FF0000"/>
          <w:sz w:val="28"/>
          <w:szCs w:val="28"/>
          <w:u w:val="single"/>
          <w:shd w:val="clear" w:color="auto" w:fill="FFFFFF"/>
          <w:lang w:val="en-US" w:eastAsia="zh-CN"/>
        </w:rPr>
        <w:t>17</w:t>
      </w:r>
      <w:r>
        <w:rPr>
          <w:rStyle w:val="17"/>
          <w:rFonts w:hint="eastAsia" w:ascii="宋体" w:hAnsi="宋体" w:cs="宋体"/>
          <w:color w:val="FF0000"/>
          <w:sz w:val="28"/>
          <w:szCs w:val="28"/>
          <w:u w:val="single"/>
          <w:shd w:val="clear" w:color="auto" w:fill="FFFFFF"/>
        </w:rPr>
        <w:t xml:space="preserve">  </w:t>
      </w:r>
      <w:r>
        <w:rPr>
          <w:rStyle w:val="17"/>
          <w:rFonts w:hint="eastAsia" w:ascii="宋体" w:hAnsi="宋体" w:cs="宋体"/>
          <w:color w:val="FF0000"/>
          <w:sz w:val="28"/>
          <w:szCs w:val="28"/>
          <w:shd w:val="clear" w:color="auto" w:fill="FFFFFF"/>
        </w:rPr>
        <w:t>时之前</w:t>
      </w:r>
      <w:r>
        <w:rPr>
          <w:rStyle w:val="17"/>
          <w:rFonts w:hint="eastAsia" w:ascii="宋体" w:hAnsi="宋体" w:cs="宋体"/>
          <w:sz w:val="28"/>
          <w:szCs w:val="28"/>
          <w:shd w:val="clear" w:color="auto" w:fill="FFFFFF"/>
        </w:rPr>
        <w:t>经达州市公共资源交易服务网（</w:t>
      </w:r>
      <w:r>
        <w:fldChar w:fldCharType="begin"/>
      </w:r>
      <w:r>
        <w:instrText xml:space="preserve"> HYPERLINK "http://www.dzggzy.cn/" </w:instrText>
      </w:r>
      <w:r>
        <w:fldChar w:fldCharType="separate"/>
      </w:r>
      <w:r>
        <w:rPr>
          <w:rStyle w:val="17"/>
          <w:rFonts w:hint="eastAsia" w:ascii="宋体" w:hAnsi="宋体" w:cs="宋体"/>
          <w:sz w:val="28"/>
          <w:szCs w:val="28"/>
          <w:shd w:val="clear" w:color="auto" w:fill="FFFFFF"/>
        </w:rPr>
        <w:t>http://www.dzggzy.cn</w:t>
      </w:r>
      <w:r>
        <w:rPr>
          <w:rStyle w:val="17"/>
          <w:rFonts w:hint="eastAsia" w:ascii="宋体" w:hAnsi="宋体" w:cs="宋体"/>
          <w:sz w:val="28"/>
          <w:szCs w:val="28"/>
          <w:shd w:val="clear" w:color="auto" w:fill="FFFFFF"/>
        </w:rPr>
        <w:fldChar w:fldCharType="end"/>
      </w:r>
      <w:r>
        <w:rPr>
          <w:rStyle w:val="17"/>
          <w:rFonts w:hint="eastAsia" w:ascii="宋体" w:hAnsi="宋体" w:cs="宋体"/>
          <w:sz w:val="28"/>
          <w:szCs w:val="28"/>
          <w:shd w:val="clear" w:color="auto" w:fill="FFFFFF"/>
        </w:rPr>
        <w:t>）通过系统提交竞买申请。交纳竞买保证金到账截止时间为</w:t>
      </w:r>
      <w:r>
        <w:rPr>
          <w:rStyle w:val="17"/>
          <w:rFonts w:hint="eastAsia" w:ascii="宋体" w:hAnsi="宋体" w:cs="宋体"/>
          <w:color w:val="FF0000"/>
          <w:sz w:val="28"/>
          <w:szCs w:val="28"/>
          <w:u w:val="single"/>
          <w:shd w:val="clear" w:color="auto" w:fill="FFFFFF"/>
        </w:rPr>
        <w:t xml:space="preserve"> </w:t>
      </w:r>
      <w:r>
        <w:rPr>
          <w:rStyle w:val="17"/>
          <w:rFonts w:hint="eastAsia" w:ascii="宋体" w:hAnsi="宋体" w:cs="宋体"/>
          <w:color w:val="FF0000"/>
          <w:sz w:val="28"/>
          <w:szCs w:val="28"/>
          <w:u w:val="single"/>
          <w:shd w:val="clear" w:color="auto" w:fill="FFFFFF"/>
          <w:lang w:val="en-US" w:eastAsia="zh-CN"/>
        </w:rPr>
        <w:t>2019</w:t>
      </w:r>
      <w:r>
        <w:rPr>
          <w:rStyle w:val="17"/>
          <w:rFonts w:hint="eastAsia" w:ascii="宋体" w:hAnsi="宋体" w:cs="宋体"/>
          <w:color w:val="FF0000"/>
          <w:sz w:val="28"/>
          <w:szCs w:val="28"/>
          <w:u w:val="single"/>
          <w:shd w:val="clear" w:color="auto" w:fill="FFFFFF"/>
        </w:rPr>
        <w:t xml:space="preserve"> 年 </w:t>
      </w:r>
      <w:r>
        <w:rPr>
          <w:rStyle w:val="17"/>
          <w:rFonts w:hint="eastAsia" w:ascii="宋体" w:hAnsi="宋体" w:cs="宋体"/>
          <w:color w:val="FF0000"/>
          <w:sz w:val="28"/>
          <w:szCs w:val="28"/>
          <w:u w:val="single"/>
          <w:shd w:val="clear" w:color="auto" w:fill="FFFFFF"/>
          <w:lang w:val="en-US" w:eastAsia="zh-CN"/>
        </w:rPr>
        <w:t>2</w:t>
      </w:r>
      <w:r>
        <w:rPr>
          <w:rStyle w:val="17"/>
          <w:rFonts w:hint="eastAsia" w:ascii="宋体" w:hAnsi="宋体" w:cs="宋体"/>
          <w:color w:val="FF0000"/>
          <w:sz w:val="28"/>
          <w:szCs w:val="28"/>
          <w:u w:val="single"/>
          <w:shd w:val="clear" w:color="auto" w:fill="FFFFFF"/>
        </w:rPr>
        <w:t xml:space="preserve"> 月   </w:t>
      </w:r>
      <w:r>
        <w:rPr>
          <w:rStyle w:val="17"/>
          <w:rFonts w:hint="eastAsia" w:ascii="宋体" w:hAnsi="宋体" w:cs="宋体"/>
          <w:color w:val="FF0000"/>
          <w:sz w:val="28"/>
          <w:szCs w:val="28"/>
          <w:u w:val="single"/>
          <w:shd w:val="clear" w:color="auto" w:fill="FFFFFF"/>
          <w:lang w:val="en-US" w:eastAsia="zh-CN"/>
        </w:rPr>
        <w:t>10</w:t>
      </w:r>
      <w:r>
        <w:rPr>
          <w:rStyle w:val="17"/>
          <w:rFonts w:hint="eastAsia" w:ascii="宋体" w:hAnsi="宋体" w:cs="宋体"/>
          <w:color w:val="FF0000"/>
          <w:sz w:val="28"/>
          <w:szCs w:val="28"/>
          <w:u w:val="single"/>
          <w:shd w:val="clear" w:color="auto" w:fill="FFFFFF"/>
        </w:rPr>
        <w:t xml:space="preserve">日 </w:t>
      </w:r>
      <w:r>
        <w:rPr>
          <w:rStyle w:val="17"/>
          <w:rFonts w:hint="eastAsia" w:ascii="宋体" w:hAnsi="宋体" w:cs="宋体"/>
          <w:color w:val="FF0000"/>
          <w:sz w:val="28"/>
          <w:szCs w:val="28"/>
          <w:u w:val="single"/>
          <w:shd w:val="clear" w:color="auto" w:fill="FFFFFF"/>
          <w:lang w:val="en-US" w:eastAsia="zh-CN"/>
        </w:rPr>
        <w:t>17</w:t>
      </w:r>
      <w:r>
        <w:rPr>
          <w:rStyle w:val="17"/>
          <w:rFonts w:hint="eastAsia" w:ascii="宋体" w:hAnsi="宋体" w:cs="宋体"/>
          <w:color w:val="FF0000"/>
          <w:sz w:val="28"/>
          <w:szCs w:val="28"/>
          <w:u w:val="single"/>
          <w:shd w:val="clear" w:color="auto" w:fill="FFFFFF"/>
        </w:rPr>
        <w:t xml:space="preserve"> 时</w:t>
      </w:r>
      <w:r>
        <w:rPr>
          <w:rStyle w:val="17"/>
          <w:rFonts w:hint="eastAsia" w:ascii="宋体" w:hAnsi="宋体" w:cs="宋体"/>
          <w:sz w:val="28"/>
          <w:szCs w:val="28"/>
          <w:shd w:val="clear" w:color="auto" w:fill="FFFFFF"/>
        </w:rPr>
        <w:t>。</w:t>
      </w:r>
    </w:p>
    <w:p>
      <w:pPr>
        <w:snapToGrid w:val="0"/>
        <w:spacing w:line="560" w:lineRule="exact"/>
        <w:ind w:firstLine="555"/>
        <w:rPr>
          <w:rFonts w:ascii="宋体" w:hAnsi="宋体" w:cs="宋体"/>
          <w:color w:val="000000"/>
          <w:sz w:val="28"/>
          <w:szCs w:val="28"/>
          <w:shd w:val="clear" w:color="auto" w:fill="FFFFFF"/>
        </w:rPr>
      </w:pPr>
      <w:r>
        <w:rPr>
          <w:rFonts w:hint="eastAsia" w:ascii="宋体" w:hAnsi="宋体" w:cs="宋体"/>
          <w:color w:val="000000"/>
          <w:sz w:val="28"/>
          <w:szCs w:val="28"/>
          <w:shd w:val="clear" w:color="auto" w:fill="FFFFFF"/>
        </w:rPr>
        <w:t>已提交申请的竞买申请人须在</w:t>
      </w:r>
      <w:r>
        <w:rPr>
          <w:rFonts w:hint="eastAsia" w:ascii="宋体" w:hAnsi="宋体" w:cs="宋体"/>
          <w:color w:val="FF0000"/>
          <w:sz w:val="28"/>
          <w:szCs w:val="28"/>
          <w:u w:val="single"/>
          <w:shd w:val="clear" w:color="auto" w:fill="FFFFFF"/>
        </w:rPr>
        <w:t>201</w:t>
      </w:r>
      <w:r>
        <w:rPr>
          <w:rFonts w:hint="eastAsia" w:ascii="宋体" w:hAnsi="宋体" w:cs="宋体"/>
          <w:color w:val="FF0000"/>
          <w:sz w:val="28"/>
          <w:szCs w:val="28"/>
          <w:u w:val="single"/>
          <w:shd w:val="clear" w:color="auto" w:fill="FFFFFF"/>
          <w:lang w:val="en-US" w:eastAsia="zh-CN"/>
        </w:rPr>
        <w:t>9</w:t>
      </w:r>
      <w:r>
        <w:rPr>
          <w:rFonts w:hint="eastAsia" w:ascii="宋体" w:hAnsi="宋体" w:cs="宋体"/>
          <w:color w:val="FF0000"/>
          <w:sz w:val="28"/>
          <w:szCs w:val="28"/>
          <w:shd w:val="clear" w:color="auto" w:fill="FFFFFF"/>
        </w:rPr>
        <w:t>年</w:t>
      </w:r>
      <w:r>
        <w:rPr>
          <w:rFonts w:hint="eastAsia" w:ascii="宋体" w:hAnsi="宋体" w:cs="宋体"/>
          <w:color w:val="FF0000"/>
          <w:sz w:val="28"/>
          <w:szCs w:val="28"/>
          <w:u w:val="single"/>
          <w:shd w:val="clear" w:color="auto" w:fill="FFFFFF"/>
          <w:lang w:val="en-US" w:eastAsia="zh-CN"/>
        </w:rPr>
        <w:t>1</w:t>
      </w:r>
      <w:r>
        <w:rPr>
          <w:rFonts w:hint="eastAsia" w:ascii="宋体" w:hAnsi="宋体" w:cs="宋体"/>
          <w:color w:val="FF0000"/>
          <w:sz w:val="28"/>
          <w:szCs w:val="28"/>
          <w:shd w:val="clear" w:color="auto" w:fill="FFFFFF"/>
        </w:rPr>
        <w:t>月</w:t>
      </w:r>
      <w:r>
        <w:rPr>
          <w:rFonts w:hint="eastAsia" w:ascii="宋体" w:hAnsi="宋体" w:cs="宋体"/>
          <w:color w:val="FF0000"/>
          <w:sz w:val="28"/>
          <w:szCs w:val="28"/>
          <w:u w:val="single"/>
          <w:shd w:val="clear" w:color="auto" w:fill="FFFFFF"/>
        </w:rPr>
        <w:t>2</w:t>
      </w:r>
      <w:r>
        <w:rPr>
          <w:rFonts w:hint="eastAsia" w:ascii="宋体" w:hAnsi="宋体" w:cs="宋体"/>
          <w:color w:val="FF0000"/>
          <w:sz w:val="28"/>
          <w:szCs w:val="28"/>
          <w:u w:val="single"/>
          <w:shd w:val="clear" w:color="auto" w:fill="FFFFFF"/>
          <w:lang w:val="en-US" w:eastAsia="zh-CN"/>
        </w:rPr>
        <w:t>8</w:t>
      </w:r>
      <w:r>
        <w:rPr>
          <w:rFonts w:hint="eastAsia" w:ascii="宋体" w:hAnsi="宋体" w:cs="宋体"/>
          <w:color w:val="FF0000"/>
          <w:sz w:val="28"/>
          <w:szCs w:val="28"/>
          <w:shd w:val="clear" w:color="auto" w:fill="FFFFFF"/>
        </w:rPr>
        <w:t>日</w:t>
      </w:r>
      <w:r>
        <w:rPr>
          <w:rFonts w:hint="eastAsia" w:ascii="宋体" w:hAnsi="宋体" w:cs="宋体"/>
          <w:color w:val="FF0000"/>
          <w:sz w:val="28"/>
          <w:szCs w:val="28"/>
          <w:u w:val="single"/>
          <w:shd w:val="clear" w:color="auto" w:fill="FFFFFF"/>
        </w:rPr>
        <w:t>8:30</w:t>
      </w:r>
      <w:r>
        <w:rPr>
          <w:rFonts w:hint="eastAsia" w:ascii="宋体" w:hAnsi="宋体" w:cs="宋体"/>
          <w:color w:val="FF0000"/>
          <w:sz w:val="28"/>
          <w:szCs w:val="28"/>
          <w:shd w:val="clear" w:color="auto" w:fill="FFFFFF"/>
        </w:rPr>
        <w:t>时</w:t>
      </w:r>
      <w:r>
        <w:rPr>
          <w:rFonts w:hint="eastAsia" w:ascii="宋体" w:hAnsi="宋体" w:cs="宋体"/>
          <w:color w:val="000000"/>
          <w:sz w:val="28"/>
          <w:szCs w:val="28"/>
          <w:shd w:val="clear" w:color="auto" w:fill="FFFFFF"/>
        </w:rPr>
        <w:t>之前（</w:t>
      </w:r>
      <w:r>
        <w:rPr>
          <w:rFonts w:hint="eastAsia" w:ascii="宋体" w:hAnsi="宋体" w:cs="宋体"/>
          <w:color w:val="FF0000"/>
          <w:sz w:val="28"/>
          <w:szCs w:val="28"/>
          <w:shd w:val="clear" w:color="auto" w:fill="FFFFFF"/>
        </w:rPr>
        <w:t>若挂牌报价期间报名，则须在提交竞买申请次日8：30时前</w:t>
      </w:r>
      <w:r>
        <w:rPr>
          <w:rFonts w:hint="eastAsia" w:ascii="宋体" w:hAnsi="宋体" w:cs="宋体"/>
          <w:color w:val="000000"/>
          <w:sz w:val="28"/>
          <w:szCs w:val="28"/>
          <w:shd w:val="clear" w:color="auto" w:fill="FFFFFF"/>
        </w:rPr>
        <w:t>）的工作时间将竞买申请文件原件现场提交至达州市公共资源交易服务中心</w:t>
      </w:r>
      <w:r>
        <w:rPr>
          <w:rFonts w:hint="eastAsia" w:ascii="宋体" w:hAnsi="宋体" w:cs="宋体"/>
          <w:color w:val="FF0000"/>
          <w:sz w:val="28"/>
          <w:szCs w:val="28"/>
          <w:u w:val="single"/>
          <w:shd w:val="clear" w:color="auto" w:fill="FFFFFF"/>
        </w:rPr>
        <w:t>205</w:t>
      </w:r>
      <w:r>
        <w:rPr>
          <w:rFonts w:hint="eastAsia" w:ascii="宋体" w:hAnsi="宋体" w:cs="宋体"/>
          <w:color w:val="000000"/>
          <w:sz w:val="28"/>
          <w:szCs w:val="28"/>
          <w:shd w:val="clear" w:color="auto" w:fill="FFFFFF"/>
        </w:rPr>
        <w:t>室，未按时提交原件的视为自行放弃竞买资格。</w:t>
      </w:r>
    </w:p>
    <w:p>
      <w:pPr>
        <w:snapToGrid w:val="0"/>
        <w:spacing w:line="560" w:lineRule="exact"/>
        <w:ind w:firstLine="555"/>
        <w:rPr>
          <w:rFonts w:ascii="宋体" w:hAnsi="宋体" w:cs="宋体"/>
          <w:sz w:val="28"/>
          <w:szCs w:val="28"/>
        </w:rPr>
      </w:pPr>
      <w:r>
        <w:rPr>
          <w:rFonts w:hint="eastAsia" w:ascii="宋体" w:hAnsi="宋体" w:cs="宋体"/>
          <w:sz w:val="28"/>
          <w:szCs w:val="28"/>
        </w:rPr>
        <w:t>通过竞买资格审查的竞买申请人须在</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2019</w:t>
      </w:r>
      <w:r>
        <w:rPr>
          <w:rFonts w:hint="eastAsia" w:ascii="宋体" w:hAnsi="宋体" w:cs="宋体"/>
          <w:color w:val="FF0000"/>
          <w:sz w:val="28"/>
          <w:szCs w:val="28"/>
          <w:u w:val="single"/>
        </w:rPr>
        <w:t xml:space="preserve">  </w:t>
      </w:r>
      <w:r>
        <w:rPr>
          <w:rFonts w:hint="eastAsia" w:ascii="宋体" w:hAnsi="宋体" w:cs="宋体"/>
          <w:color w:val="FF0000"/>
          <w:sz w:val="28"/>
          <w:szCs w:val="28"/>
        </w:rPr>
        <w:t>年</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2</w:t>
      </w:r>
      <w:r>
        <w:rPr>
          <w:rFonts w:hint="eastAsia" w:ascii="宋体" w:hAnsi="宋体" w:cs="宋体"/>
          <w:color w:val="FF0000"/>
          <w:sz w:val="28"/>
          <w:szCs w:val="28"/>
          <w:u w:val="single"/>
        </w:rPr>
        <w:t xml:space="preserve"> </w:t>
      </w:r>
      <w:r>
        <w:rPr>
          <w:rFonts w:hint="eastAsia" w:ascii="宋体" w:hAnsi="宋体" w:cs="宋体"/>
          <w:color w:val="FF0000"/>
          <w:sz w:val="28"/>
          <w:szCs w:val="28"/>
        </w:rPr>
        <w:t>月</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12</w:t>
      </w:r>
      <w:r>
        <w:rPr>
          <w:rFonts w:hint="eastAsia" w:ascii="宋体" w:hAnsi="宋体" w:cs="宋体"/>
          <w:color w:val="FF0000"/>
          <w:sz w:val="28"/>
          <w:szCs w:val="28"/>
          <w:u w:val="single"/>
        </w:rPr>
        <w:t xml:space="preserve">  </w:t>
      </w:r>
      <w:r>
        <w:rPr>
          <w:rFonts w:hint="eastAsia" w:ascii="宋体" w:hAnsi="宋体" w:cs="宋体"/>
          <w:color w:val="FF0000"/>
          <w:sz w:val="28"/>
          <w:szCs w:val="28"/>
        </w:rPr>
        <w:t>日上午</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10:30</w:t>
      </w:r>
      <w:r>
        <w:rPr>
          <w:rFonts w:hint="eastAsia" w:ascii="宋体" w:hAnsi="宋体" w:cs="宋体"/>
          <w:color w:val="FF0000"/>
          <w:sz w:val="28"/>
          <w:szCs w:val="28"/>
          <w:u w:val="single"/>
        </w:rPr>
        <w:t xml:space="preserve">   </w:t>
      </w:r>
      <w:r>
        <w:rPr>
          <w:rFonts w:hint="eastAsia" w:ascii="宋体" w:hAnsi="宋体" w:cs="宋体"/>
          <w:color w:val="FF0000"/>
          <w:sz w:val="28"/>
          <w:szCs w:val="28"/>
        </w:rPr>
        <w:t>时</w:t>
      </w:r>
      <w:r>
        <w:rPr>
          <w:rFonts w:hint="eastAsia" w:ascii="宋体" w:hAnsi="宋体" w:cs="宋体"/>
          <w:sz w:val="28"/>
          <w:szCs w:val="28"/>
        </w:rPr>
        <w:t>前自行通过达州市公共资源交易服务</w:t>
      </w:r>
      <w:r>
        <w:rPr>
          <w:rStyle w:val="17"/>
          <w:rFonts w:hint="eastAsia" w:ascii="宋体" w:hAnsi="宋体" w:cs="宋体"/>
          <w:sz w:val="28"/>
          <w:szCs w:val="28"/>
          <w:shd w:val="clear" w:color="auto" w:fill="FFFFFF"/>
        </w:rPr>
        <w:t>网（</w:t>
      </w:r>
      <w:r>
        <w:fldChar w:fldCharType="begin"/>
      </w:r>
      <w:r>
        <w:instrText xml:space="preserve"> HYPERLINK "http://www.dzggzy.cn/" </w:instrText>
      </w:r>
      <w:r>
        <w:fldChar w:fldCharType="separate"/>
      </w:r>
      <w:r>
        <w:rPr>
          <w:rStyle w:val="17"/>
          <w:rFonts w:hint="eastAsia" w:ascii="宋体" w:hAnsi="宋体" w:cs="宋体"/>
          <w:sz w:val="28"/>
          <w:szCs w:val="28"/>
          <w:shd w:val="clear" w:color="auto" w:fill="FFFFFF"/>
        </w:rPr>
        <w:t>http://www.dzggzy.cn</w:t>
      </w:r>
      <w:r>
        <w:rPr>
          <w:rStyle w:val="17"/>
          <w:rFonts w:hint="eastAsia" w:ascii="宋体" w:hAnsi="宋体" w:cs="宋体"/>
          <w:sz w:val="28"/>
          <w:szCs w:val="28"/>
          <w:shd w:val="clear" w:color="auto" w:fill="FFFFFF"/>
        </w:rPr>
        <w:fldChar w:fldCharType="end"/>
      </w:r>
      <w:r>
        <w:rPr>
          <w:rStyle w:val="17"/>
          <w:rFonts w:hint="eastAsia" w:ascii="宋体" w:hAnsi="宋体" w:cs="宋体"/>
          <w:sz w:val="28"/>
          <w:szCs w:val="28"/>
          <w:shd w:val="clear" w:color="auto" w:fill="FFFFFF"/>
        </w:rPr>
        <w:t>）</w:t>
      </w:r>
      <w:r>
        <w:rPr>
          <w:rFonts w:hint="eastAsia" w:ascii="宋体" w:hAnsi="宋体" w:cs="宋体"/>
          <w:sz w:val="28"/>
          <w:szCs w:val="28"/>
        </w:rPr>
        <w:t>打印竞买资格确认书并带到挂牌现场。</w:t>
      </w:r>
    </w:p>
    <w:p>
      <w:pPr>
        <w:snapToGrid w:val="0"/>
        <w:spacing w:line="560" w:lineRule="exact"/>
        <w:ind w:firstLine="555"/>
        <w:rPr>
          <w:rFonts w:ascii="宋体" w:hAnsi="宋体" w:cs="宋体"/>
          <w:sz w:val="28"/>
          <w:szCs w:val="28"/>
        </w:rPr>
      </w:pPr>
      <w:r>
        <w:rPr>
          <w:rFonts w:hint="eastAsia" w:ascii="宋体" w:hAnsi="宋体" w:cs="宋体"/>
          <w:sz w:val="28"/>
          <w:szCs w:val="28"/>
        </w:rPr>
        <w:t>六、</w:t>
      </w:r>
      <w:r>
        <w:rPr>
          <w:rFonts w:hint="eastAsia" w:ascii="宋体" w:hAnsi="宋体"/>
          <w:sz w:val="28"/>
          <w:szCs w:val="28"/>
        </w:rPr>
        <w:t>本次国有建设用地使用权挂牌会定于</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2019</w:t>
      </w:r>
      <w:r>
        <w:rPr>
          <w:rFonts w:hint="eastAsia" w:ascii="宋体" w:hAnsi="宋体" w:cs="宋体"/>
          <w:color w:val="FF0000"/>
          <w:sz w:val="28"/>
          <w:szCs w:val="28"/>
          <w:u w:val="single"/>
        </w:rPr>
        <w:t xml:space="preserve">   </w:t>
      </w:r>
      <w:r>
        <w:rPr>
          <w:rFonts w:hint="eastAsia" w:ascii="宋体" w:hAnsi="宋体" w:cs="宋体"/>
          <w:color w:val="FF0000"/>
          <w:sz w:val="28"/>
          <w:szCs w:val="28"/>
        </w:rPr>
        <w:t>年</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2</w:t>
      </w:r>
      <w:r>
        <w:rPr>
          <w:rFonts w:hint="eastAsia" w:ascii="宋体" w:hAnsi="宋体" w:cs="宋体"/>
          <w:color w:val="FF0000"/>
          <w:sz w:val="28"/>
          <w:szCs w:val="28"/>
          <w:u w:val="single"/>
        </w:rPr>
        <w:t xml:space="preserve">  </w:t>
      </w:r>
      <w:r>
        <w:rPr>
          <w:rFonts w:hint="eastAsia" w:ascii="宋体" w:hAnsi="宋体" w:cs="宋体"/>
          <w:color w:val="FF0000"/>
          <w:sz w:val="28"/>
          <w:szCs w:val="28"/>
        </w:rPr>
        <w:t>月</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12</w:t>
      </w:r>
      <w:r>
        <w:rPr>
          <w:rFonts w:hint="eastAsia" w:ascii="宋体" w:hAnsi="宋体" w:cs="宋体"/>
          <w:color w:val="FF0000"/>
          <w:sz w:val="28"/>
          <w:szCs w:val="28"/>
        </w:rPr>
        <w:t>日上午</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10:30</w:t>
      </w:r>
      <w:r>
        <w:rPr>
          <w:rFonts w:hint="eastAsia" w:ascii="宋体" w:hAnsi="宋体" w:cs="宋体"/>
          <w:color w:val="FF0000"/>
          <w:sz w:val="28"/>
          <w:szCs w:val="28"/>
          <w:u w:val="single"/>
        </w:rPr>
        <w:t xml:space="preserve">  </w:t>
      </w:r>
      <w:r>
        <w:rPr>
          <w:rFonts w:hint="eastAsia" w:ascii="宋体" w:hAnsi="宋体" w:cs="宋体"/>
          <w:color w:val="FF0000"/>
          <w:sz w:val="28"/>
          <w:szCs w:val="28"/>
        </w:rPr>
        <w:t>时</w:t>
      </w:r>
      <w:r>
        <w:rPr>
          <w:rFonts w:hint="eastAsia" w:ascii="宋体" w:hAnsi="宋体"/>
          <w:sz w:val="28"/>
          <w:szCs w:val="28"/>
        </w:rPr>
        <w:t>在达州市公共资源交易服务中心</w:t>
      </w:r>
      <w:r>
        <w:rPr>
          <w:rFonts w:hint="eastAsia" w:ascii="宋体" w:hAnsi="宋体"/>
          <w:color w:val="FF0000"/>
          <w:spacing w:val="-20"/>
          <w:sz w:val="28"/>
          <w:szCs w:val="28"/>
          <w:u w:val="single"/>
        </w:rPr>
        <w:t xml:space="preserve">   开标二厅       </w:t>
      </w:r>
      <w:r>
        <w:rPr>
          <w:rFonts w:hint="eastAsia" w:ascii="宋体" w:hAnsi="宋体"/>
          <w:sz w:val="28"/>
          <w:szCs w:val="28"/>
        </w:rPr>
        <w:t>举行。</w:t>
      </w:r>
    </w:p>
    <w:p>
      <w:pPr>
        <w:snapToGrid w:val="0"/>
        <w:spacing w:line="560" w:lineRule="exact"/>
        <w:ind w:firstLine="555"/>
        <w:rPr>
          <w:rFonts w:ascii="宋体" w:hAnsi="宋体" w:cs="宋体"/>
          <w:sz w:val="28"/>
          <w:szCs w:val="28"/>
        </w:rPr>
      </w:pPr>
      <w:r>
        <w:rPr>
          <w:rFonts w:hint="eastAsia" w:ascii="宋体" w:hAnsi="宋体" w:cs="宋体"/>
          <w:sz w:val="28"/>
          <w:szCs w:val="28"/>
        </w:rPr>
        <w:t>挂牌报价时间为：</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2019</w:t>
      </w:r>
      <w:r>
        <w:rPr>
          <w:rFonts w:hint="eastAsia" w:ascii="宋体" w:hAnsi="宋体" w:cs="宋体"/>
          <w:color w:val="FF0000"/>
          <w:sz w:val="28"/>
          <w:szCs w:val="28"/>
          <w:u w:val="single"/>
        </w:rPr>
        <w:t xml:space="preserve"> </w:t>
      </w:r>
      <w:r>
        <w:rPr>
          <w:rFonts w:hint="eastAsia" w:ascii="宋体" w:hAnsi="宋体" w:cs="宋体"/>
          <w:color w:val="FF0000"/>
          <w:sz w:val="28"/>
          <w:szCs w:val="28"/>
        </w:rPr>
        <w:t>年</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1</w:t>
      </w:r>
      <w:r>
        <w:rPr>
          <w:rFonts w:hint="eastAsia" w:ascii="宋体" w:hAnsi="宋体" w:cs="宋体"/>
          <w:color w:val="FF0000"/>
          <w:sz w:val="28"/>
          <w:szCs w:val="28"/>
          <w:u w:val="single"/>
        </w:rPr>
        <w:t xml:space="preserve"> </w:t>
      </w:r>
      <w:r>
        <w:rPr>
          <w:rFonts w:hint="eastAsia" w:ascii="宋体" w:hAnsi="宋体" w:cs="宋体"/>
          <w:color w:val="FF0000"/>
          <w:sz w:val="28"/>
          <w:szCs w:val="28"/>
        </w:rPr>
        <w:t>月</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28</w:t>
      </w:r>
      <w:r>
        <w:rPr>
          <w:rFonts w:hint="eastAsia" w:ascii="宋体" w:hAnsi="宋体" w:cs="宋体"/>
          <w:color w:val="FF0000"/>
          <w:sz w:val="28"/>
          <w:szCs w:val="28"/>
          <w:u w:val="single"/>
        </w:rPr>
        <w:t xml:space="preserve"> </w:t>
      </w:r>
      <w:r>
        <w:rPr>
          <w:rFonts w:hint="eastAsia" w:ascii="宋体" w:hAnsi="宋体" w:cs="宋体"/>
          <w:color w:val="FF0000"/>
          <w:sz w:val="28"/>
          <w:szCs w:val="28"/>
        </w:rPr>
        <w:t>日上午</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9</w:t>
      </w:r>
      <w:r>
        <w:rPr>
          <w:rFonts w:hint="eastAsia" w:ascii="宋体" w:hAnsi="宋体" w:cs="宋体"/>
          <w:color w:val="FF0000"/>
          <w:sz w:val="28"/>
          <w:szCs w:val="28"/>
          <w:u w:val="single"/>
        </w:rPr>
        <w:t xml:space="preserve">  </w:t>
      </w:r>
      <w:r>
        <w:rPr>
          <w:rFonts w:hint="eastAsia" w:ascii="宋体" w:hAnsi="宋体" w:cs="宋体"/>
          <w:color w:val="FF0000"/>
          <w:sz w:val="28"/>
          <w:szCs w:val="28"/>
        </w:rPr>
        <w:t>时至</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2019</w:t>
      </w:r>
      <w:r>
        <w:rPr>
          <w:rFonts w:hint="eastAsia" w:ascii="宋体" w:hAnsi="宋体" w:cs="宋体"/>
          <w:color w:val="FF0000"/>
          <w:sz w:val="28"/>
          <w:szCs w:val="28"/>
        </w:rPr>
        <w:t>年</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2</w:t>
      </w:r>
      <w:r>
        <w:rPr>
          <w:rFonts w:hint="eastAsia" w:ascii="宋体" w:hAnsi="宋体" w:cs="宋体"/>
          <w:color w:val="FF0000"/>
          <w:sz w:val="28"/>
          <w:szCs w:val="28"/>
          <w:u w:val="single"/>
        </w:rPr>
        <w:t xml:space="preserve"> </w:t>
      </w:r>
      <w:r>
        <w:rPr>
          <w:rFonts w:hint="eastAsia" w:ascii="宋体" w:hAnsi="宋体" w:cs="宋体"/>
          <w:color w:val="FF0000"/>
          <w:sz w:val="28"/>
          <w:szCs w:val="28"/>
        </w:rPr>
        <w:t>月</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12</w:t>
      </w:r>
      <w:r>
        <w:rPr>
          <w:rFonts w:hint="eastAsia" w:ascii="宋体" w:hAnsi="宋体" w:cs="宋体"/>
          <w:color w:val="FF0000"/>
          <w:sz w:val="28"/>
          <w:szCs w:val="28"/>
          <w:u w:val="single"/>
        </w:rPr>
        <w:t xml:space="preserve"> </w:t>
      </w:r>
      <w:r>
        <w:rPr>
          <w:rFonts w:hint="eastAsia" w:ascii="宋体" w:hAnsi="宋体" w:cs="宋体"/>
          <w:color w:val="FF0000"/>
          <w:sz w:val="28"/>
          <w:szCs w:val="28"/>
        </w:rPr>
        <w:t>日上午</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10:30</w:t>
      </w:r>
      <w:r>
        <w:rPr>
          <w:rFonts w:hint="eastAsia" w:ascii="宋体" w:hAnsi="宋体" w:cs="宋体"/>
          <w:color w:val="FF0000"/>
          <w:sz w:val="28"/>
          <w:szCs w:val="28"/>
          <w:u w:val="single"/>
        </w:rPr>
        <w:t xml:space="preserve">  </w:t>
      </w:r>
      <w:r>
        <w:rPr>
          <w:rFonts w:hint="eastAsia" w:ascii="宋体" w:hAnsi="宋体" w:cs="宋体"/>
          <w:color w:val="FF0000"/>
          <w:sz w:val="28"/>
          <w:szCs w:val="28"/>
        </w:rPr>
        <w:t>时止的工作时间。</w:t>
      </w:r>
    </w:p>
    <w:p>
      <w:pPr>
        <w:pStyle w:val="7"/>
        <w:spacing w:before="0" w:beforeAutospacing="0" w:after="0" w:afterAutospacing="0" w:line="560" w:lineRule="exact"/>
        <w:ind w:firstLine="529" w:firstLineChars="189"/>
        <w:jc w:val="both"/>
        <w:rPr>
          <w:rFonts w:cs="Times New Roman"/>
          <w:sz w:val="28"/>
          <w:szCs w:val="28"/>
        </w:rPr>
      </w:pPr>
      <w:r>
        <w:rPr>
          <w:rFonts w:hint="eastAsia" w:cs="Times New Roman"/>
          <w:sz w:val="28"/>
          <w:szCs w:val="28"/>
        </w:rPr>
        <w:t>七、凡参与竞买的申请人须对本公告、出让文件、宗地详情全面了解、完全接受、不持异议，必须有一次或一次以上的报价，报价规则详见挂牌出让文件。本次挂牌出让不接受邮寄竞买申请。</w:t>
      </w:r>
    </w:p>
    <w:p>
      <w:pPr>
        <w:snapToGrid w:val="0"/>
        <w:spacing w:line="560" w:lineRule="exact"/>
        <w:ind w:firstLine="566"/>
        <w:rPr>
          <w:rFonts w:ascii="宋体" w:hAnsi="宋体" w:cs="宋体"/>
          <w:sz w:val="28"/>
          <w:szCs w:val="28"/>
        </w:rPr>
      </w:pPr>
      <w:r>
        <w:rPr>
          <w:rFonts w:hint="eastAsia"/>
          <w:sz w:val="28"/>
          <w:szCs w:val="28"/>
        </w:rPr>
        <w:t>八、本公告未尽事宜详见挂牌出让文件（挂牌出让文件可在</w:t>
      </w:r>
      <w:r>
        <w:rPr>
          <w:rFonts w:hint="eastAsia" w:ascii="宋体" w:hAnsi="宋体" w:cs="宋体"/>
          <w:w w:val="90"/>
          <w:sz w:val="28"/>
          <w:szCs w:val="28"/>
        </w:rPr>
        <w:t>达州市公共资源交易服务网 （</w:t>
      </w:r>
      <w:r>
        <w:rPr>
          <w:rFonts w:hint="eastAsia" w:ascii="宋体" w:hAnsi="宋体" w:cs="宋体"/>
          <w:sz w:val="28"/>
          <w:szCs w:val="28"/>
        </w:rPr>
        <w:t>http://www.dzggzy.cn</w:t>
      </w:r>
      <w:r>
        <w:rPr>
          <w:rFonts w:hint="eastAsia" w:ascii="宋体" w:hAnsi="宋体" w:cs="宋体"/>
          <w:w w:val="90"/>
          <w:sz w:val="28"/>
          <w:szCs w:val="28"/>
        </w:rPr>
        <w:t>）下载）</w:t>
      </w:r>
      <w:r>
        <w:rPr>
          <w:rFonts w:hint="eastAsia"/>
          <w:sz w:val="28"/>
          <w:szCs w:val="28"/>
        </w:rPr>
        <w:t>，并以挂牌出让文件中各行政主管部门出具的文件为准。公告发布后可能出现延期、中止、终止等变更情况，为保障各竞买人顺利参加本次挂牌活动，敬请各竞买人在交易开始前随时关注查阅相关公告信息。</w:t>
      </w:r>
    </w:p>
    <w:p>
      <w:pPr>
        <w:snapToGrid w:val="0"/>
        <w:spacing w:line="600" w:lineRule="exact"/>
        <w:ind w:firstLine="555"/>
        <w:rPr>
          <w:rFonts w:ascii="宋体" w:hAnsi="宋体" w:cs="宋体"/>
          <w:spacing w:val="-20"/>
          <w:sz w:val="28"/>
          <w:szCs w:val="28"/>
        </w:rPr>
      </w:pPr>
      <w:r>
        <w:rPr>
          <w:rFonts w:hint="eastAsia" w:ascii="宋体" w:hAnsi="宋体" w:cs="宋体"/>
          <w:sz w:val="28"/>
          <w:szCs w:val="28"/>
        </w:rPr>
        <w:t>九、其它需要公告事项</w:t>
      </w:r>
      <w:r>
        <w:rPr>
          <w:rFonts w:hint="eastAsia" w:ascii="宋体" w:hAnsi="宋体" w:cs="宋体"/>
          <w:sz w:val="28"/>
          <w:szCs w:val="28"/>
        </w:rPr>
        <w:tab/>
      </w:r>
    </w:p>
    <w:p>
      <w:pPr>
        <w:snapToGrid w:val="0"/>
        <w:spacing w:line="600" w:lineRule="exact"/>
        <w:ind w:firstLine="555"/>
        <w:rPr>
          <w:rFonts w:ascii="宋体" w:hAnsi="宋体" w:cs="宋体"/>
          <w:sz w:val="28"/>
          <w:szCs w:val="28"/>
        </w:rPr>
      </w:pPr>
      <w:r>
        <w:rPr>
          <w:rFonts w:hint="eastAsia" w:ascii="宋体" w:hAnsi="宋体" w:cs="宋体"/>
          <w:sz w:val="28"/>
          <w:szCs w:val="28"/>
        </w:rPr>
        <w:t>1、本次挂牌出让实行全程电子化挂牌交易，具体操作见《土地竞买人操作指南》。</w:t>
      </w:r>
    </w:p>
    <w:p>
      <w:pPr>
        <w:snapToGrid w:val="0"/>
        <w:spacing w:line="600" w:lineRule="exact"/>
        <w:ind w:firstLine="555"/>
        <w:rPr>
          <w:rFonts w:ascii="宋体" w:hAnsi="宋体" w:cs="宋体"/>
          <w:sz w:val="28"/>
          <w:szCs w:val="28"/>
        </w:rPr>
      </w:pPr>
      <w:r>
        <w:rPr>
          <w:rFonts w:hint="eastAsia" w:ascii="宋体" w:hAnsi="宋体" w:cs="宋体"/>
          <w:sz w:val="28"/>
          <w:szCs w:val="28"/>
        </w:rPr>
        <w:t>2、挂牌时间截止时，有竞买人表示愿意继续竞价，转入现场竞价，通过现场竞价确定竞得人；</w:t>
      </w:r>
    </w:p>
    <w:p>
      <w:pPr>
        <w:snapToGrid w:val="0"/>
        <w:spacing w:line="560" w:lineRule="exact"/>
        <w:ind w:firstLine="555"/>
        <w:rPr>
          <w:rFonts w:ascii="宋体" w:hAnsi="宋体" w:cs="宋体"/>
          <w:sz w:val="28"/>
          <w:szCs w:val="28"/>
        </w:rPr>
      </w:pPr>
      <w:r>
        <w:rPr>
          <w:rFonts w:hint="eastAsia" w:ascii="宋体" w:hAnsi="宋体" w:cs="宋体"/>
          <w:sz w:val="28"/>
          <w:szCs w:val="28"/>
        </w:rPr>
        <w:t>十、竞买保证金缴纳账户</w:t>
      </w:r>
    </w:p>
    <w:p>
      <w:pPr>
        <w:pStyle w:val="7"/>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建设银行开户行：中国建设银行股份有限公司达州荷叶支行；</w:t>
      </w:r>
    </w:p>
    <w:p>
      <w:pPr>
        <w:pStyle w:val="7"/>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户名：达州市公共资源交易服务中心交易专户；</w:t>
      </w:r>
    </w:p>
    <w:p>
      <w:pPr>
        <w:pStyle w:val="7"/>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账号：系统自动生成。</w:t>
      </w:r>
    </w:p>
    <w:p>
      <w:pPr>
        <w:pStyle w:val="7"/>
        <w:spacing w:before="0" w:beforeAutospacing="0" w:after="0" w:afterAutospacing="0" w:line="560" w:lineRule="exact"/>
        <w:ind w:firstLine="531" w:firstLineChars="189"/>
        <w:jc w:val="both"/>
        <w:rPr>
          <w:b/>
          <w:color w:val="FF0000"/>
          <w:sz w:val="28"/>
          <w:szCs w:val="28"/>
          <w:u w:val="single"/>
        </w:rPr>
      </w:pPr>
      <w:r>
        <w:rPr>
          <w:rFonts w:cs="Times New Roman"/>
          <w:b/>
          <w:color w:val="FF0000"/>
          <w:sz w:val="28"/>
          <w:szCs w:val="28"/>
          <w:u w:val="single"/>
        </w:rPr>
        <w:t>工商银行</w:t>
      </w:r>
      <w:r>
        <w:rPr>
          <w:b/>
          <w:color w:val="FF0000"/>
          <w:sz w:val="28"/>
          <w:szCs w:val="28"/>
          <w:u w:val="single"/>
        </w:rPr>
        <w:t>开户行：中国工商银行达州市分行海棠湾支行</w:t>
      </w:r>
      <w:r>
        <w:rPr>
          <w:rFonts w:hint="eastAsia"/>
          <w:b/>
          <w:color w:val="FF0000"/>
          <w:sz w:val="28"/>
          <w:szCs w:val="28"/>
          <w:u w:val="single"/>
        </w:rPr>
        <w:t>；</w:t>
      </w:r>
    </w:p>
    <w:p>
      <w:pPr>
        <w:pStyle w:val="7"/>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户名：达州市公共资源交易服务中心交易专户；</w:t>
      </w:r>
    </w:p>
    <w:p>
      <w:pPr>
        <w:pStyle w:val="7"/>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账号：系统自动生成。</w:t>
      </w:r>
    </w:p>
    <w:p>
      <w:pPr>
        <w:pStyle w:val="7"/>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农业银行</w:t>
      </w:r>
    </w:p>
    <w:p>
      <w:pPr>
        <w:pStyle w:val="7"/>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户  名：达州市公共资源交易服务中心交易专户</w:t>
      </w:r>
    </w:p>
    <w:p>
      <w:pPr>
        <w:pStyle w:val="7"/>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开户行：中国农业银行达州通川支行</w:t>
      </w:r>
    </w:p>
    <w:p>
      <w:pPr>
        <w:pStyle w:val="7"/>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账  号：系统自动生成</w:t>
      </w:r>
    </w:p>
    <w:p>
      <w:pPr>
        <w:snapToGrid w:val="0"/>
        <w:spacing w:line="560" w:lineRule="exact"/>
        <w:ind w:firstLine="555"/>
        <w:rPr>
          <w:rFonts w:ascii="宋体" w:hAnsi="宋体" w:cs="宋体"/>
          <w:sz w:val="28"/>
          <w:szCs w:val="28"/>
        </w:rPr>
      </w:pPr>
      <w:r>
        <w:rPr>
          <w:rFonts w:hint="eastAsia" w:ascii="宋体" w:hAnsi="宋体" w:cs="宋体"/>
          <w:sz w:val="28"/>
          <w:szCs w:val="28"/>
        </w:rPr>
        <w:t>十一、联系方式</w:t>
      </w:r>
    </w:p>
    <w:p>
      <w:pPr>
        <w:snapToGrid w:val="0"/>
        <w:spacing w:line="560" w:lineRule="exact"/>
        <w:ind w:firstLine="555"/>
        <w:rPr>
          <w:rFonts w:ascii="宋体" w:hAnsi="宋体" w:cs="宋体"/>
          <w:sz w:val="28"/>
          <w:szCs w:val="28"/>
        </w:rPr>
      </w:pPr>
      <w:r>
        <w:rPr>
          <w:rFonts w:hint="eastAsia" w:ascii="宋体" w:hAnsi="宋体" w:cs="宋体"/>
          <w:sz w:val="28"/>
          <w:szCs w:val="28"/>
        </w:rPr>
        <w:t>出 让 人：</w:t>
      </w:r>
      <w:r>
        <w:rPr>
          <w:rFonts w:hint="eastAsia" w:ascii="宋体" w:hAnsi="宋体" w:cs="宋体"/>
          <w:sz w:val="28"/>
          <w:szCs w:val="28"/>
          <w:lang w:eastAsia="zh-CN"/>
        </w:rPr>
        <w:t>达州市国土资源局达川分局</w:t>
      </w:r>
    </w:p>
    <w:p>
      <w:pPr>
        <w:snapToGrid w:val="0"/>
        <w:spacing w:line="560" w:lineRule="exact"/>
        <w:ind w:firstLine="555"/>
        <w:rPr>
          <w:rFonts w:hint="eastAsia" w:ascii="宋体" w:hAnsi="宋体" w:eastAsia="宋体" w:cs="宋体"/>
          <w:sz w:val="28"/>
          <w:szCs w:val="28"/>
        </w:rPr>
      </w:pPr>
      <w:r>
        <w:rPr>
          <w:rFonts w:hint="eastAsia" w:ascii="宋体" w:hAnsi="宋体" w:cs="宋体"/>
          <w:sz w:val="28"/>
          <w:szCs w:val="28"/>
        </w:rPr>
        <w:t>联系地址：</w:t>
      </w:r>
      <w:r>
        <w:rPr>
          <w:rFonts w:hint="eastAsia" w:ascii="宋体" w:hAnsi="宋体" w:eastAsia="宋体" w:cs="宋体"/>
          <w:sz w:val="28"/>
          <w:szCs w:val="28"/>
        </w:rPr>
        <w:t>四川省达州市达川区三里坪街道兴盛东街660号</w:t>
      </w:r>
    </w:p>
    <w:p>
      <w:pPr>
        <w:snapToGrid w:val="0"/>
        <w:spacing w:line="560" w:lineRule="exact"/>
        <w:ind w:firstLine="555"/>
        <w:rPr>
          <w:rFonts w:ascii="宋体" w:hAnsi="宋体" w:cs="宋体"/>
          <w:color w:val="FF0000"/>
          <w:sz w:val="28"/>
          <w:szCs w:val="28"/>
          <w:u w:val="single"/>
        </w:rPr>
      </w:pPr>
    </w:p>
    <w:p>
      <w:pPr>
        <w:snapToGrid w:val="0"/>
        <w:spacing w:line="560" w:lineRule="exact"/>
        <w:ind w:left="556" w:leftChars="265"/>
        <w:rPr>
          <w:rFonts w:ascii="宋体" w:hAnsi="宋体" w:cs="宋体"/>
          <w:sz w:val="28"/>
          <w:szCs w:val="28"/>
        </w:rPr>
      </w:pPr>
      <w:r>
        <w:rPr>
          <w:rFonts w:hint="eastAsia" w:ascii="宋体" w:hAnsi="宋体" w:cs="宋体"/>
          <w:sz w:val="28"/>
          <w:szCs w:val="28"/>
        </w:rPr>
        <w:t>联系电话：</w:t>
      </w:r>
      <w:r>
        <w:rPr>
          <w:rFonts w:hint="eastAsia" w:ascii="宋体" w:hAnsi="宋体" w:cs="宋体"/>
          <w:color w:val="FF0000"/>
          <w:sz w:val="28"/>
          <w:szCs w:val="28"/>
          <w:u w:val="single"/>
        </w:rPr>
        <w:t xml:space="preserve">  0818)</w:t>
      </w:r>
      <w:r>
        <w:rPr>
          <w:rFonts w:hint="default" w:ascii="宋体" w:hAnsi="宋体" w:cs="宋体"/>
          <w:color w:val="FF0000"/>
          <w:sz w:val="28"/>
          <w:szCs w:val="28"/>
          <w:u w:val="single"/>
        </w:rPr>
        <w:t xml:space="preserve"> </w:t>
      </w:r>
      <w:r>
        <w:rPr>
          <w:rFonts w:hint="eastAsia" w:ascii="宋体" w:hAnsi="宋体" w:cs="宋体"/>
          <w:color w:val="FF0000"/>
          <w:sz w:val="28"/>
          <w:szCs w:val="28"/>
          <w:u w:val="single"/>
        </w:rPr>
        <w:t xml:space="preserve">3109058  </w:t>
      </w:r>
    </w:p>
    <w:p>
      <w:pPr>
        <w:snapToGrid w:val="0"/>
        <w:spacing w:line="560" w:lineRule="exact"/>
        <w:ind w:left="556" w:leftChars="265"/>
        <w:rPr>
          <w:rFonts w:ascii="宋体" w:hAnsi="宋体" w:cs="宋体"/>
          <w:sz w:val="28"/>
          <w:szCs w:val="28"/>
        </w:rPr>
      </w:pPr>
      <w:r>
        <w:rPr>
          <w:rFonts w:hint="eastAsia" w:ascii="宋体" w:hAnsi="宋体" w:cs="宋体"/>
          <w:sz w:val="28"/>
          <w:szCs w:val="28"/>
        </w:rPr>
        <w:t>挂牌人：达州市公共资源交易服务中心</w:t>
      </w:r>
    </w:p>
    <w:p>
      <w:pPr>
        <w:snapToGrid w:val="0"/>
        <w:spacing w:line="560" w:lineRule="exact"/>
        <w:ind w:firstLine="555"/>
        <w:rPr>
          <w:rFonts w:ascii="宋体" w:hAnsi="宋体" w:cs="宋体"/>
          <w:sz w:val="28"/>
          <w:szCs w:val="28"/>
        </w:rPr>
      </w:pPr>
      <w:r>
        <w:rPr>
          <w:rFonts w:hint="eastAsia" w:ascii="宋体" w:hAnsi="宋体" w:cs="宋体"/>
          <w:sz w:val="28"/>
          <w:szCs w:val="28"/>
        </w:rPr>
        <w:t>联系地址：四川省达州市通川区金兰路永祥街68号</w:t>
      </w:r>
    </w:p>
    <w:p>
      <w:pPr>
        <w:snapToGrid w:val="0"/>
        <w:spacing w:line="560" w:lineRule="exact"/>
        <w:ind w:firstLine="555"/>
        <w:rPr>
          <w:rFonts w:ascii="宋体" w:hAnsi="宋体" w:cs="宋体"/>
          <w:sz w:val="28"/>
          <w:szCs w:val="28"/>
          <w:u w:val="single"/>
        </w:rPr>
      </w:pPr>
      <w:r>
        <w:rPr>
          <w:rFonts w:hint="eastAsia" w:ascii="宋体" w:hAnsi="宋体" w:cs="宋体"/>
          <w:sz w:val="28"/>
          <w:szCs w:val="28"/>
        </w:rPr>
        <w:t xml:space="preserve">联系电话: </w:t>
      </w:r>
      <w:r>
        <w:rPr>
          <w:rFonts w:hint="eastAsia" w:ascii="宋体" w:hAnsi="宋体" w:cs="宋体"/>
          <w:color w:val="FF0000"/>
          <w:sz w:val="28"/>
          <w:szCs w:val="28"/>
          <w:u w:val="single"/>
        </w:rPr>
        <w:t xml:space="preserve">0818-2183355 （组织科）   </w:t>
      </w:r>
      <w:r>
        <w:rPr>
          <w:rFonts w:hint="eastAsia"/>
          <w:color w:val="FF0000"/>
          <w:sz w:val="28"/>
          <w:szCs w:val="28"/>
          <w:u w:val="single"/>
        </w:rPr>
        <w:t>0818-</w:t>
      </w:r>
      <w:r>
        <w:rPr>
          <w:color w:val="FF0000"/>
          <w:sz w:val="28"/>
          <w:szCs w:val="28"/>
          <w:u w:val="single"/>
        </w:rPr>
        <w:t>3131833（信息科）</w:t>
      </w:r>
    </w:p>
    <w:p>
      <w:pPr>
        <w:snapToGrid w:val="0"/>
        <w:spacing w:line="560" w:lineRule="exact"/>
        <w:ind w:right="620"/>
        <w:jc w:val="right"/>
        <w:rPr>
          <w:rFonts w:ascii="宋体" w:hAnsi="宋体" w:cs="宋体"/>
          <w:sz w:val="28"/>
          <w:szCs w:val="28"/>
        </w:rPr>
      </w:pPr>
    </w:p>
    <w:p>
      <w:pPr>
        <w:snapToGrid w:val="0"/>
        <w:spacing w:line="560" w:lineRule="exact"/>
        <w:ind w:right="620"/>
        <w:jc w:val="right"/>
        <w:rPr>
          <w:rFonts w:ascii="宋体" w:hAnsi="宋体" w:cs="宋体"/>
          <w:sz w:val="28"/>
          <w:szCs w:val="28"/>
        </w:rPr>
      </w:pPr>
      <w:r>
        <w:rPr>
          <w:rFonts w:hint="eastAsia" w:ascii="宋体" w:hAnsi="宋体" w:cs="宋体"/>
          <w:sz w:val="28"/>
          <w:szCs w:val="28"/>
        </w:rPr>
        <w:t>达州市公共资源交易服务中心</w:t>
      </w:r>
    </w:p>
    <w:p>
      <w:pPr>
        <w:wordWrap w:val="0"/>
        <w:snapToGrid w:val="0"/>
        <w:spacing w:line="560" w:lineRule="exact"/>
        <w:ind w:right="1380"/>
        <w:jc w:val="center"/>
        <w:rPr>
          <w:rFonts w:ascii="宋体" w:hAnsi="宋体" w:cs="宋体"/>
          <w:sz w:val="28"/>
          <w:szCs w:val="28"/>
        </w:rPr>
      </w:pPr>
      <w:r>
        <w:rPr>
          <w:rFonts w:hint="eastAsia" w:ascii="宋体" w:hAnsi="宋体" w:cs="宋体"/>
          <w:sz w:val="28"/>
          <w:szCs w:val="28"/>
          <w:lang w:val="en-US" w:eastAsia="zh-CN"/>
        </w:rPr>
        <w:t xml:space="preserve">                              2019</w:t>
      </w:r>
      <w:r>
        <w:rPr>
          <w:rFonts w:hint="eastAsia" w:ascii="宋体" w:hAnsi="宋体" w:cs="宋体"/>
          <w:sz w:val="28"/>
          <w:szCs w:val="28"/>
        </w:rPr>
        <w:t xml:space="preserve">年 </w:t>
      </w:r>
      <w:r>
        <w:rPr>
          <w:rFonts w:hint="eastAsia" w:ascii="宋体" w:hAnsi="宋体" w:cs="宋体"/>
          <w:sz w:val="28"/>
          <w:szCs w:val="28"/>
          <w:lang w:val="en-US" w:eastAsia="zh-CN"/>
        </w:rPr>
        <w:t>1</w:t>
      </w:r>
      <w:r>
        <w:rPr>
          <w:rFonts w:hint="eastAsia" w:ascii="宋体" w:hAnsi="宋体" w:cs="宋体"/>
          <w:sz w:val="28"/>
          <w:szCs w:val="28"/>
        </w:rPr>
        <w:t xml:space="preserve"> 月</w:t>
      </w:r>
      <w:r>
        <w:rPr>
          <w:rFonts w:hint="eastAsia" w:ascii="宋体" w:hAnsi="宋体" w:cs="宋体"/>
          <w:sz w:val="28"/>
          <w:szCs w:val="28"/>
          <w:lang w:val="en-US" w:eastAsia="zh-CN"/>
        </w:rPr>
        <w:t>7</w:t>
      </w:r>
      <w:r>
        <w:rPr>
          <w:rFonts w:hint="eastAsia" w:ascii="宋体" w:hAnsi="宋体" w:cs="宋体"/>
          <w:sz w:val="28"/>
          <w:szCs w:val="28"/>
        </w:rPr>
        <w:t>日</w:t>
      </w:r>
    </w:p>
    <w:p>
      <w:pPr>
        <w:widowControl/>
        <w:spacing w:line="560" w:lineRule="exact"/>
        <w:rPr>
          <w:rFonts w:ascii="宋体" w:hAnsi="宋体" w:cs="宋体"/>
          <w:sz w:val="28"/>
          <w:szCs w:val="28"/>
        </w:rPr>
      </w:pPr>
    </w:p>
    <w:p>
      <w:pPr>
        <w:snapToGrid w:val="0"/>
        <w:spacing w:line="600" w:lineRule="exact"/>
        <w:rPr>
          <w:rFonts w:ascii="宋体" w:hAnsi="宋体" w:cs="宋体"/>
          <w:sz w:val="28"/>
          <w:szCs w:val="28"/>
        </w:rPr>
      </w:pPr>
    </w:p>
    <w:p>
      <w:pPr>
        <w:snapToGrid w:val="0"/>
        <w:spacing w:line="600" w:lineRule="exact"/>
        <w:rPr>
          <w:rFonts w:ascii="宋体" w:hAnsi="宋体" w:cs="宋体"/>
          <w:sz w:val="28"/>
          <w:szCs w:val="28"/>
        </w:rPr>
      </w:pPr>
    </w:p>
    <w:p>
      <w:pPr>
        <w:snapToGrid w:val="0"/>
        <w:spacing w:line="560" w:lineRule="exact"/>
        <w:jc w:val="center"/>
      </w:pPr>
    </w:p>
    <w:p>
      <w:pPr>
        <w:snapToGrid w:val="0"/>
        <w:spacing w:line="560" w:lineRule="exact"/>
        <w:jc w:val="center"/>
        <w:rPr>
          <w:rFonts w:ascii="黑体" w:hAnsi="黑体" w:eastAsia="黑体"/>
          <w:spacing w:val="-5"/>
          <w:sz w:val="36"/>
        </w:rPr>
      </w:pPr>
      <w:r>
        <w:br w:type="page"/>
      </w:r>
      <w:r>
        <w:rPr>
          <w:rFonts w:ascii="黑体" w:hAnsi="黑体" w:eastAsia="黑体"/>
          <w:spacing w:val="-5"/>
          <w:sz w:val="36"/>
        </w:rPr>
        <w:t xml:space="preserve"> </w:t>
      </w:r>
    </w:p>
    <w:p>
      <w:pPr>
        <w:jc w:val="center"/>
        <w:rPr>
          <w:rFonts w:ascii="黑体" w:hAnsi="黑体" w:eastAsia="黑体"/>
          <w:spacing w:val="-5"/>
          <w:sz w:val="36"/>
        </w:rPr>
      </w:pPr>
      <w:r>
        <w:rPr>
          <w:rFonts w:hint="eastAsia" w:ascii="黑体" w:hAnsi="黑体" w:eastAsia="黑体"/>
          <w:spacing w:val="-5"/>
          <w:sz w:val="36"/>
        </w:rPr>
        <w:t>国有建设用地使用权挂牌出让须知</w:t>
      </w:r>
    </w:p>
    <w:p>
      <w:pPr>
        <w:pStyle w:val="29"/>
        <w:rPr>
          <w:rFonts w:ascii="华文仿宋" w:hAnsi="华文仿宋"/>
          <w:sz w:val="32"/>
          <w:szCs w:val="32"/>
        </w:rPr>
      </w:pP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 </w:t>
      </w:r>
      <w:r>
        <w:rPr>
          <w:rFonts w:hint="eastAsia" w:ascii="仿宋_GB2312" w:hAnsi="仿宋_GB2312" w:eastAsia="仿宋_GB2312" w:cs="仿宋_GB2312"/>
          <w:color w:val="FF0000"/>
          <w:sz w:val="30"/>
          <w:szCs w:val="30"/>
          <w:u w:val="single"/>
          <w:lang w:eastAsia="zh-CN"/>
        </w:rPr>
        <w:t>达川区人民政府</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sz w:val="30"/>
          <w:szCs w:val="30"/>
        </w:rPr>
        <w:t>批准，</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u w:val="single"/>
          <w:lang w:eastAsia="zh-CN"/>
        </w:rPr>
        <w:t>达州市国土资源局达川分局</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sz w:val="30"/>
          <w:szCs w:val="30"/>
        </w:rPr>
        <w:t>决定以挂牌方式公开出让</w:t>
      </w:r>
      <w:r>
        <w:rPr>
          <w:rFonts w:hint="eastAsia" w:ascii="仿宋_GB2312" w:hAnsi="仿宋_GB2312" w:eastAsia="仿宋_GB2312" w:cs="仿宋_GB2312"/>
          <w:color w:val="FF0000"/>
          <w:sz w:val="30"/>
          <w:szCs w:val="30"/>
          <w:u w:val="single"/>
          <w:lang w:val="en-US" w:eastAsia="zh-CN"/>
        </w:rPr>
        <w:t>511602-2016-19</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sz w:val="30"/>
          <w:szCs w:val="30"/>
        </w:rPr>
        <w:t>国有建设用地使用权。</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一、</w:t>
      </w:r>
      <w:r>
        <w:rPr>
          <w:rFonts w:hint="eastAsia" w:ascii="宋体" w:hAnsi="宋体"/>
          <w:sz w:val="28"/>
          <w:szCs w:val="28"/>
        </w:rPr>
        <w:t>本次国有建设用地使用权挂牌出让的出让人为</w:t>
      </w:r>
      <w:r>
        <w:rPr>
          <w:rFonts w:hint="eastAsia" w:ascii="宋体" w:hAnsi="宋体"/>
          <w:color w:val="FF0000"/>
          <w:sz w:val="28"/>
          <w:szCs w:val="28"/>
          <w:u w:val="single"/>
          <w:lang w:eastAsia="zh-CN"/>
        </w:rPr>
        <w:t>达州市国土资源局达川分局</w:t>
      </w:r>
      <w:r>
        <w:rPr>
          <w:rFonts w:hint="eastAsia" w:ascii="宋体" w:hAnsi="宋体"/>
          <w:color w:val="FF0000"/>
          <w:sz w:val="28"/>
          <w:szCs w:val="28"/>
          <w:u w:val="single"/>
        </w:rPr>
        <w:t xml:space="preserve"> </w:t>
      </w:r>
      <w:r>
        <w:rPr>
          <w:rFonts w:hint="eastAsia" w:ascii="宋体" w:hAnsi="宋体"/>
          <w:sz w:val="28"/>
          <w:szCs w:val="28"/>
        </w:rPr>
        <w:t>，由达州市公共资源交易服务中心(简称：</w:t>
      </w:r>
      <w:r>
        <w:rPr>
          <w:rFonts w:hint="eastAsia" w:ascii="仿宋_GB2312" w:hAnsi="仿宋_GB2312" w:eastAsia="仿宋_GB2312" w:cs="仿宋_GB2312"/>
          <w:sz w:val="30"/>
          <w:szCs w:val="30"/>
        </w:rPr>
        <w:t>挂牌人</w:t>
      </w:r>
      <w:r>
        <w:rPr>
          <w:rFonts w:hint="eastAsia" w:ascii="宋体" w:hAnsi="宋体"/>
          <w:sz w:val="28"/>
          <w:szCs w:val="28"/>
        </w:rPr>
        <w:t>)具体组织实施。</w:t>
      </w:r>
      <w:r>
        <w:rPr>
          <w:rFonts w:hint="eastAsia" w:ascii="仿宋_GB2312" w:hAnsi="仿宋_GB2312" w:eastAsia="仿宋_GB2312" w:cs="仿宋_GB2312"/>
          <w:sz w:val="30"/>
          <w:szCs w:val="30"/>
        </w:rPr>
        <w:t xml:space="preserve">    </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二、本次国有建设用地使用权挂牌出让严格遵循公开、公平、公正和诚实信用原则。</w:t>
      </w:r>
    </w:p>
    <w:p>
      <w:pPr>
        <w:spacing w:line="60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三、出让地块的基本情况及规划指标要求：</w:t>
      </w:r>
    </w:p>
    <w:p>
      <w:pPr>
        <w:spacing w:line="560" w:lineRule="exact"/>
        <w:ind w:firstLine="280" w:firstLineChars="100"/>
        <w:rPr>
          <w:rFonts w:ascii="宋体" w:hAnsi="宋体"/>
          <w:sz w:val="28"/>
          <w:szCs w:val="28"/>
        </w:rPr>
      </w:pPr>
      <w:r>
        <w:rPr>
          <w:rFonts w:hint="eastAsia" w:ascii="宋体" w:hAnsi="宋体"/>
          <w:sz w:val="28"/>
          <w:szCs w:val="28"/>
        </w:rPr>
        <w:t>（一）地块位置：</w:t>
      </w:r>
      <w:r>
        <w:rPr>
          <w:rFonts w:hint="eastAsia" w:ascii="宋体" w:hAnsi="宋体" w:cs="宋体"/>
          <w:color w:val="FF0000"/>
          <w:sz w:val="28"/>
          <w:szCs w:val="28"/>
          <w:u w:val="single"/>
          <w:lang w:eastAsia="zh-CN"/>
        </w:rPr>
        <w:t>达川区商贸物流园区控制性详细规划</w:t>
      </w:r>
      <w:r>
        <w:rPr>
          <w:rFonts w:hint="eastAsia" w:ascii="宋体" w:hAnsi="宋体" w:cs="宋体"/>
          <w:color w:val="FF0000"/>
          <w:sz w:val="28"/>
          <w:szCs w:val="28"/>
          <w:u w:val="single"/>
          <w:lang w:val="en-US" w:eastAsia="zh-CN"/>
        </w:rPr>
        <w:t>D2-2地块内</w:t>
      </w:r>
      <w:r>
        <w:rPr>
          <w:rFonts w:hint="eastAsia" w:ascii="宋体" w:hAnsi="宋体" w:cs="宋体"/>
          <w:color w:val="FF0000"/>
          <w:sz w:val="28"/>
          <w:szCs w:val="28"/>
          <w:u w:val="single"/>
        </w:rPr>
        <w:t xml:space="preserve"> </w:t>
      </w:r>
      <w:r>
        <w:rPr>
          <w:rFonts w:hint="eastAsia" w:ascii="宋体" w:hAnsi="宋体"/>
          <w:sz w:val="28"/>
          <w:szCs w:val="28"/>
        </w:rPr>
        <w:t>；</w:t>
      </w:r>
    </w:p>
    <w:p>
      <w:pPr>
        <w:spacing w:line="560" w:lineRule="exact"/>
        <w:ind w:firstLine="280" w:firstLineChars="100"/>
        <w:rPr>
          <w:rFonts w:ascii="宋体" w:hAnsi="宋体"/>
          <w:sz w:val="28"/>
          <w:szCs w:val="28"/>
        </w:rPr>
      </w:pPr>
      <w:r>
        <w:rPr>
          <w:rFonts w:hint="eastAsia" w:ascii="宋体" w:hAnsi="宋体"/>
          <w:sz w:val="28"/>
          <w:szCs w:val="28"/>
        </w:rPr>
        <w:t>（二）地块范围：</w:t>
      </w:r>
      <w:r>
        <w:rPr>
          <w:rFonts w:hint="eastAsia" w:ascii="宋体" w:hAnsi="宋体" w:cs="宋体"/>
          <w:color w:val="FF0000"/>
          <w:sz w:val="28"/>
          <w:szCs w:val="28"/>
          <w:u w:val="single"/>
          <w:lang w:eastAsia="zh-CN"/>
        </w:rPr>
        <w:t>详见</w:t>
      </w:r>
      <w:r>
        <w:rPr>
          <w:rFonts w:hint="eastAsia" w:ascii="宋体" w:hAnsi="宋体" w:cs="宋体"/>
          <w:color w:val="FF0000"/>
          <w:sz w:val="28"/>
          <w:szCs w:val="28"/>
          <w:u w:val="single"/>
          <w:lang w:val="en-US" w:eastAsia="zh-CN"/>
        </w:rPr>
        <w:t>511602-2016-19</w:t>
      </w:r>
      <w:r>
        <w:rPr>
          <w:rFonts w:hint="eastAsia" w:ascii="宋体" w:hAnsi="宋体" w:cs="宋体"/>
          <w:color w:val="FF0000"/>
          <w:sz w:val="28"/>
          <w:szCs w:val="28"/>
          <w:u w:val="single"/>
          <w:lang w:eastAsia="zh-CN"/>
        </w:rPr>
        <w:t>规划用地范围图</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eastAsia="zh-CN"/>
        </w:rPr>
        <w:t>、宗地界址图</w:t>
      </w:r>
      <w:r>
        <w:rPr>
          <w:rFonts w:hint="eastAsia" w:ascii="宋体" w:hAnsi="宋体" w:cs="宋体"/>
          <w:color w:val="FF0000"/>
          <w:sz w:val="28"/>
          <w:szCs w:val="28"/>
          <w:u w:val="single"/>
        </w:rPr>
        <w:t xml:space="preserve"> </w:t>
      </w:r>
      <w:r>
        <w:rPr>
          <w:rFonts w:hint="eastAsia" w:ascii="宋体" w:hAnsi="宋体" w:cs="宋体"/>
          <w:sz w:val="28"/>
          <w:szCs w:val="28"/>
        </w:rPr>
        <w:t>；</w:t>
      </w:r>
    </w:p>
    <w:p>
      <w:pPr>
        <w:snapToGrid w:val="0"/>
        <w:spacing w:line="560" w:lineRule="exact"/>
        <w:jc w:val="left"/>
        <w:rPr>
          <w:rFonts w:ascii="宋体" w:hAnsi="宋体"/>
          <w:sz w:val="28"/>
          <w:szCs w:val="28"/>
        </w:rPr>
      </w:pPr>
      <w:r>
        <w:rPr>
          <w:rFonts w:hint="eastAsia" w:ascii="宋体" w:hAnsi="宋体"/>
          <w:sz w:val="28"/>
          <w:szCs w:val="28"/>
        </w:rPr>
        <w:t xml:space="preserve">  （三）出让面积：</w:t>
      </w:r>
      <w:r>
        <w:rPr>
          <w:rFonts w:hint="eastAsia" w:ascii="宋体" w:hAnsi="宋体" w:cs="宋体"/>
          <w:i/>
          <w:color w:val="FF0000"/>
          <w:sz w:val="28"/>
          <w:szCs w:val="28"/>
          <w:u w:val="single"/>
        </w:rPr>
        <w:t xml:space="preserve"> </w:t>
      </w:r>
      <w:r>
        <w:rPr>
          <w:rFonts w:hint="eastAsia" w:ascii="宋体" w:hAnsi="宋体" w:cs="宋体"/>
          <w:i/>
          <w:color w:val="FF0000"/>
          <w:sz w:val="28"/>
          <w:szCs w:val="28"/>
          <w:u w:val="single"/>
          <w:lang w:val="en-US" w:eastAsia="zh-CN"/>
        </w:rPr>
        <w:t>13362.61</w:t>
      </w:r>
      <w:r>
        <w:rPr>
          <w:rFonts w:hint="eastAsia" w:ascii="宋体" w:hAnsi="宋体" w:cs="宋体"/>
          <w:i/>
          <w:color w:val="FF0000"/>
          <w:sz w:val="28"/>
          <w:szCs w:val="28"/>
          <w:u w:val="single"/>
        </w:rPr>
        <w:t xml:space="preserve">  平方米（折合</w:t>
      </w:r>
      <w:r>
        <w:rPr>
          <w:rFonts w:hint="eastAsia" w:ascii="宋体" w:hAnsi="宋体" w:cs="宋体"/>
          <w:i/>
          <w:color w:val="FF0000"/>
          <w:sz w:val="28"/>
          <w:szCs w:val="28"/>
          <w:u w:val="single"/>
          <w:lang w:val="en-US" w:eastAsia="zh-CN"/>
        </w:rPr>
        <w:t>20.04</w:t>
      </w:r>
      <w:r>
        <w:rPr>
          <w:rFonts w:hint="eastAsia" w:ascii="宋体" w:hAnsi="宋体" w:cs="宋体"/>
          <w:i/>
          <w:color w:val="FF0000"/>
          <w:sz w:val="28"/>
          <w:szCs w:val="28"/>
          <w:u w:val="single"/>
        </w:rPr>
        <w:t xml:space="preserve"> 亩） </w:t>
      </w:r>
      <w:r>
        <w:rPr>
          <w:rFonts w:hint="eastAsia" w:ascii="宋体" w:hAnsi="宋体"/>
          <w:color w:val="FF0000"/>
          <w:sz w:val="28"/>
          <w:szCs w:val="28"/>
        </w:rPr>
        <w:t>；</w:t>
      </w:r>
    </w:p>
    <w:p>
      <w:pPr>
        <w:spacing w:line="560" w:lineRule="exact"/>
        <w:ind w:left="2" w:firstLine="274" w:firstLineChars="98"/>
        <w:jc w:val="left"/>
        <w:rPr>
          <w:rFonts w:ascii="宋体" w:hAnsi="宋体"/>
          <w:sz w:val="28"/>
          <w:szCs w:val="28"/>
        </w:rPr>
      </w:pPr>
      <w:r>
        <w:rPr>
          <w:rFonts w:hint="eastAsia" w:ascii="宋体" w:hAnsi="宋体"/>
          <w:sz w:val="28"/>
          <w:szCs w:val="28"/>
        </w:rPr>
        <w:t>（四）土地用途：</w:t>
      </w:r>
      <w:r>
        <w:rPr>
          <w:rFonts w:hint="eastAsia" w:ascii="宋体" w:hAnsi="宋体" w:cs="宋体"/>
          <w:i/>
          <w:color w:val="FF0000"/>
          <w:sz w:val="28"/>
          <w:szCs w:val="28"/>
          <w:u w:val="single"/>
        </w:rPr>
        <w:t xml:space="preserve">      </w:t>
      </w:r>
      <w:r>
        <w:rPr>
          <w:rFonts w:hint="eastAsia" w:ascii="宋体" w:hAnsi="宋体" w:cs="宋体"/>
          <w:i/>
          <w:color w:val="FF0000"/>
          <w:sz w:val="28"/>
          <w:szCs w:val="28"/>
          <w:u w:val="single"/>
          <w:lang w:eastAsia="zh-CN"/>
        </w:rPr>
        <w:t>商服用地</w:t>
      </w:r>
      <w:r>
        <w:rPr>
          <w:rFonts w:hint="eastAsia" w:ascii="宋体" w:hAnsi="宋体" w:cs="宋体"/>
          <w:i/>
          <w:color w:val="FF0000"/>
          <w:sz w:val="28"/>
          <w:szCs w:val="28"/>
          <w:u w:val="single"/>
        </w:rPr>
        <w:t xml:space="preserve"> </w:t>
      </w:r>
      <w:r>
        <w:rPr>
          <w:rFonts w:hint="eastAsia" w:ascii="宋体" w:hAnsi="宋体" w:cs="宋体"/>
          <w:i/>
          <w:color w:val="FF0000"/>
          <w:sz w:val="28"/>
          <w:szCs w:val="28"/>
          <w:u w:val="single"/>
          <w:lang w:val="en-US" w:eastAsia="zh-CN"/>
        </w:rPr>
        <w:t>(批发零售）</w:t>
      </w:r>
      <w:r>
        <w:rPr>
          <w:rFonts w:hint="eastAsia" w:ascii="宋体" w:hAnsi="宋体" w:cs="宋体"/>
          <w:i/>
          <w:color w:val="FF0000"/>
          <w:sz w:val="28"/>
          <w:szCs w:val="28"/>
          <w:u w:val="single"/>
        </w:rPr>
        <w:t xml:space="preserve">  </w:t>
      </w:r>
      <w:r>
        <w:rPr>
          <w:rFonts w:hint="eastAsia" w:ascii="宋体" w:hAnsi="宋体" w:cs="宋体"/>
          <w:i/>
          <w:color w:val="FF0000"/>
          <w:sz w:val="28"/>
          <w:szCs w:val="28"/>
          <w:u w:val="single"/>
          <w:lang w:eastAsia="zh-CN"/>
        </w:rPr>
        <w:t>；</w:t>
      </w:r>
      <w:r>
        <w:rPr>
          <w:rFonts w:hint="eastAsia" w:ascii="宋体" w:hAnsi="宋体"/>
          <w:sz w:val="28"/>
          <w:szCs w:val="28"/>
        </w:rPr>
        <w:t xml:space="preserve"> </w:t>
      </w:r>
    </w:p>
    <w:p>
      <w:pPr>
        <w:spacing w:line="560" w:lineRule="exact"/>
        <w:ind w:firstLine="280" w:firstLineChars="100"/>
        <w:rPr>
          <w:rFonts w:ascii="宋体" w:hAnsi="宋体"/>
          <w:sz w:val="28"/>
          <w:szCs w:val="28"/>
        </w:rPr>
      </w:pPr>
      <w:r>
        <w:rPr>
          <w:rFonts w:hint="eastAsia" w:ascii="宋体" w:hAnsi="宋体"/>
          <w:sz w:val="28"/>
          <w:szCs w:val="28"/>
        </w:rPr>
        <w:t>（五）规划容积率：</w:t>
      </w:r>
      <w:r>
        <w:rPr>
          <w:rFonts w:hint="eastAsia" w:ascii="宋体" w:hAnsi="宋体" w:cs="宋体"/>
          <w:i/>
          <w:color w:val="FF0000"/>
          <w:sz w:val="28"/>
          <w:szCs w:val="28"/>
          <w:u w:val="single"/>
        </w:rPr>
        <w:t xml:space="preserve">    </w:t>
      </w:r>
      <w:r>
        <w:rPr>
          <w:rFonts w:hint="eastAsia" w:ascii="宋体" w:hAnsi="宋体" w:cs="宋体"/>
          <w:i/>
          <w:color w:val="FF0000"/>
          <w:sz w:val="28"/>
          <w:szCs w:val="28"/>
          <w:u w:val="single"/>
          <w:lang w:val="en-US" w:eastAsia="zh-CN"/>
        </w:rPr>
        <w:t>F≤1.5</w:t>
      </w:r>
      <w:r>
        <w:rPr>
          <w:rFonts w:hint="eastAsia" w:ascii="宋体" w:hAnsi="宋体" w:cs="宋体"/>
          <w:i/>
          <w:color w:val="FF0000"/>
          <w:sz w:val="28"/>
          <w:szCs w:val="28"/>
          <w:u w:val="single"/>
        </w:rPr>
        <w:t xml:space="preserve">    </w:t>
      </w:r>
      <w:r>
        <w:rPr>
          <w:rFonts w:hint="eastAsia" w:ascii="宋体" w:hAnsi="宋体" w:cs="宋体"/>
          <w:sz w:val="28"/>
          <w:szCs w:val="28"/>
        </w:rPr>
        <w:t>；</w:t>
      </w:r>
    </w:p>
    <w:p>
      <w:pPr>
        <w:spacing w:line="560" w:lineRule="exact"/>
        <w:ind w:firstLine="280" w:firstLineChars="100"/>
        <w:rPr>
          <w:rFonts w:hint="eastAsia" w:ascii="宋体" w:hAnsi="宋体" w:eastAsia="宋体"/>
          <w:sz w:val="28"/>
          <w:szCs w:val="28"/>
          <w:lang w:val="en-US" w:eastAsia="zh-CN"/>
        </w:rPr>
      </w:pPr>
      <w:r>
        <w:rPr>
          <w:rFonts w:hint="eastAsia" w:ascii="宋体" w:hAnsi="宋体"/>
          <w:sz w:val="28"/>
          <w:szCs w:val="28"/>
        </w:rPr>
        <w:t>（六）规划建筑密度：</w:t>
      </w:r>
      <w:r>
        <w:rPr>
          <w:rFonts w:hint="eastAsia" w:ascii="宋体" w:hAnsi="宋体" w:cs="宋体"/>
          <w:i/>
          <w:color w:val="FF0000"/>
          <w:sz w:val="28"/>
          <w:szCs w:val="28"/>
          <w:u w:val="single"/>
        </w:rPr>
        <w:t xml:space="preserve">  </w:t>
      </w:r>
      <w:r>
        <w:rPr>
          <w:rFonts w:hint="eastAsia" w:ascii="宋体" w:hAnsi="宋体" w:cs="宋体"/>
          <w:i/>
          <w:color w:val="FF0000"/>
          <w:sz w:val="28"/>
          <w:szCs w:val="28"/>
          <w:u w:val="single"/>
          <w:lang w:val="en-US" w:eastAsia="zh-CN"/>
        </w:rPr>
        <w:t>B≤45%</w:t>
      </w:r>
      <w:r>
        <w:rPr>
          <w:rFonts w:hint="eastAsia" w:ascii="宋体" w:hAnsi="宋体" w:cs="宋体"/>
          <w:i/>
          <w:color w:val="FF0000"/>
          <w:sz w:val="28"/>
          <w:szCs w:val="28"/>
          <w:u w:val="single"/>
        </w:rPr>
        <w:t xml:space="preserve">    </w:t>
      </w:r>
      <w:r>
        <w:rPr>
          <w:rFonts w:hint="eastAsia" w:ascii="宋体" w:hAnsi="宋体" w:cs="宋体"/>
          <w:i/>
          <w:color w:val="FF0000"/>
          <w:sz w:val="28"/>
          <w:szCs w:val="28"/>
          <w:u w:val="single"/>
          <w:lang w:eastAsia="zh-CN"/>
        </w:rPr>
        <w:t>；</w:t>
      </w:r>
    </w:p>
    <w:p>
      <w:pPr>
        <w:spacing w:line="560" w:lineRule="exact"/>
        <w:ind w:firstLine="280" w:firstLineChars="100"/>
        <w:rPr>
          <w:rFonts w:hint="eastAsia" w:ascii="宋体" w:hAnsi="宋体" w:cs="宋体"/>
          <w:i/>
          <w:color w:val="FF0000"/>
          <w:sz w:val="28"/>
          <w:szCs w:val="28"/>
          <w:u w:val="single"/>
          <w:lang w:val="en-US" w:eastAsia="zh-CN"/>
        </w:rPr>
      </w:pPr>
      <w:r>
        <w:rPr>
          <w:rFonts w:hint="eastAsia" w:ascii="宋体" w:hAnsi="宋体"/>
          <w:sz w:val="28"/>
          <w:szCs w:val="28"/>
        </w:rPr>
        <w:t>（七）绿地率：</w:t>
      </w:r>
      <w:r>
        <w:rPr>
          <w:rFonts w:hint="eastAsia" w:ascii="宋体" w:hAnsi="宋体" w:cs="宋体"/>
          <w:i/>
          <w:sz w:val="28"/>
          <w:szCs w:val="28"/>
          <w:u w:val="single"/>
        </w:rPr>
        <w:t xml:space="preserve">     </w:t>
      </w:r>
      <w:r>
        <w:rPr>
          <w:rFonts w:hint="eastAsia" w:ascii="宋体" w:hAnsi="宋体" w:cs="宋体"/>
          <w:i/>
          <w:color w:val="FF0000"/>
          <w:sz w:val="28"/>
          <w:szCs w:val="28"/>
          <w:u w:val="single"/>
          <w:lang w:val="en-US" w:eastAsia="zh-CN"/>
        </w:rPr>
        <w:t xml:space="preserve">   G≥15%                             ；</w:t>
      </w:r>
    </w:p>
    <w:p>
      <w:pPr>
        <w:spacing w:line="560" w:lineRule="exact"/>
        <w:ind w:firstLine="280" w:firstLineChars="100"/>
        <w:rPr>
          <w:rFonts w:ascii="宋体" w:hAnsi="宋体"/>
          <w:sz w:val="28"/>
          <w:szCs w:val="28"/>
        </w:rPr>
      </w:pPr>
      <w:r>
        <w:rPr>
          <w:rFonts w:hint="eastAsia" w:ascii="宋体" w:hAnsi="宋体"/>
          <w:sz w:val="28"/>
          <w:szCs w:val="28"/>
          <w:lang w:val="en-US" w:eastAsia="zh-CN"/>
        </w:rPr>
        <w:t>（八）建筑限高：</w:t>
      </w:r>
      <w:r>
        <w:rPr>
          <w:rFonts w:hint="eastAsia" w:ascii="宋体" w:hAnsi="宋体" w:cs="宋体"/>
          <w:i/>
          <w:color w:val="FF0000"/>
          <w:sz w:val="28"/>
          <w:szCs w:val="28"/>
          <w:u w:val="single"/>
          <w:lang w:val="en-US" w:eastAsia="zh-CN"/>
        </w:rPr>
        <w:t xml:space="preserve">  HL≤12（局部20）米 </w:t>
      </w:r>
      <w:r>
        <w:rPr>
          <w:rFonts w:hint="eastAsia" w:ascii="宋体" w:hAnsi="宋体"/>
          <w:sz w:val="28"/>
          <w:szCs w:val="28"/>
        </w:rPr>
        <w:t>；</w:t>
      </w:r>
    </w:p>
    <w:p>
      <w:pPr>
        <w:spacing w:line="560" w:lineRule="exact"/>
        <w:ind w:left="298" w:leftChars="142"/>
        <w:rPr>
          <w:rFonts w:ascii="宋体" w:hAnsi="宋体"/>
          <w:sz w:val="28"/>
          <w:szCs w:val="28"/>
        </w:rPr>
      </w:pPr>
      <w:r>
        <w:rPr>
          <w:rFonts w:ascii="宋体" w:hAnsi="宋体"/>
          <w:sz w:val="28"/>
          <w:szCs w:val="28"/>
        </w:rPr>
        <w:t>（九）</w:t>
      </w:r>
      <w:r>
        <w:rPr>
          <w:rFonts w:ascii="宋体" w:hAnsi="宋体" w:cs="宋体"/>
          <w:sz w:val="28"/>
          <w:szCs w:val="28"/>
        </w:rPr>
        <w:t>地块中兼容商业面积不得大于计容建筑面积的</w:t>
      </w:r>
      <w:r>
        <w:rPr>
          <w:rFonts w:hint="eastAsia" w:ascii="宋体" w:hAnsi="宋体" w:cs="宋体"/>
          <w:sz w:val="28"/>
          <w:szCs w:val="28"/>
        </w:rPr>
        <w:t xml:space="preserve">   </w:t>
      </w:r>
      <w:r>
        <w:rPr>
          <w:rFonts w:hint="eastAsia" w:ascii="宋体" w:hAnsi="宋体" w:cs="宋体"/>
          <w:i/>
          <w:color w:val="FF0000"/>
          <w:sz w:val="28"/>
          <w:szCs w:val="28"/>
          <w:u w:val="single"/>
          <w:lang w:val="en-US" w:eastAsia="zh-CN"/>
        </w:rPr>
        <w:t xml:space="preserve"> /  </w:t>
      </w:r>
      <w:r>
        <w:rPr>
          <w:rFonts w:hint="eastAsia" w:ascii="宋体" w:hAnsi="宋体" w:cs="宋体"/>
          <w:sz w:val="28"/>
          <w:szCs w:val="28"/>
        </w:rPr>
        <w:t xml:space="preserve">   %。</w:t>
      </w:r>
    </w:p>
    <w:p>
      <w:pPr>
        <w:spacing w:line="560" w:lineRule="exact"/>
        <w:ind w:firstLine="280" w:firstLineChars="100"/>
        <w:rPr>
          <w:rFonts w:ascii="宋体" w:hAnsi="宋体"/>
          <w:sz w:val="28"/>
          <w:szCs w:val="28"/>
        </w:rPr>
      </w:pPr>
      <w:r>
        <w:rPr>
          <w:rFonts w:hint="eastAsia" w:ascii="宋体" w:hAnsi="宋体"/>
          <w:sz w:val="28"/>
          <w:szCs w:val="28"/>
        </w:rPr>
        <w:t>（十）建设用地使用权出让年限：</w:t>
      </w:r>
      <w:r>
        <w:rPr>
          <w:rFonts w:hint="eastAsia" w:ascii="宋体" w:hAnsi="宋体" w:cs="宋体"/>
          <w:sz w:val="28"/>
          <w:szCs w:val="28"/>
          <w:u w:val="single"/>
        </w:rPr>
        <w:t xml:space="preserve"> </w:t>
      </w:r>
      <w:r>
        <w:rPr>
          <w:rFonts w:hint="eastAsia" w:ascii="宋体" w:hAnsi="宋体" w:cs="宋体"/>
          <w:i/>
          <w:color w:val="FF0000"/>
          <w:sz w:val="28"/>
          <w:szCs w:val="28"/>
          <w:u w:val="single"/>
          <w:lang w:val="en-US" w:eastAsia="zh-CN"/>
        </w:rPr>
        <w:t xml:space="preserve">    40年                   </w:t>
      </w:r>
      <w:r>
        <w:rPr>
          <w:rFonts w:hint="eastAsia" w:ascii="宋体" w:hAnsi="宋体" w:cs="宋体"/>
          <w:sz w:val="28"/>
          <w:szCs w:val="28"/>
        </w:rPr>
        <w:t>；</w:t>
      </w:r>
    </w:p>
    <w:p>
      <w:pPr>
        <w:spacing w:line="560" w:lineRule="exact"/>
        <w:ind w:firstLine="280" w:firstLineChars="100"/>
        <w:rPr>
          <w:rFonts w:hint="eastAsia" w:ascii="宋体" w:hAnsi="宋体" w:eastAsia="宋体" w:cs="宋体"/>
          <w:i/>
          <w:sz w:val="28"/>
          <w:szCs w:val="28"/>
          <w:u w:val="single"/>
          <w:lang w:eastAsia="zh-CN"/>
        </w:rPr>
      </w:pPr>
      <w:r>
        <w:rPr>
          <w:rFonts w:hint="eastAsia" w:ascii="宋体" w:hAnsi="宋体"/>
          <w:sz w:val="28"/>
          <w:szCs w:val="28"/>
        </w:rPr>
        <w:t>（十一）</w:t>
      </w:r>
      <w:r>
        <w:rPr>
          <w:rFonts w:hint="eastAsia" w:ascii="宋体" w:hAnsi="宋体" w:cs="宋体"/>
          <w:sz w:val="28"/>
          <w:szCs w:val="28"/>
        </w:rPr>
        <w:t>其他规划指标详见</w:t>
      </w:r>
      <w:r>
        <w:rPr>
          <w:rFonts w:hint="eastAsia" w:ascii="宋体" w:hAnsi="宋体" w:cs="宋体"/>
          <w:sz w:val="28"/>
          <w:szCs w:val="28"/>
          <w:lang w:val="en-US" w:eastAsia="zh-CN"/>
        </w:rPr>
        <w:t xml:space="preserve"> </w:t>
      </w:r>
      <w:r>
        <w:rPr>
          <w:rFonts w:hint="eastAsia" w:ascii="宋体" w:hAnsi="宋体" w:cs="宋体"/>
          <w:sz w:val="28"/>
          <w:szCs w:val="28"/>
          <w:u w:val="single"/>
        </w:rPr>
        <w:t xml:space="preserve"> </w:t>
      </w:r>
      <w:r>
        <w:rPr>
          <w:rFonts w:hint="eastAsia" w:ascii="宋体" w:hAnsi="宋体" w:cs="宋体"/>
          <w:i/>
          <w:color w:val="FF0000"/>
          <w:sz w:val="28"/>
          <w:szCs w:val="28"/>
          <w:u w:val="single"/>
          <w:lang w:val="en-US" w:eastAsia="zh-CN"/>
        </w:rPr>
        <w:t>达川规通字【2016】 21号       ；</w:t>
      </w:r>
    </w:p>
    <w:p>
      <w:pPr>
        <w:spacing w:line="560" w:lineRule="exact"/>
        <w:ind w:firstLine="280" w:firstLineChars="100"/>
        <w:rPr>
          <w:rFonts w:ascii="宋体" w:hAnsi="宋体"/>
          <w:sz w:val="28"/>
          <w:szCs w:val="28"/>
        </w:rPr>
      </w:pPr>
      <w:r>
        <w:rPr>
          <w:rFonts w:hint="eastAsia" w:ascii="宋体" w:hAnsi="宋体"/>
          <w:sz w:val="28"/>
          <w:szCs w:val="28"/>
        </w:rPr>
        <w:t xml:space="preserve">（十二）投资强度要求和土地使用标准，动工及竣工期限：按《国有建设地使用使用权出让合同》执行； </w:t>
      </w:r>
    </w:p>
    <w:p>
      <w:pPr>
        <w:spacing w:line="560" w:lineRule="exact"/>
        <w:ind w:firstLine="280" w:firstLineChars="100"/>
        <w:rPr>
          <w:rFonts w:hint="eastAsia" w:ascii="宋体" w:hAnsi="宋体"/>
          <w:sz w:val="28"/>
          <w:szCs w:val="28"/>
        </w:rPr>
      </w:pPr>
      <w:r>
        <w:rPr>
          <w:rFonts w:hint="eastAsia" w:ascii="宋体" w:hAnsi="宋体"/>
          <w:sz w:val="28"/>
          <w:szCs w:val="28"/>
        </w:rPr>
        <w:t>（十三）出让人按现状土地条件交付土地，该宗地范围内的地下资源、埋藏物不属于国有建设用地使用权出让范围。</w:t>
      </w:r>
    </w:p>
    <w:p>
      <w:pPr>
        <w:spacing w:line="560" w:lineRule="exact"/>
        <w:ind w:firstLine="280" w:firstLineChars="100"/>
        <w:rPr>
          <w:rFonts w:hint="eastAsia" w:ascii="宋体" w:hAnsi="宋体"/>
          <w:color w:val="FF0000"/>
          <w:sz w:val="28"/>
          <w:szCs w:val="28"/>
          <w:lang w:eastAsia="zh-CN"/>
        </w:rPr>
      </w:pPr>
      <w:r>
        <w:rPr>
          <w:rFonts w:hint="eastAsia" w:ascii="宋体" w:hAnsi="宋体"/>
          <w:color w:val="FF0000"/>
          <w:sz w:val="28"/>
          <w:szCs w:val="28"/>
          <w:lang w:eastAsia="zh-CN"/>
        </w:rPr>
        <w:t>（十四）竞得人负责该规划地块范围内场地平整并承担费用。</w:t>
      </w:r>
    </w:p>
    <w:p>
      <w:pPr>
        <w:spacing w:line="560" w:lineRule="exact"/>
        <w:ind w:firstLine="280" w:firstLineChars="100"/>
        <w:rPr>
          <w:rFonts w:hint="eastAsia" w:ascii="宋体" w:hAnsi="宋体"/>
          <w:color w:val="FF0000"/>
          <w:sz w:val="28"/>
          <w:szCs w:val="28"/>
          <w:lang w:val="en-US" w:eastAsia="zh-CN"/>
        </w:rPr>
      </w:pPr>
      <w:r>
        <w:rPr>
          <w:rFonts w:hint="eastAsia" w:ascii="宋体" w:hAnsi="宋体"/>
          <w:color w:val="FF0000"/>
          <w:sz w:val="28"/>
          <w:szCs w:val="28"/>
          <w:lang w:eastAsia="zh-CN"/>
        </w:rPr>
        <w:t>（十五）</w:t>
      </w:r>
      <w:r>
        <w:rPr>
          <w:rFonts w:hint="eastAsia" w:ascii="宋体" w:hAnsi="宋体"/>
          <w:color w:val="FF0000"/>
          <w:sz w:val="28"/>
          <w:szCs w:val="28"/>
          <w:lang w:val="en-US" w:eastAsia="zh-CN"/>
        </w:rPr>
        <w:t xml:space="preserve"> 测绘费、土地评估费、地质灾害评估费等由竞得人支付。</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四、竞买资格的要求；</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(一) 竞买资格</w:t>
      </w:r>
    </w:p>
    <w:p>
      <w:pPr>
        <w:overflowPunct w:val="0"/>
        <w:spacing w:line="560" w:lineRule="exact"/>
        <w:ind w:firstLine="560" w:firstLineChars="200"/>
        <w:rPr>
          <w:rFonts w:ascii="宋体" w:hAnsi="宋体" w:cs="宋体"/>
          <w:sz w:val="28"/>
          <w:szCs w:val="28"/>
        </w:rPr>
      </w:pPr>
      <w:r>
        <w:rPr>
          <w:rFonts w:hint="eastAsia" w:ascii="宋体" w:hAnsi="宋体" w:cs="宋体"/>
          <w:sz w:val="28"/>
          <w:szCs w:val="28"/>
        </w:rPr>
        <w:t>1. 中华人民共和国境内外的法人、自然人和其他组织（除法律、法规另有规定），均可申请参加，申请人可以单独申请，也可以联合申请。</w:t>
      </w:r>
    </w:p>
    <w:p>
      <w:pPr>
        <w:overflowPunct w:val="0"/>
        <w:spacing w:line="560" w:lineRule="exact"/>
        <w:ind w:firstLine="560" w:firstLineChars="200"/>
        <w:rPr>
          <w:rFonts w:ascii="宋体" w:hAnsi="宋体" w:cs="宋体"/>
          <w:sz w:val="28"/>
          <w:szCs w:val="28"/>
        </w:rPr>
      </w:pPr>
      <w:r>
        <w:rPr>
          <w:rFonts w:hint="eastAsia" w:ascii="宋体" w:hAnsi="宋体" w:cs="宋体"/>
          <w:sz w:val="28"/>
          <w:szCs w:val="28"/>
        </w:rPr>
        <w:t>2.被相关部门依法实施行政处罚、列入不良记录的，在影响期内不得参与本次活动。</w:t>
      </w:r>
    </w:p>
    <w:p>
      <w:pPr>
        <w:overflowPunct w:val="0"/>
        <w:spacing w:line="560" w:lineRule="exact"/>
        <w:ind w:firstLine="560" w:firstLineChars="200"/>
        <w:rPr>
          <w:rFonts w:ascii="宋体" w:hAnsi="宋体" w:cs="宋体"/>
          <w:sz w:val="28"/>
          <w:szCs w:val="28"/>
        </w:rPr>
      </w:pPr>
      <w:r>
        <w:rPr>
          <w:rFonts w:hint="eastAsia" w:ascii="宋体" w:hAnsi="宋体" w:cs="宋体"/>
          <w:sz w:val="28"/>
          <w:szCs w:val="28"/>
        </w:rPr>
        <w:t>3.竞买人在达州市域内有拖欠出让金或其他土地违法违规违约行为且尚未完成查处整改的，不得申请参与本次活动。</w:t>
      </w:r>
    </w:p>
    <w:p>
      <w:pPr>
        <w:pStyle w:val="29"/>
        <w:widowControl w:val="0"/>
        <w:spacing w:line="600" w:lineRule="exact"/>
        <w:ind w:left="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（二）要求</w:t>
      </w:r>
    </w:p>
    <w:p>
      <w:pPr>
        <w:pStyle w:val="29"/>
        <w:widowControl w:val="0"/>
        <w:spacing w:line="600" w:lineRule="exact"/>
        <w:ind w:left="0"/>
        <w:rPr>
          <w:rFonts w:ascii="宋体" w:hAnsi="宋体" w:cs="宋体"/>
          <w:sz w:val="28"/>
          <w:szCs w:val="28"/>
        </w:rPr>
      </w:pPr>
      <w:r>
        <w:rPr>
          <w:rFonts w:hint="eastAsia" w:ascii="仿宋_GB2312" w:hAnsi="仿宋_GB2312" w:eastAsia="仿宋_GB2312" w:cs="仿宋_GB2312"/>
          <w:sz w:val="30"/>
          <w:szCs w:val="30"/>
        </w:rPr>
        <w:t xml:space="preserve">    1.竞买</w:t>
      </w:r>
      <w:r>
        <w:rPr>
          <w:rFonts w:hint="eastAsia" w:ascii="宋体" w:hAnsi="宋体" w:cs="宋体"/>
          <w:sz w:val="28"/>
          <w:szCs w:val="28"/>
        </w:rPr>
        <w:t>申请人按照地块挂牌出让公告的日期及方式索取挂牌出让文件。申请人应认真审阅、全面准确地理解挂牌出让文件内容，对本次挂牌出让地块的文件有疑问的，可向出让人、挂牌人咨询（咨询电话：</w:t>
      </w:r>
      <w:r>
        <w:rPr>
          <w:rFonts w:hint="eastAsia" w:ascii="宋体" w:hAnsi="宋体" w:cs="仿宋_GB2312"/>
          <w:sz w:val="28"/>
          <w:szCs w:val="28"/>
        </w:rPr>
        <w:t>出让人电话</w:t>
      </w:r>
      <w:r>
        <w:rPr>
          <w:rFonts w:ascii="仿宋" w:hAnsi="仿宋" w:eastAsia="仿宋" w:cs="仿宋"/>
          <w:sz w:val="31"/>
          <w:szCs w:val="31"/>
        </w:rPr>
        <w:t>：</w:t>
      </w:r>
      <w:r>
        <w:rPr>
          <w:rFonts w:hint="eastAsia" w:ascii="宋体" w:hAnsi="宋体" w:cs="仿宋_GB2312"/>
          <w:color w:val="FF0000"/>
          <w:sz w:val="28"/>
          <w:szCs w:val="28"/>
          <w:u w:val="single"/>
        </w:rPr>
        <w:t>(0818)</w:t>
      </w:r>
      <w:r>
        <w:rPr>
          <w:rFonts w:hint="default" w:ascii="宋体" w:hAnsi="宋体" w:cs="仿宋_GB2312"/>
          <w:color w:val="FF0000"/>
          <w:sz w:val="28"/>
          <w:szCs w:val="28"/>
          <w:u w:val="single"/>
        </w:rPr>
        <w:t xml:space="preserve"> </w:t>
      </w:r>
      <w:r>
        <w:rPr>
          <w:rFonts w:hint="eastAsia" w:ascii="宋体" w:hAnsi="宋体" w:cs="仿宋_GB2312"/>
          <w:color w:val="FF0000"/>
          <w:sz w:val="28"/>
          <w:szCs w:val="28"/>
          <w:u w:val="single"/>
        </w:rPr>
        <w:t>3109058</w:t>
      </w:r>
      <w:r>
        <w:rPr>
          <w:rFonts w:hint="eastAsia" w:ascii="宋体" w:hAnsi="宋体" w:cs="仿宋_GB2312"/>
          <w:sz w:val="28"/>
          <w:szCs w:val="28"/>
        </w:rPr>
        <w:t>、</w:t>
      </w:r>
      <w:r>
        <w:rPr>
          <w:rFonts w:hint="eastAsia" w:ascii="宋体" w:hAnsi="宋体" w:cs="宋体"/>
          <w:sz w:val="28"/>
          <w:szCs w:val="28"/>
        </w:rPr>
        <w:t>挂牌人电话</w:t>
      </w:r>
      <w:r>
        <w:rPr>
          <w:rFonts w:hint="eastAsia" w:ascii="宋体" w:hAnsi="宋体" w:cs="宋体"/>
          <w:color w:val="FF0000"/>
          <w:sz w:val="28"/>
          <w:szCs w:val="28"/>
          <w:u w:val="single"/>
        </w:rPr>
        <w:t>0818-2183355</w:t>
      </w:r>
      <w:r>
        <w:rPr>
          <w:rFonts w:hint="eastAsia" w:ascii="宋体" w:hAnsi="宋体" w:cs="宋体"/>
          <w:sz w:val="28"/>
          <w:szCs w:val="28"/>
        </w:rPr>
        <w:t>）。</w:t>
      </w:r>
      <w:r>
        <w:rPr>
          <w:rFonts w:hint="eastAsia" w:ascii="宋体" w:hAnsi="宋体"/>
          <w:sz w:val="28"/>
          <w:szCs w:val="28"/>
        </w:rPr>
        <w:t>申请人交纳竞买保证金到帐（挂牌人银行账户）的截止时间为</w:t>
      </w:r>
      <w:r>
        <w:rPr>
          <w:rStyle w:val="17"/>
          <w:rFonts w:hint="eastAsia" w:ascii="宋体" w:hAnsi="宋体" w:cs="宋体"/>
          <w:color w:val="FF0000"/>
          <w:sz w:val="28"/>
          <w:szCs w:val="28"/>
          <w:u w:val="single"/>
          <w:shd w:val="clear" w:color="auto" w:fill="FFFFFF"/>
        </w:rPr>
        <w:t xml:space="preserve"> </w:t>
      </w:r>
      <w:r>
        <w:rPr>
          <w:rStyle w:val="17"/>
          <w:rFonts w:hint="eastAsia" w:ascii="宋体" w:hAnsi="宋体" w:cs="宋体"/>
          <w:color w:val="FF0000"/>
          <w:sz w:val="28"/>
          <w:szCs w:val="28"/>
          <w:u w:val="single"/>
          <w:shd w:val="clear" w:color="auto" w:fill="FFFFFF"/>
          <w:lang w:val="en-US" w:eastAsia="zh-CN"/>
        </w:rPr>
        <w:t>2019</w:t>
      </w:r>
      <w:r>
        <w:rPr>
          <w:rStyle w:val="17"/>
          <w:rFonts w:hint="eastAsia" w:ascii="宋体" w:hAnsi="宋体" w:cs="宋体"/>
          <w:color w:val="FF0000"/>
          <w:sz w:val="28"/>
          <w:szCs w:val="28"/>
          <w:u w:val="single"/>
          <w:shd w:val="clear" w:color="auto" w:fill="FFFFFF"/>
        </w:rPr>
        <w:t xml:space="preserve"> 年</w:t>
      </w:r>
      <w:r>
        <w:rPr>
          <w:rStyle w:val="17"/>
          <w:rFonts w:hint="eastAsia" w:ascii="宋体" w:hAnsi="宋体" w:cs="宋体"/>
          <w:color w:val="FF0000"/>
          <w:sz w:val="28"/>
          <w:szCs w:val="28"/>
          <w:u w:val="single"/>
          <w:shd w:val="clear" w:color="auto" w:fill="FFFFFF"/>
          <w:lang w:val="en-US" w:eastAsia="zh-CN"/>
        </w:rPr>
        <w:t>2</w:t>
      </w:r>
      <w:r>
        <w:rPr>
          <w:rStyle w:val="17"/>
          <w:rFonts w:hint="eastAsia" w:ascii="宋体" w:hAnsi="宋体" w:cs="宋体"/>
          <w:color w:val="FF0000"/>
          <w:sz w:val="28"/>
          <w:szCs w:val="28"/>
          <w:u w:val="single"/>
          <w:shd w:val="clear" w:color="auto" w:fill="FFFFFF"/>
        </w:rPr>
        <w:t xml:space="preserve"> 月  </w:t>
      </w:r>
      <w:r>
        <w:rPr>
          <w:rStyle w:val="17"/>
          <w:rFonts w:hint="eastAsia" w:ascii="宋体" w:hAnsi="宋体" w:cs="宋体"/>
          <w:color w:val="FF0000"/>
          <w:sz w:val="28"/>
          <w:szCs w:val="28"/>
          <w:u w:val="single"/>
          <w:shd w:val="clear" w:color="auto" w:fill="FFFFFF"/>
          <w:lang w:val="en-US" w:eastAsia="zh-CN"/>
        </w:rPr>
        <w:t>10</w:t>
      </w:r>
      <w:r>
        <w:rPr>
          <w:rStyle w:val="17"/>
          <w:rFonts w:hint="eastAsia" w:ascii="宋体" w:hAnsi="宋体" w:cs="宋体"/>
          <w:color w:val="FF0000"/>
          <w:sz w:val="28"/>
          <w:szCs w:val="28"/>
          <w:u w:val="single"/>
          <w:shd w:val="clear" w:color="auto" w:fill="FFFFFF"/>
        </w:rPr>
        <w:t xml:space="preserve"> 日 </w:t>
      </w:r>
      <w:r>
        <w:rPr>
          <w:rStyle w:val="17"/>
          <w:rFonts w:hint="eastAsia" w:ascii="宋体" w:hAnsi="宋体" w:cs="宋体"/>
          <w:color w:val="FF0000"/>
          <w:sz w:val="28"/>
          <w:szCs w:val="28"/>
          <w:u w:val="single"/>
          <w:shd w:val="clear" w:color="auto" w:fill="FFFFFF"/>
          <w:lang w:val="en-US" w:eastAsia="zh-CN"/>
        </w:rPr>
        <w:t>17</w:t>
      </w:r>
      <w:r>
        <w:rPr>
          <w:rStyle w:val="17"/>
          <w:rFonts w:hint="eastAsia" w:ascii="宋体" w:hAnsi="宋体" w:cs="宋体"/>
          <w:color w:val="FF0000"/>
          <w:sz w:val="28"/>
          <w:szCs w:val="28"/>
          <w:u w:val="single"/>
          <w:shd w:val="clear" w:color="auto" w:fill="FFFFFF"/>
        </w:rPr>
        <w:t xml:space="preserve"> 时</w:t>
      </w:r>
      <w:r>
        <w:rPr>
          <w:rFonts w:hint="eastAsia" w:ascii="宋体" w:hAnsi="宋体" w:cs="宋体"/>
          <w:sz w:val="28"/>
          <w:szCs w:val="28"/>
        </w:rPr>
        <w:t>止</w:t>
      </w:r>
      <w:r>
        <w:rPr>
          <w:rFonts w:hint="eastAsia" w:ascii="宋体" w:hAnsi="宋体"/>
          <w:sz w:val="28"/>
          <w:szCs w:val="28"/>
        </w:rPr>
        <w:t>。本次挂牌出让地块竞买保证金为</w:t>
      </w:r>
      <w:r>
        <w:rPr>
          <w:rFonts w:hint="eastAsia" w:ascii="宋体" w:hAnsi="宋体" w:cs="宋体"/>
          <w:sz w:val="28"/>
          <w:szCs w:val="28"/>
        </w:rPr>
        <w:t>人民币</w:t>
      </w:r>
      <w:r>
        <w:rPr>
          <w:rFonts w:hint="eastAsia" w:ascii="宋体" w:hAnsi="宋体" w:cs="宋体"/>
          <w:sz w:val="28"/>
          <w:szCs w:val="28"/>
          <w:u w:val="single"/>
        </w:rPr>
        <w:t xml:space="preserve">  </w:t>
      </w:r>
      <w:r>
        <w:rPr>
          <w:rStyle w:val="17"/>
          <w:rFonts w:hint="eastAsia" w:ascii="宋体" w:hAnsi="宋体" w:cs="宋体"/>
          <w:color w:val="FF0000"/>
          <w:sz w:val="28"/>
          <w:szCs w:val="28"/>
          <w:u w:val="single"/>
          <w:shd w:val="clear" w:color="auto" w:fill="FFFFFF"/>
          <w:lang w:val="en-US" w:eastAsia="zh-CN"/>
        </w:rPr>
        <w:t>壹仟壹佰伍拾</w:t>
      </w:r>
      <w:r>
        <w:rPr>
          <w:rFonts w:hint="eastAsia" w:ascii="宋体" w:hAnsi="宋体" w:cs="宋体"/>
          <w:sz w:val="28"/>
          <w:szCs w:val="28"/>
        </w:rPr>
        <w:t>万元（￥</w:t>
      </w:r>
      <w:r>
        <w:rPr>
          <w:rFonts w:hint="eastAsia" w:ascii="宋体" w:hAnsi="宋体" w:cs="宋体"/>
          <w:sz w:val="28"/>
          <w:szCs w:val="28"/>
          <w:lang w:val="en-US" w:eastAsia="zh-CN"/>
        </w:rPr>
        <w:t>1150</w:t>
      </w:r>
      <w:r>
        <w:rPr>
          <w:rFonts w:hint="eastAsia" w:ascii="宋体" w:hAnsi="宋体" w:cs="宋体"/>
          <w:sz w:val="28"/>
          <w:szCs w:val="28"/>
        </w:rPr>
        <w:t xml:space="preserve">万元）； </w:t>
      </w:r>
    </w:p>
    <w:p>
      <w:pPr>
        <w:snapToGrid w:val="0"/>
        <w:spacing w:line="560" w:lineRule="exact"/>
        <w:ind w:firstLine="555"/>
        <w:rPr>
          <w:rFonts w:ascii="宋体" w:hAnsi="宋体" w:cs="宋体"/>
          <w:sz w:val="28"/>
          <w:szCs w:val="28"/>
        </w:rPr>
      </w:pPr>
      <w:r>
        <w:rPr>
          <w:rFonts w:hint="eastAsia" w:ascii="宋体" w:hAnsi="宋体" w:cs="宋体"/>
          <w:sz w:val="28"/>
          <w:szCs w:val="28"/>
        </w:rPr>
        <w:t>竞买保证金缴纳账户</w:t>
      </w:r>
    </w:p>
    <w:p>
      <w:pPr>
        <w:pStyle w:val="7"/>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建设银行开户行：中国建设银行股份有限公司达州荷叶支行；</w:t>
      </w:r>
    </w:p>
    <w:p>
      <w:pPr>
        <w:pStyle w:val="7"/>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户名：达州市公共资源交易服务中心交易专户；</w:t>
      </w:r>
    </w:p>
    <w:p>
      <w:pPr>
        <w:pStyle w:val="7"/>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账号：系统自动生成。</w:t>
      </w:r>
    </w:p>
    <w:p>
      <w:pPr>
        <w:pStyle w:val="7"/>
        <w:spacing w:before="0" w:beforeAutospacing="0" w:after="0" w:afterAutospacing="0" w:line="560" w:lineRule="exact"/>
        <w:ind w:firstLine="531" w:firstLineChars="189"/>
        <w:jc w:val="both"/>
        <w:rPr>
          <w:b/>
          <w:color w:val="FF0000"/>
          <w:sz w:val="28"/>
          <w:szCs w:val="28"/>
          <w:u w:val="single"/>
        </w:rPr>
      </w:pPr>
      <w:r>
        <w:rPr>
          <w:rFonts w:cs="Times New Roman"/>
          <w:b/>
          <w:color w:val="FF0000"/>
          <w:sz w:val="28"/>
          <w:szCs w:val="28"/>
          <w:u w:val="single"/>
        </w:rPr>
        <w:t>工商银行</w:t>
      </w:r>
      <w:r>
        <w:rPr>
          <w:b/>
          <w:color w:val="FF0000"/>
          <w:sz w:val="28"/>
          <w:szCs w:val="28"/>
          <w:u w:val="single"/>
        </w:rPr>
        <w:t>开户行：中国工商银行达州市分行海棠湾支行</w:t>
      </w:r>
      <w:r>
        <w:rPr>
          <w:rFonts w:hint="eastAsia"/>
          <w:b/>
          <w:color w:val="FF0000"/>
          <w:sz w:val="28"/>
          <w:szCs w:val="28"/>
          <w:u w:val="single"/>
        </w:rPr>
        <w:t>；</w:t>
      </w:r>
    </w:p>
    <w:p>
      <w:pPr>
        <w:pStyle w:val="7"/>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户名：达州市公共资源交易服务中心交易专户；</w:t>
      </w:r>
    </w:p>
    <w:p>
      <w:pPr>
        <w:pStyle w:val="7"/>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账号：系统自动生成。</w:t>
      </w:r>
    </w:p>
    <w:p>
      <w:pPr>
        <w:pStyle w:val="7"/>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农业银行</w:t>
      </w:r>
    </w:p>
    <w:p>
      <w:pPr>
        <w:pStyle w:val="7"/>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户  名：达州市公共资源交易服务中心交易专户</w:t>
      </w:r>
    </w:p>
    <w:p>
      <w:pPr>
        <w:pStyle w:val="7"/>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开户行：中国农业银行达州通川支行</w:t>
      </w:r>
    </w:p>
    <w:p>
      <w:pPr>
        <w:pStyle w:val="7"/>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账  号：系统自动生成</w:t>
      </w:r>
    </w:p>
    <w:p>
      <w:pPr>
        <w:pStyle w:val="7"/>
        <w:spacing w:before="0" w:beforeAutospacing="0" w:after="0" w:afterAutospacing="0" w:line="540" w:lineRule="atLeast"/>
        <w:ind w:firstLine="529" w:firstLineChars="189"/>
        <w:jc w:val="both"/>
        <w:rPr>
          <w:rFonts w:cs="仿宋_GB2312"/>
          <w:kern w:val="2"/>
          <w:sz w:val="28"/>
          <w:szCs w:val="28"/>
        </w:rPr>
      </w:pPr>
      <w:r>
        <w:rPr>
          <w:rFonts w:hint="eastAsia" w:cs="仿宋_GB2312"/>
          <w:kern w:val="2"/>
          <w:sz w:val="28"/>
          <w:szCs w:val="28"/>
        </w:rPr>
        <w:t>2.竞买申请人报名时除须按规定交纳竞买保证金外，还须提供该竞买保证金不属于银行贷款、股东借款、转贷和募集资金的承诺书及商业金融机构的资信证明。</w:t>
      </w:r>
    </w:p>
    <w:p>
      <w:pPr>
        <w:pStyle w:val="7"/>
        <w:spacing w:before="0" w:beforeAutospacing="0" w:after="0" w:afterAutospacing="0" w:line="540" w:lineRule="atLeast"/>
        <w:ind w:firstLine="529" w:firstLineChars="189"/>
        <w:jc w:val="both"/>
        <w:rPr>
          <w:rFonts w:cs="仿宋_GB2312"/>
          <w:kern w:val="2"/>
          <w:sz w:val="28"/>
          <w:szCs w:val="28"/>
        </w:rPr>
      </w:pPr>
      <w:r>
        <w:rPr>
          <w:rFonts w:hint="eastAsia" w:cs="仿宋_GB2312"/>
          <w:kern w:val="2"/>
          <w:sz w:val="28"/>
          <w:szCs w:val="28"/>
        </w:rPr>
        <w:t>3.达州市外的竞买申请人须承诺，若竞得土地使用权后，必须在达州市注册成立新公司对竞得土地进行开发建设。</w:t>
      </w:r>
    </w:p>
    <w:p>
      <w:pPr>
        <w:pStyle w:val="29"/>
        <w:widowControl w:val="0"/>
        <w:spacing w:line="600" w:lineRule="exact"/>
        <w:ind w:left="0"/>
        <w:rPr>
          <w:rFonts w:ascii="仿宋_GB2312" w:hAnsi="仿宋_GB2312" w:eastAsia="仿宋_GB2312" w:cs="仿宋_GB2312"/>
          <w:sz w:val="30"/>
          <w:szCs w:val="30"/>
        </w:rPr>
      </w:pPr>
      <w:r>
        <w:rPr>
          <w:rFonts w:hint="eastAsia" w:ascii="仿宋_GB2312" w:hAnsi="仿宋_GB2312" w:eastAsia="仿宋_GB2312" w:cs="仿宋_GB2312"/>
          <w:sz w:val="30"/>
          <w:szCs w:val="30"/>
        </w:rPr>
        <w:t>五、申请和资格审查</w:t>
      </w:r>
    </w:p>
    <w:p>
      <w:pPr>
        <w:snapToGrid w:val="0"/>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（一）挂牌文件取得：</w:t>
      </w:r>
    </w:p>
    <w:p>
      <w:pPr>
        <w:snapToGrid w:val="0"/>
        <w:spacing w:line="600" w:lineRule="exact"/>
        <w:ind w:firstLine="600" w:firstLineChars="2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竞买申请人可于</w:t>
      </w:r>
      <w:r>
        <w:rPr>
          <w:rFonts w:hint="eastAsia" w:ascii="仿宋_GB2312" w:hAnsi="仿宋_GB2312" w:eastAsia="仿宋_GB2312" w:cs="仿宋_GB2312"/>
          <w:kern w:val="0"/>
          <w:sz w:val="30"/>
          <w:szCs w:val="30"/>
          <w:lang w:val="en-US" w:eastAsia="zh-CN"/>
        </w:rPr>
        <w:t>2019</w:t>
      </w:r>
      <w:r>
        <w:rPr>
          <w:rFonts w:hint="eastAsia" w:ascii="仿宋_GB2312" w:hAnsi="仿宋_GB2312" w:eastAsia="仿宋_GB2312" w:cs="仿宋_GB2312"/>
          <w:kern w:val="0"/>
          <w:sz w:val="30"/>
          <w:szCs w:val="30"/>
        </w:rPr>
        <w:t xml:space="preserve"> </w:t>
      </w:r>
      <w:r>
        <w:rPr>
          <w:rFonts w:hint="eastAsia" w:ascii="仿宋_GB2312" w:hAnsi="仿宋_GB2312" w:eastAsia="仿宋_GB2312" w:cs="仿宋_GB2312"/>
          <w:color w:val="FF0000"/>
          <w:kern w:val="0"/>
          <w:sz w:val="30"/>
          <w:szCs w:val="30"/>
          <w:u w:val="single"/>
        </w:rPr>
        <w:t xml:space="preserve">年 </w:t>
      </w:r>
      <w:r>
        <w:rPr>
          <w:rFonts w:hint="eastAsia" w:ascii="仿宋_GB2312" w:hAnsi="仿宋_GB2312" w:eastAsia="仿宋_GB2312" w:cs="仿宋_GB2312"/>
          <w:color w:val="FF0000"/>
          <w:kern w:val="0"/>
          <w:sz w:val="30"/>
          <w:szCs w:val="30"/>
          <w:u w:val="single"/>
          <w:lang w:val="en-US" w:eastAsia="zh-CN"/>
        </w:rPr>
        <w:t>1</w:t>
      </w:r>
      <w:r>
        <w:rPr>
          <w:rFonts w:hint="eastAsia" w:ascii="仿宋_GB2312" w:hAnsi="仿宋_GB2312" w:eastAsia="仿宋_GB2312" w:cs="仿宋_GB2312"/>
          <w:color w:val="FF0000"/>
          <w:kern w:val="0"/>
          <w:sz w:val="30"/>
          <w:szCs w:val="30"/>
          <w:u w:val="single"/>
        </w:rPr>
        <w:t xml:space="preserve">月 </w:t>
      </w:r>
      <w:r>
        <w:rPr>
          <w:rFonts w:hint="eastAsia" w:ascii="仿宋_GB2312" w:hAnsi="仿宋_GB2312" w:eastAsia="仿宋_GB2312" w:cs="仿宋_GB2312"/>
          <w:color w:val="FF0000"/>
          <w:kern w:val="0"/>
          <w:sz w:val="30"/>
          <w:szCs w:val="30"/>
          <w:u w:val="single"/>
          <w:lang w:val="en-US" w:eastAsia="zh-CN"/>
        </w:rPr>
        <w:t>7</w:t>
      </w:r>
      <w:r>
        <w:rPr>
          <w:rFonts w:hint="eastAsia" w:ascii="仿宋_GB2312" w:hAnsi="仿宋_GB2312" w:eastAsia="仿宋_GB2312" w:cs="仿宋_GB2312"/>
          <w:color w:val="FF0000"/>
          <w:kern w:val="0"/>
          <w:sz w:val="30"/>
          <w:szCs w:val="30"/>
          <w:u w:val="single"/>
        </w:rPr>
        <w:t>日</w:t>
      </w:r>
      <w:r>
        <w:rPr>
          <w:rFonts w:hint="eastAsia" w:ascii="仿宋_GB2312" w:hAnsi="仿宋_GB2312" w:eastAsia="仿宋_GB2312" w:cs="仿宋_GB2312"/>
          <w:color w:val="FF0000"/>
          <w:kern w:val="0"/>
          <w:sz w:val="30"/>
          <w:szCs w:val="30"/>
        </w:rPr>
        <w:t xml:space="preserve">至 </w:t>
      </w:r>
      <w:r>
        <w:rPr>
          <w:rFonts w:hint="eastAsia" w:ascii="仿宋_GB2312" w:hAnsi="仿宋_GB2312" w:eastAsia="仿宋_GB2312" w:cs="仿宋_GB2312"/>
          <w:color w:val="FF0000"/>
          <w:kern w:val="0"/>
          <w:sz w:val="30"/>
          <w:szCs w:val="30"/>
          <w:lang w:val="en-US" w:eastAsia="zh-CN"/>
        </w:rPr>
        <w:t>2019</w:t>
      </w:r>
      <w:r>
        <w:rPr>
          <w:rFonts w:hint="eastAsia" w:ascii="仿宋_GB2312" w:hAnsi="仿宋_GB2312" w:eastAsia="仿宋_GB2312" w:cs="仿宋_GB2312"/>
          <w:color w:val="FF0000"/>
          <w:kern w:val="0"/>
          <w:sz w:val="30"/>
          <w:szCs w:val="30"/>
          <w:u w:val="single"/>
        </w:rPr>
        <w:t xml:space="preserve">年 </w:t>
      </w:r>
      <w:r>
        <w:rPr>
          <w:rFonts w:hint="eastAsia" w:ascii="仿宋_GB2312" w:hAnsi="仿宋_GB2312" w:eastAsia="仿宋_GB2312" w:cs="仿宋_GB2312"/>
          <w:color w:val="FF0000"/>
          <w:kern w:val="0"/>
          <w:sz w:val="30"/>
          <w:szCs w:val="30"/>
          <w:u w:val="single"/>
          <w:lang w:val="en-US" w:eastAsia="zh-CN"/>
        </w:rPr>
        <w:t>2</w:t>
      </w:r>
      <w:r>
        <w:rPr>
          <w:rFonts w:hint="eastAsia" w:ascii="仿宋_GB2312" w:hAnsi="仿宋_GB2312" w:eastAsia="仿宋_GB2312" w:cs="仿宋_GB2312"/>
          <w:color w:val="FF0000"/>
          <w:kern w:val="0"/>
          <w:sz w:val="30"/>
          <w:szCs w:val="30"/>
          <w:u w:val="single"/>
        </w:rPr>
        <w:t>月</w:t>
      </w:r>
      <w:r>
        <w:rPr>
          <w:rFonts w:hint="eastAsia" w:ascii="仿宋_GB2312" w:hAnsi="仿宋_GB2312" w:eastAsia="仿宋_GB2312" w:cs="仿宋_GB2312"/>
          <w:color w:val="FF0000"/>
          <w:kern w:val="0"/>
          <w:sz w:val="30"/>
          <w:szCs w:val="30"/>
          <w:u w:val="single"/>
          <w:lang w:val="en-US" w:eastAsia="zh-CN"/>
        </w:rPr>
        <w:t>10</w:t>
      </w:r>
      <w:r>
        <w:rPr>
          <w:rFonts w:hint="eastAsia" w:ascii="仿宋_GB2312" w:hAnsi="仿宋_GB2312" w:eastAsia="仿宋_GB2312" w:cs="仿宋_GB2312"/>
          <w:color w:val="FF0000"/>
          <w:kern w:val="0"/>
          <w:sz w:val="30"/>
          <w:szCs w:val="30"/>
          <w:u w:val="single"/>
        </w:rPr>
        <w:t xml:space="preserve"> 日</w:t>
      </w:r>
      <w:r>
        <w:rPr>
          <w:rFonts w:hint="eastAsia" w:ascii="仿宋_GB2312" w:hAnsi="仿宋_GB2312" w:eastAsia="仿宋_GB2312" w:cs="仿宋_GB2312"/>
          <w:color w:val="0000FF"/>
          <w:kern w:val="0"/>
          <w:sz w:val="30"/>
          <w:szCs w:val="30"/>
        </w:rPr>
        <w:t>，</w:t>
      </w:r>
      <w:r>
        <w:rPr>
          <w:rFonts w:hint="eastAsia" w:ascii="仿宋_GB2312" w:hAnsi="仿宋_GB2312" w:eastAsia="仿宋_GB2312" w:cs="仿宋_GB2312"/>
          <w:sz w:val="30"/>
          <w:szCs w:val="30"/>
        </w:rPr>
        <w:t>登录达州市公共资源交易服务网（</w:t>
      </w:r>
      <w:r>
        <w:fldChar w:fldCharType="begin"/>
      </w:r>
      <w:r>
        <w:instrText xml:space="preserve"> HYPERLINK "http://www.dzggzy.cn/" </w:instrText>
      </w:r>
      <w:r>
        <w:fldChar w:fldCharType="separate"/>
      </w:r>
      <w:r>
        <w:rPr>
          <w:rStyle w:val="17"/>
          <w:rFonts w:hint="eastAsia" w:ascii="仿宋_GB2312" w:hAnsi="仿宋_GB2312" w:eastAsia="仿宋_GB2312" w:cs="仿宋_GB2312"/>
          <w:color w:val="auto"/>
          <w:sz w:val="30"/>
          <w:szCs w:val="30"/>
          <w:shd w:val="clear" w:color="auto" w:fill="FFFFFF"/>
        </w:rPr>
        <w:t>http://www.dzggzy.cn</w:t>
      </w:r>
      <w:r>
        <w:rPr>
          <w:rStyle w:val="17"/>
          <w:rFonts w:hint="eastAsia" w:ascii="仿宋_GB2312" w:hAnsi="仿宋_GB2312" w:eastAsia="仿宋_GB2312" w:cs="仿宋_GB2312"/>
          <w:color w:val="auto"/>
          <w:sz w:val="30"/>
          <w:szCs w:val="30"/>
          <w:shd w:val="clear" w:color="auto" w:fill="FFFFFF"/>
        </w:rPr>
        <w:fldChar w:fldCharType="end"/>
      </w:r>
      <w:r>
        <w:rPr>
          <w:rFonts w:hint="eastAsia" w:ascii="仿宋_GB2312" w:hAnsi="仿宋_GB2312" w:eastAsia="仿宋_GB2312" w:cs="仿宋_GB2312"/>
          <w:sz w:val="30"/>
          <w:szCs w:val="30"/>
        </w:rPr>
        <w:t>）</w:t>
      </w:r>
      <w:r>
        <w:rPr>
          <w:rFonts w:hint="eastAsia" w:ascii="仿宋_GB2312" w:hAnsi="仿宋_GB2312" w:eastAsia="仿宋_GB2312" w:cs="仿宋_GB2312"/>
          <w:kern w:val="0"/>
          <w:sz w:val="30"/>
          <w:szCs w:val="30"/>
        </w:rPr>
        <w:t>获取挂牌出让文件。挂牌出让文件包括：</w:t>
      </w:r>
    </w:p>
    <w:p>
      <w:pPr>
        <w:pStyle w:val="2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 xml:space="preserve">1.挂牌出让公告； </w:t>
      </w:r>
    </w:p>
    <w:p>
      <w:pPr>
        <w:pStyle w:val="2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2.挂牌出让须知；</w:t>
      </w:r>
    </w:p>
    <w:p>
      <w:pPr>
        <w:pStyle w:val="2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3.竞买申请书；</w:t>
      </w:r>
    </w:p>
    <w:p>
      <w:pPr>
        <w:pStyle w:val="2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4.保证金承诺书；</w:t>
      </w:r>
    </w:p>
    <w:p>
      <w:pPr>
        <w:pStyle w:val="2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5.法人证明；</w:t>
      </w:r>
    </w:p>
    <w:p>
      <w:pPr>
        <w:pStyle w:val="2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6.委托书；</w:t>
      </w:r>
    </w:p>
    <w:p>
      <w:pPr>
        <w:pStyle w:val="2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7.竞买资格通知书；</w:t>
      </w:r>
    </w:p>
    <w:p>
      <w:pPr>
        <w:pStyle w:val="2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8.成交确认书；</w:t>
      </w:r>
    </w:p>
    <w:p>
      <w:pPr>
        <w:pStyle w:val="2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9.国有建设用土地使用权出让合同；</w:t>
      </w:r>
    </w:p>
    <w:p>
      <w:pPr>
        <w:pStyle w:val="2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10.宗地规划指标文件（复印件）含规划红线图；</w:t>
      </w:r>
    </w:p>
    <w:p>
      <w:pPr>
        <w:pStyle w:val="2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11.交地确认书；</w:t>
      </w:r>
    </w:p>
    <w:p>
      <w:pPr>
        <w:pStyle w:val="2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12.建设项目动工开发申报书；</w:t>
      </w:r>
    </w:p>
    <w:p>
      <w:pPr>
        <w:pStyle w:val="2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13.建设项目竣工申报书；</w:t>
      </w:r>
    </w:p>
    <w:p>
      <w:pPr>
        <w:pStyle w:val="2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14.其他相关文件；</w:t>
      </w:r>
    </w:p>
    <w:p>
      <w:pPr>
        <w:spacing w:line="60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（二）提交申请文件：</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竞买申请人应于</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u w:val="single"/>
          <w:lang w:val="en-US" w:eastAsia="zh-CN"/>
        </w:rPr>
        <w:t>2019</w:t>
      </w:r>
      <w:r>
        <w:rPr>
          <w:rFonts w:hint="eastAsia" w:ascii="仿宋_GB2312" w:hAnsi="仿宋_GB2312" w:eastAsia="仿宋_GB2312" w:cs="仿宋_GB2312"/>
          <w:color w:val="FF0000"/>
          <w:sz w:val="30"/>
          <w:szCs w:val="30"/>
          <w:u w:val="single"/>
        </w:rPr>
        <w:t xml:space="preserve"> 年 </w:t>
      </w:r>
      <w:r>
        <w:rPr>
          <w:rFonts w:hint="eastAsia" w:ascii="仿宋_GB2312" w:hAnsi="仿宋_GB2312" w:eastAsia="仿宋_GB2312" w:cs="仿宋_GB2312"/>
          <w:color w:val="FF0000"/>
          <w:sz w:val="30"/>
          <w:szCs w:val="30"/>
          <w:u w:val="single"/>
          <w:lang w:val="en-US" w:eastAsia="zh-CN"/>
        </w:rPr>
        <w:t>1</w:t>
      </w:r>
      <w:r>
        <w:rPr>
          <w:rFonts w:hint="eastAsia" w:ascii="仿宋_GB2312" w:hAnsi="仿宋_GB2312" w:eastAsia="仿宋_GB2312" w:cs="仿宋_GB2312"/>
          <w:color w:val="FF0000"/>
          <w:sz w:val="30"/>
          <w:szCs w:val="30"/>
          <w:u w:val="single"/>
        </w:rPr>
        <w:t xml:space="preserve">月 </w:t>
      </w:r>
      <w:r>
        <w:rPr>
          <w:rFonts w:hint="eastAsia" w:ascii="仿宋_GB2312" w:hAnsi="仿宋_GB2312" w:eastAsia="仿宋_GB2312" w:cs="仿宋_GB2312"/>
          <w:color w:val="FF0000"/>
          <w:sz w:val="30"/>
          <w:szCs w:val="30"/>
          <w:u w:val="single"/>
          <w:lang w:val="en-US" w:eastAsia="zh-CN"/>
        </w:rPr>
        <w:t>7</w:t>
      </w:r>
      <w:r>
        <w:rPr>
          <w:rFonts w:hint="eastAsia" w:ascii="仿宋_GB2312" w:hAnsi="仿宋_GB2312" w:eastAsia="仿宋_GB2312" w:cs="仿宋_GB2312"/>
          <w:color w:val="FF0000"/>
          <w:sz w:val="30"/>
          <w:szCs w:val="30"/>
          <w:u w:val="single"/>
        </w:rPr>
        <w:t>日</w:t>
      </w:r>
      <w:r>
        <w:rPr>
          <w:rFonts w:hint="eastAsia" w:ascii="仿宋_GB2312" w:hAnsi="仿宋_GB2312" w:eastAsia="仿宋_GB2312" w:cs="仿宋_GB2312"/>
          <w:color w:val="FF0000"/>
          <w:sz w:val="30"/>
          <w:szCs w:val="30"/>
        </w:rPr>
        <w:t>至</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u w:val="single"/>
          <w:lang w:val="en-US" w:eastAsia="zh-CN"/>
        </w:rPr>
        <w:t>2019</w:t>
      </w:r>
      <w:r>
        <w:rPr>
          <w:rFonts w:hint="eastAsia" w:ascii="仿宋_GB2312" w:hAnsi="仿宋_GB2312" w:eastAsia="仿宋_GB2312" w:cs="仿宋_GB2312"/>
          <w:color w:val="FF0000"/>
          <w:sz w:val="30"/>
          <w:szCs w:val="30"/>
          <w:u w:val="single"/>
        </w:rPr>
        <w:t>年</w:t>
      </w:r>
      <w:r>
        <w:rPr>
          <w:rFonts w:hint="eastAsia" w:ascii="仿宋_GB2312" w:hAnsi="仿宋_GB2312" w:eastAsia="仿宋_GB2312" w:cs="仿宋_GB2312"/>
          <w:color w:val="FF0000"/>
          <w:sz w:val="30"/>
          <w:szCs w:val="30"/>
          <w:u w:val="single"/>
          <w:lang w:val="en-US" w:eastAsia="zh-CN"/>
        </w:rPr>
        <w:t>2</w:t>
      </w:r>
      <w:r>
        <w:rPr>
          <w:rFonts w:hint="eastAsia" w:ascii="仿宋_GB2312" w:hAnsi="仿宋_GB2312" w:eastAsia="仿宋_GB2312" w:cs="仿宋_GB2312"/>
          <w:color w:val="FF0000"/>
          <w:sz w:val="30"/>
          <w:szCs w:val="30"/>
          <w:u w:val="single"/>
        </w:rPr>
        <w:t xml:space="preserve"> 月 </w:t>
      </w:r>
      <w:r>
        <w:rPr>
          <w:rFonts w:hint="eastAsia" w:ascii="仿宋_GB2312" w:hAnsi="仿宋_GB2312" w:eastAsia="仿宋_GB2312" w:cs="仿宋_GB2312"/>
          <w:color w:val="FF0000"/>
          <w:sz w:val="30"/>
          <w:szCs w:val="30"/>
          <w:u w:val="single"/>
          <w:lang w:val="en-US" w:eastAsia="zh-CN"/>
        </w:rPr>
        <w:t>10</w:t>
      </w:r>
      <w:r>
        <w:rPr>
          <w:rFonts w:hint="eastAsia" w:ascii="仿宋_GB2312" w:hAnsi="仿宋_GB2312" w:eastAsia="仿宋_GB2312" w:cs="仿宋_GB2312"/>
          <w:color w:val="FF0000"/>
          <w:sz w:val="30"/>
          <w:szCs w:val="30"/>
          <w:u w:val="single"/>
        </w:rPr>
        <w:t xml:space="preserve"> 日 </w:t>
      </w:r>
      <w:r>
        <w:rPr>
          <w:rFonts w:hint="eastAsia" w:ascii="仿宋_GB2312" w:hAnsi="仿宋_GB2312" w:eastAsia="仿宋_GB2312" w:cs="仿宋_GB2312"/>
          <w:color w:val="FF0000"/>
          <w:sz w:val="30"/>
          <w:szCs w:val="30"/>
          <w:u w:val="single"/>
          <w:lang w:val="en-US" w:eastAsia="zh-CN"/>
        </w:rPr>
        <w:t>17</w:t>
      </w:r>
      <w:r>
        <w:rPr>
          <w:rFonts w:hint="eastAsia" w:ascii="仿宋_GB2312" w:hAnsi="仿宋_GB2312" w:eastAsia="仿宋_GB2312" w:cs="仿宋_GB2312"/>
          <w:color w:val="FF0000"/>
          <w:sz w:val="30"/>
          <w:szCs w:val="30"/>
          <w:u w:val="single"/>
        </w:rPr>
        <w:t>时止</w:t>
      </w:r>
      <w:r>
        <w:rPr>
          <w:rFonts w:hint="eastAsia" w:ascii="仿宋_GB2312" w:hAnsi="仿宋_GB2312" w:eastAsia="仿宋_GB2312" w:cs="仿宋_GB2312"/>
          <w:color w:val="0000FF"/>
          <w:sz w:val="30"/>
          <w:szCs w:val="30"/>
        </w:rPr>
        <w:t>，</w:t>
      </w:r>
      <w:r>
        <w:rPr>
          <w:rStyle w:val="17"/>
          <w:rFonts w:hint="eastAsia" w:ascii="仿宋_GB2312" w:hAnsi="仿宋_GB2312" w:eastAsia="仿宋_GB2312" w:cs="仿宋_GB2312"/>
          <w:color w:val="auto"/>
          <w:sz w:val="30"/>
          <w:szCs w:val="30"/>
          <w:shd w:val="clear" w:color="auto" w:fill="FFFFFF"/>
        </w:rPr>
        <w:t>登录达州市公共资源交易服务网（</w:t>
      </w:r>
      <w:r>
        <w:fldChar w:fldCharType="begin"/>
      </w:r>
      <w:r>
        <w:instrText xml:space="preserve"> HYPERLINK "http://www.dzggzy.cn/" </w:instrText>
      </w:r>
      <w:r>
        <w:fldChar w:fldCharType="separate"/>
      </w:r>
      <w:r>
        <w:rPr>
          <w:rStyle w:val="17"/>
          <w:rFonts w:hint="eastAsia" w:ascii="仿宋_GB2312" w:hAnsi="仿宋_GB2312" w:eastAsia="仿宋_GB2312" w:cs="仿宋_GB2312"/>
          <w:color w:val="auto"/>
          <w:sz w:val="30"/>
          <w:szCs w:val="30"/>
          <w:shd w:val="clear" w:color="auto" w:fill="FFFFFF"/>
        </w:rPr>
        <w:t>http://www.dzggzy.cn</w:t>
      </w:r>
      <w:r>
        <w:rPr>
          <w:rStyle w:val="17"/>
          <w:rFonts w:hint="eastAsia" w:ascii="仿宋_GB2312" w:hAnsi="仿宋_GB2312" w:eastAsia="仿宋_GB2312" w:cs="仿宋_GB2312"/>
          <w:color w:val="auto"/>
          <w:sz w:val="30"/>
          <w:szCs w:val="30"/>
          <w:shd w:val="clear" w:color="auto" w:fill="FFFFFF"/>
        </w:rPr>
        <w:fldChar w:fldCharType="end"/>
      </w:r>
      <w:r>
        <w:rPr>
          <w:rStyle w:val="17"/>
          <w:rFonts w:hint="eastAsia" w:ascii="仿宋_GB2312" w:hAnsi="仿宋_GB2312" w:eastAsia="仿宋_GB2312" w:cs="仿宋_GB2312"/>
          <w:color w:val="auto"/>
          <w:sz w:val="30"/>
          <w:szCs w:val="30"/>
          <w:shd w:val="clear" w:color="auto" w:fill="FFFFFF"/>
        </w:rPr>
        <w:t>）通过系统上传申请文件扫描件并提交申请。</w:t>
      </w:r>
      <w:r>
        <w:rPr>
          <w:rFonts w:hint="eastAsia" w:ascii="仿宋_GB2312" w:hAnsi="仿宋_GB2312" w:eastAsia="仿宋_GB2312" w:cs="仿宋_GB2312"/>
          <w:sz w:val="30"/>
          <w:szCs w:val="30"/>
        </w:rPr>
        <w:t>申请文件包括：</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1．法人申请的，应提交下列文件：</w:t>
      </w:r>
    </w:p>
    <w:p>
      <w:pPr>
        <w:spacing w:line="60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（1）保证金承诺书</w:t>
      </w:r>
      <w:r>
        <w:rPr>
          <w:rFonts w:hint="eastAsia" w:ascii="宋体" w:hAnsi="宋体" w:cs="宋体"/>
          <w:sz w:val="28"/>
          <w:szCs w:val="28"/>
        </w:rPr>
        <w:t>及</w:t>
      </w:r>
      <w:r>
        <w:rPr>
          <w:rFonts w:hint="eastAsia" w:cs="仿宋_GB2312"/>
          <w:sz w:val="28"/>
          <w:szCs w:val="28"/>
        </w:rPr>
        <w:t>商业金融机构的资信证明</w:t>
      </w:r>
    </w:p>
    <w:p>
      <w:pPr>
        <w:spacing w:line="60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（2）竞买申请书；</w:t>
      </w:r>
    </w:p>
    <w:p>
      <w:pPr>
        <w:spacing w:line="60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（3）法人单位有效证明文件；</w:t>
      </w:r>
    </w:p>
    <w:p>
      <w:pPr>
        <w:spacing w:line="60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（4）法定代表人的有效身份证明文件；</w:t>
      </w:r>
    </w:p>
    <w:p>
      <w:pPr>
        <w:spacing w:line="60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（5）申请人委托他人代为申请的，应提交授权委托书及委托代理人的有效身份证明文件；</w:t>
      </w:r>
    </w:p>
    <w:p>
      <w:pPr>
        <w:pStyle w:val="29"/>
        <w:widowControl w:val="0"/>
        <w:spacing w:line="560" w:lineRule="exact"/>
        <w:ind w:firstLine="280" w:firstLineChars="100"/>
        <w:rPr>
          <w:rFonts w:ascii="宋体" w:hAnsi="宋体" w:cs="宋体"/>
          <w:sz w:val="28"/>
          <w:szCs w:val="28"/>
        </w:rPr>
      </w:pPr>
      <w:r>
        <w:rPr>
          <w:rFonts w:hint="eastAsia" w:ascii="宋体" w:hAnsi="宋体" w:cs="宋体"/>
          <w:sz w:val="28"/>
          <w:szCs w:val="28"/>
        </w:rPr>
        <w:t>（</w:t>
      </w:r>
      <w:r>
        <w:rPr>
          <w:rFonts w:hint="eastAsia" w:ascii="宋体" w:hAnsi="宋体" w:cs="宋体"/>
          <w:sz w:val="28"/>
          <w:szCs w:val="28"/>
          <w:lang w:val="en-US" w:eastAsia="zh-CN"/>
        </w:rPr>
        <w:t>6</w:t>
      </w:r>
      <w:r>
        <w:rPr>
          <w:rFonts w:hint="eastAsia" w:ascii="宋体" w:hAnsi="宋体" w:cs="宋体"/>
          <w:sz w:val="28"/>
          <w:szCs w:val="28"/>
        </w:rPr>
        <w:t>）开户许可证；</w:t>
      </w:r>
    </w:p>
    <w:p>
      <w:pPr>
        <w:pStyle w:val="29"/>
        <w:widowControl w:val="0"/>
        <w:spacing w:line="560" w:lineRule="exact"/>
        <w:ind w:firstLine="280" w:firstLineChars="100"/>
        <w:rPr>
          <w:rFonts w:ascii="宋体" w:hAnsi="宋体" w:cs="宋体"/>
          <w:sz w:val="28"/>
          <w:szCs w:val="28"/>
        </w:rPr>
      </w:pPr>
      <w:r>
        <w:rPr>
          <w:rFonts w:hint="eastAsia" w:ascii="宋体" w:hAnsi="宋体" w:cs="宋体"/>
          <w:sz w:val="28"/>
          <w:szCs w:val="28"/>
        </w:rPr>
        <w:t>（</w:t>
      </w:r>
      <w:r>
        <w:rPr>
          <w:rFonts w:hint="eastAsia" w:ascii="宋体" w:hAnsi="宋体" w:cs="宋体"/>
          <w:sz w:val="28"/>
          <w:szCs w:val="28"/>
          <w:lang w:val="en-US" w:eastAsia="zh-CN"/>
        </w:rPr>
        <w:t>7</w:t>
      </w:r>
      <w:r>
        <w:rPr>
          <w:rFonts w:hint="eastAsia" w:ascii="宋体" w:hAnsi="宋体" w:cs="宋体"/>
          <w:sz w:val="28"/>
          <w:szCs w:val="28"/>
        </w:rPr>
        <w:t>）竞买保证金交纳凭证 ；</w:t>
      </w:r>
    </w:p>
    <w:p>
      <w:pPr>
        <w:spacing w:line="60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w:t>
      </w:r>
      <w:r>
        <w:rPr>
          <w:rFonts w:hint="eastAsia" w:ascii="仿宋_GB2312" w:hAnsi="仿宋_GB2312" w:eastAsia="仿宋_GB2312" w:cs="仿宋_GB2312"/>
          <w:sz w:val="30"/>
          <w:szCs w:val="30"/>
          <w:lang w:val="en-US" w:eastAsia="zh-CN"/>
        </w:rPr>
        <w:t>8</w:t>
      </w:r>
      <w:r>
        <w:rPr>
          <w:rFonts w:hint="eastAsia" w:ascii="仿宋_GB2312" w:hAnsi="仿宋_GB2312" w:eastAsia="仿宋_GB2312" w:cs="仿宋_GB2312"/>
          <w:sz w:val="30"/>
          <w:szCs w:val="30"/>
        </w:rPr>
        <w:t>）挂牌文件规定需要提交的其它文件。</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2．自然人申请的，应提交下列文件：</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（1）保证金承诺书</w:t>
      </w:r>
      <w:r>
        <w:rPr>
          <w:rFonts w:hint="eastAsia" w:ascii="宋体" w:hAnsi="宋体" w:cs="宋体"/>
          <w:sz w:val="28"/>
          <w:szCs w:val="28"/>
        </w:rPr>
        <w:t>及</w:t>
      </w:r>
      <w:r>
        <w:rPr>
          <w:rFonts w:hint="eastAsia" w:cs="仿宋_GB2312"/>
          <w:sz w:val="28"/>
          <w:szCs w:val="28"/>
        </w:rPr>
        <w:t>商业金融机构的资信证明</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（2）竞买申请书；</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（3）申请人有效身份证明文件；</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（4）申请人委托他人代为申请的，应提交授权委托书及委托代理人的身份证明文件；</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（5）竞买保证金交纳凭证</w:t>
      </w:r>
      <w:r>
        <w:rPr>
          <w:rFonts w:hint="eastAsia" w:ascii="宋体" w:hAnsi="宋体" w:cs="宋体"/>
          <w:sz w:val="28"/>
          <w:szCs w:val="28"/>
        </w:rPr>
        <w:t xml:space="preserve"> </w:t>
      </w:r>
      <w:r>
        <w:rPr>
          <w:rFonts w:hint="eastAsia" w:ascii="仿宋_GB2312" w:hAnsi="仿宋_GB2312" w:eastAsia="仿宋_GB2312" w:cs="仿宋_GB2312"/>
          <w:sz w:val="30"/>
          <w:szCs w:val="30"/>
        </w:rPr>
        <w:t>；</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（6）挂牌文件规定需要提交的其它文件。</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3．其他组织申请的，应提交下列文件：</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（1）保证金承诺书</w:t>
      </w:r>
      <w:r>
        <w:rPr>
          <w:rFonts w:hint="eastAsia" w:ascii="宋体" w:hAnsi="宋体" w:cs="宋体"/>
          <w:sz w:val="28"/>
          <w:szCs w:val="28"/>
        </w:rPr>
        <w:t>及</w:t>
      </w:r>
      <w:r>
        <w:rPr>
          <w:rFonts w:hint="eastAsia" w:cs="仿宋_GB2312"/>
          <w:sz w:val="28"/>
          <w:szCs w:val="28"/>
        </w:rPr>
        <w:t>商业金融机构的资信证明</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（2）竞买申请书；</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（3）表明该组织合法存在的文件或有效证明；</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（4）表明该组织负责人身份的有效证明文件；</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（5）申请人委托他人代为申请的，应提交授权委托书及委托代理人的身份证明文件；</w:t>
      </w:r>
    </w:p>
    <w:p>
      <w:pPr>
        <w:pStyle w:val="29"/>
        <w:widowControl w:val="0"/>
        <w:spacing w:line="560" w:lineRule="exact"/>
        <w:ind w:left="0"/>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lang w:val="en-US" w:eastAsia="zh-CN"/>
        </w:rPr>
        <w:t>6</w:t>
      </w:r>
      <w:r>
        <w:rPr>
          <w:rFonts w:hint="eastAsia" w:ascii="宋体" w:hAnsi="宋体" w:cs="宋体"/>
          <w:sz w:val="28"/>
          <w:szCs w:val="28"/>
        </w:rPr>
        <w:t xml:space="preserve">）开户许可证；  </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lang w:val="en-US" w:eastAsia="zh-CN"/>
        </w:rPr>
        <w:t>7</w:t>
      </w:r>
      <w:r>
        <w:rPr>
          <w:rFonts w:hint="eastAsia" w:ascii="仿宋_GB2312" w:hAnsi="仿宋_GB2312" w:eastAsia="仿宋_GB2312" w:cs="仿宋_GB2312"/>
          <w:sz w:val="30"/>
          <w:szCs w:val="30"/>
        </w:rPr>
        <w:t>）竞买保证金交纳凭证</w:t>
      </w:r>
      <w:r>
        <w:rPr>
          <w:rFonts w:hint="eastAsia" w:ascii="宋体" w:hAnsi="宋体" w:cs="宋体"/>
          <w:sz w:val="28"/>
          <w:szCs w:val="28"/>
        </w:rPr>
        <w:t xml:space="preserve"> </w:t>
      </w:r>
      <w:r>
        <w:rPr>
          <w:rFonts w:hint="eastAsia" w:ascii="仿宋_GB2312" w:hAnsi="仿宋_GB2312" w:eastAsia="仿宋_GB2312" w:cs="仿宋_GB2312"/>
          <w:sz w:val="30"/>
          <w:szCs w:val="30"/>
        </w:rPr>
        <w:t>；</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lang w:val="en-US" w:eastAsia="zh-CN"/>
        </w:rPr>
        <w:t>8</w:t>
      </w:r>
      <w:r>
        <w:rPr>
          <w:rFonts w:hint="eastAsia" w:ascii="仿宋_GB2312" w:hAnsi="仿宋_GB2312" w:eastAsia="仿宋_GB2312" w:cs="仿宋_GB2312"/>
          <w:sz w:val="30"/>
          <w:szCs w:val="30"/>
        </w:rPr>
        <w:t>）挂牌文件规定需要提交的其它文件。</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4．境外申请人申请的，应提交下列文件：</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（1）保证金承诺书</w:t>
      </w:r>
      <w:r>
        <w:rPr>
          <w:rFonts w:hint="eastAsia" w:ascii="宋体" w:hAnsi="宋体" w:cs="宋体"/>
          <w:sz w:val="28"/>
          <w:szCs w:val="28"/>
        </w:rPr>
        <w:t>及</w:t>
      </w:r>
      <w:r>
        <w:rPr>
          <w:rFonts w:hint="eastAsia" w:cs="仿宋_GB2312"/>
          <w:sz w:val="28"/>
          <w:szCs w:val="28"/>
        </w:rPr>
        <w:t>商业金融机构的资信证明</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（2）竞买申请书；</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（3）境外法人、自然人、其他组织的有效身份证明文件；</w:t>
      </w:r>
    </w:p>
    <w:p>
      <w:pPr>
        <w:spacing w:line="600" w:lineRule="exact"/>
        <w:ind w:firstLine="150" w:firstLineChars="50"/>
        <w:rPr>
          <w:rFonts w:ascii="宋体" w:hAnsi="宋体" w:cs="宋体"/>
          <w:sz w:val="28"/>
          <w:szCs w:val="28"/>
        </w:rPr>
      </w:pPr>
      <w:r>
        <w:rPr>
          <w:rFonts w:hint="eastAsia" w:ascii="仿宋_GB2312" w:hAnsi="仿宋_GB2312" w:eastAsia="仿宋_GB2312" w:cs="仿宋_GB2312"/>
          <w:sz w:val="30"/>
          <w:szCs w:val="30"/>
        </w:rPr>
        <w:t xml:space="preserve">  （4）申请人委托他人代为申请的，应提交授权委托书及委托代理人的有效身份证明文件；</w:t>
      </w:r>
    </w:p>
    <w:p>
      <w:pPr>
        <w:spacing w:line="600" w:lineRule="exact"/>
        <w:ind w:firstLine="140" w:firstLineChars="50"/>
        <w:rPr>
          <w:rFonts w:ascii="仿宋_GB2312" w:hAnsi="仿宋_GB2312" w:eastAsia="仿宋_GB2312" w:cs="仿宋_GB2312"/>
          <w:sz w:val="30"/>
          <w:szCs w:val="30"/>
        </w:rPr>
      </w:pPr>
      <w:r>
        <w:rPr>
          <w:rFonts w:hint="eastAsia" w:ascii="宋体" w:hAnsi="宋体" w:cs="宋体"/>
          <w:sz w:val="28"/>
          <w:szCs w:val="28"/>
        </w:rPr>
        <w:t xml:space="preserve">   （</w:t>
      </w:r>
      <w:r>
        <w:rPr>
          <w:rFonts w:hint="eastAsia" w:ascii="宋体" w:hAnsi="宋体" w:cs="宋体"/>
          <w:sz w:val="28"/>
          <w:szCs w:val="28"/>
          <w:lang w:val="en-US" w:eastAsia="zh-CN"/>
        </w:rPr>
        <w:t>5</w:t>
      </w:r>
      <w:r>
        <w:rPr>
          <w:rFonts w:hint="eastAsia" w:ascii="宋体" w:hAnsi="宋体" w:cs="宋体"/>
          <w:sz w:val="28"/>
          <w:szCs w:val="28"/>
        </w:rPr>
        <w:t>）开户许可证；</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lang w:val="en-US" w:eastAsia="zh-CN"/>
        </w:rPr>
        <w:t>6</w:t>
      </w:r>
      <w:r>
        <w:rPr>
          <w:rFonts w:hint="eastAsia" w:ascii="仿宋_GB2312" w:hAnsi="仿宋_GB2312" w:eastAsia="仿宋_GB2312" w:cs="仿宋_GB2312"/>
          <w:sz w:val="30"/>
          <w:szCs w:val="30"/>
        </w:rPr>
        <w:t>）竞买保证金交纳凭证</w:t>
      </w:r>
      <w:r>
        <w:rPr>
          <w:rFonts w:hint="eastAsia" w:ascii="宋体" w:hAnsi="宋体" w:cs="宋体"/>
          <w:sz w:val="28"/>
          <w:szCs w:val="28"/>
        </w:rPr>
        <w:t xml:space="preserve"> </w:t>
      </w:r>
      <w:r>
        <w:rPr>
          <w:rFonts w:hint="eastAsia" w:ascii="仿宋_GB2312" w:hAnsi="仿宋_GB2312" w:eastAsia="仿宋_GB2312" w:cs="仿宋_GB2312"/>
          <w:sz w:val="30"/>
          <w:szCs w:val="30"/>
        </w:rPr>
        <w:t>；</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lang w:val="en-US" w:eastAsia="zh-CN"/>
        </w:rPr>
        <w:t>7</w:t>
      </w:r>
      <w:r>
        <w:rPr>
          <w:rFonts w:hint="eastAsia" w:ascii="仿宋_GB2312" w:hAnsi="仿宋_GB2312" w:eastAsia="仿宋_GB2312" w:cs="仿宋_GB2312"/>
          <w:sz w:val="30"/>
          <w:szCs w:val="30"/>
        </w:rPr>
        <w:t>）挂牌文件规定需要提交的其他文件。</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上述文件中，申请书必须用中文书写，其他文件可以使用其他语言，但必须附中文译本，所有文件的解释以中文译本为准。</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5．联合申请的，应提交下列文件：</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（1）联合申请各方共同签署的保证金承诺书</w:t>
      </w:r>
      <w:r>
        <w:rPr>
          <w:rFonts w:hint="eastAsia" w:ascii="宋体" w:hAnsi="宋体" w:cs="宋体"/>
          <w:sz w:val="28"/>
          <w:szCs w:val="28"/>
        </w:rPr>
        <w:t>及联合体各方</w:t>
      </w:r>
      <w:r>
        <w:rPr>
          <w:rFonts w:hint="eastAsia" w:cs="仿宋_GB2312"/>
          <w:sz w:val="28"/>
          <w:szCs w:val="28"/>
        </w:rPr>
        <w:t>商业金融机构的资信证明</w:t>
      </w:r>
      <w:r>
        <w:rPr>
          <w:rFonts w:hint="eastAsia" w:ascii="仿宋_GB2312" w:hAnsi="仿宋_GB2312" w:eastAsia="仿宋_GB2312" w:cs="仿宋_GB2312"/>
          <w:sz w:val="30"/>
          <w:szCs w:val="30"/>
        </w:rPr>
        <w:t>；</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（2）联合申请各方共同签署的申请书；</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（3）联合申请各方的有效身份证明文件；</w:t>
      </w:r>
    </w:p>
    <w:p>
      <w:pPr>
        <w:spacing w:line="600" w:lineRule="exact"/>
        <w:ind w:firstLine="150" w:firstLineChars="50"/>
        <w:rPr>
          <w:rFonts w:ascii="宋体" w:hAnsi="宋体" w:cs="宋体"/>
          <w:sz w:val="28"/>
          <w:szCs w:val="28"/>
        </w:rPr>
      </w:pPr>
      <w:r>
        <w:rPr>
          <w:rFonts w:hint="eastAsia" w:ascii="仿宋_GB2312" w:hAnsi="仿宋_GB2312" w:eastAsia="仿宋_GB2312" w:cs="仿宋_GB2312"/>
          <w:sz w:val="30"/>
          <w:szCs w:val="30"/>
        </w:rPr>
        <w:t xml:space="preserve">  （4）联合竞买协议，协议要规定联合各方的出资比例、联合各方的权利和义务，</w:t>
      </w:r>
      <w:r>
        <w:rPr>
          <w:rFonts w:hint="eastAsia" w:ascii="宋体" w:hAnsi="宋体" w:cs="宋体"/>
          <w:sz w:val="28"/>
          <w:szCs w:val="28"/>
        </w:rPr>
        <w:t>并明确办理相关手续的委托人和签定《国有建设用土地使用权出让合同》时的受让人；</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（5）申请人委托他人办理的，应提交授权委托书及委托代理人的有效身份证明文件；</w:t>
      </w:r>
    </w:p>
    <w:p>
      <w:pPr>
        <w:pStyle w:val="29"/>
        <w:widowControl w:val="0"/>
        <w:spacing w:line="560" w:lineRule="exact"/>
        <w:ind w:left="0"/>
        <w:rPr>
          <w:rFonts w:ascii="仿宋_GB2312" w:hAnsi="仿宋_GB2312" w:eastAsia="仿宋_GB2312" w:cs="仿宋_GB2312"/>
          <w:sz w:val="30"/>
          <w:szCs w:val="30"/>
        </w:rPr>
      </w:pPr>
      <w:r>
        <w:rPr>
          <w:rFonts w:hint="eastAsia" w:ascii="宋体" w:hAnsi="宋体" w:cs="宋体"/>
          <w:sz w:val="28"/>
          <w:szCs w:val="28"/>
        </w:rPr>
        <w:t xml:space="preserve">    （</w:t>
      </w:r>
      <w:r>
        <w:rPr>
          <w:rFonts w:hint="eastAsia" w:ascii="宋体" w:hAnsi="宋体" w:cs="宋体"/>
          <w:sz w:val="28"/>
          <w:szCs w:val="28"/>
          <w:lang w:val="en-US" w:eastAsia="zh-CN"/>
        </w:rPr>
        <w:t>6</w:t>
      </w:r>
      <w:r>
        <w:rPr>
          <w:rFonts w:hint="eastAsia" w:ascii="宋体" w:hAnsi="宋体" w:cs="宋体"/>
          <w:sz w:val="28"/>
          <w:szCs w:val="28"/>
        </w:rPr>
        <w:t>）开户许可证；</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w:t>
      </w:r>
      <w:r>
        <w:rPr>
          <w:rFonts w:hint="eastAsia" w:ascii="仿宋_GB2312" w:hAnsi="仿宋_GB2312" w:eastAsia="仿宋_GB2312" w:cs="仿宋_GB2312"/>
          <w:sz w:val="30"/>
          <w:szCs w:val="30"/>
          <w:lang w:val="en-US" w:eastAsia="zh-CN"/>
        </w:rPr>
        <w:t>7</w:t>
      </w:r>
      <w:r>
        <w:rPr>
          <w:rFonts w:hint="eastAsia" w:ascii="仿宋_GB2312" w:hAnsi="仿宋_GB2312" w:eastAsia="仿宋_GB2312" w:cs="仿宋_GB2312"/>
          <w:sz w:val="30"/>
          <w:szCs w:val="30"/>
        </w:rPr>
        <w:t>）竞买保证金交纳凭证</w:t>
      </w:r>
      <w:r>
        <w:rPr>
          <w:rFonts w:hint="eastAsia" w:ascii="宋体" w:hAnsi="宋体" w:cs="宋体"/>
          <w:sz w:val="28"/>
          <w:szCs w:val="28"/>
        </w:rPr>
        <w:t xml:space="preserve"> </w:t>
      </w:r>
      <w:r>
        <w:rPr>
          <w:rFonts w:hint="eastAsia" w:ascii="仿宋_GB2312" w:hAnsi="仿宋_GB2312" w:eastAsia="仿宋_GB2312" w:cs="仿宋_GB2312"/>
          <w:sz w:val="30"/>
          <w:szCs w:val="30"/>
        </w:rPr>
        <w:t>；</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lang w:val="en-US" w:eastAsia="zh-CN"/>
        </w:rPr>
        <w:t>8</w:t>
      </w:r>
      <w:r>
        <w:rPr>
          <w:rFonts w:hint="eastAsia" w:ascii="仿宋_GB2312" w:hAnsi="仿宋_GB2312" w:eastAsia="仿宋_GB2312" w:cs="仿宋_GB2312"/>
          <w:sz w:val="30"/>
          <w:szCs w:val="30"/>
        </w:rPr>
        <w:t>）挂牌文件规定需要提交的其他文件。</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（三）资格审查：</w:t>
      </w:r>
    </w:p>
    <w:p>
      <w:pPr>
        <w:snapToGrid w:val="0"/>
        <w:spacing w:line="560" w:lineRule="exact"/>
        <w:ind w:firstLine="555"/>
        <w:rPr>
          <w:rFonts w:ascii="宋体" w:hAnsi="宋体"/>
          <w:sz w:val="28"/>
          <w:szCs w:val="28"/>
        </w:rPr>
      </w:pPr>
      <w:r>
        <w:rPr>
          <w:rFonts w:hint="eastAsia" w:ascii="宋体" w:hAnsi="宋体" w:eastAsia="宋体" w:cs="宋体"/>
          <w:sz w:val="28"/>
          <w:szCs w:val="28"/>
        </w:rPr>
        <w:t>已提交申请的竞买申请人须在</w:t>
      </w:r>
      <w:r>
        <w:rPr>
          <w:rFonts w:hint="eastAsia" w:ascii="宋体" w:hAnsi="宋体" w:eastAsia="宋体" w:cs="宋体"/>
          <w:color w:val="FF0000"/>
          <w:sz w:val="28"/>
          <w:szCs w:val="28"/>
          <w:u w:val="single"/>
        </w:rPr>
        <w:t>201</w:t>
      </w:r>
      <w:r>
        <w:rPr>
          <w:rFonts w:hint="eastAsia" w:ascii="宋体" w:hAnsi="宋体" w:cs="宋体"/>
          <w:color w:val="FF0000"/>
          <w:sz w:val="28"/>
          <w:szCs w:val="28"/>
          <w:u w:val="single"/>
          <w:lang w:val="en-US" w:eastAsia="zh-CN"/>
        </w:rPr>
        <w:t>9</w:t>
      </w:r>
      <w:r>
        <w:rPr>
          <w:rFonts w:hint="eastAsia" w:ascii="宋体" w:hAnsi="宋体" w:eastAsia="宋体" w:cs="宋体"/>
          <w:color w:val="FF0000"/>
          <w:sz w:val="28"/>
          <w:szCs w:val="28"/>
        </w:rPr>
        <w:t>年</w:t>
      </w:r>
      <w:r>
        <w:rPr>
          <w:rFonts w:hint="eastAsia" w:ascii="宋体" w:hAnsi="宋体" w:cs="宋体"/>
          <w:color w:val="FF0000"/>
          <w:sz w:val="28"/>
          <w:szCs w:val="28"/>
          <w:u w:val="single"/>
          <w:lang w:val="en-US" w:eastAsia="zh-CN"/>
        </w:rPr>
        <w:t>1</w:t>
      </w:r>
      <w:r>
        <w:rPr>
          <w:rFonts w:hint="eastAsia" w:ascii="宋体" w:hAnsi="宋体" w:eastAsia="宋体" w:cs="宋体"/>
          <w:color w:val="FF0000"/>
          <w:sz w:val="28"/>
          <w:szCs w:val="28"/>
        </w:rPr>
        <w:t>月</w:t>
      </w:r>
      <w:r>
        <w:rPr>
          <w:rFonts w:hint="eastAsia" w:ascii="宋体" w:hAnsi="宋体" w:cs="宋体"/>
          <w:color w:val="FF0000"/>
          <w:sz w:val="28"/>
          <w:szCs w:val="28"/>
          <w:u w:val="single"/>
          <w:lang w:val="en-US" w:eastAsia="zh-CN"/>
        </w:rPr>
        <w:t>28</w:t>
      </w:r>
      <w:r>
        <w:rPr>
          <w:rFonts w:hint="eastAsia" w:ascii="宋体" w:hAnsi="宋体" w:eastAsia="宋体" w:cs="宋体"/>
          <w:color w:val="FF0000"/>
          <w:sz w:val="28"/>
          <w:szCs w:val="28"/>
        </w:rPr>
        <w:t>日</w:t>
      </w:r>
      <w:r>
        <w:rPr>
          <w:rFonts w:hint="eastAsia" w:ascii="宋体" w:hAnsi="宋体" w:eastAsia="宋体" w:cs="宋体"/>
          <w:color w:val="FF0000"/>
          <w:sz w:val="28"/>
          <w:szCs w:val="28"/>
          <w:u w:val="single"/>
        </w:rPr>
        <w:t xml:space="preserve"> 8:30  </w:t>
      </w:r>
      <w:r>
        <w:rPr>
          <w:rFonts w:hint="eastAsia" w:ascii="宋体" w:hAnsi="宋体" w:eastAsia="宋体" w:cs="宋体"/>
          <w:color w:val="FF0000"/>
          <w:sz w:val="28"/>
          <w:szCs w:val="28"/>
        </w:rPr>
        <w:t>时</w:t>
      </w:r>
      <w:r>
        <w:rPr>
          <w:rFonts w:hint="eastAsia" w:ascii="宋体" w:hAnsi="宋体" w:eastAsia="宋体" w:cs="宋体"/>
          <w:sz w:val="28"/>
          <w:szCs w:val="28"/>
        </w:rPr>
        <w:t>之前（</w:t>
      </w:r>
      <w:r>
        <w:rPr>
          <w:rFonts w:hint="eastAsia" w:ascii="宋体" w:hAnsi="宋体" w:eastAsia="宋体" w:cs="宋体"/>
          <w:color w:val="FF0000"/>
          <w:sz w:val="28"/>
          <w:szCs w:val="28"/>
        </w:rPr>
        <w:t>若挂牌报价期间报名，则须在提交竞买申请次日8：30时前</w:t>
      </w:r>
      <w:r>
        <w:rPr>
          <w:rFonts w:hint="eastAsia" w:ascii="宋体" w:hAnsi="宋体" w:eastAsia="宋体" w:cs="宋体"/>
          <w:sz w:val="28"/>
          <w:szCs w:val="28"/>
        </w:rPr>
        <w:t>）的工作时间将竞买申请文件原件现场提交至达州市公共资源交易服务中心</w:t>
      </w:r>
      <w:r>
        <w:rPr>
          <w:rFonts w:hint="eastAsia" w:ascii="宋体" w:hAnsi="宋体" w:eastAsia="宋体" w:cs="宋体"/>
          <w:color w:val="FF0000"/>
          <w:sz w:val="28"/>
          <w:szCs w:val="28"/>
          <w:u w:val="single"/>
        </w:rPr>
        <w:t>205</w:t>
      </w:r>
      <w:r>
        <w:rPr>
          <w:rFonts w:hint="eastAsia" w:ascii="宋体" w:hAnsi="宋体" w:eastAsia="宋体" w:cs="宋体"/>
          <w:sz w:val="28"/>
          <w:szCs w:val="28"/>
        </w:rPr>
        <w:t>室，未按时提交原件的视为自行放弃竞买资格。</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达州市公共资源交易服务中心负责组织</w:t>
      </w:r>
      <w:r>
        <w:rPr>
          <w:rFonts w:hint="eastAsia" w:ascii="宋体" w:hAnsi="宋体" w:cs="宋体"/>
          <w:sz w:val="28"/>
          <w:szCs w:val="28"/>
        </w:rPr>
        <w:t>相关方进行资格审查</w:t>
      </w:r>
      <w:r>
        <w:rPr>
          <w:rFonts w:hint="eastAsia" w:ascii="仿宋_GB2312" w:hAnsi="仿宋_GB2312" w:eastAsia="仿宋_GB2312" w:cs="仿宋_GB2312"/>
          <w:sz w:val="30"/>
          <w:szCs w:val="30"/>
        </w:rPr>
        <w:t>。按规定</w:t>
      </w:r>
      <w:r>
        <w:rPr>
          <w:rFonts w:hint="eastAsia" w:ascii="宋体" w:hAnsi="宋体" w:cs="宋体"/>
          <w:sz w:val="28"/>
          <w:szCs w:val="28"/>
        </w:rPr>
        <w:t>时间提交申请和缴纳竞买保证金且通过资格审查的</w:t>
      </w:r>
      <w:r>
        <w:rPr>
          <w:rFonts w:hint="eastAsia" w:ascii="仿宋_GB2312" w:hAnsi="仿宋_GB2312" w:eastAsia="仿宋_GB2312" w:cs="仿宋_GB2312"/>
          <w:sz w:val="30"/>
          <w:szCs w:val="30"/>
        </w:rPr>
        <w:t xml:space="preserve">，方能取得竞买资格。  </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经审查，有下列情形之一的，其申请无效：</w:t>
      </w:r>
    </w:p>
    <w:p>
      <w:pPr>
        <w:pStyle w:val="29"/>
        <w:widowControl w:val="0"/>
        <w:spacing w:line="600" w:lineRule="exact"/>
        <w:ind w:left="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1.申请人不具备竞买资格的； </w:t>
      </w:r>
    </w:p>
    <w:p>
      <w:pPr>
        <w:pStyle w:val="29"/>
        <w:widowControl w:val="0"/>
        <w:spacing w:line="600" w:lineRule="exact"/>
        <w:ind w:left="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2.未按规定交纳竞买保证金的；</w:t>
      </w:r>
    </w:p>
    <w:p>
      <w:pPr>
        <w:pStyle w:val="29"/>
        <w:widowControl w:val="0"/>
        <w:spacing w:line="540" w:lineRule="exact"/>
        <w:ind w:left="0" w:firstLine="560" w:firstLineChars="200"/>
        <w:rPr>
          <w:rFonts w:ascii="宋体" w:hAnsi="宋体" w:cs="宋体"/>
          <w:sz w:val="28"/>
          <w:szCs w:val="28"/>
        </w:rPr>
      </w:pPr>
      <w:r>
        <w:rPr>
          <w:rFonts w:hint="eastAsia" w:ascii="宋体" w:hAnsi="宋体" w:cs="宋体"/>
          <w:sz w:val="28"/>
          <w:szCs w:val="28"/>
        </w:rPr>
        <w:t xml:space="preserve">3.申请文件不齐全或不符合法律法规和出让文件规定的； </w:t>
      </w:r>
    </w:p>
    <w:p>
      <w:pPr>
        <w:pStyle w:val="29"/>
        <w:widowControl w:val="0"/>
        <w:spacing w:line="540" w:lineRule="exact"/>
        <w:ind w:left="0" w:firstLine="570"/>
        <w:rPr>
          <w:rFonts w:ascii="宋体" w:hAnsi="宋体" w:cs="宋体"/>
          <w:sz w:val="28"/>
          <w:szCs w:val="28"/>
        </w:rPr>
      </w:pPr>
      <w:r>
        <w:rPr>
          <w:rFonts w:hint="eastAsia" w:ascii="宋体" w:hAnsi="宋体" w:cs="宋体"/>
          <w:sz w:val="28"/>
          <w:szCs w:val="28"/>
        </w:rPr>
        <w:t>4.委托他人代理，委托文件不齐全或不符合规定的；</w:t>
      </w:r>
    </w:p>
    <w:p>
      <w:pPr>
        <w:pStyle w:val="29"/>
        <w:widowControl w:val="0"/>
        <w:spacing w:line="540" w:lineRule="exact"/>
        <w:ind w:left="0" w:firstLine="585"/>
        <w:rPr>
          <w:rFonts w:ascii="宋体" w:hAnsi="宋体" w:cs="宋体"/>
          <w:kern w:val="2"/>
          <w:sz w:val="28"/>
          <w:szCs w:val="28"/>
        </w:rPr>
      </w:pPr>
      <w:r>
        <w:rPr>
          <w:rFonts w:hint="eastAsia" w:ascii="宋体" w:hAnsi="宋体" w:cs="宋体"/>
          <w:sz w:val="28"/>
          <w:szCs w:val="28"/>
        </w:rPr>
        <w:t>5.</w:t>
      </w:r>
      <w:r>
        <w:rPr>
          <w:rFonts w:hint="eastAsia" w:ascii="宋体" w:hAnsi="宋体" w:cs="宋体"/>
          <w:kern w:val="2"/>
          <w:sz w:val="28"/>
          <w:szCs w:val="28"/>
        </w:rPr>
        <w:t>法律法规规定的其他情形。</w:t>
      </w:r>
    </w:p>
    <w:p>
      <w:pPr>
        <w:spacing w:line="540" w:lineRule="exact"/>
        <w:ind w:firstLine="560" w:firstLineChars="200"/>
        <w:rPr>
          <w:rFonts w:ascii="宋体" w:hAnsi="宋体"/>
          <w:sz w:val="28"/>
          <w:szCs w:val="28"/>
        </w:rPr>
      </w:pPr>
      <w:r>
        <w:rPr>
          <w:rFonts w:hint="eastAsia" w:ascii="宋体" w:hAnsi="宋体"/>
          <w:sz w:val="28"/>
          <w:szCs w:val="28"/>
        </w:rPr>
        <w:t>（四）确认竞买人资格</w:t>
      </w:r>
    </w:p>
    <w:p>
      <w:pPr>
        <w:snapToGrid w:val="0"/>
        <w:spacing w:line="560" w:lineRule="exact"/>
        <w:ind w:firstLine="555"/>
        <w:rPr>
          <w:rFonts w:ascii="宋体" w:hAnsi="宋体" w:cs="宋体"/>
          <w:sz w:val="28"/>
          <w:szCs w:val="28"/>
        </w:rPr>
      </w:pPr>
      <w:r>
        <w:rPr>
          <w:rFonts w:hint="eastAsia" w:ascii="宋体" w:hAnsi="宋体" w:cs="宋体"/>
          <w:sz w:val="28"/>
          <w:szCs w:val="28"/>
        </w:rPr>
        <w:t>取得竞买资格的竞买申请人，须在</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2019</w:t>
      </w:r>
      <w:r>
        <w:rPr>
          <w:rFonts w:hint="eastAsia" w:ascii="宋体" w:hAnsi="宋体" w:cs="宋体"/>
          <w:color w:val="FF0000"/>
          <w:sz w:val="28"/>
          <w:szCs w:val="28"/>
        </w:rPr>
        <w:t>年</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2</w:t>
      </w:r>
      <w:r>
        <w:rPr>
          <w:rFonts w:hint="eastAsia" w:ascii="宋体" w:hAnsi="宋体" w:cs="宋体"/>
          <w:color w:val="FF0000"/>
          <w:sz w:val="28"/>
          <w:szCs w:val="28"/>
          <w:u w:val="single"/>
        </w:rPr>
        <w:t xml:space="preserve"> </w:t>
      </w:r>
      <w:r>
        <w:rPr>
          <w:rFonts w:hint="eastAsia" w:ascii="宋体" w:hAnsi="宋体" w:cs="宋体"/>
          <w:color w:val="FF0000"/>
          <w:sz w:val="28"/>
          <w:szCs w:val="28"/>
        </w:rPr>
        <w:t>月</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12</w:t>
      </w:r>
      <w:r>
        <w:rPr>
          <w:rFonts w:hint="eastAsia" w:ascii="宋体" w:hAnsi="宋体" w:cs="宋体"/>
          <w:color w:val="FF0000"/>
          <w:sz w:val="28"/>
          <w:szCs w:val="28"/>
          <w:u w:val="single"/>
        </w:rPr>
        <w:t xml:space="preserve"> </w:t>
      </w:r>
      <w:r>
        <w:rPr>
          <w:rFonts w:hint="eastAsia" w:ascii="宋体" w:hAnsi="宋体" w:cs="宋体"/>
          <w:color w:val="FF0000"/>
          <w:sz w:val="28"/>
          <w:szCs w:val="28"/>
        </w:rPr>
        <w:t>日</w:t>
      </w:r>
      <w:r>
        <w:rPr>
          <w:rFonts w:hint="eastAsia" w:ascii="宋体" w:hAnsi="宋体" w:cs="宋体"/>
          <w:color w:val="FF0000"/>
          <w:sz w:val="28"/>
          <w:szCs w:val="28"/>
          <w:lang w:val="en-US" w:eastAsia="zh-CN"/>
        </w:rPr>
        <w:t>10:30</w:t>
      </w:r>
      <w:r>
        <w:rPr>
          <w:rFonts w:hint="eastAsia" w:ascii="宋体" w:hAnsi="宋体" w:cs="宋体"/>
          <w:color w:val="FF0000"/>
          <w:sz w:val="28"/>
          <w:szCs w:val="28"/>
          <w:u w:val="single"/>
        </w:rPr>
        <w:t xml:space="preserve">  </w:t>
      </w:r>
      <w:r>
        <w:rPr>
          <w:rFonts w:hint="eastAsia" w:ascii="宋体" w:hAnsi="宋体" w:cs="宋体"/>
          <w:color w:val="FF0000"/>
          <w:sz w:val="28"/>
          <w:szCs w:val="28"/>
        </w:rPr>
        <w:t>时</w:t>
      </w:r>
      <w:r>
        <w:rPr>
          <w:rFonts w:hint="eastAsia" w:ascii="宋体" w:hAnsi="宋体" w:cs="宋体"/>
          <w:sz w:val="28"/>
          <w:szCs w:val="28"/>
        </w:rPr>
        <w:t>前自行通过达州市公共资源交易服务</w:t>
      </w:r>
      <w:r>
        <w:rPr>
          <w:rStyle w:val="17"/>
          <w:rFonts w:hint="eastAsia" w:ascii="宋体" w:hAnsi="宋体" w:cs="宋体"/>
          <w:sz w:val="28"/>
          <w:szCs w:val="28"/>
          <w:shd w:val="clear" w:color="auto" w:fill="FFFFFF"/>
        </w:rPr>
        <w:t>网（</w:t>
      </w:r>
      <w:r>
        <w:fldChar w:fldCharType="begin"/>
      </w:r>
      <w:r>
        <w:instrText xml:space="preserve"> HYPERLINK "http://www.dzggzy.cn/" </w:instrText>
      </w:r>
      <w:r>
        <w:fldChar w:fldCharType="separate"/>
      </w:r>
      <w:r>
        <w:rPr>
          <w:rStyle w:val="17"/>
          <w:rFonts w:hint="eastAsia" w:ascii="宋体" w:hAnsi="宋体" w:cs="宋体"/>
          <w:sz w:val="28"/>
          <w:szCs w:val="28"/>
          <w:shd w:val="clear" w:color="auto" w:fill="FFFFFF"/>
        </w:rPr>
        <w:t>http://www.dzggzy.cn</w:t>
      </w:r>
      <w:r>
        <w:rPr>
          <w:rStyle w:val="17"/>
          <w:rFonts w:hint="eastAsia" w:ascii="宋体" w:hAnsi="宋体" w:cs="宋体"/>
          <w:sz w:val="28"/>
          <w:szCs w:val="28"/>
          <w:shd w:val="clear" w:color="auto" w:fill="FFFFFF"/>
        </w:rPr>
        <w:fldChar w:fldCharType="end"/>
      </w:r>
      <w:r>
        <w:rPr>
          <w:rStyle w:val="17"/>
          <w:rFonts w:hint="eastAsia" w:ascii="宋体" w:hAnsi="宋体" w:cs="宋体"/>
          <w:sz w:val="28"/>
          <w:szCs w:val="28"/>
          <w:shd w:val="clear" w:color="auto" w:fill="FFFFFF"/>
        </w:rPr>
        <w:t>）</w:t>
      </w:r>
      <w:r>
        <w:rPr>
          <w:rFonts w:hint="eastAsia" w:ascii="宋体" w:hAnsi="宋体" w:cs="宋体"/>
          <w:sz w:val="28"/>
          <w:szCs w:val="28"/>
        </w:rPr>
        <w:t>打印竞买资格确认书并带到挂牌现场。</w:t>
      </w:r>
    </w:p>
    <w:p>
      <w:pPr>
        <w:spacing w:line="64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（四）答疑及现场踏勘：</w:t>
      </w:r>
    </w:p>
    <w:p>
      <w:pPr>
        <w:pStyle w:val="29"/>
        <w:widowControl w:val="0"/>
        <w:spacing w:line="640" w:lineRule="exact"/>
        <w:ind w:left="0" w:firstLine="560" w:firstLineChars="200"/>
        <w:rPr>
          <w:rFonts w:ascii="宋体" w:hAnsi="宋体"/>
          <w:kern w:val="2"/>
          <w:sz w:val="28"/>
          <w:szCs w:val="28"/>
        </w:rPr>
      </w:pPr>
      <w:r>
        <w:rPr>
          <w:rFonts w:hint="eastAsia" w:ascii="宋体" w:hAnsi="宋体"/>
          <w:kern w:val="2"/>
          <w:sz w:val="28"/>
          <w:szCs w:val="28"/>
        </w:rPr>
        <w:t>竞买申请人对挂牌出让文件有疑问的，须在提交竞买申请书之前以书面方式向达州市公共资源交易服务中心咨询，提交竞买申请书后不予受理。申请人需对拟出让地块进行现场踏勘，可自行前往现场踏勘；也可在提交竞买申请书之前以书面方式向出让人申请组织现场踏勘，提交竞买申请书后不予受理。</w:t>
      </w:r>
    </w:p>
    <w:p>
      <w:pPr>
        <w:pStyle w:val="29"/>
        <w:widowControl w:val="0"/>
        <w:spacing w:line="640" w:lineRule="exact"/>
        <w:ind w:left="0"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六、本次挂牌出让活动有关时间、地点：</w:t>
      </w:r>
    </w:p>
    <w:p>
      <w:pPr>
        <w:spacing w:line="64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挂牌时间如下：</w:t>
      </w:r>
    </w:p>
    <w:p>
      <w:pPr>
        <w:spacing w:line="640" w:lineRule="exact"/>
        <w:ind w:firstLine="426" w:firstLineChars="142"/>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1．挂牌起始时间：</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u w:val="single"/>
          <w:lang w:val="en-US" w:eastAsia="zh-CN"/>
        </w:rPr>
        <w:t>2019</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rPr>
        <w:t>年</w:t>
      </w:r>
      <w:r>
        <w:rPr>
          <w:rFonts w:hint="eastAsia" w:ascii="仿宋_GB2312" w:hAnsi="仿宋_GB2312" w:eastAsia="仿宋_GB2312" w:cs="仿宋_GB2312"/>
          <w:color w:val="FF0000"/>
          <w:sz w:val="30"/>
          <w:szCs w:val="30"/>
          <w:lang w:val="en-US" w:eastAsia="zh-CN"/>
        </w:rPr>
        <w:t>1</w:t>
      </w:r>
      <w:r>
        <w:rPr>
          <w:rFonts w:hint="eastAsia" w:ascii="仿宋_GB2312" w:hAnsi="仿宋_GB2312" w:eastAsia="仿宋_GB2312" w:cs="仿宋_GB2312"/>
          <w:color w:val="FF0000"/>
          <w:sz w:val="30"/>
          <w:szCs w:val="30"/>
          <w:u w:val="single"/>
        </w:rPr>
        <w:t xml:space="preserve"> 月</w:t>
      </w:r>
      <w:r>
        <w:rPr>
          <w:rFonts w:hint="eastAsia" w:ascii="仿宋_GB2312" w:hAnsi="仿宋_GB2312" w:eastAsia="仿宋_GB2312" w:cs="仿宋_GB2312"/>
          <w:color w:val="FF0000"/>
          <w:sz w:val="30"/>
          <w:szCs w:val="30"/>
          <w:u w:val="single"/>
          <w:lang w:val="en-US" w:eastAsia="zh-CN"/>
        </w:rPr>
        <w:t>28</w:t>
      </w:r>
      <w:r>
        <w:rPr>
          <w:rFonts w:hint="eastAsia" w:ascii="仿宋_GB2312" w:hAnsi="仿宋_GB2312" w:eastAsia="仿宋_GB2312" w:cs="仿宋_GB2312"/>
          <w:color w:val="FF0000"/>
          <w:sz w:val="30"/>
          <w:szCs w:val="30"/>
          <w:u w:val="single"/>
        </w:rPr>
        <w:t xml:space="preserve"> 日</w:t>
      </w:r>
      <w:r>
        <w:rPr>
          <w:rFonts w:hint="eastAsia" w:ascii="仿宋_GB2312" w:hAnsi="仿宋_GB2312" w:eastAsia="仿宋_GB2312" w:cs="仿宋_GB2312"/>
          <w:color w:val="FF0000"/>
          <w:sz w:val="30"/>
          <w:szCs w:val="30"/>
        </w:rPr>
        <w:t>上午</w:t>
      </w:r>
      <w:r>
        <w:rPr>
          <w:rFonts w:hint="eastAsia" w:ascii="仿宋_GB2312" w:hAnsi="仿宋_GB2312" w:eastAsia="仿宋_GB2312" w:cs="仿宋_GB2312"/>
          <w:color w:val="FF0000"/>
          <w:sz w:val="30"/>
          <w:szCs w:val="30"/>
          <w:lang w:val="en-US" w:eastAsia="zh-CN"/>
        </w:rPr>
        <w:t>9</w:t>
      </w:r>
      <w:r>
        <w:rPr>
          <w:rFonts w:hint="eastAsia" w:ascii="仿宋_GB2312" w:hAnsi="仿宋_GB2312" w:eastAsia="仿宋_GB2312" w:cs="仿宋_GB2312"/>
          <w:color w:val="FF0000"/>
          <w:sz w:val="30"/>
          <w:szCs w:val="30"/>
        </w:rPr>
        <w:t xml:space="preserve"> 时</w:t>
      </w:r>
      <w:r>
        <w:rPr>
          <w:rFonts w:hint="eastAsia" w:ascii="仿宋_GB2312" w:hAnsi="仿宋_GB2312" w:eastAsia="仿宋_GB2312" w:cs="仿宋_GB2312"/>
          <w:sz w:val="30"/>
          <w:szCs w:val="30"/>
        </w:rPr>
        <w:t>；</w:t>
      </w:r>
    </w:p>
    <w:p>
      <w:pPr>
        <w:spacing w:line="640" w:lineRule="exact"/>
        <w:ind w:firstLine="426" w:firstLineChars="142"/>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  2．挂牌截止时间：</w:t>
      </w:r>
      <w:r>
        <w:rPr>
          <w:rFonts w:hint="eastAsia" w:ascii="仿宋_GB2312" w:hAnsi="仿宋_GB2312" w:eastAsia="仿宋_GB2312" w:cs="仿宋_GB2312"/>
          <w:color w:val="FF0000"/>
          <w:sz w:val="30"/>
          <w:szCs w:val="30"/>
          <w:u w:val="single"/>
          <w:lang w:val="en-US" w:eastAsia="zh-CN"/>
        </w:rPr>
        <w:t>2019</w:t>
      </w:r>
      <w:r>
        <w:rPr>
          <w:rFonts w:hint="eastAsia" w:ascii="仿宋_GB2312" w:hAnsi="仿宋_GB2312" w:eastAsia="仿宋_GB2312" w:cs="仿宋_GB2312"/>
          <w:color w:val="FF0000"/>
          <w:sz w:val="30"/>
          <w:szCs w:val="30"/>
          <w:u w:val="single"/>
        </w:rPr>
        <w:t xml:space="preserve">年 </w:t>
      </w:r>
      <w:r>
        <w:rPr>
          <w:rFonts w:hint="eastAsia" w:ascii="仿宋_GB2312" w:hAnsi="仿宋_GB2312" w:eastAsia="仿宋_GB2312" w:cs="仿宋_GB2312"/>
          <w:color w:val="FF0000"/>
          <w:sz w:val="30"/>
          <w:szCs w:val="30"/>
          <w:u w:val="single"/>
          <w:lang w:val="en-US" w:eastAsia="zh-CN"/>
        </w:rPr>
        <w:t>2</w:t>
      </w:r>
      <w:r>
        <w:rPr>
          <w:rFonts w:hint="eastAsia" w:ascii="仿宋_GB2312" w:hAnsi="仿宋_GB2312" w:eastAsia="仿宋_GB2312" w:cs="仿宋_GB2312"/>
          <w:color w:val="FF0000"/>
          <w:sz w:val="30"/>
          <w:szCs w:val="30"/>
          <w:u w:val="single"/>
        </w:rPr>
        <w:t>月</w:t>
      </w:r>
      <w:r>
        <w:rPr>
          <w:rFonts w:hint="eastAsia" w:ascii="仿宋_GB2312" w:hAnsi="仿宋_GB2312" w:eastAsia="仿宋_GB2312" w:cs="仿宋_GB2312"/>
          <w:color w:val="FF0000"/>
          <w:sz w:val="30"/>
          <w:szCs w:val="30"/>
          <w:u w:val="single"/>
          <w:lang w:val="en-US" w:eastAsia="zh-CN"/>
        </w:rPr>
        <w:t>12</w:t>
      </w:r>
      <w:r>
        <w:rPr>
          <w:rFonts w:hint="eastAsia" w:ascii="仿宋_GB2312" w:hAnsi="仿宋_GB2312" w:eastAsia="仿宋_GB2312" w:cs="仿宋_GB2312"/>
          <w:color w:val="FF0000"/>
          <w:sz w:val="30"/>
          <w:szCs w:val="30"/>
          <w:u w:val="single"/>
        </w:rPr>
        <w:t>日</w:t>
      </w:r>
      <w:r>
        <w:rPr>
          <w:rFonts w:hint="eastAsia" w:ascii="仿宋_GB2312" w:hAnsi="仿宋_GB2312" w:eastAsia="仿宋_GB2312" w:cs="仿宋_GB2312"/>
          <w:color w:val="FF0000"/>
          <w:sz w:val="30"/>
          <w:szCs w:val="30"/>
        </w:rPr>
        <w:t>上午</w:t>
      </w:r>
      <w:r>
        <w:rPr>
          <w:rFonts w:hint="eastAsia" w:ascii="仿宋_GB2312" w:hAnsi="仿宋_GB2312" w:eastAsia="仿宋_GB2312" w:cs="仿宋_GB2312"/>
          <w:color w:val="FF0000"/>
          <w:sz w:val="30"/>
          <w:szCs w:val="30"/>
          <w:lang w:val="en-US" w:eastAsia="zh-CN"/>
        </w:rPr>
        <w:t>10:30</w:t>
      </w:r>
      <w:r>
        <w:rPr>
          <w:rFonts w:hint="eastAsia" w:ascii="仿宋_GB2312" w:hAnsi="仿宋_GB2312" w:eastAsia="仿宋_GB2312" w:cs="仿宋_GB2312"/>
          <w:color w:val="FF0000"/>
          <w:sz w:val="30"/>
          <w:szCs w:val="30"/>
        </w:rPr>
        <w:t xml:space="preserve"> 时</w:t>
      </w:r>
      <w:r>
        <w:rPr>
          <w:rFonts w:hint="eastAsia" w:ascii="仿宋_GB2312" w:hAnsi="仿宋_GB2312" w:eastAsia="仿宋_GB2312" w:cs="仿宋_GB2312"/>
          <w:sz w:val="30"/>
          <w:szCs w:val="30"/>
        </w:rPr>
        <w:t>；</w:t>
      </w:r>
    </w:p>
    <w:p>
      <w:pPr>
        <w:spacing w:line="640" w:lineRule="exact"/>
        <w:ind w:firstLine="426" w:firstLineChars="142"/>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挂牌地点如下：</w:t>
      </w:r>
    </w:p>
    <w:p>
      <w:pPr>
        <w:spacing w:line="640" w:lineRule="exact"/>
        <w:ind w:firstLine="397" w:firstLineChars="142"/>
        <w:rPr>
          <w:rFonts w:ascii="仿宋_GB2312" w:hAnsi="仿宋_GB2312" w:eastAsia="仿宋_GB2312" w:cs="仿宋_GB2312"/>
          <w:sz w:val="30"/>
          <w:szCs w:val="30"/>
        </w:rPr>
      </w:pPr>
      <w:r>
        <w:rPr>
          <w:rFonts w:hint="eastAsia" w:ascii="宋体" w:hAnsi="宋体"/>
          <w:sz w:val="28"/>
          <w:szCs w:val="28"/>
        </w:rPr>
        <w:t>达州市公共资源交易服务中心</w:t>
      </w:r>
      <w:r>
        <w:rPr>
          <w:rFonts w:hint="eastAsia" w:ascii="宋体" w:hAnsi="宋体"/>
          <w:spacing w:val="-20"/>
          <w:sz w:val="28"/>
          <w:szCs w:val="28"/>
          <w:u w:val="single"/>
        </w:rPr>
        <w:t xml:space="preserve"> </w:t>
      </w:r>
      <w:r>
        <w:rPr>
          <w:rFonts w:hint="eastAsia" w:ascii="宋体" w:hAnsi="宋体"/>
          <w:spacing w:val="-20"/>
          <w:sz w:val="28"/>
          <w:szCs w:val="28"/>
          <w:u w:val="single"/>
          <w:lang w:val="en-US" w:eastAsia="zh-CN"/>
        </w:rPr>
        <w:t xml:space="preserve">   </w:t>
      </w:r>
      <w:r>
        <w:rPr>
          <w:rFonts w:hint="eastAsia" w:ascii="宋体" w:hAnsi="宋体"/>
          <w:spacing w:val="-20"/>
          <w:sz w:val="28"/>
          <w:szCs w:val="28"/>
          <w:u w:val="single"/>
          <w:lang w:eastAsia="zh-CN"/>
        </w:rPr>
        <w:t>开标二厅</w:t>
      </w:r>
      <w:r>
        <w:rPr>
          <w:rFonts w:hint="eastAsia" w:ascii="宋体" w:hAnsi="宋体"/>
          <w:spacing w:val="-20"/>
          <w:sz w:val="28"/>
          <w:szCs w:val="28"/>
          <w:u w:val="single"/>
        </w:rPr>
        <w:t xml:space="preserve">    （</w:t>
      </w:r>
      <w:r>
        <w:rPr>
          <w:rFonts w:hint="eastAsia" w:ascii="宋体" w:hAnsi="宋体" w:cs="宋体"/>
          <w:sz w:val="28"/>
          <w:szCs w:val="28"/>
        </w:rPr>
        <w:t>四川省达州市通川区金兰路永祥街68号）</w:t>
      </w:r>
    </w:p>
    <w:p>
      <w:pPr>
        <w:spacing w:line="64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七、本次挂牌起始价、增价幅度：</w:t>
      </w:r>
    </w:p>
    <w:p>
      <w:pPr>
        <w:spacing w:line="640" w:lineRule="exact"/>
        <w:ind w:firstLine="600" w:firstLineChars="200"/>
        <w:rPr>
          <w:rFonts w:ascii="仿宋_GB2312" w:hAnsi="仿宋_GB2312" w:eastAsia="仿宋_GB2312" w:cs="仿宋_GB2312"/>
          <w:color w:val="FF0000"/>
          <w:sz w:val="30"/>
          <w:szCs w:val="30"/>
        </w:rPr>
      </w:pPr>
      <w:r>
        <w:rPr>
          <w:rFonts w:hint="eastAsia" w:ascii="仿宋_GB2312" w:hAnsi="仿宋_GB2312" w:eastAsia="仿宋_GB2312" w:cs="仿宋_GB2312"/>
          <w:color w:val="FF0000"/>
          <w:sz w:val="30"/>
          <w:szCs w:val="30"/>
          <w:u w:val="single"/>
          <w:lang w:val="en-US" w:eastAsia="zh-CN"/>
        </w:rPr>
        <w:t>511602-2016-19</w:t>
      </w:r>
      <w:r>
        <w:rPr>
          <w:rFonts w:hint="eastAsia" w:ascii="仿宋_GB2312" w:hAnsi="仿宋_GB2312" w:eastAsia="仿宋_GB2312" w:cs="仿宋_GB2312"/>
          <w:sz w:val="30"/>
          <w:szCs w:val="30"/>
        </w:rPr>
        <w:t>国有建设用地使用权挂牌起始价为人民币</w:t>
      </w:r>
      <w:r>
        <w:rPr>
          <w:rFonts w:hint="eastAsia" w:ascii="仿宋_GB2312" w:hAnsi="仿宋_GB2312" w:eastAsia="仿宋_GB2312" w:cs="仿宋_GB2312"/>
          <w:color w:val="FF0000"/>
          <w:sz w:val="30"/>
          <w:szCs w:val="30"/>
          <w:u w:val="single"/>
          <w:lang w:val="en-US" w:eastAsia="zh-CN"/>
        </w:rPr>
        <w:t>3810万元，</w:t>
      </w:r>
      <w:r>
        <w:rPr>
          <w:rFonts w:hint="eastAsia" w:ascii="仿宋_GB2312" w:hAnsi="仿宋_GB2312" w:eastAsia="仿宋_GB2312" w:cs="仿宋_GB2312"/>
          <w:color w:val="FF0000"/>
          <w:sz w:val="30"/>
          <w:szCs w:val="30"/>
        </w:rPr>
        <w:t>增价幅度为人民币</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u w:val="single"/>
          <w:lang w:val="en-US" w:eastAsia="zh-CN"/>
        </w:rPr>
        <w:t>10</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rPr>
        <w:t>万元或</w:t>
      </w:r>
      <w:r>
        <w:rPr>
          <w:rFonts w:hint="eastAsia" w:ascii="仿宋_GB2312" w:hAnsi="仿宋_GB2312" w:eastAsia="仿宋_GB2312" w:cs="仿宋_GB2312"/>
          <w:color w:val="FF0000"/>
          <w:sz w:val="30"/>
          <w:szCs w:val="30"/>
          <w:u w:val="single"/>
          <w:lang w:val="en-US" w:eastAsia="zh-CN"/>
        </w:rPr>
        <w:t>10</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rPr>
        <w:t>万元的整倍数，本次挂牌政府设定出让底价。</w:t>
      </w:r>
    </w:p>
    <w:p>
      <w:pPr>
        <w:spacing w:line="64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八、本次挂牌程序</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（一）公布挂牌信息</w:t>
      </w:r>
    </w:p>
    <w:p>
      <w:pPr>
        <w:spacing w:line="60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1．挂牌人将挂牌宗地的位置、面积、用途、使用年期、规划要求、起始价、增价规则及增价幅度等挂牌公布；</w:t>
      </w:r>
    </w:p>
    <w:p>
      <w:pPr>
        <w:spacing w:line="60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2．挂牌人介绍挂牌地块的情况。</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（二）挂牌竞价</w:t>
      </w:r>
    </w:p>
    <w:p>
      <w:pPr>
        <w:spacing w:line="60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1．挂牌人介绍挂牌起始价、增价幅度等竞价规则，宣布挂牌竞价开始；</w:t>
      </w:r>
    </w:p>
    <w:p>
      <w:pPr>
        <w:spacing w:line="60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2．竞买人登陆达州市公共资源交易服务网填写《挂牌竞买报价单》进行报价；</w:t>
      </w:r>
    </w:p>
    <w:p>
      <w:pPr>
        <w:spacing w:line="60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3．符合报价规则的竞买人报价，将实时自动更新在达州市公共资源交易服务网上；</w:t>
      </w:r>
      <w:r>
        <w:rPr>
          <w:rFonts w:ascii="仿宋_GB2312" w:hAnsi="仿宋_GB2312" w:eastAsia="仿宋_GB2312" w:cs="仿宋_GB2312"/>
          <w:sz w:val="30"/>
          <w:szCs w:val="30"/>
        </w:rPr>
        <w:t xml:space="preserve"> </w:t>
      </w:r>
    </w:p>
    <w:p>
      <w:pPr>
        <w:spacing w:line="60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4．挂牌主持人对符合规定的报价分批次予以确认。</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（三）挂牌截止</w:t>
      </w:r>
    </w:p>
    <w:p>
      <w:pPr>
        <w:spacing w:line="60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挂牌截止应当由挂牌主持人确定。在公告规定的挂牌截止时间，竞买人应当出席挂牌现场，挂牌主持人宣布最高报价及其报价者，并询问竞买人是否愿意继续竞价。</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1．本次挂牌地块截止时间：</w:t>
      </w:r>
    </w:p>
    <w:p>
      <w:pPr>
        <w:spacing w:line="600" w:lineRule="exact"/>
        <w:ind w:firstLine="600" w:firstLineChars="200"/>
        <w:rPr>
          <w:rFonts w:hint="eastAsia" w:ascii="仿宋_GB2312" w:hAnsi="仿宋_GB2312" w:eastAsia="仿宋_GB2312" w:cs="仿宋_GB2312"/>
          <w:color w:val="FF0000"/>
          <w:sz w:val="30"/>
          <w:szCs w:val="30"/>
        </w:rPr>
      </w:pPr>
      <w:r>
        <w:rPr>
          <w:rFonts w:hint="eastAsia" w:ascii="仿宋_GB2312" w:hAnsi="仿宋_GB2312" w:eastAsia="仿宋_GB2312" w:cs="仿宋_GB2312"/>
          <w:color w:val="FF0000"/>
          <w:sz w:val="30"/>
          <w:szCs w:val="30"/>
        </w:rPr>
        <w:t xml:space="preserve"> </w:t>
      </w:r>
      <w:r>
        <w:rPr>
          <w:rFonts w:hint="eastAsia" w:ascii="仿宋_GB2312" w:hAnsi="仿宋_GB2312" w:eastAsia="仿宋_GB2312" w:cs="仿宋_GB2312"/>
          <w:color w:val="FF0000"/>
          <w:sz w:val="30"/>
          <w:szCs w:val="30"/>
          <w:lang w:val="en-US" w:eastAsia="zh-CN"/>
        </w:rPr>
        <w:t>2019</w:t>
      </w:r>
      <w:r>
        <w:rPr>
          <w:rFonts w:hint="eastAsia" w:ascii="仿宋_GB2312" w:hAnsi="仿宋_GB2312" w:eastAsia="仿宋_GB2312" w:cs="仿宋_GB2312"/>
          <w:color w:val="FF0000"/>
          <w:sz w:val="30"/>
          <w:szCs w:val="30"/>
        </w:rPr>
        <w:t>年</w:t>
      </w:r>
      <w:r>
        <w:rPr>
          <w:rFonts w:hint="eastAsia" w:ascii="仿宋_GB2312" w:hAnsi="仿宋_GB2312" w:eastAsia="仿宋_GB2312" w:cs="仿宋_GB2312"/>
          <w:color w:val="FF0000"/>
          <w:sz w:val="30"/>
          <w:szCs w:val="30"/>
          <w:lang w:val="en-US" w:eastAsia="zh-CN"/>
        </w:rPr>
        <w:t>2</w:t>
      </w:r>
      <w:r>
        <w:rPr>
          <w:rFonts w:hint="eastAsia" w:ascii="仿宋_GB2312" w:hAnsi="仿宋_GB2312" w:eastAsia="仿宋_GB2312" w:cs="仿宋_GB2312"/>
          <w:color w:val="FF0000"/>
          <w:sz w:val="30"/>
          <w:szCs w:val="30"/>
        </w:rPr>
        <w:t>月</w:t>
      </w:r>
      <w:r>
        <w:rPr>
          <w:rFonts w:hint="eastAsia" w:ascii="仿宋_GB2312" w:hAnsi="仿宋_GB2312" w:eastAsia="仿宋_GB2312" w:cs="仿宋_GB2312"/>
          <w:color w:val="FF0000"/>
          <w:sz w:val="30"/>
          <w:szCs w:val="30"/>
          <w:u w:val="single"/>
          <w:lang w:val="en-US" w:eastAsia="zh-CN"/>
        </w:rPr>
        <w:t>12</w:t>
      </w:r>
      <w:bookmarkStart w:id="1" w:name="_GoBack"/>
      <w:bookmarkEnd w:id="1"/>
      <w:r>
        <w:rPr>
          <w:rFonts w:hint="eastAsia" w:ascii="仿宋_GB2312" w:hAnsi="仿宋_GB2312" w:eastAsia="仿宋_GB2312" w:cs="仿宋_GB2312"/>
          <w:color w:val="FF0000"/>
          <w:sz w:val="30"/>
          <w:szCs w:val="30"/>
        </w:rPr>
        <w:t>日上午</w:t>
      </w:r>
      <w:r>
        <w:rPr>
          <w:rFonts w:hint="eastAsia" w:ascii="仿宋_GB2312" w:hAnsi="仿宋_GB2312" w:eastAsia="仿宋_GB2312" w:cs="仿宋_GB2312"/>
          <w:color w:val="FF0000"/>
          <w:sz w:val="30"/>
          <w:szCs w:val="30"/>
          <w:lang w:val="en-US" w:eastAsia="zh-CN"/>
        </w:rPr>
        <w:t>10:30</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rPr>
        <w:t>时；</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2．挂牌主持人宣布最高报价及其报价者，并询问竞买人是否愿意继续竞价。</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4．挂牌主持人连续三次报出最高挂牌价格，没有竞买人表示愿意继续竞价的，挂牌主持人宣布挂牌活动结束，并按下列规定确定挂牌结果：</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（1）最高挂牌价格不低于起始价，挂牌主持人宣布挂牌成交，最高挂牌价格的出价人为竞得人；</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（2）最高挂牌价格低于起始价，或均不符合其他条件的，挂牌主持人宣布挂牌不成交。</w:t>
      </w:r>
    </w:p>
    <w:p>
      <w:pPr>
        <w:spacing w:line="60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lang w:val="en-US" w:eastAsia="zh-CN"/>
        </w:rPr>
        <w:t xml:space="preserve"> </w:t>
      </w:r>
      <w:r>
        <w:rPr>
          <w:rFonts w:hint="eastAsia" w:ascii="仿宋_GB2312" w:hAnsi="仿宋_GB2312" w:eastAsia="仿宋_GB2312" w:cs="仿宋_GB2312"/>
          <w:sz w:val="30"/>
          <w:szCs w:val="30"/>
        </w:rPr>
        <w:t xml:space="preserve"> （四）现场竞价</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现场竞价由土地挂牌主持人主持进行，取得该宗地挂牌竞买资格的竞买人均可参加现场竞价。现场竞价按下列程序举行：</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（1）挂牌主持人应当宣布现场竞价的起始价、竞价规则和增价幅度，并宣布现场竞价开始。现场竞价的起始价为挂牌活动截止时的最高报价增加一个加价幅度后的价格。</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（2）参加现场竞价的竞买人按照竞价规则应价或报价。</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（3）挂牌主持人确认该竞买人应价或者报价后继续竞价。</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（4）挂牌主持人连续三次宣布同一应价或报价而没有人再应价或报价，挂牌主持人宣布最高应价或报价者为竞得人。最高应价或报价低于底价的，挂牌主持人宣布现场竞价终止。</w:t>
      </w:r>
    </w:p>
    <w:p>
      <w:pPr>
        <w:spacing w:line="60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在现场竞价中无人参加竞买或无人加价的，以挂牌截止时出价最高者为竞得人，但低于挂牌出让底价者除外（若设政府底价）。</w:t>
      </w:r>
    </w:p>
    <w:p>
      <w:pPr>
        <w:spacing w:line="60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（五）签订《成交确认书》</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确定竞得人后，挂牌人须与竞得人当场签定《成交确认书》，竞得人不按规定现场签定《成交确认书》的，须承担缔约过失的法律责任，保证金转作违约金不予退还。竞得人拒绝签订《成交确认书》不能对抗挂牌成交结果的法律效力。</w:t>
      </w:r>
    </w:p>
    <w:p>
      <w:pPr>
        <w:spacing w:line="60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（六）签订《国有建设用地使用权出让合同》</w:t>
      </w:r>
    </w:p>
    <w:p>
      <w:pPr>
        <w:spacing w:line="540" w:lineRule="exact"/>
        <w:rPr>
          <w:rFonts w:ascii="宋体" w:hAnsi="宋体"/>
          <w:sz w:val="28"/>
          <w:szCs w:val="28"/>
        </w:rPr>
      </w:pPr>
      <w:r>
        <w:rPr>
          <w:rFonts w:hint="eastAsia" w:ascii="仿宋_GB2312" w:hAnsi="仿宋_GB2312" w:eastAsia="仿宋_GB2312" w:cs="仿宋_GB2312"/>
          <w:sz w:val="30"/>
          <w:szCs w:val="30"/>
        </w:rPr>
        <w:t xml:space="preserve">    </w:t>
      </w:r>
      <w:r>
        <w:rPr>
          <w:rFonts w:hint="eastAsia" w:ascii="宋体" w:hAnsi="宋体"/>
          <w:sz w:val="28"/>
          <w:szCs w:val="28"/>
        </w:rPr>
        <w:t>出让人与竞得人依据《成交确认书》的约定签定《国有建设用地使用权出让合同》。</w:t>
      </w:r>
    </w:p>
    <w:p>
      <w:pPr>
        <w:spacing w:line="60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（七）出让结果公布</w:t>
      </w:r>
    </w:p>
    <w:p>
      <w:pPr>
        <w:spacing w:line="540" w:lineRule="exact"/>
        <w:ind w:firstLine="560" w:firstLineChars="200"/>
        <w:rPr>
          <w:rFonts w:ascii="宋体" w:hAnsi="宋体"/>
          <w:sz w:val="28"/>
          <w:szCs w:val="28"/>
        </w:rPr>
      </w:pPr>
      <w:r>
        <w:rPr>
          <w:rFonts w:hint="eastAsia" w:ascii="宋体" w:hAnsi="宋体"/>
          <w:sz w:val="28"/>
          <w:szCs w:val="28"/>
        </w:rPr>
        <w:t>达州市公共资源交易服务中心将在此次国有建设用地使用权挂牌会结束后10个工作日内，在中国土地市场网（http://www.landchina.com）、达州市国土资源局（http://www.dzsgt.gov.cn）、达州市公共资源交易服务网 （http://www.dzggzy.cn）公布此次国有建设用地使用权挂牌出让结果。</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九、报价规则</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（一）本次挂牌以价高者得为原则确定竞得人。</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（二）本次挂牌以增价方式进行报价，每次加价幅度不得小于挂牌主持人宣布的增价幅度。</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（三）竞买人在系统填写《挂牌竞买报价单》方式报价，《挂牌竞买报价单》一经报出，不得撤回。</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（四）在报价期间，竞买人可多次报价。</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（五）竞买人报价有下列情形之一的，为无效报价：</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1．报价单未在挂牌期限内收到并经确认的；</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2．不按规定填写报价单的；</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3．报价单填写人与竞买申请文件不符的；</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4．竞买申请人报价低于挂牌起始价的；</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5．报价低于当前最高报价的；</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6．报价不符合报价规则的；</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7．报价不符合挂牌文件规定的其他情形的。</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（六）有两个或两个以上竞买人报价相同的，确认先提交报价单者为该挂牌价格的出价人。</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十、土地出让金支付期限</w:t>
      </w:r>
    </w:p>
    <w:p>
      <w:pPr>
        <w:spacing w:line="600" w:lineRule="exact"/>
        <w:ind w:firstLine="600" w:firstLineChars="200"/>
        <w:rPr>
          <w:rFonts w:ascii="仿宋_GB2312" w:hAnsi="仿宋_GB2312" w:eastAsia="仿宋_GB2312" w:cs="仿宋_GB2312"/>
          <w:color w:val="FF0000"/>
          <w:sz w:val="30"/>
          <w:szCs w:val="30"/>
        </w:rPr>
      </w:pPr>
      <w:r>
        <w:rPr>
          <w:rFonts w:hint="eastAsia" w:ascii="仿宋_GB2312" w:hAnsi="仿宋_GB2312" w:eastAsia="仿宋_GB2312" w:cs="仿宋_GB2312"/>
          <w:color w:val="FF0000"/>
          <w:sz w:val="30"/>
          <w:szCs w:val="30"/>
        </w:rPr>
        <w:t>受让人须在土地挂牌成交后当场签定《成交确认书》，</w:t>
      </w:r>
      <w:r>
        <w:rPr>
          <w:rFonts w:hint="eastAsia" w:ascii="仿宋_GB2312" w:hAnsi="仿宋_GB2312" w:eastAsia="仿宋_GB2312" w:cs="仿宋_GB2312"/>
          <w:color w:val="FF0000"/>
          <w:sz w:val="30"/>
          <w:szCs w:val="30"/>
          <w:u w:val="single"/>
        </w:rPr>
        <w:t>10</w:t>
      </w:r>
      <w:r>
        <w:rPr>
          <w:rFonts w:hint="eastAsia" w:ascii="仿宋_GB2312" w:hAnsi="仿宋_GB2312" w:eastAsia="仿宋_GB2312" w:cs="仿宋_GB2312"/>
          <w:color w:val="FF0000"/>
          <w:sz w:val="30"/>
          <w:szCs w:val="30"/>
        </w:rPr>
        <w:t>个工作日内签定《国有建设用地使用权出让合同》。</w:t>
      </w:r>
      <w:r>
        <w:rPr>
          <w:rFonts w:hint="eastAsia" w:ascii="宋体" w:hAnsi="宋体" w:cs="宋体"/>
          <w:color w:val="FF0000"/>
          <w:sz w:val="28"/>
          <w:szCs w:val="28"/>
          <w:u w:val="single"/>
        </w:rPr>
        <w:t>出让合同签定后1个月内缴纳拍卖成交价总额</w:t>
      </w:r>
      <w:r>
        <w:rPr>
          <w:rFonts w:hint="eastAsia" w:ascii="宋体" w:hAnsi="宋体" w:cs="宋体"/>
          <w:color w:val="FF0000"/>
          <w:sz w:val="28"/>
          <w:szCs w:val="28"/>
          <w:u w:val="single"/>
          <w:lang w:val="en-US" w:eastAsia="zh-CN"/>
        </w:rPr>
        <w:t>50</w:t>
      </w:r>
      <w:r>
        <w:rPr>
          <w:rFonts w:hint="eastAsia" w:ascii="宋体" w:hAnsi="宋体" w:cs="宋体"/>
          <w:color w:val="FF0000"/>
          <w:sz w:val="28"/>
          <w:szCs w:val="28"/>
          <w:u w:val="single"/>
        </w:rPr>
        <w:t>%的首付款，余款在支付首付款之后6个月内缴清（不计息）</w:t>
      </w:r>
      <w:r>
        <w:rPr>
          <w:rFonts w:hint="eastAsia" w:ascii="仿宋_GB2312" w:hAnsi="仿宋_GB2312" w:eastAsia="仿宋_GB2312" w:cs="仿宋_GB2312"/>
          <w:color w:val="FF0000"/>
          <w:sz w:val="30"/>
          <w:szCs w:val="30"/>
        </w:rPr>
        <w:t>否则视为违约，出让人可解除出让合同，取消竞得资格，所交地价款抵作违约金并依法追究竞得人的法律责任。同时，本次挂牌成交价款若高于再次出让该地块的的价格，地价差由本次挂牌竞得人承担。</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十一、交地时间</w:t>
      </w:r>
    </w:p>
    <w:p>
      <w:pPr>
        <w:spacing w:line="540" w:lineRule="exact"/>
        <w:ind w:firstLine="560" w:firstLineChars="200"/>
        <w:rPr>
          <w:rFonts w:ascii="宋体" w:hAnsi="宋体"/>
          <w:sz w:val="28"/>
          <w:szCs w:val="28"/>
        </w:rPr>
      </w:pPr>
      <w:r>
        <w:rPr>
          <w:rFonts w:hint="eastAsia" w:ascii="宋体" w:hAnsi="宋体"/>
          <w:sz w:val="28"/>
          <w:szCs w:val="28"/>
        </w:rPr>
        <w:t>按《国有建设用地使用权出让合同》中约定，按现状土地条件交付土地。</w:t>
      </w:r>
    </w:p>
    <w:p>
      <w:pPr>
        <w:spacing w:line="60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十二、注意事项</w:t>
      </w:r>
    </w:p>
    <w:p>
      <w:pPr>
        <w:spacing w:line="540" w:lineRule="exact"/>
        <w:ind w:firstLine="450" w:firstLineChars="150"/>
        <w:rPr>
          <w:rFonts w:ascii="宋体" w:hAnsi="宋体"/>
          <w:sz w:val="28"/>
          <w:szCs w:val="28"/>
        </w:rPr>
      </w:pPr>
      <w:r>
        <w:rPr>
          <w:rFonts w:hint="eastAsia" w:ascii="仿宋_GB2312" w:hAnsi="仿宋_GB2312" w:eastAsia="仿宋_GB2312" w:cs="仿宋_GB2312"/>
          <w:sz w:val="30"/>
          <w:szCs w:val="30"/>
        </w:rPr>
        <w:t>（一）</w:t>
      </w:r>
      <w:r>
        <w:rPr>
          <w:rFonts w:hint="eastAsia" w:ascii="宋体" w:hAnsi="宋体"/>
          <w:sz w:val="28"/>
          <w:szCs w:val="28"/>
        </w:rPr>
        <w:t>竞买申请一经提交受理确认后，即视为竞买人对挂牌出让文件及地块现状不持异议并全部接受，并对有关承诺承担法律责任</w:t>
      </w:r>
      <w:r>
        <w:rPr>
          <w:rFonts w:hint="eastAsia" w:ascii="仿宋_GB2312" w:hAnsi="仿宋_GB2312" w:eastAsia="仿宋_GB2312" w:cs="仿宋_GB2312"/>
          <w:sz w:val="30"/>
          <w:szCs w:val="30"/>
        </w:rPr>
        <w:t>。</w:t>
      </w:r>
    </w:p>
    <w:p>
      <w:pPr>
        <w:spacing w:line="540" w:lineRule="exact"/>
        <w:rPr>
          <w:rFonts w:ascii="宋体" w:hAnsi="宋体"/>
          <w:sz w:val="28"/>
          <w:szCs w:val="28"/>
        </w:rPr>
      </w:pPr>
      <w:r>
        <w:rPr>
          <w:rFonts w:hint="eastAsia" w:ascii="仿宋_GB2312" w:hAnsi="仿宋_GB2312" w:eastAsia="仿宋_GB2312" w:cs="仿宋_GB2312"/>
          <w:sz w:val="30"/>
          <w:szCs w:val="30"/>
        </w:rPr>
        <w:t xml:space="preserve">   （二）</w:t>
      </w:r>
      <w:r>
        <w:rPr>
          <w:rFonts w:hint="eastAsia" w:ascii="宋体" w:hAnsi="宋体"/>
          <w:sz w:val="28"/>
          <w:szCs w:val="28"/>
        </w:rPr>
        <w:t>竞买申请人竞得土地后，拟成立新公司进行开发建设的，应在申请书中明确新公司的出资构成（土地竞买时申请书明确竞买主体及控股权并在成立新公司时不得改变）、成立时间等内容。出让人可以根据挂牌出让结果与竞得人签定《国有建设用地使用权出让合同》，在竞得人按约定办理完新公司注册登记手续后，再与新公司签定《国有建设用地使用权出让合同变更协议》；也可直接与新公司签定《国有建设用地使用权出让合同》。</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（三）竞买报价一经提交，不可撤回。</w:t>
      </w:r>
    </w:p>
    <w:p>
      <w:pPr>
        <w:spacing w:line="540" w:lineRule="exact"/>
        <w:rPr>
          <w:rFonts w:ascii="宋体" w:hAnsi="宋体"/>
          <w:sz w:val="28"/>
          <w:szCs w:val="28"/>
        </w:rPr>
      </w:pPr>
      <w:r>
        <w:rPr>
          <w:rFonts w:hint="eastAsia" w:ascii="仿宋_GB2312" w:hAnsi="仿宋_GB2312" w:eastAsia="仿宋_GB2312" w:cs="仿宋_GB2312"/>
          <w:sz w:val="30"/>
          <w:szCs w:val="30"/>
        </w:rPr>
        <w:t xml:space="preserve">   （四）</w:t>
      </w:r>
      <w:r>
        <w:rPr>
          <w:rFonts w:hint="eastAsia" w:ascii="宋体" w:hAnsi="宋体"/>
          <w:sz w:val="28"/>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（五）竞得人交纳的竞买保证金，挂牌成交后，自动转作受让地块的定金。未竞得人交纳的竞买保证金，将在挂牌活动结束后5个工作日内予以退还（不计利息）。</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（六）有下列情形之一的，挂牌人应当在挂牌开始前终止挂牌活动，并通知竞买人：</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1、竞买人串通损害国有利益、社会利益或他人合法权益的；</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2、挂牌工作人员私下接触竞买人，足以影响挂牌公正性的；</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3、应当依法终止挂牌活动的其他情形。</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（七）竞得人有下列行为之一的，视为违约，出让人可取消其竞得人资格，竞买保证金、定金不予退还：</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1、竞得人开出的银行支票或汇票在有效期内不能兑现或不能全部兑现；</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2、竞得人逾期或拒绝签定《挂牌成交确认书》的；</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3、竞得人逾期或拒绝签定《国有建设用地使用权出让合同》的。</w:t>
      </w:r>
    </w:p>
    <w:p>
      <w:pPr>
        <w:spacing w:line="540" w:lineRule="exact"/>
        <w:rPr>
          <w:rFonts w:ascii="宋体" w:hAnsi="宋体"/>
          <w:sz w:val="28"/>
          <w:szCs w:val="28"/>
        </w:rPr>
      </w:pPr>
      <w:r>
        <w:rPr>
          <w:rFonts w:hint="eastAsia" w:ascii="仿宋_GB2312" w:hAnsi="仿宋_GB2312" w:eastAsia="仿宋_GB2312" w:cs="仿宋_GB2312"/>
          <w:sz w:val="30"/>
          <w:szCs w:val="30"/>
        </w:rPr>
        <w:t xml:space="preserve">   （八）挂牌成交价即为该幅地块的总地价款，不含交易服务费，竞得人须按相关标准向达州市公共资源交易服务中心支付交易服务费</w:t>
      </w:r>
      <w:r>
        <w:rPr>
          <w:rFonts w:hint="eastAsia" w:ascii="宋体" w:hAnsi="宋体"/>
          <w:sz w:val="28"/>
          <w:szCs w:val="28"/>
        </w:rPr>
        <w:t>不按时支付交易服务费造成后果的按“注意事项”中“（七）” 的行为认定。</w:t>
      </w:r>
    </w:p>
    <w:p>
      <w:pPr>
        <w:spacing w:line="540" w:lineRule="exact"/>
        <w:ind w:firstLine="560" w:firstLineChars="200"/>
        <w:rPr>
          <w:rFonts w:ascii="宋体" w:hAnsi="宋体"/>
          <w:sz w:val="28"/>
          <w:szCs w:val="28"/>
        </w:rPr>
      </w:pPr>
      <w:r>
        <w:rPr>
          <w:rFonts w:hint="eastAsia" w:ascii="宋体" w:hAnsi="宋体"/>
          <w:sz w:val="28"/>
          <w:szCs w:val="28"/>
        </w:rPr>
        <w:t>（九）土地出让合同签定及价款支付。土地挂牌出让成交签定《成交确认书》，其后10个工作日内签定《国有建设用地使用权出让合同》；</w:t>
      </w:r>
      <w:r>
        <w:rPr>
          <w:rFonts w:hint="eastAsia" w:ascii="宋体" w:hAnsi="宋体" w:cs="宋体"/>
          <w:color w:val="FF0000"/>
          <w:sz w:val="28"/>
          <w:szCs w:val="28"/>
          <w:u w:val="single"/>
        </w:rPr>
        <w:t>出让合同签定后1个月内缴纳拍卖成交价总额</w:t>
      </w:r>
      <w:r>
        <w:rPr>
          <w:rFonts w:hint="eastAsia" w:ascii="宋体" w:hAnsi="宋体" w:cs="宋体"/>
          <w:color w:val="FF0000"/>
          <w:sz w:val="28"/>
          <w:szCs w:val="28"/>
          <w:u w:val="single"/>
          <w:lang w:val="en-US" w:eastAsia="zh-CN"/>
        </w:rPr>
        <w:t>50</w:t>
      </w:r>
      <w:r>
        <w:rPr>
          <w:rFonts w:hint="eastAsia" w:ascii="宋体" w:hAnsi="宋体" w:cs="宋体"/>
          <w:color w:val="FF0000"/>
          <w:sz w:val="28"/>
          <w:szCs w:val="28"/>
          <w:u w:val="single"/>
        </w:rPr>
        <w:t>%的首付款，余款在支付首付款之后6个月内缴清（不计息）</w:t>
      </w:r>
      <w:r>
        <w:rPr>
          <w:rFonts w:hint="eastAsia" w:ascii="宋体" w:hAnsi="宋体" w:cs="宋体"/>
          <w:sz w:val="28"/>
          <w:szCs w:val="28"/>
        </w:rPr>
        <w:t>。</w:t>
      </w:r>
      <w:r>
        <w:rPr>
          <w:rFonts w:hint="eastAsia" w:ascii="宋体" w:hAnsi="宋体"/>
          <w:sz w:val="28"/>
          <w:szCs w:val="28"/>
        </w:rPr>
        <w:t>否则视为违约，受让人无权要求返还定金；出让人可解除出让合同并要求受让人赔偿损失，取消竞得资格；所交地价款抵作违约金并依法追究竞得人的法律责任。</w:t>
      </w:r>
    </w:p>
    <w:p>
      <w:pPr>
        <w:spacing w:line="460" w:lineRule="exact"/>
        <w:ind w:firstLine="560" w:firstLineChars="200"/>
        <w:rPr>
          <w:rFonts w:ascii="宋体" w:hAnsi="宋体"/>
          <w:sz w:val="28"/>
          <w:szCs w:val="28"/>
        </w:rPr>
      </w:pPr>
      <w:r>
        <w:rPr>
          <w:rFonts w:hint="eastAsia" w:ascii="宋体" w:hAnsi="宋体"/>
          <w:sz w:val="28"/>
          <w:szCs w:val="28"/>
        </w:rPr>
        <w:t>（十 )交地时间：按《国有建设用地使用权出让合同》中约定，按现状土地条件交付土地。</w:t>
      </w:r>
    </w:p>
    <w:p>
      <w:pPr>
        <w:spacing w:line="540" w:lineRule="exact"/>
        <w:ind w:firstLine="560" w:firstLineChars="200"/>
        <w:rPr>
          <w:rFonts w:ascii="宋体" w:hAnsi="宋体"/>
          <w:sz w:val="28"/>
          <w:szCs w:val="28"/>
        </w:rPr>
      </w:pPr>
      <w:r>
        <w:rPr>
          <w:rFonts w:hint="eastAsia" w:ascii="宋体" w:hAnsi="宋体"/>
          <w:sz w:val="28"/>
          <w:szCs w:val="28"/>
        </w:rPr>
        <w:t>（十一）对在达州市范围内欠缴土地出让价款、不按期接地、闲置土地以及不履行建设用地使用权出让合同的，属违规违约行为。</w:t>
      </w:r>
    </w:p>
    <w:p>
      <w:pPr>
        <w:spacing w:line="540" w:lineRule="exact"/>
        <w:ind w:firstLine="560" w:firstLineChars="200"/>
        <w:rPr>
          <w:rFonts w:ascii="宋体" w:hAnsi="宋体"/>
          <w:sz w:val="28"/>
          <w:szCs w:val="28"/>
        </w:rPr>
      </w:pPr>
      <w:r>
        <w:rPr>
          <w:rFonts w:hint="eastAsia" w:ascii="宋体" w:hAnsi="宋体"/>
          <w:sz w:val="28"/>
          <w:szCs w:val="28"/>
        </w:rPr>
        <w:t>（十二）对出让地块如涉及电力、通讯、光缆、输气管道等设施的，竞得人应按其管理部门避让等规定和要求办理。</w:t>
      </w:r>
    </w:p>
    <w:p>
      <w:pPr>
        <w:spacing w:line="540" w:lineRule="exact"/>
        <w:ind w:firstLine="560" w:firstLineChars="200"/>
        <w:rPr>
          <w:rFonts w:ascii="宋体" w:hAnsi="宋体"/>
          <w:sz w:val="28"/>
          <w:szCs w:val="28"/>
        </w:rPr>
      </w:pPr>
      <w:r>
        <w:rPr>
          <w:rFonts w:hint="eastAsia" w:ascii="宋体" w:hAnsi="宋体"/>
          <w:sz w:val="28"/>
          <w:szCs w:val="28"/>
        </w:rPr>
        <w:t>（十三）竞得人必须严格按照地质灾害防治的相关规定采取地质灾害防治措施。</w:t>
      </w:r>
    </w:p>
    <w:p>
      <w:pPr>
        <w:spacing w:line="540" w:lineRule="exact"/>
        <w:ind w:firstLine="560" w:firstLineChars="200"/>
        <w:rPr>
          <w:rFonts w:ascii="宋体" w:hAnsi="宋体"/>
          <w:sz w:val="28"/>
          <w:szCs w:val="28"/>
        </w:rPr>
      </w:pPr>
      <w:r>
        <w:rPr>
          <w:rFonts w:hint="eastAsia" w:ascii="宋体" w:hAnsi="宋体"/>
          <w:sz w:val="28"/>
          <w:szCs w:val="28"/>
        </w:rPr>
        <w:t>（十四）挂牌出让不成交的，由达州市公共资源交易服务中心按规定和委托重新组织挂牌出让。</w:t>
      </w:r>
    </w:p>
    <w:p>
      <w:pPr>
        <w:spacing w:line="540" w:lineRule="exact"/>
        <w:ind w:firstLine="560" w:firstLineChars="200"/>
        <w:rPr>
          <w:rFonts w:ascii="宋体" w:hAnsi="宋体"/>
          <w:sz w:val="28"/>
          <w:szCs w:val="28"/>
        </w:rPr>
      </w:pPr>
      <w:r>
        <w:rPr>
          <w:rFonts w:hint="eastAsia" w:ascii="宋体" w:hAnsi="宋体"/>
          <w:sz w:val="28"/>
          <w:szCs w:val="28"/>
        </w:rPr>
        <w:t xml:space="preserve">（十五）参加挂牌出让活动的人员，应遵守现场的纪律，服从管理人员的管理。  </w:t>
      </w:r>
    </w:p>
    <w:p>
      <w:pPr>
        <w:spacing w:line="540" w:lineRule="exact"/>
        <w:ind w:firstLine="560" w:firstLineChars="200"/>
        <w:rPr>
          <w:rFonts w:ascii="宋体" w:hAnsi="宋体"/>
          <w:sz w:val="28"/>
          <w:szCs w:val="28"/>
        </w:rPr>
      </w:pPr>
      <w:r>
        <w:rPr>
          <w:rFonts w:hint="eastAsia" w:ascii="宋体" w:hAnsi="宋体"/>
          <w:sz w:val="28"/>
          <w:szCs w:val="28"/>
        </w:rPr>
        <w:t>（十六）达州市公共资源交易服务中心对本《须知》有解释权，其他未尽事宜依照《招标挂牌挂牌出让国有土地使用权规范》办理。</w:t>
      </w:r>
    </w:p>
    <w:p>
      <w:pPr>
        <w:jc w:val="center"/>
        <w:rPr>
          <w:rFonts w:ascii="黑体" w:hAnsi="黑体" w:eastAsia="黑体"/>
          <w:b/>
          <w:spacing w:val="-5"/>
          <w:sz w:val="36"/>
        </w:rPr>
      </w:pPr>
      <w:r>
        <w:rPr>
          <w:rFonts w:ascii="黑体" w:eastAsia="黑体"/>
          <w:sz w:val="44"/>
          <w:szCs w:val="44"/>
        </w:rPr>
        <w:br w:type="page"/>
      </w:r>
      <w:r>
        <w:rPr>
          <w:rFonts w:hint="eastAsia" w:ascii="黑体" w:hAnsi="黑体" w:eastAsia="黑体"/>
          <w:b/>
          <w:spacing w:val="-5"/>
          <w:sz w:val="36"/>
        </w:rPr>
        <w:t>竞买申请书</w:t>
      </w:r>
    </w:p>
    <w:p>
      <w:pPr>
        <w:pStyle w:val="29"/>
        <w:rPr>
          <w:rFonts w:ascii="宋体" w:hAnsi="宋体"/>
          <w:sz w:val="28"/>
          <w:szCs w:val="28"/>
        </w:rPr>
      </w:pPr>
    </w:p>
    <w:p>
      <w:pPr>
        <w:pStyle w:val="29"/>
        <w:spacing w:line="460" w:lineRule="exact"/>
        <w:ind w:left="0"/>
        <w:rPr>
          <w:rFonts w:ascii="宋体" w:hAnsi="宋体" w:cs="仿宋_GB2312"/>
          <w:w w:val="90"/>
          <w:sz w:val="28"/>
          <w:szCs w:val="28"/>
        </w:rPr>
      </w:pPr>
      <w:r>
        <w:rPr>
          <w:rFonts w:hint="eastAsia" w:ascii="宋体" w:hAnsi="宋体" w:cs="仿宋_GB2312"/>
          <w:b/>
          <w:bCs/>
          <w:w w:val="90"/>
          <w:sz w:val="28"/>
          <w:szCs w:val="28"/>
        </w:rPr>
        <w:t>达州市公共资源交易服务中心：</w:t>
      </w:r>
    </w:p>
    <w:p>
      <w:pPr>
        <w:pStyle w:val="29"/>
        <w:spacing w:line="460" w:lineRule="exact"/>
        <w:ind w:left="0"/>
        <w:rPr>
          <w:rFonts w:ascii="宋体" w:hAnsi="宋体" w:cs="宋体"/>
          <w:i/>
          <w:color w:val="FF0000"/>
          <w:kern w:val="2"/>
          <w:sz w:val="28"/>
          <w:szCs w:val="28"/>
          <w:u w:val="single"/>
        </w:rPr>
      </w:pPr>
      <w:r>
        <w:rPr>
          <w:rFonts w:hint="eastAsia" w:ascii="宋体" w:hAnsi="宋体" w:cs="仿宋_GB2312"/>
          <w:w w:val="90"/>
          <w:sz w:val="28"/>
          <w:szCs w:val="28"/>
        </w:rPr>
        <w:t xml:space="preserve">    竞买申请人经认真阅读</w:t>
      </w:r>
      <w:r>
        <w:rPr>
          <w:rFonts w:hint="eastAsia" w:ascii="宋体" w:hAnsi="宋体" w:cs="仿宋_GB2312"/>
          <w:color w:val="FF0000"/>
          <w:w w:val="90"/>
          <w:sz w:val="28"/>
          <w:szCs w:val="28"/>
          <w:u w:val="single"/>
          <w:lang w:val="en-US" w:eastAsia="zh-CN"/>
        </w:rPr>
        <w:t>511602-2016-19</w:t>
      </w:r>
      <w:r>
        <w:rPr>
          <w:rFonts w:hint="eastAsia" w:ascii="宋体" w:hAnsi="宋体" w:cs="仿宋_GB2312"/>
          <w:w w:val="90"/>
          <w:sz w:val="28"/>
          <w:szCs w:val="28"/>
        </w:rPr>
        <w:t>地块国有建设用地使用权挂牌出让文件，并实地踏勘了挂牌出让地块现状。我方对本次挂牌出让地块的《公告》、《竞买须知》等出让文件和宗地现状等不持异议，愿意遵守挂牌出让文件的所有规定和要求，支付竞买保证金</w:t>
      </w:r>
      <w:r>
        <w:rPr>
          <w:rFonts w:hint="eastAsia" w:ascii="宋体" w:hAnsi="宋体" w:cs="仿宋_GB2312"/>
          <w:color w:val="FF0000"/>
          <w:w w:val="90"/>
          <w:sz w:val="28"/>
          <w:szCs w:val="28"/>
          <w:u w:val="single"/>
        </w:rPr>
        <w:t xml:space="preserve"> </w:t>
      </w:r>
      <w:r>
        <w:rPr>
          <w:rFonts w:hint="eastAsia" w:ascii="宋体" w:hAnsi="宋体" w:cs="仿宋_GB2312"/>
          <w:color w:val="FF0000"/>
          <w:w w:val="90"/>
          <w:sz w:val="28"/>
          <w:szCs w:val="28"/>
          <w:u w:val="single"/>
          <w:lang w:val="en-US" w:eastAsia="zh-CN"/>
        </w:rPr>
        <w:t>1150</w:t>
      </w:r>
      <w:r>
        <w:rPr>
          <w:rFonts w:hint="eastAsia" w:ascii="宋体" w:hAnsi="宋体" w:cs="仿宋_GB2312"/>
          <w:color w:val="FF0000"/>
          <w:w w:val="90"/>
          <w:sz w:val="28"/>
          <w:szCs w:val="28"/>
          <w:u w:val="single"/>
        </w:rPr>
        <w:t xml:space="preserve"> </w:t>
      </w:r>
      <w:r>
        <w:rPr>
          <w:rFonts w:hint="eastAsia" w:ascii="宋体" w:hAnsi="宋体" w:cs="仿宋_GB2312"/>
          <w:w w:val="90"/>
          <w:sz w:val="28"/>
          <w:szCs w:val="28"/>
        </w:rPr>
        <w:t>万元人民币，特申请参加达州市公共资源交易中心举行的</w:t>
      </w:r>
      <w:r>
        <w:rPr>
          <w:rFonts w:hint="eastAsia" w:ascii="宋体" w:hAnsi="宋体" w:cs="仿宋_GB2312"/>
          <w:color w:val="FF0000"/>
          <w:w w:val="90"/>
          <w:sz w:val="28"/>
          <w:szCs w:val="28"/>
          <w:u w:val="single"/>
          <w:lang w:val="en-US" w:eastAsia="zh-CN"/>
        </w:rPr>
        <w:t>511602-2016-19</w:t>
      </w:r>
      <w:r>
        <w:rPr>
          <w:rFonts w:hint="eastAsia" w:ascii="宋体" w:hAnsi="宋体" w:cs="仿宋_GB2312"/>
          <w:w w:val="90"/>
          <w:sz w:val="28"/>
          <w:szCs w:val="28"/>
        </w:rPr>
        <w:t>地块国有建设用地使用权挂牌出让活动并参与该地块的竞买。</w:t>
      </w:r>
    </w:p>
    <w:p>
      <w:pPr>
        <w:pStyle w:val="29"/>
        <w:spacing w:line="460" w:lineRule="exact"/>
        <w:ind w:left="0"/>
        <w:rPr>
          <w:rFonts w:ascii="宋体" w:hAnsi="宋体" w:cs="仿宋_GB2312"/>
          <w:w w:val="90"/>
          <w:sz w:val="28"/>
          <w:szCs w:val="28"/>
        </w:rPr>
      </w:pPr>
      <w:r>
        <w:rPr>
          <w:rFonts w:hint="eastAsia" w:ascii="宋体" w:hAnsi="宋体" w:cs="仿宋_GB2312"/>
          <w:w w:val="90"/>
          <w:sz w:val="28"/>
          <w:szCs w:val="28"/>
        </w:rPr>
        <w:t xml:space="preserve">    申请人承诺：若能竞得该地块，即在挂牌主持人的主持下，在挂牌现场与出让人当场签定《成交确认书》，并按照挂牌出让文件的约定条款严格履行，否则视为违约，保证金不予退还，并愿意承担相关的法律责任。若出现不能按期付款或有其他违约行为，愿意承担全部法律责任，并赔偿由此产生的损失。</w:t>
      </w:r>
    </w:p>
    <w:p>
      <w:pPr>
        <w:pStyle w:val="29"/>
        <w:spacing w:line="460" w:lineRule="exact"/>
        <w:ind w:left="0" w:firstLine="504" w:firstLineChars="200"/>
        <w:jc w:val="left"/>
        <w:rPr>
          <w:rFonts w:ascii="宋体" w:hAnsi="宋体" w:cs="仿宋_GB2312"/>
          <w:w w:val="90"/>
          <w:sz w:val="28"/>
          <w:szCs w:val="28"/>
        </w:rPr>
      </w:pPr>
      <w:r>
        <w:rPr>
          <w:rFonts w:hint="eastAsia" w:ascii="宋体" w:hAnsi="宋体" w:cs="仿宋_GB2312"/>
          <w:w w:val="90"/>
          <w:sz w:val="28"/>
          <w:szCs w:val="28"/>
        </w:rPr>
        <w:t>申请人承诺：竞得土地使用权后，必须在达州市注册成立新公司对竞得土地进行开发建设。出资构成为</w:t>
      </w:r>
      <w:r>
        <w:rPr>
          <w:rFonts w:ascii="宋体" w:hAnsi="宋体" w:cs="仿宋_GB2312"/>
          <w:color w:val="FF0000"/>
          <w:w w:val="90"/>
          <w:sz w:val="28"/>
          <w:szCs w:val="28"/>
          <w:u w:val="single"/>
        </w:rPr>
        <w:t xml:space="preserve">                                      </w:t>
      </w:r>
      <w:r>
        <w:rPr>
          <w:rFonts w:ascii="宋体" w:hAnsi="宋体" w:cs="仿宋_GB2312"/>
          <w:w w:val="90"/>
          <w:sz w:val="28"/>
          <w:szCs w:val="28"/>
          <w:u w:val="single"/>
        </w:rPr>
        <w:t xml:space="preserve">   </w:t>
      </w:r>
      <w:r>
        <w:rPr>
          <w:rFonts w:ascii="宋体" w:hAnsi="宋体" w:cs="仿宋_GB2312"/>
          <w:w w:val="90"/>
          <w:sz w:val="28"/>
          <w:szCs w:val="28"/>
        </w:rPr>
        <w:t xml:space="preserve">    </w:t>
      </w:r>
    </w:p>
    <w:p>
      <w:pPr>
        <w:pStyle w:val="29"/>
        <w:spacing w:line="460" w:lineRule="exact"/>
        <w:ind w:left="0"/>
        <w:jc w:val="left"/>
        <w:rPr>
          <w:rFonts w:ascii="宋体" w:hAnsi="宋体" w:cs="仿宋_GB2312"/>
          <w:w w:val="90"/>
          <w:sz w:val="28"/>
          <w:szCs w:val="28"/>
          <w:u w:val="single"/>
        </w:rPr>
      </w:pPr>
      <w:r>
        <w:rPr>
          <w:rFonts w:ascii="宋体" w:hAnsi="宋体" w:cs="仿宋_GB2312"/>
          <w:color w:val="FF0000"/>
          <w:w w:val="90"/>
          <w:sz w:val="28"/>
          <w:szCs w:val="28"/>
          <w:u w:val="single"/>
        </w:rPr>
        <w:t xml:space="preserve">                                     </w:t>
      </w:r>
      <w:r>
        <w:rPr>
          <w:rFonts w:hint="eastAsia" w:ascii="宋体" w:hAnsi="宋体" w:cs="仿宋_GB2312"/>
          <w:color w:val="000000" w:themeColor="text1"/>
          <w:w w:val="90"/>
          <w:sz w:val="28"/>
          <w:szCs w:val="28"/>
          <w:u w:val="single"/>
          <w14:textFill>
            <w14:solidFill>
              <w14:schemeClr w14:val="tx1"/>
            </w14:solidFill>
          </w14:textFill>
        </w:rPr>
        <w:t>(</w:t>
      </w:r>
      <w:r>
        <w:rPr>
          <w:rFonts w:hint="eastAsia" w:ascii="宋体" w:hAnsi="宋体" w:cs="仿宋_GB2312"/>
          <w:w w:val="90"/>
          <w:sz w:val="28"/>
          <w:szCs w:val="28"/>
        </w:rPr>
        <w:t>竞得后拟成立新公司填写)。法人或其他组织参与竞买的，竞买时须带上公章。</w:t>
      </w:r>
    </w:p>
    <w:p>
      <w:pPr>
        <w:pStyle w:val="29"/>
        <w:spacing w:line="460" w:lineRule="exact"/>
        <w:ind w:firstLine="496" w:firstLineChars="196"/>
        <w:rPr>
          <w:rFonts w:ascii="宋体" w:hAnsi="宋体" w:cs="仿宋_GB2312"/>
          <w:w w:val="90"/>
          <w:sz w:val="28"/>
          <w:szCs w:val="28"/>
        </w:rPr>
      </w:pPr>
      <w:r>
        <w:rPr>
          <w:rFonts w:hint="eastAsia" w:ascii="宋体" w:hAnsi="宋体" w:cs="仿宋_GB2312"/>
          <w:b/>
          <w:bCs/>
          <w:w w:val="90"/>
          <w:sz w:val="28"/>
          <w:szCs w:val="28"/>
        </w:rPr>
        <w:t>附：</w:t>
      </w:r>
      <w:r>
        <w:rPr>
          <w:rFonts w:hint="eastAsia" w:ascii="宋体" w:hAnsi="宋体" w:cs="仿宋_GB2312"/>
          <w:w w:val="90"/>
          <w:sz w:val="28"/>
          <w:szCs w:val="28"/>
        </w:rPr>
        <w:t>1.营业执照副本复印件；2.组织机构代码证复印件3.法定代表人身份证明；4.法定代表人身份证复印件；5.授权委托书；6.受托人身份证复印件；7.竞买保证金交纳凭证；8.其它应提供的依据等。</w:t>
      </w:r>
    </w:p>
    <w:p>
      <w:pPr>
        <w:pStyle w:val="29"/>
        <w:spacing w:line="460" w:lineRule="exact"/>
        <w:ind w:left="0"/>
        <w:rPr>
          <w:rFonts w:ascii="宋体" w:hAnsi="宋体" w:cs="仿宋_GB2312"/>
          <w:w w:val="90"/>
          <w:sz w:val="28"/>
          <w:szCs w:val="28"/>
        </w:rPr>
      </w:pPr>
      <w:r>
        <w:rPr>
          <w:rFonts w:hint="eastAsia" w:ascii="宋体" w:hAnsi="宋体" w:cs="仿宋_GB2312"/>
          <w:w w:val="90"/>
          <w:sz w:val="28"/>
          <w:szCs w:val="28"/>
        </w:rPr>
        <w:t xml:space="preserve">    竞买申请人（盖章）：           </w:t>
      </w:r>
    </w:p>
    <w:p>
      <w:pPr>
        <w:pStyle w:val="29"/>
        <w:spacing w:line="460" w:lineRule="exact"/>
        <w:ind w:left="0"/>
        <w:rPr>
          <w:rFonts w:ascii="宋体" w:hAnsi="宋体" w:cs="仿宋_GB2312"/>
          <w:w w:val="90"/>
          <w:sz w:val="28"/>
          <w:szCs w:val="28"/>
        </w:rPr>
      </w:pPr>
      <w:r>
        <w:rPr>
          <w:rFonts w:hint="eastAsia" w:ascii="宋体" w:hAnsi="宋体" w:cs="仿宋_GB2312"/>
          <w:w w:val="90"/>
          <w:sz w:val="28"/>
          <w:szCs w:val="28"/>
        </w:rPr>
        <w:t xml:space="preserve">    法定代表人（本人签名）：        </w:t>
      </w:r>
    </w:p>
    <w:p>
      <w:pPr>
        <w:pStyle w:val="29"/>
        <w:spacing w:line="460" w:lineRule="exact"/>
        <w:ind w:left="0"/>
        <w:rPr>
          <w:rFonts w:ascii="宋体" w:hAnsi="宋体" w:cs="仿宋_GB2312"/>
          <w:w w:val="90"/>
          <w:sz w:val="28"/>
          <w:szCs w:val="28"/>
        </w:rPr>
      </w:pPr>
      <w:r>
        <w:rPr>
          <w:rFonts w:hint="eastAsia" w:ascii="宋体" w:hAnsi="宋体" w:cs="仿宋_GB2312"/>
          <w:w w:val="90"/>
          <w:sz w:val="28"/>
          <w:szCs w:val="28"/>
        </w:rPr>
        <w:t xml:space="preserve">    联系人：               </w:t>
      </w:r>
    </w:p>
    <w:p>
      <w:pPr>
        <w:pStyle w:val="29"/>
        <w:spacing w:line="460" w:lineRule="exact"/>
        <w:ind w:left="0"/>
        <w:rPr>
          <w:rFonts w:ascii="宋体" w:hAnsi="宋体" w:cs="仿宋_GB2312"/>
          <w:w w:val="90"/>
          <w:sz w:val="28"/>
          <w:szCs w:val="28"/>
        </w:rPr>
      </w:pPr>
      <w:r>
        <w:rPr>
          <w:rFonts w:hint="eastAsia" w:ascii="宋体" w:hAnsi="宋体" w:cs="仿宋_GB2312"/>
          <w:w w:val="90"/>
          <w:sz w:val="28"/>
          <w:szCs w:val="28"/>
        </w:rPr>
        <w:t xml:space="preserve">    地 址：               </w:t>
      </w:r>
    </w:p>
    <w:p>
      <w:pPr>
        <w:pStyle w:val="29"/>
        <w:spacing w:line="460" w:lineRule="exact"/>
        <w:ind w:left="0"/>
        <w:rPr>
          <w:rFonts w:ascii="宋体" w:hAnsi="宋体" w:cs="仿宋_GB2312"/>
          <w:w w:val="90"/>
          <w:sz w:val="28"/>
          <w:szCs w:val="28"/>
        </w:rPr>
      </w:pPr>
      <w:r>
        <w:rPr>
          <w:rFonts w:hint="eastAsia" w:ascii="宋体" w:hAnsi="宋体" w:cs="仿宋_GB2312"/>
          <w:w w:val="90"/>
          <w:sz w:val="28"/>
          <w:szCs w:val="28"/>
        </w:rPr>
        <w:t xml:space="preserve">    电 话：               </w:t>
      </w:r>
    </w:p>
    <w:p>
      <w:pPr>
        <w:pStyle w:val="29"/>
        <w:spacing w:line="460" w:lineRule="exact"/>
        <w:ind w:left="0"/>
        <w:rPr>
          <w:rFonts w:ascii="宋体" w:hAnsi="宋体" w:cs="仿宋_GB2312"/>
          <w:w w:val="90"/>
          <w:sz w:val="28"/>
          <w:szCs w:val="28"/>
        </w:rPr>
      </w:pPr>
      <w:r>
        <w:rPr>
          <w:rFonts w:hint="eastAsia" w:ascii="宋体" w:hAnsi="宋体" w:cs="仿宋_GB2312"/>
          <w:w w:val="90"/>
          <w:sz w:val="28"/>
          <w:szCs w:val="28"/>
        </w:rPr>
        <w:t xml:space="preserve"> </w:t>
      </w:r>
      <w:r>
        <w:rPr>
          <w:rFonts w:ascii="宋体" w:hAnsi="宋体" w:cs="仿宋_GB2312"/>
          <w:w w:val="90"/>
          <w:sz w:val="28"/>
          <w:szCs w:val="28"/>
        </w:rPr>
        <w:t xml:space="preserve">   </w:t>
      </w:r>
      <w:r>
        <w:rPr>
          <w:rFonts w:hint="eastAsia" w:ascii="宋体" w:hAnsi="宋体" w:cs="仿宋_GB2312"/>
          <w:w w:val="90"/>
          <w:sz w:val="28"/>
          <w:szCs w:val="28"/>
        </w:rPr>
        <w:t>申请日期：    年    月    日</w:t>
      </w:r>
    </w:p>
    <w:p>
      <w:pPr>
        <w:jc w:val="center"/>
        <w:rPr>
          <w:rFonts w:ascii="宋体" w:hAnsi="宋体" w:cs="宋体"/>
          <w:w w:val="90"/>
          <w:sz w:val="28"/>
          <w:szCs w:val="28"/>
        </w:rPr>
      </w:pPr>
      <w:r>
        <w:rPr>
          <w:w w:val="90"/>
        </w:rPr>
        <w:br w:type="page"/>
      </w:r>
    </w:p>
    <w:p>
      <w:pPr>
        <w:jc w:val="center"/>
        <w:rPr>
          <w:rFonts w:ascii="黑体" w:hAnsi="黑体" w:eastAsia="黑体"/>
          <w:b/>
          <w:spacing w:val="-5"/>
          <w:sz w:val="36"/>
        </w:rPr>
      </w:pPr>
      <w:r>
        <w:rPr>
          <w:rFonts w:hint="eastAsia" w:ascii="黑体" w:hAnsi="黑体" w:eastAsia="黑体"/>
          <w:b/>
          <w:spacing w:val="-5"/>
          <w:sz w:val="36"/>
        </w:rPr>
        <w:t>保证金承诺书</w:t>
      </w:r>
    </w:p>
    <w:p>
      <w:pPr>
        <w:rPr>
          <w:b/>
          <w:sz w:val="44"/>
          <w:szCs w:val="44"/>
        </w:rPr>
      </w:pPr>
    </w:p>
    <w:p>
      <w:pPr>
        <w:rPr>
          <w:rFonts w:ascii="仿宋_GB2312" w:hAnsi="仿宋_GB2312" w:eastAsia="仿宋_GB2312" w:cs="仿宋_GB2312"/>
          <w:sz w:val="30"/>
          <w:szCs w:val="30"/>
        </w:rPr>
      </w:pPr>
      <w:r>
        <w:rPr>
          <w:rFonts w:hint="eastAsia" w:ascii="仿宋_GB2312" w:hAnsi="仿宋_GB2312" w:eastAsia="仿宋_GB2312" w:cs="仿宋_GB2312"/>
          <w:sz w:val="30"/>
          <w:szCs w:val="30"/>
        </w:rPr>
        <w:t>达州市公共资源交易服务中心：</w:t>
      </w:r>
    </w:p>
    <w:p>
      <w:pPr>
        <w:rPr>
          <w:rFonts w:ascii="仿宋_GB2312" w:hAnsi="仿宋_GB2312" w:eastAsia="仿宋_GB2312" w:cs="仿宋_GB2312"/>
          <w:sz w:val="30"/>
          <w:szCs w:val="30"/>
        </w:rPr>
      </w:pPr>
      <w:r>
        <w:rPr>
          <w:rFonts w:hint="eastAsia" w:ascii="宋体" w:hAnsi="宋体"/>
          <w:sz w:val="32"/>
          <w:szCs w:val="32"/>
        </w:rPr>
        <w:t xml:space="preserve">    </w:t>
      </w:r>
      <w:r>
        <w:rPr>
          <w:rFonts w:hint="eastAsia" w:ascii="仿宋_GB2312" w:hAnsi="仿宋_GB2312" w:eastAsia="仿宋_GB2312" w:cs="仿宋_GB2312"/>
          <w:sz w:val="30"/>
          <w:szCs w:val="30"/>
        </w:rPr>
        <w:t>我方承诺参加    年  月  日挂牌出让的</w:t>
      </w:r>
      <w:r>
        <w:rPr>
          <w:rFonts w:hint="eastAsia" w:ascii="宋体" w:hAnsi="宋体" w:cs="宋体"/>
          <w:i/>
          <w:color w:val="FF0000"/>
          <w:sz w:val="28"/>
          <w:szCs w:val="28"/>
          <w:u w:val="single"/>
        </w:rPr>
        <w:t xml:space="preserve">               </w:t>
      </w:r>
      <w:r>
        <w:rPr>
          <w:rFonts w:hint="eastAsia" w:ascii="仿宋_GB2312" w:hAnsi="仿宋_GB2312" w:eastAsia="仿宋_GB2312" w:cs="仿宋_GB2312"/>
          <w:sz w:val="30"/>
          <w:szCs w:val="30"/>
        </w:rPr>
        <w:t>地块竞买，我方所交保证金不属于银行贷款、股东借款、转贷和募集资金。</w:t>
      </w:r>
    </w:p>
    <w:p>
      <w:pPr>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特此承诺。</w:t>
      </w:r>
    </w:p>
    <w:p>
      <w:pPr>
        <w:rPr>
          <w:rFonts w:ascii="仿宋_GB2312" w:hAnsi="仿宋_GB2312" w:eastAsia="仿宋_GB2312" w:cs="仿宋_GB2312"/>
          <w:sz w:val="30"/>
          <w:szCs w:val="30"/>
        </w:rPr>
      </w:pPr>
    </w:p>
    <w:p>
      <w:pPr>
        <w:ind w:firstLine="750" w:firstLineChars="2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承诺人（法定代表人）签字：</w:t>
      </w:r>
    </w:p>
    <w:p>
      <w:pPr>
        <w:ind w:firstLine="750" w:firstLineChars="2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p>
    <w:p>
      <w:pPr>
        <w:ind w:firstLine="750" w:firstLineChars="2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p>
    <w:p>
      <w:pPr>
        <w:ind w:firstLine="750" w:firstLineChars="2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年   月    日</w:t>
      </w:r>
    </w:p>
    <w:p>
      <w:pPr>
        <w:jc w:val="center"/>
        <w:rPr>
          <w:rFonts w:ascii="仿宋_GB2312" w:hAnsi="仿宋_GB2312" w:eastAsia="仿宋_GB2312" w:cs="仿宋_GB2312"/>
          <w:w w:val="90"/>
          <w:sz w:val="30"/>
          <w:szCs w:val="30"/>
        </w:rPr>
      </w:pPr>
      <w:r>
        <w:rPr>
          <w:w w:val="90"/>
        </w:rPr>
        <w:br w:type="page"/>
      </w:r>
    </w:p>
    <w:p>
      <w:pPr>
        <w:jc w:val="center"/>
        <w:rPr>
          <w:rFonts w:ascii="黑体" w:hAnsi="黑体" w:eastAsia="黑体"/>
          <w:b/>
          <w:spacing w:val="-5"/>
          <w:sz w:val="36"/>
        </w:rPr>
      </w:pPr>
      <w:r>
        <w:rPr>
          <w:rFonts w:hint="eastAsia" w:ascii="黑体" w:hAnsi="黑体" w:eastAsia="黑体"/>
          <w:b/>
          <w:spacing w:val="-5"/>
          <w:sz w:val="36"/>
        </w:rPr>
        <w:t>法定代表人身份证明书</w:t>
      </w:r>
    </w:p>
    <w:p>
      <w:pPr>
        <w:pStyle w:val="29"/>
        <w:spacing w:line="627" w:lineRule="atLeast"/>
        <w:ind w:left="0"/>
        <w:jc w:val="left"/>
        <w:rPr>
          <w:rFonts w:ascii="黑体" w:eastAsia="黑体"/>
          <w:sz w:val="36"/>
          <w:szCs w:val="36"/>
        </w:rPr>
      </w:pPr>
    </w:p>
    <w:p>
      <w:pPr>
        <w:pStyle w:val="29"/>
        <w:spacing w:line="627" w:lineRule="atLeast"/>
        <w:ind w:left="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达州市公共资源交易服务中心：</w:t>
      </w:r>
    </w:p>
    <w:p>
      <w:pPr>
        <w:pStyle w:val="29"/>
        <w:spacing w:line="627" w:lineRule="atLeast"/>
        <w:ind w:firstLine="900" w:firstLineChars="3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同志在我单位任 </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sz w:val="30"/>
          <w:szCs w:val="30"/>
        </w:rPr>
        <w:t xml:space="preserve"> 职务，系我单位法定代表人，特此证明。                                                                                  </w:t>
      </w:r>
    </w:p>
    <w:p>
      <w:pPr>
        <w:pStyle w:val="29"/>
        <w:spacing w:line="627" w:lineRule="atLeast"/>
        <w:ind w:firstLine="900" w:firstLineChars="300"/>
        <w:jc w:val="left"/>
        <w:rPr>
          <w:rFonts w:ascii="仿宋_GB2312" w:hAnsi="仿宋_GB2312" w:eastAsia="仿宋_GB2312" w:cs="仿宋_GB2312"/>
          <w:sz w:val="30"/>
          <w:szCs w:val="30"/>
        </w:rPr>
      </w:pPr>
    </w:p>
    <w:p>
      <w:pPr>
        <w:pStyle w:val="29"/>
        <w:spacing w:line="627" w:lineRule="atLeast"/>
        <w:ind w:firstLine="900" w:firstLineChars="300"/>
        <w:jc w:val="right"/>
        <w:rPr>
          <w:rFonts w:ascii="仿宋_GB2312" w:hAnsi="仿宋_GB2312" w:eastAsia="仿宋_GB2312" w:cs="仿宋_GB2312"/>
          <w:sz w:val="30"/>
          <w:szCs w:val="30"/>
        </w:rPr>
      </w:pP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sz w:val="30"/>
          <w:szCs w:val="30"/>
        </w:rPr>
        <w:t xml:space="preserve">年  </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sz w:val="30"/>
          <w:szCs w:val="30"/>
        </w:rPr>
        <w:t xml:space="preserve">  月  </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sz w:val="30"/>
          <w:szCs w:val="30"/>
        </w:rPr>
        <w:t xml:space="preserve"> 日</w:t>
      </w:r>
    </w:p>
    <w:p>
      <w:pPr>
        <w:pStyle w:val="29"/>
        <w:spacing w:line="586" w:lineRule="atLeast"/>
        <w:jc w:val="center"/>
        <w:rPr>
          <w:rFonts w:ascii="仿宋_GB2312" w:hAnsi="仿宋_GB2312" w:eastAsia="仿宋_GB2312" w:cs="仿宋_GB2312"/>
          <w:sz w:val="30"/>
          <w:szCs w:val="30"/>
        </w:rPr>
      </w:pPr>
    </w:p>
    <w:p>
      <w:pPr>
        <w:pStyle w:val="29"/>
        <w:spacing w:line="586" w:lineRule="atLeast"/>
        <w:jc w:val="center"/>
        <w:rPr>
          <w:rFonts w:ascii="宋体" w:hAnsi="宋体"/>
          <w:sz w:val="28"/>
          <w:szCs w:val="28"/>
        </w:rPr>
      </w:pPr>
    </w:p>
    <w:p>
      <w:pPr>
        <w:pStyle w:val="29"/>
        <w:spacing w:line="586" w:lineRule="atLeast"/>
        <w:jc w:val="center"/>
        <w:rPr>
          <w:rFonts w:ascii="宋体" w:hAnsi="宋体"/>
          <w:sz w:val="28"/>
          <w:szCs w:val="28"/>
        </w:rPr>
      </w:pPr>
    </w:p>
    <w:p>
      <w:pPr>
        <w:pStyle w:val="29"/>
        <w:spacing w:line="586" w:lineRule="atLeast"/>
        <w:jc w:val="center"/>
        <w:rPr>
          <w:rFonts w:ascii="宋体" w:hAnsi="宋体"/>
          <w:sz w:val="28"/>
          <w:szCs w:val="28"/>
        </w:rPr>
      </w:pPr>
    </w:p>
    <w:p>
      <w:pPr>
        <w:pStyle w:val="29"/>
        <w:spacing w:line="586" w:lineRule="atLeast"/>
        <w:jc w:val="center"/>
        <w:rPr>
          <w:rFonts w:ascii="宋体" w:hAnsi="宋体"/>
          <w:sz w:val="28"/>
          <w:szCs w:val="28"/>
        </w:rPr>
      </w:pPr>
    </w:p>
    <w:p>
      <w:pPr>
        <w:pStyle w:val="29"/>
        <w:spacing w:line="586" w:lineRule="atLeast"/>
        <w:rPr>
          <w:rFonts w:ascii="宋体" w:hAnsi="宋体"/>
          <w:sz w:val="28"/>
          <w:szCs w:val="28"/>
        </w:rPr>
      </w:pPr>
    </w:p>
    <w:p>
      <w:pPr>
        <w:pStyle w:val="29"/>
        <w:spacing w:line="586" w:lineRule="atLeast"/>
        <w:jc w:val="center"/>
        <w:rPr>
          <w:rFonts w:ascii="宋体" w:hAnsi="宋体"/>
          <w:sz w:val="28"/>
          <w:szCs w:val="28"/>
        </w:rPr>
      </w:pPr>
    </w:p>
    <w:p>
      <w:pPr>
        <w:pStyle w:val="29"/>
        <w:spacing w:line="586" w:lineRule="atLeast"/>
        <w:jc w:val="left"/>
        <w:rPr>
          <w:rFonts w:ascii="宋体" w:hAnsi="宋体"/>
          <w:sz w:val="28"/>
          <w:szCs w:val="28"/>
        </w:rPr>
      </w:pPr>
    </w:p>
    <w:p>
      <w:pPr>
        <w:pStyle w:val="29"/>
        <w:spacing w:line="586" w:lineRule="atLeast"/>
        <w:jc w:val="left"/>
        <w:rPr>
          <w:rFonts w:ascii="宋体" w:hAnsi="宋体"/>
          <w:sz w:val="28"/>
          <w:szCs w:val="28"/>
        </w:rPr>
      </w:pPr>
      <w:r>
        <w:rPr>
          <w:rFonts w:hint="eastAsia" w:ascii="宋体" w:hAnsi="宋体"/>
          <w:sz w:val="28"/>
          <w:szCs w:val="28"/>
        </w:rPr>
        <w:t xml:space="preserve"> 附注：</w:t>
      </w:r>
    </w:p>
    <w:p>
      <w:pPr>
        <w:pStyle w:val="29"/>
        <w:spacing w:line="586" w:lineRule="atLeast"/>
        <w:ind w:firstLine="560" w:firstLineChars="200"/>
        <w:jc w:val="left"/>
        <w:rPr>
          <w:rFonts w:ascii="宋体" w:hAnsi="宋体"/>
          <w:sz w:val="28"/>
          <w:szCs w:val="28"/>
        </w:rPr>
      </w:pPr>
      <w:r>
        <w:rPr>
          <w:rFonts w:hint="eastAsia" w:ascii="宋体" w:hAnsi="宋体"/>
          <w:sz w:val="28"/>
          <w:szCs w:val="28"/>
        </w:rPr>
        <w:t>①企事业单位、机关、团体的主要负责人为本单位的法定代表人；</w:t>
      </w:r>
    </w:p>
    <w:p>
      <w:pPr>
        <w:pStyle w:val="29"/>
        <w:spacing w:line="586" w:lineRule="atLeast"/>
        <w:ind w:firstLine="570"/>
        <w:jc w:val="left"/>
        <w:rPr>
          <w:rFonts w:ascii="宋体" w:hAnsi="宋体"/>
          <w:sz w:val="28"/>
          <w:szCs w:val="28"/>
        </w:rPr>
      </w:pPr>
      <w:r>
        <w:rPr>
          <w:rFonts w:hint="eastAsia" w:ascii="宋体" w:hAnsi="宋体"/>
          <w:sz w:val="28"/>
          <w:szCs w:val="28"/>
        </w:rPr>
        <w:t>②法定代表人办公地点：</w:t>
      </w:r>
      <w:r>
        <w:rPr>
          <w:rFonts w:hint="eastAsia" w:ascii="宋体" w:hAnsi="宋体"/>
          <w:color w:val="FF0000"/>
          <w:sz w:val="28"/>
          <w:szCs w:val="28"/>
          <w:u w:val="single"/>
        </w:rPr>
        <w:t xml:space="preserve">                                 </w:t>
      </w:r>
      <w:r>
        <w:rPr>
          <w:rFonts w:hint="eastAsia" w:ascii="宋体" w:hAnsi="宋体"/>
          <w:sz w:val="28"/>
          <w:szCs w:val="28"/>
        </w:rPr>
        <w:t>；</w:t>
      </w:r>
    </w:p>
    <w:p>
      <w:pPr>
        <w:pStyle w:val="29"/>
        <w:spacing w:line="586" w:lineRule="atLeast"/>
        <w:ind w:firstLine="570"/>
        <w:jc w:val="left"/>
        <w:rPr>
          <w:rFonts w:ascii="宋体" w:hAnsi="宋体"/>
          <w:sz w:val="28"/>
          <w:szCs w:val="28"/>
        </w:rPr>
      </w:pPr>
      <w:r>
        <w:rPr>
          <w:rFonts w:hint="eastAsia" w:ascii="宋体" w:hAnsi="宋体"/>
          <w:sz w:val="28"/>
          <w:szCs w:val="28"/>
        </w:rPr>
        <w:t>③法定代表人身份证号码：</w:t>
      </w:r>
      <w:r>
        <w:rPr>
          <w:rFonts w:hint="eastAsia" w:ascii="宋体" w:hAnsi="宋体"/>
          <w:color w:val="FF0000"/>
          <w:sz w:val="28"/>
          <w:szCs w:val="28"/>
          <w:u w:val="single"/>
        </w:rPr>
        <w:t xml:space="preserve">                               </w:t>
      </w:r>
      <w:r>
        <w:rPr>
          <w:rFonts w:hint="eastAsia" w:ascii="宋体" w:hAnsi="宋体"/>
          <w:sz w:val="28"/>
          <w:szCs w:val="28"/>
        </w:rPr>
        <w:t>；</w:t>
      </w:r>
    </w:p>
    <w:p>
      <w:pPr>
        <w:pStyle w:val="29"/>
        <w:spacing w:line="586" w:lineRule="atLeast"/>
        <w:jc w:val="left"/>
        <w:rPr>
          <w:rFonts w:ascii="宋体" w:hAnsi="宋体"/>
          <w:sz w:val="28"/>
          <w:szCs w:val="28"/>
        </w:rPr>
      </w:pPr>
      <w:r>
        <w:rPr>
          <w:rFonts w:hint="eastAsia" w:ascii="宋体" w:hAnsi="宋体"/>
          <w:sz w:val="28"/>
          <w:szCs w:val="28"/>
        </w:rPr>
        <w:t xml:space="preserve">    ④法定代表人联系电话：</w:t>
      </w:r>
      <w:r>
        <w:rPr>
          <w:rFonts w:hint="eastAsia" w:ascii="宋体" w:hAnsi="宋体"/>
          <w:color w:val="FF0000"/>
          <w:sz w:val="28"/>
          <w:szCs w:val="28"/>
          <w:u w:val="single"/>
        </w:rPr>
        <w:t xml:space="preserve">                                 </w:t>
      </w:r>
      <w:r>
        <w:rPr>
          <w:rFonts w:hint="eastAsia" w:ascii="宋体" w:hAnsi="宋体"/>
          <w:sz w:val="28"/>
          <w:szCs w:val="28"/>
        </w:rPr>
        <w:t>。</w:t>
      </w:r>
    </w:p>
    <w:p>
      <w:pPr>
        <w:ind w:left="450" w:firstLine="480" w:firstLineChars="200"/>
        <w:rPr>
          <w:rFonts w:ascii="仿宋_GB2312" w:eastAsia="仿宋_GB2312"/>
          <w:sz w:val="24"/>
        </w:rPr>
      </w:pPr>
    </w:p>
    <w:p>
      <w:pPr>
        <w:spacing w:line="492" w:lineRule="atLeast"/>
        <w:jc w:val="center"/>
        <w:rPr>
          <w:rFonts w:ascii="黑体" w:hAnsi="黑体" w:eastAsia="黑体"/>
          <w:b/>
          <w:spacing w:val="-5"/>
          <w:sz w:val="36"/>
        </w:rPr>
      </w:pPr>
      <w:r>
        <w:rPr>
          <w:rFonts w:ascii="Dotum" w:hAnsi="Dotum" w:cs="Dotum"/>
          <w:spacing w:val="-5"/>
          <w:sz w:val="44"/>
          <w:szCs w:val="44"/>
        </w:rPr>
        <w:br w:type="page"/>
      </w:r>
      <w:r>
        <w:rPr>
          <w:rFonts w:hint="eastAsia" w:ascii="Dotum" w:hAnsi="Dotum" w:cs="Dotum"/>
          <w:spacing w:val="-5"/>
          <w:sz w:val="44"/>
          <w:szCs w:val="44"/>
        </w:rPr>
        <w:t xml:space="preserve">  </w:t>
      </w:r>
      <w:r>
        <w:rPr>
          <w:rFonts w:hint="eastAsia" w:ascii="黑体" w:hAnsi="黑体" w:eastAsia="黑体"/>
          <w:b/>
          <w:spacing w:val="-5"/>
          <w:sz w:val="36"/>
        </w:rPr>
        <w:t>授 权 委 托 书</w:t>
      </w:r>
    </w:p>
    <w:tbl>
      <w:tblPr>
        <w:tblStyle w:val="22"/>
        <w:tblW w:w="9080" w:type="dxa"/>
        <w:tblInd w:w="108" w:type="dxa"/>
        <w:tblLayout w:type="fixed"/>
        <w:tblCellMar>
          <w:top w:w="0" w:type="dxa"/>
          <w:left w:w="0" w:type="dxa"/>
          <w:bottom w:w="0" w:type="dxa"/>
          <w:right w:w="0" w:type="dxa"/>
        </w:tblCellMar>
      </w:tblPr>
      <w:tblGrid>
        <w:gridCol w:w="1573"/>
        <w:gridCol w:w="2973"/>
        <w:gridCol w:w="1566"/>
        <w:gridCol w:w="2968"/>
      </w:tblGrid>
      <w:tr>
        <w:tblPrEx>
          <w:tblLayout w:type="fixed"/>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受托人</w:t>
            </w:r>
          </w:p>
        </w:tc>
      </w:tr>
      <w:tr>
        <w:tblPrEx>
          <w:tblLayout w:type="fixed"/>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Layout w:type="fixed"/>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Layout w:type="fixed"/>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Layout w:type="fixed"/>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Layout w:type="fixed"/>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Layout w:type="fixed"/>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身份证（）护照（）</w:t>
            </w:r>
          </w:p>
        </w:tc>
      </w:tr>
      <w:tr>
        <w:tblPrEx>
          <w:tblLayout w:type="fixed"/>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ascii="仿宋_GB2312" w:eastAsia="仿宋_GB2312"/>
                <w:color w:val="000000"/>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ascii="仿宋_GB2312" w:eastAsia="仿宋_GB2312"/>
                <w:color w:val="000000"/>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Layout w:type="fixed"/>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jc w:val="left"/>
              <w:rPr>
                <w:rFonts w:ascii="仿宋_GB2312" w:eastAsia="仿宋_GB2312"/>
                <w:color w:val="000000"/>
                <w:kern w:val="0"/>
                <w:sz w:val="24"/>
              </w:rPr>
            </w:pPr>
            <w:r>
              <w:rPr>
                <w:rFonts w:hint="eastAsia" w:ascii="仿宋_GB2312" w:eastAsia="仿宋_GB2312"/>
                <w:color w:val="000000"/>
                <w:kern w:val="0"/>
                <w:sz w:val="24"/>
              </w:rPr>
              <w:t xml:space="preserve">    本人授权</w:t>
            </w:r>
            <w:r>
              <w:rPr>
                <w:rFonts w:hint="eastAsia" w:ascii="仿宋_GB2312" w:eastAsia="仿宋_GB2312"/>
                <w:color w:val="000000"/>
                <w:kern w:val="0"/>
                <w:sz w:val="24"/>
                <w:u w:val="single"/>
              </w:rPr>
              <w:t xml:space="preserve">      </w:t>
            </w:r>
            <w:r>
              <w:rPr>
                <w:rFonts w:hint="eastAsia" w:ascii="仿宋_GB2312" w:eastAsia="仿宋_GB2312"/>
                <w:color w:val="000000"/>
                <w:kern w:val="0"/>
                <w:sz w:val="24"/>
              </w:rPr>
              <w:t>（受托人）代表本人</w:t>
            </w:r>
            <w:r>
              <w:rPr>
                <w:rFonts w:hint="eastAsia" w:ascii="仿宋_GB2312" w:eastAsia="仿宋_GB2312"/>
                <w:kern w:val="0"/>
                <w:sz w:val="24"/>
              </w:rPr>
              <w:t>参加</w:t>
            </w:r>
            <w:r>
              <w:rPr>
                <w:rFonts w:hint="eastAsia" w:ascii="仿宋_GB2312" w:hAnsi="宋体" w:eastAsia="仿宋_GB2312" w:cs="宋体"/>
                <w:i/>
                <w:sz w:val="28"/>
                <w:szCs w:val="28"/>
                <w:u w:val="single"/>
              </w:rPr>
              <w:t xml:space="preserve">    年   月   日</w:t>
            </w:r>
            <w:r>
              <w:rPr>
                <w:rFonts w:hint="eastAsia" w:ascii="仿宋_GB2312" w:eastAsia="仿宋_GB2312"/>
                <w:kern w:val="0"/>
                <w:sz w:val="24"/>
              </w:rPr>
              <w:t>在达州市通川区西外金兰路永祥街68号市公共资源交易服务中心举行的</w:t>
            </w:r>
            <w:r>
              <w:rPr>
                <w:rFonts w:hint="eastAsia" w:ascii="宋体" w:hAnsi="宋体" w:cs="宋体"/>
                <w:i/>
                <w:sz w:val="28"/>
                <w:szCs w:val="28"/>
                <w:u w:val="single"/>
              </w:rPr>
              <w:t xml:space="preserve">            </w:t>
            </w:r>
            <w:r>
              <w:rPr>
                <w:rFonts w:hint="eastAsia" w:ascii="仿宋_GB2312" w:eastAsia="仿宋_GB2312"/>
                <w:kern w:val="0"/>
                <w:sz w:val="24"/>
              </w:rPr>
              <w:t>地块国有建设用地使用权挂牌出让活动，代表本人签定《成交确认书》、《国有建设用地使用权出让合同》等具有法律意义的文件、凭据等。</w:t>
            </w:r>
          </w:p>
          <w:p>
            <w:pPr>
              <w:widowControl/>
              <w:spacing w:line="500" w:lineRule="exact"/>
              <w:jc w:val="left"/>
              <w:rPr>
                <w:rFonts w:ascii="仿宋_GB2312" w:eastAsia="仿宋_GB2312"/>
                <w:color w:val="000000"/>
                <w:kern w:val="0"/>
                <w:sz w:val="24"/>
              </w:rPr>
            </w:pPr>
            <w:r>
              <w:rPr>
                <w:rFonts w:hint="eastAsia" w:ascii="仿宋_GB2312" w:eastAsia="仿宋_GB2312"/>
                <w:color w:val="000000"/>
                <w:kern w:val="0"/>
                <w:sz w:val="24"/>
              </w:rPr>
              <w:t xml:space="preserve">  受托人在该地块挂牌出让活动中所做出的承诺、签定的合同或文件，本人均予以承认，并承担由此产生的法律后果。</w:t>
            </w:r>
          </w:p>
          <w:p>
            <w:pPr>
              <w:widowControl/>
              <w:spacing w:line="500" w:lineRule="exact"/>
              <w:jc w:val="left"/>
              <w:rPr>
                <w:rFonts w:ascii="仿宋_GB2312" w:eastAsia="仿宋_GB2312"/>
                <w:color w:val="000000"/>
                <w:kern w:val="0"/>
                <w:sz w:val="24"/>
              </w:rPr>
            </w:pPr>
            <w:r>
              <w:rPr>
                <w:rFonts w:hint="eastAsia" w:ascii="仿宋_GB2312" w:eastAsia="仿宋_GB2312"/>
                <w:color w:val="000000"/>
                <w:kern w:val="0"/>
                <w:sz w:val="24"/>
              </w:rPr>
              <w:t xml:space="preserve">                                         委托人（签名）：             </w:t>
            </w:r>
          </w:p>
          <w:p>
            <w:pPr>
              <w:widowControl/>
              <w:spacing w:line="500" w:lineRule="exact"/>
              <w:jc w:val="left"/>
              <w:rPr>
                <w:rFonts w:ascii="仿宋_GB2312" w:eastAsia="仿宋_GB2312"/>
                <w:color w:val="000000"/>
                <w:kern w:val="0"/>
                <w:sz w:val="24"/>
              </w:rPr>
            </w:pPr>
            <w:r>
              <w:rPr>
                <w:rFonts w:hint="eastAsia" w:ascii="仿宋_GB2312" w:eastAsia="仿宋_GB2312"/>
                <w:color w:val="000000"/>
                <w:kern w:val="0"/>
                <w:sz w:val="24"/>
              </w:rPr>
              <w:t xml:space="preserve">                                                    年    月    日</w:t>
            </w:r>
          </w:p>
        </w:tc>
      </w:tr>
      <w:tr>
        <w:tblPrEx>
          <w:tblLayout w:type="fixed"/>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kern w:val="0"/>
                <w:sz w:val="24"/>
              </w:rPr>
            </w:pPr>
            <w:r>
              <w:rPr>
                <w:rFonts w:hint="eastAsia" w:ascii="仿宋_GB2312" w:eastAsia="仿宋_GB2312"/>
                <w:color w:val="000000"/>
                <w:kern w:val="0"/>
                <w:sz w:val="24"/>
              </w:rPr>
              <w:t>备</w:t>
            </w:r>
          </w:p>
          <w:p>
            <w:pPr>
              <w:widowControl/>
              <w:spacing w:line="400" w:lineRule="exact"/>
              <w:ind w:left="1" w:firstLine="238"/>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r>
              <w:rPr>
                <w:rFonts w:hint="eastAsia" w:ascii="仿宋_GB2312" w:eastAsia="仿宋_GB2312"/>
                <w:color w:val="000000"/>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kern w:val="0"/>
                <w:sz w:val="24"/>
              </w:rPr>
            </w:pPr>
          </w:p>
          <w:p>
            <w:pPr>
              <w:widowControl/>
              <w:spacing w:line="400" w:lineRule="exact"/>
              <w:ind w:left="1"/>
              <w:rPr>
                <w:rFonts w:ascii="仿宋_GB2312" w:eastAsia="仿宋_GB2312"/>
                <w:color w:val="000000"/>
                <w:kern w:val="0"/>
                <w:sz w:val="24"/>
              </w:rPr>
            </w:pPr>
            <w:r>
              <w:rPr>
                <w:rFonts w:hint="eastAsia" w:ascii="仿宋_GB2312" w:eastAsia="仿宋_GB2312"/>
                <w:color w:val="000000"/>
                <w:kern w:val="0"/>
                <w:sz w:val="24"/>
              </w:rPr>
              <w:t>兹证明本委托书确系本单位法定代表人亲自签定</w:t>
            </w:r>
          </w:p>
          <w:p>
            <w:pPr>
              <w:widowControl/>
              <w:spacing w:line="400" w:lineRule="exact"/>
              <w:ind w:left="1"/>
              <w:jc w:val="center"/>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r>
              <w:rPr>
                <w:rFonts w:hint="eastAsia" w:ascii="仿宋_GB2312" w:eastAsia="仿宋_GB2312"/>
                <w:color w:val="000000"/>
                <w:kern w:val="0"/>
                <w:sz w:val="24"/>
              </w:rPr>
              <w:t xml:space="preserve">   单位公章：</w:t>
            </w:r>
          </w:p>
          <w:p>
            <w:pPr>
              <w:widowControl/>
              <w:spacing w:line="400" w:lineRule="exact"/>
              <w:ind w:left="1"/>
              <w:rPr>
                <w:rFonts w:ascii="仿宋_GB2312" w:eastAsia="仿宋_GB2312"/>
                <w:color w:val="000000"/>
                <w:kern w:val="0"/>
                <w:sz w:val="24"/>
              </w:rPr>
            </w:pPr>
          </w:p>
          <w:p>
            <w:pPr>
              <w:widowControl/>
              <w:spacing w:line="400" w:lineRule="exact"/>
              <w:ind w:left="1" w:right="480" w:firstLine="4680" w:firstLineChars="1950"/>
              <w:rPr>
                <w:rFonts w:ascii="仿宋_GB2312" w:eastAsia="仿宋_GB2312"/>
                <w:color w:val="000000"/>
                <w:kern w:val="0"/>
                <w:sz w:val="24"/>
              </w:rPr>
            </w:pPr>
            <w:r>
              <w:rPr>
                <w:rFonts w:hint="eastAsia" w:ascii="仿宋_GB2312" w:eastAsia="仿宋_GB2312"/>
                <w:color w:val="000000"/>
                <w:kern w:val="0"/>
                <w:sz w:val="24"/>
              </w:rPr>
              <w:t>年     月    日</w:t>
            </w:r>
          </w:p>
        </w:tc>
      </w:tr>
    </w:tbl>
    <w:p>
      <w:pPr>
        <w:pStyle w:val="29"/>
        <w:ind w:left="0"/>
        <w:jc w:val="center"/>
        <w:rPr>
          <w:rFonts w:ascii="黑体" w:hAnsi="黑体" w:eastAsia="黑体"/>
          <w:spacing w:val="-5"/>
          <w:kern w:val="2"/>
          <w:sz w:val="36"/>
          <w:szCs w:val="24"/>
        </w:rPr>
      </w:pPr>
    </w:p>
    <w:p>
      <w:pPr>
        <w:pStyle w:val="29"/>
        <w:spacing w:line="760" w:lineRule="exact"/>
        <w:ind w:left="0"/>
        <w:jc w:val="center"/>
        <w:rPr>
          <w:rFonts w:ascii="方正小标宋简体" w:hAnsi="宋体" w:eastAsia="方正小标宋简体"/>
          <w:spacing w:val="-5"/>
          <w:kern w:val="2"/>
          <w:sz w:val="44"/>
          <w:szCs w:val="44"/>
        </w:rPr>
      </w:pPr>
    </w:p>
    <w:p>
      <w:pPr>
        <w:pStyle w:val="29"/>
        <w:spacing w:line="760" w:lineRule="exact"/>
        <w:ind w:left="0"/>
        <w:jc w:val="center"/>
        <w:rPr>
          <w:rFonts w:ascii="方正小标宋简体" w:hAnsi="宋体" w:eastAsia="方正小标宋简体"/>
          <w:spacing w:val="-5"/>
          <w:kern w:val="2"/>
          <w:sz w:val="44"/>
          <w:szCs w:val="44"/>
        </w:rPr>
      </w:pPr>
      <w:r>
        <w:rPr>
          <w:rFonts w:hint="eastAsia" w:ascii="方正小标宋简体" w:hAnsi="宋体" w:eastAsia="方正小标宋简体"/>
          <w:spacing w:val="-5"/>
          <w:kern w:val="2"/>
          <w:sz w:val="44"/>
          <w:szCs w:val="44"/>
        </w:rPr>
        <w:t>成交确认书</w:t>
      </w:r>
    </w:p>
    <w:p>
      <w:pPr>
        <w:pStyle w:val="29"/>
        <w:spacing w:line="480" w:lineRule="exact"/>
        <w:ind w:left="0"/>
        <w:jc w:val="center"/>
        <w:rPr>
          <w:rFonts w:ascii="黑体" w:eastAsia="黑体"/>
          <w:b/>
          <w:bCs/>
          <w:spacing w:val="28"/>
          <w:sz w:val="18"/>
          <w:szCs w:val="18"/>
        </w:rPr>
      </w:pPr>
    </w:p>
    <w:p>
      <w:pPr>
        <w:pStyle w:val="29"/>
        <w:spacing w:line="560" w:lineRule="exact"/>
        <w:ind w:left="0" w:firstLine="570"/>
        <w:rPr>
          <w:rFonts w:ascii="仿宋_GB2312" w:hAnsi="仿宋" w:eastAsia="仿宋_GB2312"/>
          <w:w w:val="90"/>
          <w:sz w:val="30"/>
          <w:szCs w:val="30"/>
        </w:rPr>
      </w:pPr>
      <w:r>
        <w:rPr>
          <w:rFonts w:hint="eastAsia" w:ascii="仿宋_GB2312" w:hAnsi="仿宋" w:eastAsia="仿宋_GB2312"/>
          <w:w w:val="90"/>
          <w:sz w:val="30"/>
          <w:szCs w:val="30"/>
        </w:rPr>
        <w:t>在</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 xml:space="preserve"> 年</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 xml:space="preserve"> 月</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日</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（地点）举办的国有建设用地使用权挂牌出让活动中，</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（竞得人）竞得</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地块国有建设用地使用权。现将有关事项确认如下：</w:t>
      </w:r>
    </w:p>
    <w:p>
      <w:pPr>
        <w:pStyle w:val="29"/>
        <w:spacing w:line="560" w:lineRule="exact"/>
        <w:ind w:left="0" w:firstLine="570"/>
        <w:rPr>
          <w:rFonts w:ascii="仿宋_GB2312" w:hAnsi="仿宋" w:eastAsia="仿宋_GB2312"/>
          <w:w w:val="90"/>
          <w:sz w:val="30"/>
          <w:szCs w:val="30"/>
        </w:rPr>
      </w:pPr>
      <w:r>
        <w:rPr>
          <w:rFonts w:hint="eastAsia" w:ascii="仿宋_GB2312" w:hAnsi="仿宋" w:eastAsia="仿宋_GB2312"/>
          <w:w w:val="90"/>
          <w:sz w:val="30"/>
          <w:szCs w:val="30"/>
        </w:rPr>
        <w:t>一、该地块成交单价为每亩</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万元（大写）（￥</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），成交总价为</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万元（大写）（￥</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w:t>
      </w:r>
    </w:p>
    <w:p>
      <w:pPr>
        <w:pStyle w:val="29"/>
        <w:spacing w:line="560" w:lineRule="exact"/>
        <w:ind w:left="0" w:firstLine="570"/>
        <w:rPr>
          <w:rFonts w:ascii="仿宋_GB2312" w:hAnsi="仿宋" w:eastAsia="仿宋_GB2312"/>
          <w:w w:val="90"/>
          <w:sz w:val="30"/>
          <w:szCs w:val="30"/>
        </w:rPr>
      </w:pPr>
      <w:r>
        <w:rPr>
          <w:rFonts w:hint="eastAsia" w:ascii="仿宋_GB2312" w:hAnsi="仿宋" w:eastAsia="仿宋_GB2312"/>
          <w:w w:val="90"/>
          <w:sz w:val="30"/>
          <w:szCs w:val="30"/>
        </w:rPr>
        <w:t>二、竞得人缴纳的竞买保证金，自动转做受让地块的定金。</w:t>
      </w:r>
    </w:p>
    <w:p>
      <w:pPr>
        <w:pStyle w:val="29"/>
        <w:spacing w:line="560" w:lineRule="exact"/>
        <w:ind w:left="0" w:firstLine="540" w:firstLineChars="200"/>
        <w:jc w:val="left"/>
        <w:rPr>
          <w:rFonts w:ascii="仿宋_GB2312" w:hAnsi="仿宋" w:eastAsia="仿宋_GB2312"/>
          <w:w w:val="90"/>
          <w:sz w:val="30"/>
          <w:szCs w:val="30"/>
        </w:rPr>
      </w:pPr>
      <w:r>
        <w:rPr>
          <w:rFonts w:hint="eastAsia" w:ascii="仿宋_GB2312" w:hAnsi="仿宋" w:eastAsia="仿宋_GB2312"/>
          <w:w w:val="90"/>
          <w:sz w:val="30"/>
          <w:szCs w:val="30"/>
        </w:rPr>
        <w:t>三、竞得人应在</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年</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月</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日之前，持本《成交确认书》到</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u w:val="single"/>
        </w:rPr>
        <w:t xml:space="preserve">             </w:t>
      </w:r>
      <w:r>
        <w:rPr>
          <w:rFonts w:hint="eastAsia" w:ascii="仿宋_GB2312" w:hAnsi="仿宋" w:eastAsia="仿宋_GB2312"/>
          <w:w w:val="90"/>
          <w:sz w:val="30"/>
          <w:szCs w:val="30"/>
        </w:rPr>
        <w:t>（地点）与</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（出让人）签定《国有建设用地使用权出让合同》。不按期签定《国有建设用地使用权出让合同》的，视为竞得人放弃竞得资格，竞得人须承担相应法律责任。</w:t>
      </w:r>
    </w:p>
    <w:p>
      <w:pPr>
        <w:pStyle w:val="29"/>
        <w:spacing w:line="560" w:lineRule="exact"/>
        <w:ind w:left="0" w:firstLine="540" w:firstLineChars="200"/>
        <w:jc w:val="left"/>
        <w:rPr>
          <w:rFonts w:ascii="仿宋_GB2312" w:hAnsi="仿宋" w:eastAsia="仿宋_GB2312"/>
          <w:w w:val="90"/>
          <w:sz w:val="30"/>
          <w:szCs w:val="30"/>
        </w:rPr>
      </w:pPr>
      <w:r>
        <w:rPr>
          <w:rFonts w:hint="eastAsia" w:ascii="仿宋_GB2312" w:hAnsi="仿宋" w:eastAsia="仿宋_GB2312"/>
          <w:w w:val="90"/>
          <w:sz w:val="30"/>
          <w:szCs w:val="30"/>
        </w:rPr>
        <w:t>本《成交确认书》一式肆份，挂牌人执壹份，出让人执壹份，竞得人执贰份。</w:t>
      </w:r>
    </w:p>
    <w:p>
      <w:pPr>
        <w:pStyle w:val="29"/>
        <w:spacing w:line="560" w:lineRule="exact"/>
        <w:ind w:left="0"/>
        <w:jc w:val="left"/>
        <w:rPr>
          <w:rFonts w:ascii="仿宋_GB2312" w:hAnsi="仿宋" w:eastAsia="仿宋_GB2312"/>
          <w:w w:val="90"/>
          <w:sz w:val="30"/>
          <w:szCs w:val="30"/>
        </w:rPr>
      </w:pPr>
      <w:r>
        <w:rPr>
          <w:rFonts w:hint="eastAsia" w:ascii="仿宋_GB2312" w:hAnsi="仿宋" w:eastAsia="仿宋_GB2312"/>
          <w:w w:val="90"/>
          <w:sz w:val="30"/>
          <w:szCs w:val="30"/>
        </w:rPr>
        <w:t>挂牌人：</w:t>
      </w:r>
      <w:r>
        <w:rPr>
          <w:rFonts w:hint="eastAsia" w:ascii="仿宋_GB2312" w:hAnsi="仿宋" w:eastAsia="仿宋_GB2312"/>
          <w:w w:val="80"/>
          <w:sz w:val="30"/>
          <w:szCs w:val="30"/>
        </w:rPr>
        <w:t>达州市公共资源交易服务中心</w:t>
      </w:r>
      <w:r>
        <w:rPr>
          <w:rFonts w:hint="eastAsia" w:ascii="仿宋_GB2312" w:hAnsi="仿宋" w:eastAsia="仿宋_GB2312"/>
          <w:w w:val="90"/>
          <w:sz w:val="30"/>
          <w:szCs w:val="30"/>
        </w:rPr>
        <w:t xml:space="preserve">  竞 得 人：</w:t>
      </w:r>
    </w:p>
    <w:p>
      <w:pPr>
        <w:pStyle w:val="29"/>
        <w:spacing w:line="560" w:lineRule="exact"/>
        <w:ind w:left="0"/>
        <w:jc w:val="left"/>
        <w:rPr>
          <w:rFonts w:ascii="仿宋_GB2312" w:hAnsi="仿宋" w:eastAsia="仿宋_GB2312"/>
          <w:w w:val="90"/>
          <w:sz w:val="30"/>
          <w:szCs w:val="30"/>
        </w:rPr>
      </w:pPr>
      <w:r>
        <w:rPr>
          <w:rFonts w:hint="eastAsia" w:ascii="仿宋_GB2312" w:hAnsi="仿宋" w:eastAsia="仿宋_GB2312"/>
          <w:w w:val="90"/>
          <w:sz w:val="30"/>
          <w:szCs w:val="30"/>
        </w:rPr>
        <w:t xml:space="preserve">      </w:t>
      </w:r>
    </w:p>
    <w:p>
      <w:pPr>
        <w:pStyle w:val="29"/>
        <w:spacing w:line="560" w:lineRule="exact"/>
        <w:ind w:left="0"/>
        <w:jc w:val="left"/>
        <w:rPr>
          <w:rFonts w:ascii="仿宋_GB2312" w:hAnsi="仿宋" w:eastAsia="仿宋_GB2312"/>
          <w:w w:val="90"/>
          <w:sz w:val="30"/>
          <w:szCs w:val="30"/>
        </w:rPr>
      </w:pPr>
      <w:r>
        <w:rPr>
          <w:rFonts w:hint="eastAsia" w:ascii="仿宋_GB2312" w:hAnsi="仿宋" w:eastAsia="仿宋_GB2312"/>
          <w:w w:val="90"/>
          <w:sz w:val="30"/>
          <w:szCs w:val="30"/>
        </w:rPr>
        <w:t>法定代表人：                       法定代表人：</w:t>
      </w:r>
    </w:p>
    <w:p>
      <w:pPr>
        <w:pStyle w:val="29"/>
        <w:spacing w:line="560" w:lineRule="exact"/>
        <w:ind w:left="0"/>
        <w:jc w:val="left"/>
        <w:rPr>
          <w:rFonts w:ascii="仿宋_GB2312" w:hAnsi="仿宋" w:eastAsia="仿宋_GB2312"/>
          <w:w w:val="90"/>
          <w:sz w:val="30"/>
          <w:szCs w:val="30"/>
        </w:rPr>
      </w:pPr>
      <w:r>
        <w:rPr>
          <w:rFonts w:hint="eastAsia" w:ascii="仿宋_GB2312" w:hAnsi="仿宋" w:eastAsia="仿宋_GB2312"/>
          <w:w w:val="90"/>
          <w:sz w:val="30"/>
          <w:szCs w:val="30"/>
        </w:rPr>
        <w:t xml:space="preserve"> </w:t>
      </w:r>
    </w:p>
    <w:p>
      <w:pPr>
        <w:pStyle w:val="29"/>
        <w:spacing w:line="560" w:lineRule="exact"/>
        <w:ind w:left="0"/>
        <w:jc w:val="left"/>
        <w:rPr>
          <w:rFonts w:ascii="仿宋_GB2312" w:hAnsi="仿宋" w:eastAsia="仿宋_GB2312"/>
          <w:w w:val="90"/>
          <w:sz w:val="30"/>
          <w:szCs w:val="30"/>
        </w:rPr>
      </w:pPr>
      <w:r>
        <w:rPr>
          <w:rFonts w:hint="eastAsia" w:ascii="仿宋_GB2312" w:hAnsi="仿宋" w:eastAsia="仿宋_GB2312"/>
          <w:w w:val="90"/>
          <w:sz w:val="30"/>
          <w:szCs w:val="30"/>
        </w:rPr>
        <w:t>委托代理人：                       委托代理人：</w:t>
      </w:r>
    </w:p>
    <w:p>
      <w:pPr>
        <w:pStyle w:val="29"/>
        <w:spacing w:line="560" w:lineRule="exact"/>
        <w:ind w:left="0"/>
        <w:jc w:val="left"/>
        <w:rPr>
          <w:rFonts w:ascii="仿宋_GB2312" w:hAnsi="仿宋" w:eastAsia="仿宋_GB2312"/>
          <w:w w:val="90"/>
          <w:sz w:val="30"/>
          <w:szCs w:val="30"/>
        </w:rPr>
      </w:pPr>
    </w:p>
    <w:p>
      <w:pPr>
        <w:pStyle w:val="29"/>
        <w:spacing w:line="560" w:lineRule="exact"/>
        <w:ind w:left="0"/>
        <w:jc w:val="left"/>
        <w:rPr>
          <w:rFonts w:ascii="仿宋_GB2312" w:hAnsi="仿宋" w:eastAsia="仿宋_GB2312"/>
          <w:w w:val="90"/>
          <w:sz w:val="30"/>
          <w:szCs w:val="30"/>
        </w:rPr>
      </w:pPr>
      <w:r>
        <w:rPr>
          <w:rFonts w:hint="eastAsia" w:ascii="仿宋_GB2312" w:hAnsi="仿宋" w:eastAsia="仿宋_GB2312"/>
          <w:w w:val="90"/>
          <w:sz w:val="30"/>
          <w:szCs w:val="30"/>
        </w:rPr>
        <w:t>联系电话：0818-3330177             联系电话：</w:t>
      </w:r>
    </w:p>
    <w:p>
      <w:pPr>
        <w:pStyle w:val="29"/>
        <w:spacing w:line="560" w:lineRule="exact"/>
        <w:ind w:left="0"/>
        <w:jc w:val="left"/>
        <w:rPr>
          <w:rFonts w:ascii="仿宋_GB2312" w:hAnsi="仿宋" w:eastAsia="仿宋_GB2312"/>
          <w:w w:val="90"/>
          <w:sz w:val="30"/>
          <w:szCs w:val="30"/>
        </w:rPr>
      </w:pPr>
    </w:p>
    <w:p>
      <w:pPr>
        <w:pStyle w:val="29"/>
        <w:spacing w:line="560" w:lineRule="exact"/>
        <w:ind w:left="0"/>
        <w:jc w:val="left"/>
        <w:rPr>
          <w:rFonts w:ascii="仿宋_GB2312" w:hAnsi="仿宋" w:eastAsia="仿宋_GB2312"/>
          <w:w w:val="90"/>
          <w:sz w:val="30"/>
          <w:szCs w:val="30"/>
        </w:rPr>
      </w:pPr>
      <w:r>
        <w:rPr>
          <w:rFonts w:hint="eastAsia" w:ascii="仿宋_GB2312" w:hAnsi="仿宋" w:eastAsia="仿宋_GB2312"/>
          <w:w w:val="90"/>
          <w:sz w:val="30"/>
          <w:szCs w:val="30"/>
        </w:rPr>
        <w:t xml:space="preserve"> 签约时间：</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 xml:space="preserve"> 年</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月</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 xml:space="preserve"> 日</w:t>
      </w:r>
    </w:p>
    <w:p>
      <w:pPr>
        <w:jc w:val="left"/>
        <w:rPr>
          <w:rFonts w:ascii="宋体" w:hAnsi="宋体"/>
          <w:w w:val="90"/>
          <w:sz w:val="32"/>
          <w:szCs w:val="32"/>
        </w:rPr>
      </w:pPr>
    </w:p>
    <w:p>
      <w:pPr>
        <w:spacing w:line="700" w:lineRule="exact"/>
        <w:ind w:firstLine="1320" w:firstLineChars="300"/>
        <w:jc w:val="both"/>
        <w:rPr>
          <w:rFonts w:ascii="方正小标宋简体" w:eastAsia="方正小标宋简体"/>
          <w:sz w:val="44"/>
          <w:szCs w:val="44"/>
        </w:rPr>
      </w:pPr>
      <w:r>
        <w:rPr>
          <w:rFonts w:hint="eastAsia" w:ascii="方正小标宋简体" w:eastAsia="方正小标宋简体"/>
          <w:sz w:val="44"/>
          <w:szCs w:val="44"/>
        </w:rPr>
        <w:t>国有建设用地交接地确认书</w:t>
      </w:r>
    </w:p>
    <w:p>
      <w:pPr>
        <w:jc w:val="center"/>
        <w:rPr>
          <w:rFonts w:ascii="方正小标宋简体" w:eastAsia="仿宋_GB2312"/>
          <w:sz w:val="32"/>
          <w:szCs w:val="32"/>
        </w:rPr>
      </w:pPr>
      <w:r>
        <w:rPr>
          <w:rFonts w:hint="eastAsia" w:ascii="仿宋_GB2312" w:eastAsia="仿宋_GB2312"/>
          <w:sz w:val="32"/>
          <w:szCs w:val="32"/>
        </w:rPr>
        <w:t>达市国土资交字〔   〕   号</w:t>
      </w:r>
    </w:p>
    <w:p>
      <w:pPr>
        <w:spacing w:line="560" w:lineRule="exact"/>
        <w:ind w:firstLine="640" w:firstLineChars="200"/>
        <w:rPr>
          <w:rFonts w:eastAsia="仿宋_GB2312"/>
          <w:sz w:val="32"/>
          <w:szCs w:val="32"/>
        </w:rPr>
      </w:pPr>
    </w:p>
    <w:p>
      <w:pPr>
        <w:spacing w:line="560" w:lineRule="exact"/>
        <w:ind w:firstLine="643" w:firstLineChars="200"/>
        <w:rPr>
          <w:rFonts w:ascii="仿宋" w:hAnsi="仿宋" w:eastAsia="仿宋" w:cs="仿宋"/>
          <w:b/>
          <w:sz w:val="32"/>
          <w:szCs w:val="32"/>
          <w:u w:val="single"/>
        </w:rPr>
      </w:pPr>
      <w:r>
        <w:rPr>
          <w:rFonts w:hint="eastAsia" w:ascii="仿宋" w:hAnsi="仿宋" w:eastAsia="仿宋" w:cs="仿宋"/>
          <w:b/>
          <w:sz w:val="32"/>
          <w:szCs w:val="32"/>
        </w:rPr>
        <w:t>根据</w:t>
      </w:r>
      <w:r>
        <w:rPr>
          <w:rFonts w:hint="eastAsia" w:ascii="仿宋" w:hAnsi="仿宋" w:eastAsia="仿宋" w:cs="仿宋"/>
          <w:b/>
          <w:sz w:val="32"/>
          <w:szCs w:val="32"/>
          <w:u w:val="single"/>
        </w:rPr>
        <w:t xml:space="preserve">                     </w:t>
      </w:r>
      <w:r>
        <w:rPr>
          <w:rFonts w:hint="eastAsia" w:ascii="仿宋" w:hAnsi="仿宋" w:eastAsia="仿宋" w:cs="仿宋"/>
          <w:b/>
          <w:sz w:val="32"/>
          <w:szCs w:val="32"/>
        </w:rPr>
        <w:t>号《国有建设用地使用权出让合同》/《国有建设用地使用权划拨决定书》的相关要求，</w:t>
      </w:r>
      <w:r>
        <w:rPr>
          <w:rFonts w:hint="eastAsia" w:ascii="仿宋" w:hAnsi="仿宋" w:eastAsia="仿宋" w:cs="仿宋"/>
          <w:b/>
          <w:sz w:val="32"/>
          <w:szCs w:val="32"/>
          <w:u w:val="single"/>
        </w:rPr>
        <w:t xml:space="preserve">           </w:t>
      </w:r>
      <w:r>
        <w:rPr>
          <w:rFonts w:hint="eastAsia" w:ascii="仿宋" w:hAnsi="仿宋" w:eastAsia="仿宋" w:cs="仿宋"/>
          <w:b/>
          <w:sz w:val="32"/>
          <w:szCs w:val="32"/>
        </w:rPr>
        <w:t>地块已达到交地条件，</w:t>
      </w:r>
      <w:r>
        <w:rPr>
          <w:rFonts w:hint="eastAsia" w:ascii="仿宋" w:hAnsi="仿宋" w:eastAsia="仿宋" w:cs="仿宋"/>
          <w:b/>
          <w:sz w:val="32"/>
          <w:szCs w:val="32"/>
          <w:u w:val="single"/>
        </w:rPr>
        <w:t xml:space="preserve">              </w:t>
      </w:r>
      <w:r>
        <w:rPr>
          <w:rFonts w:hint="eastAsia" w:ascii="仿宋" w:hAnsi="仿宋" w:eastAsia="仿宋" w:cs="仿宋"/>
          <w:b/>
          <w:sz w:val="32"/>
          <w:szCs w:val="32"/>
        </w:rPr>
        <w:t>从即日起取得该宗地的国有建设用地使用权。达州市国土资源局于</w:t>
      </w:r>
      <w:r>
        <w:rPr>
          <w:rFonts w:hint="eastAsia" w:ascii="仿宋" w:hAnsi="仿宋" w:eastAsia="仿宋" w:cs="仿宋"/>
          <w:b/>
          <w:sz w:val="32"/>
          <w:szCs w:val="32"/>
          <w:u w:val="single"/>
        </w:rPr>
        <w:t xml:space="preserve">        </w:t>
      </w:r>
      <w:r>
        <w:rPr>
          <w:rFonts w:hint="eastAsia" w:ascii="仿宋" w:hAnsi="仿宋" w:eastAsia="仿宋" w:cs="仿宋"/>
          <w:b/>
          <w:sz w:val="32"/>
          <w:szCs w:val="32"/>
        </w:rPr>
        <w:t>年</w:t>
      </w:r>
      <w:r>
        <w:rPr>
          <w:rFonts w:hint="eastAsia" w:ascii="仿宋" w:hAnsi="仿宋" w:eastAsia="仿宋" w:cs="仿宋"/>
          <w:b/>
          <w:sz w:val="32"/>
          <w:szCs w:val="32"/>
          <w:u w:val="single"/>
        </w:rPr>
        <w:t xml:space="preserve">     </w:t>
      </w:r>
      <w:r>
        <w:rPr>
          <w:rFonts w:hint="eastAsia" w:ascii="仿宋" w:hAnsi="仿宋" w:eastAsia="仿宋" w:cs="仿宋"/>
          <w:b/>
          <w:sz w:val="32"/>
          <w:szCs w:val="32"/>
        </w:rPr>
        <w:t>月</w:t>
      </w:r>
      <w:r>
        <w:rPr>
          <w:rFonts w:hint="eastAsia" w:ascii="仿宋" w:hAnsi="仿宋" w:eastAsia="仿宋" w:cs="仿宋"/>
          <w:b/>
          <w:sz w:val="32"/>
          <w:szCs w:val="32"/>
          <w:u w:val="single"/>
        </w:rPr>
        <w:t xml:space="preserve">     </w:t>
      </w:r>
      <w:r>
        <w:rPr>
          <w:rFonts w:hint="eastAsia" w:ascii="仿宋" w:hAnsi="仿宋" w:eastAsia="仿宋" w:cs="仿宋"/>
          <w:b/>
          <w:sz w:val="32"/>
          <w:szCs w:val="32"/>
        </w:rPr>
        <w:t>日将该宗地实际交付给</w:t>
      </w:r>
      <w:r>
        <w:rPr>
          <w:rFonts w:hint="eastAsia" w:ascii="仿宋" w:hAnsi="仿宋" w:eastAsia="仿宋" w:cs="仿宋"/>
          <w:b/>
          <w:sz w:val="32"/>
          <w:szCs w:val="32"/>
          <w:u w:val="single"/>
        </w:rPr>
        <w:t xml:space="preserve">                 </w:t>
      </w:r>
      <w:r>
        <w:rPr>
          <w:rFonts w:hint="eastAsia" w:ascii="仿宋" w:hAnsi="仿宋" w:eastAsia="仿宋" w:cs="仿宋"/>
          <w:b/>
          <w:sz w:val="32"/>
          <w:szCs w:val="32"/>
        </w:rPr>
        <w:t>，</w:t>
      </w:r>
      <w:r>
        <w:rPr>
          <w:rFonts w:hint="eastAsia" w:ascii="仿宋" w:hAnsi="仿宋" w:eastAsia="仿宋" w:cs="仿宋"/>
          <w:b/>
          <w:sz w:val="32"/>
          <w:szCs w:val="32"/>
          <w:u w:val="single"/>
        </w:rPr>
        <w:t xml:space="preserve">                </w:t>
      </w:r>
      <w:r>
        <w:rPr>
          <w:rFonts w:hint="eastAsia" w:ascii="仿宋" w:hAnsi="仿宋" w:eastAsia="仿宋" w:cs="仿宋"/>
          <w:b/>
          <w:sz w:val="32"/>
          <w:szCs w:val="32"/>
        </w:rPr>
        <w:t>现场接收。</w:t>
      </w:r>
    </w:p>
    <w:p>
      <w:pPr>
        <w:spacing w:line="560" w:lineRule="exact"/>
        <w:ind w:firstLine="643" w:firstLineChars="200"/>
        <w:rPr>
          <w:rFonts w:ascii="仿宋" w:hAnsi="仿宋" w:eastAsia="仿宋" w:cs="仿宋"/>
          <w:b/>
          <w:sz w:val="32"/>
          <w:szCs w:val="32"/>
        </w:rPr>
      </w:pPr>
      <w:r>
        <w:rPr>
          <w:rFonts w:hint="eastAsia" w:ascii="仿宋" w:hAnsi="仿宋" w:eastAsia="仿宋" w:cs="仿宋"/>
          <w:b/>
          <w:sz w:val="32"/>
          <w:szCs w:val="32"/>
        </w:rPr>
        <w:t>本确认书一式三份，达州市国土资源局执二份，接地方执一份。</w:t>
      </w:r>
    </w:p>
    <w:p>
      <w:pPr>
        <w:spacing w:line="560" w:lineRule="exact"/>
        <w:ind w:firstLine="643" w:firstLineChars="200"/>
        <w:rPr>
          <w:rFonts w:ascii="仿宋" w:hAnsi="仿宋" w:eastAsia="仿宋" w:cs="仿宋"/>
          <w:b/>
          <w:sz w:val="32"/>
          <w:szCs w:val="32"/>
        </w:rPr>
      </w:pPr>
      <w:r>
        <w:rPr>
          <w:rFonts w:hint="eastAsia" w:ascii="仿宋" w:hAnsi="仿宋" w:eastAsia="仿宋" w:cs="仿宋"/>
          <w:b/>
          <w:sz w:val="32"/>
          <w:szCs w:val="32"/>
        </w:rPr>
        <w:t>特此确认。</w:t>
      </w:r>
    </w:p>
    <w:p>
      <w:pPr>
        <w:spacing w:line="560" w:lineRule="exact"/>
        <w:ind w:firstLine="643" w:firstLineChars="200"/>
        <w:rPr>
          <w:rFonts w:ascii="仿宋" w:hAnsi="仿宋" w:eastAsia="仿宋" w:cs="仿宋"/>
          <w:b/>
          <w:sz w:val="32"/>
          <w:szCs w:val="32"/>
        </w:rPr>
      </w:pPr>
    </w:p>
    <w:p>
      <w:pPr>
        <w:spacing w:line="560" w:lineRule="exact"/>
        <w:ind w:firstLine="643" w:firstLineChars="200"/>
        <w:rPr>
          <w:rFonts w:ascii="仿宋" w:hAnsi="仿宋" w:eastAsia="仿宋" w:cs="仿宋"/>
          <w:b/>
          <w:sz w:val="32"/>
          <w:szCs w:val="32"/>
        </w:rPr>
      </w:pPr>
      <w:r>
        <w:rPr>
          <w:rFonts w:hint="eastAsia" w:ascii="仿宋" w:hAnsi="仿宋" w:eastAsia="仿宋" w:cs="仿宋"/>
          <w:b/>
          <w:sz w:val="32"/>
          <w:szCs w:val="32"/>
        </w:rPr>
        <w:t xml:space="preserve">            交地方： </w:t>
      </w:r>
      <w:r>
        <w:rPr>
          <w:rFonts w:hint="eastAsia" w:ascii="仿宋" w:hAnsi="仿宋" w:eastAsia="仿宋" w:cs="仿宋"/>
          <w:b/>
          <w:sz w:val="32"/>
          <w:szCs w:val="32"/>
          <w:u w:val="single"/>
        </w:rPr>
        <w:t xml:space="preserve">                </w:t>
      </w:r>
      <w:r>
        <w:rPr>
          <w:rFonts w:hint="eastAsia" w:ascii="仿宋" w:hAnsi="仿宋" w:eastAsia="仿宋" w:cs="仿宋"/>
          <w:b/>
          <w:sz w:val="32"/>
          <w:szCs w:val="32"/>
        </w:rPr>
        <w:t>（印章）</w:t>
      </w:r>
    </w:p>
    <w:p>
      <w:pPr>
        <w:spacing w:line="560" w:lineRule="exact"/>
        <w:ind w:firstLine="643" w:firstLineChars="200"/>
        <w:rPr>
          <w:rFonts w:ascii="仿宋" w:hAnsi="仿宋" w:eastAsia="仿宋" w:cs="仿宋"/>
          <w:b/>
          <w:sz w:val="32"/>
          <w:szCs w:val="32"/>
        </w:rPr>
      </w:pPr>
      <w:r>
        <w:rPr>
          <w:rFonts w:hint="eastAsia" w:ascii="仿宋" w:hAnsi="仿宋" w:eastAsia="仿宋" w:cs="仿宋"/>
          <w:b/>
          <w:sz w:val="32"/>
          <w:szCs w:val="32"/>
        </w:rPr>
        <w:t xml:space="preserve">            接地方： </w:t>
      </w:r>
      <w:r>
        <w:rPr>
          <w:rFonts w:hint="eastAsia" w:ascii="仿宋" w:hAnsi="仿宋" w:eastAsia="仿宋" w:cs="仿宋"/>
          <w:b/>
          <w:sz w:val="32"/>
          <w:szCs w:val="32"/>
          <w:u w:val="single"/>
        </w:rPr>
        <w:t xml:space="preserve">                </w:t>
      </w:r>
      <w:r>
        <w:rPr>
          <w:rFonts w:hint="eastAsia" w:ascii="仿宋" w:hAnsi="仿宋" w:eastAsia="仿宋" w:cs="仿宋"/>
          <w:b/>
          <w:sz w:val="32"/>
          <w:szCs w:val="32"/>
        </w:rPr>
        <w:t>（印章）</w:t>
      </w:r>
    </w:p>
    <w:p>
      <w:pPr>
        <w:spacing w:line="560" w:lineRule="exact"/>
        <w:ind w:firstLine="643" w:firstLineChars="200"/>
        <w:rPr>
          <w:rFonts w:ascii="仿宋" w:hAnsi="仿宋" w:eastAsia="仿宋" w:cs="仿宋"/>
          <w:b/>
          <w:sz w:val="32"/>
          <w:szCs w:val="32"/>
        </w:rPr>
      </w:pPr>
    </w:p>
    <w:p>
      <w:pPr>
        <w:spacing w:line="560" w:lineRule="exact"/>
        <w:ind w:firstLine="3855" w:firstLineChars="1200"/>
        <w:rPr>
          <w:rFonts w:ascii="仿宋" w:hAnsi="仿宋" w:eastAsia="仿宋" w:cs="仿宋"/>
          <w:b/>
          <w:sz w:val="32"/>
          <w:szCs w:val="32"/>
        </w:rPr>
      </w:pPr>
      <w:r>
        <w:rPr>
          <w:rFonts w:hint="eastAsia" w:ascii="仿宋" w:hAnsi="仿宋" w:eastAsia="仿宋" w:cs="仿宋"/>
          <w:b/>
          <w:sz w:val="32"/>
          <w:szCs w:val="32"/>
          <w:u w:val="single"/>
        </w:rPr>
        <w:t xml:space="preserve">          </w:t>
      </w:r>
      <w:r>
        <w:rPr>
          <w:rFonts w:hint="eastAsia" w:ascii="仿宋" w:hAnsi="仿宋" w:eastAsia="仿宋" w:cs="仿宋"/>
          <w:b/>
          <w:sz w:val="32"/>
          <w:szCs w:val="32"/>
        </w:rPr>
        <w:t>年</w:t>
      </w:r>
      <w:r>
        <w:rPr>
          <w:rFonts w:hint="eastAsia" w:ascii="仿宋" w:hAnsi="仿宋" w:eastAsia="仿宋" w:cs="仿宋"/>
          <w:b/>
          <w:sz w:val="32"/>
          <w:szCs w:val="32"/>
          <w:u w:val="single"/>
        </w:rPr>
        <w:t xml:space="preserve">    </w:t>
      </w:r>
      <w:r>
        <w:rPr>
          <w:rFonts w:hint="eastAsia" w:ascii="仿宋" w:hAnsi="仿宋" w:eastAsia="仿宋" w:cs="仿宋"/>
          <w:b/>
          <w:sz w:val="32"/>
          <w:szCs w:val="32"/>
        </w:rPr>
        <w:t xml:space="preserve"> 月</w:t>
      </w:r>
      <w:r>
        <w:rPr>
          <w:rFonts w:hint="eastAsia" w:ascii="仿宋" w:hAnsi="仿宋" w:eastAsia="仿宋" w:cs="仿宋"/>
          <w:b/>
          <w:sz w:val="32"/>
          <w:szCs w:val="32"/>
          <w:u w:val="single"/>
        </w:rPr>
        <w:t xml:space="preserve">    </w:t>
      </w:r>
      <w:r>
        <w:rPr>
          <w:rFonts w:hint="eastAsia" w:ascii="仿宋" w:hAnsi="仿宋" w:eastAsia="仿宋" w:cs="仿宋"/>
          <w:b/>
          <w:sz w:val="32"/>
          <w:szCs w:val="32"/>
        </w:rPr>
        <w:t>日</w:t>
      </w:r>
    </w:p>
    <w:p>
      <w:pPr>
        <w:spacing w:line="560" w:lineRule="exact"/>
        <w:rPr>
          <w:rFonts w:ascii="仿宋" w:hAnsi="仿宋" w:eastAsia="仿宋" w:cs="仿宋"/>
          <w:sz w:val="32"/>
          <w:szCs w:val="32"/>
        </w:rPr>
      </w:pPr>
      <w:r>
        <w:rPr>
          <w:rFonts w:hint="eastAsia" w:ascii="仿宋" w:hAnsi="仿宋" w:eastAsia="仿宋" w:cs="仿宋"/>
          <w:sz w:val="32"/>
          <w:szCs w:val="32"/>
        </w:rPr>
        <w:t>注：1.接地方须为受让方；</w:t>
      </w:r>
    </w:p>
    <w:p>
      <w:pPr>
        <w:spacing w:line="560" w:lineRule="exact"/>
        <w:ind w:firstLine="645"/>
        <w:rPr>
          <w:rFonts w:ascii="仿宋" w:hAnsi="仿宋" w:eastAsia="仿宋" w:cs="仿宋"/>
          <w:sz w:val="32"/>
          <w:szCs w:val="32"/>
        </w:rPr>
      </w:pPr>
      <w:r>
        <w:rPr>
          <w:rFonts w:hint="eastAsia" w:ascii="仿宋" w:hAnsi="仿宋" w:eastAsia="仿宋" w:cs="仿宋"/>
          <w:sz w:val="32"/>
          <w:szCs w:val="32"/>
        </w:rPr>
        <w:t>2.接地方到场人员须持受让方的委托书，委托书须现场交给交地方；</w:t>
      </w:r>
    </w:p>
    <w:p>
      <w:pPr>
        <w:spacing w:line="560" w:lineRule="exact"/>
        <w:ind w:firstLine="645"/>
        <w:rPr>
          <w:rFonts w:ascii="仿宋" w:hAnsi="仿宋" w:eastAsia="仿宋" w:cs="仿宋"/>
          <w:sz w:val="32"/>
          <w:szCs w:val="32"/>
        </w:rPr>
      </w:pPr>
      <w:r>
        <w:rPr>
          <w:rFonts w:hint="eastAsia" w:ascii="仿宋" w:hAnsi="仿宋" w:eastAsia="仿宋" w:cs="仿宋"/>
          <w:sz w:val="32"/>
          <w:szCs w:val="32"/>
        </w:rPr>
        <w:t>3.接地方须在到场后三日内将加盖印章的确认书返还交地方，否则视为违约；</w:t>
      </w:r>
    </w:p>
    <w:p>
      <w:pPr>
        <w:spacing w:line="560" w:lineRule="exact"/>
        <w:ind w:firstLine="645"/>
        <w:rPr>
          <w:rFonts w:ascii="黑体" w:hAnsi="黑体" w:eastAsia="黑体" w:cs="仿宋"/>
          <w:sz w:val="36"/>
          <w:szCs w:val="36"/>
        </w:rPr>
      </w:pPr>
      <w:r>
        <w:rPr>
          <w:rFonts w:hint="eastAsia" w:ascii="仿宋" w:hAnsi="仿宋" w:eastAsia="仿宋" w:cs="仿宋"/>
          <w:sz w:val="32"/>
          <w:szCs w:val="32"/>
        </w:rPr>
        <w:t>4.三份确认书中只二份加盖接地方印章。</w:t>
      </w: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r>
        <w:rPr>
          <w:rFonts w:hint="eastAsia" w:ascii="黑体" w:hAnsi="黑体" w:eastAsia="黑体" w:cs="仿宋"/>
          <w:sz w:val="36"/>
          <w:szCs w:val="36"/>
        </w:rPr>
        <w:t>国有建设用地交接地现场人员签到表</w:t>
      </w:r>
    </w:p>
    <w:p>
      <w:pPr>
        <w:spacing w:line="560" w:lineRule="exact"/>
        <w:rPr>
          <w:rFonts w:ascii="仿宋" w:hAnsi="仿宋" w:eastAsia="仿宋" w:cs="仿宋"/>
          <w:b/>
          <w:sz w:val="32"/>
          <w:szCs w:val="32"/>
        </w:rPr>
      </w:pPr>
      <w:r>
        <w:rPr>
          <w:rFonts w:hint="eastAsia" w:ascii="仿宋" w:hAnsi="仿宋" w:eastAsia="仿宋" w:cs="仿宋"/>
          <w:b/>
          <w:sz w:val="32"/>
          <w:szCs w:val="32"/>
        </w:rPr>
        <w:t>时间：</w:t>
      </w:r>
      <w:r>
        <w:rPr>
          <w:rFonts w:hint="eastAsia" w:ascii="仿宋" w:hAnsi="仿宋" w:eastAsia="仿宋" w:cs="仿宋"/>
          <w:b/>
          <w:sz w:val="32"/>
          <w:szCs w:val="32"/>
          <w:u w:val="single"/>
        </w:rPr>
        <w:t xml:space="preserve">              </w:t>
      </w:r>
    </w:p>
    <w:p>
      <w:pPr>
        <w:spacing w:line="560" w:lineRule="exact"/>
        <w:rPr>
          <w:rFonts w:ascii="仿宋" w:hAnsi="仿宋" w:eastAsia="仿宋" w:cs="仿宋"/>
          <w:b/>
          <w:sz w:val="32"/>
          <w:szCs w:val="32"/>
        </w:rPr>
      </w:pPr>
      <w:r>
        <w:rPr>
          <w:rFonts w:hint="eastAsia" w:ascii="仿宋" w:hAnsi="仿宋" w:eastAsia="仿宋" w:cs="仿宋"/>
          <w:b/>
          <w:sz w:val="32"/>
          <w:szCs w:val="32"/>
        </w:rPr>
        <w:t>地块名称或编号：</w:t>
      </w:r>
      <w:r>
        <w:rPr>
          <w:rFonts w:hint="eastAsia" w:ascii="仿宋" w:hAnsi="仿宋" w:eastAsia="仿宋" w:cs="仿宋"/>
          <w:b/>
          <w:sz w:val="32"/>
          <w:szCs w:val="32"/>
          <w:u w:val="single"/>
        </w:rPr>
        <w:t xml:space="preserve">              </w:t>
      </w:r>
    </w:p>
    <w:p>
      <w:pPr>
        <w:spacing w:line="560" w:lineRule="exact"/>
        <w:rPr>
          <w:rFonts w:ascii="仿宋" w:hAnsi="仿宋" w:eastAsia="仿宋" w:cs="仿宋"/>
          <w:b/>
          <w:sz w:val="32"/>
          <w:szCs w:val="32"/>
        </w:rPr>
      </w:pPr>
      <w:r>
        <w:rPr>
          <w:rFonts w:hint="eastAsia" w:ascii="仿宋" w:hAnsi="仿宋" w:eastAsia="仿宋" w:cs="仿宋"/>
          <w:b/>
          <w:sz w:val="32"/>
          <w:szCs w:val="32"/>
        </w:rPr>
        <w:t>人员：</w:t>
      </w:r>
    </w:p>
    <w:tbl>
      <w:tblPr>
        <w:tblStyle w:val="22"/>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ascii="仿宋" w:hAnsi="仿宋" w:eastAsia="仿宋" w:cs="仿宋"/>
                <w:b/>
                <w:sz w:val="32"/>
                <w:szCs w:val="32"/>
              </w:rPr>
            </w:pPr>
            <w:r>
              <w:rPr>
                <w:rFonts w:hint="eastAsia" w:ascii="仿宋" w:hAnsi="仿宋" w:eastAsia="仿宋" w:cs="仿宋"/>
                <w:b/>
                <w:sz w:val="32"/>
                <w:szCs w:val="32"/>
              </w:rPr>
              <w:t>姓 名</w:t>
            </w:r>
          </w:p>
        </w:tc>
        <w:tc>
          <w:tcPr>
            <w:tcW w:w="2736" w:type="dxa"/>
            <w:vAlign w:val="center"/>
          </w:tcPr>
          <w:p>
            <w:pPr>
              <w:spacing w:line="560" w:lineRule="exact"/>
              <w:jc w:val="center"/>
              <w:rPr>
                <w:rFonts w:ascii="仿宋" w:hAnsi="仿宋" w:eastAsia="仿宋" w:cs="仿宋"/>
                <w:b/>
                <w:sz w:val="32"/>
                <w:szCs w:val="32"/>
              </w:rPr>
            </w:pPr>
            <w:r>
              <w:rPr>
                <w:rFonts w:hint="eastAsia" w:ascii="仿宋" w:hAnsi="仿宋" w:eastAsia="仿宋" w:cs="仿宋"/>
                <w:b/>
                <w:sz w:val="32"/>
                <w:szCs w:val="32"/>
              </w:rPr>
              <w:t>工作单位</w:t>
            </w:r>
          </w:p>
        </w:tc>
        <w:tc>
          <w:tcPr>
            <w:tcW w:w="1604" w:type="dxa"/>
            <w:vAlign w:val="center"/>
          </w:tcPr>
          <w:p>
            <w:pPr>
              <w:spacing w:line="360" w:lineRule="exact"/>
              <w:jc w:val="center"/>
              <w:rPr>
                <w:rFonts w:ascii="仿宋" w:hAnsi="仿宋" w:eastAsia="仿宋" w:cs="仿宋"/>
                <w:b/>
                <w:sz w:val="32"/>
                <w:szCs w:val="32"/>
              </w:rPr>
            </w:pPr>
            <w:r>
              <w:rPr>
                <w:rFonts w:hint="eastAsia" w:ascii="仿宋" w:hAnsi="仿宋" w:eastAsia="仿宋" w:cs="仿宋"/>
                <w:b/>
                <w:sz w:val="32"/>
                <w:szCs w:val="32"/>
              </w:rPr>
              <w:t>职 务</w:t>
            </w:r>
          </w:p>
          <w:p>
            <w:pPr>
              <w:spacing w:line="360" w:lineRule="exact"/>
              <w:jc w:val="center"/>
              <w:rPr>
                <w:rFonts w:ascii="仿宋" w:hAnsi="仿宋" w:eastAsia="仿宋" w:cs="仿宋"/>
                <w:b/>
                <w:sz w:val="32"/>
                <w:szCs w:val="32"/>
              </w:rPr>
            </w:pPr>
            <w:r>
              <w:rPr>
                <w:rFonts w:hint="eastAsia" w:ascii="仿宋" w:hAnsi="仿宋" w:eastAsia="仿宋" w:cs="仿宋"/>
                <w:b/>
                <w:sz w:val="32"/>
                <w:szCs w:val="32"/>
              </w:rPr>
              <w:t>(或职称)</w:t>
            </w:r>
          </w:p>
        </w:tc>
        <w:tc>
          <w:tcPr>
            <w:tcW w:w="2263" w:type="dxa"/>
            <w:vAlign w:val="center"/>
          </w:tcPr>
          <w:p>
            <w:pPr>
              <w:spacing w:line="560" w:lineRule="exact"/>
              <w:jc w:val="center"/>
              <w:rPr>
                <w:rFonts w:ascii="仿宋" w:hAnsi="仿宋" w:eastAsia="仿宋" w:cs="仿宋"/>
                <w:b/>
                <w:sz w:val="32"/>
                <w:szCs w:val="32"/>
              </w:rPr>
            </w:pPr>
            <w:r>
              <w:rPr>
                <w:rFonts w:hint="eastAsia" w:ascii="仿宋" w:hAnsi="仿宋" w:eastAsia="仿宋" w:cs="仿宋"/>
                <w:b/>
                <w:sz w:val="32"/>
                <w:szCs w:val="32"/>
              </w:rPr>
              <w:t>联系电话</w:t>
            </w:r>
          </w:p>
        </w:tc>
        <w:tc>
          <w:tcPr>
            <w:tcW w:w="1093" w:type="dxa"/>
            <w:vAlign w:val="center"/>
          </w:tcPr>
          <w:p>
            <w:pPr>
              <w:spacing w:line="560" w:lineRule="exact"/>
              <w:jc w:val="center"/>
              <w:rPr>
                <w:rFonts w:ascii="仿宋" w:hAnsi="仿宋" w:eastAsia="仿宋" w:cs="仿宋"/>
                <w:b/>
                <w:sz w:val="32"/>
                <w:szCs w:val="32"/>
              </w:rPr>
            </w:pPr>
            <w:r>
              <w:rPr>
                <w:rFonts w:hint="eastAsia" w:ascii="仿宋" w:hAnsi="仿宋" w:eastAsia="仿宋" w:cs="仿宋"/>
                <w:b/>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bl>
    <w:p>
      <w:pPr>
        <w:spacing w:line="560" w:lineRule="exact"/>
        <w:rPr>
          <w:rFonts w:ascii="仿宋" w:hAnsi="仿宋" w:eastAsia="仿宋" w:cs="仿宋"/>
          <w:sz w:val="32"/>
          <w:szCs w:val="32"/>
        </w:rPr>
      </w:pPr>
      <w:r>
        <w:rPr>
          <w:rFonts w:hint="eastAsia" w:ascii="仿宋" w:hAnsi="仿宋" w:eastAsia="仿宋" w:cs="仿宋"/>
          <w:sz w:val="32"/>
          <w:szCs w:val="32"/>
        </w:rPr>
        <w:t>注：1.表格内容须由现场人员亲自填写；</w:t>
      </w:r>
    </w:p>
    <w:p>
      <w:pPr>
        <w:spacing w:line="560" w:lineRule="exact"/>
        <w:rPr>
          <w:rFonts w:ascii="仿宋" w:hAnsi="仿宋" w:eastAsia="仿宋" w:cs="仿宋"/>
          <w:sz w:val="32"/>
          <w:szCs w:val="32"/>
        </w:rPr>
      </w:pPr>
      <w:r>
        <w:rPr>
          <w:rFonts w:hint="eastAsia" w:ascii="仿宋" w:hAnsi="仿宋" w:eastAsia="仿宋" w:cs="仿宋"/>
          <w:sz w:val="32"/>
          <w:szCs w:val="32"/>
        </w:rPr>
        <w:t xml:space="preserve">    2.接地方主要代表须现场按手印。</w:t>
      </w:r>
    </w:p>
    <w:p>
      <w:pPr>
        <w:jc w:val="left"/>
        <w:rPr>
          <w:rFonts w:ascii="宋体" w:hAnsi="宋体"/>
          <w:w w:val="90"/>
          <w:sz w:val="32"/>
          <w:szCs w:val="32"/>
        </w:rPr>
      </w:pPr>
    </w:p>
    <w:p>
      <w:pPr>
        <w:jc w:val="left"/>
        <w:rPr>
          <w:rFonts w:ascii="黑体" w:eastAsia="黑体" w:cs="黑体"/>
        </w:rPr>
      </w:pPr>
      <w:r>
        <w:rPr>
          <w:rFonts w:ascii="宋体" w:hAnsi="宋体"/>
          <w:w w:val="90"/>
          <w:sz w:val="32"/>
          <w:szCs w:val="32"/>
        </w:rPr>
        <w:br w:type="page"/>
      </w:r>
    </w:p>
    <w:p>
      <w:pPr>
        <w:jc w:val="left"/>
        <w:rPr>
          <w:rFonts w:ascii="黑体" w:eastAsia="黑体" w:cs="黑体"/>
        </w:rPr>
      </w:pPr>
    </w:p>
    <w:p>
      <w:pPr>
        <w:jc w:val="left"/>
        <w:rPr>
          <w:rFonts w:ascii="黑体" w:eastAsia="黑体" w:cs="黑体"/>
        </w:rPr>
      </w:pPr>
      <w:r>
        <w:rPr>
          <w:rFonts w:hint="eastAsia" w:ascii="黑体" w:eastAsia="黑体" w:cs="黑体"/>
        </w:rPr>
        <w:t>地块范围：</w:t>
      </w:r>
    </w:p>
    <w:p>
      <w:pPr>
        <w:jc w:val="left"/>
        <w:rPr>
          <w:rFonts w:ascii="黑体" w:eastAsia="黑体" w:cs="黑体"/>
        </w:rPr>
      </w:pPr>
    </w:p>
    <w:p>
      <w:pPr>
        <w:jc w:val="left"/>
        <w:rPr>
          <w:rFonts w:ascii="黑体" w:eastAsia="黑体" w:cs="黑体"/>
        </w:rPr>
      </w:pPr>
    </w:p>
    <w:p>
      <w:pPr>
        <w:jc w:val="left"/>
        <w:rPr>
          <w:rFonts w:ascii="黑体" w:eastAsia="黑体" w:cs="黑体"/>
        </w:rPr>
      </w:pPr>
      <w:r>
        <w:rPr>
          <w:rFonts w:hint="eastAsia" w:ascii="黑体" w:eastAsia="黑体" w:cs="黑体"/>
        </w:rPr>
        <w:t>附件1</w:t>
      </w:r>
    </w:p>
    <w:p>
      <w:pPr>
        <w:jc w:val="center"/>
        <w:rPr>
          <w:rFonts w:ascii="黑体" w:eastAsia="黑体"/>
          <w:sz w:val="36"/>
          <w:szCs w:val="36"/>
        </w:rPr>
      </w:pPr>
      <w:r>
        <w:rPr>
          <w:rFonts w:hint="eastAsia" w:ascii="黑体" w:eastAsia="黑体" w:cs="黑体"/>
          <w:sz w:val="36"/>
          <w:szCs w:val="36"/>
        </w:rPr>
        <w:t>出让宗地平面界址图</w:t>
      </w:r>
    </w:p>
    <w:p>
      <w:pPr>
        <w:jc w:val="left"/>
        <w:rPr>
          <w:rFonts w:ascii="宋体" w:hAnsi="宋体"/>
          <w:w w:val="90"/>
          <w:sz w:val="32"/>
          <w:szCs w:val="32"/>
        </w:rPr>
      </w:pPr>
    </w:p>
    <w:p>
      <w:pPr>
        <w:jc w:val="left"/>
        <w:rPr>
          <w:rFonts w:hAnsi="宋体"/>
        </w:rPr>
      </w:pPr>
    </w:p>
    <w:p>
      <w:pPr>
        <w:pStyle w:val="3"/>
        <w:ind w:left="-141" w:leftChars="-67" w:right="320"/>
        <w:jc w:val="center"/>
        <w:rPr>
          <w:rFonts w:hAnsi="宋体"/>
        </w:rPr>
      </w:pPr>
    </w:p>
    <w:p>
      <w:pPr>
        <w:pStyle w:val="3"/>
        <w:ind w:left="-141" w:leftChars="-67" w:right="320"/>
        <w:jc w:val="center"/>
        <w:rPr>
          <w:rFonts w:hAnsi="宋体"/>
        </w:rPr>
      </w:pPr>
      <w:r>
        <w:rPr>
          <w:rFonts w:hAnsi="宋体"/>
        </w:rPr>
        <w:drawing>
          <wp:inline distT="0" distB="0" distL="114300" distR="114300">
            <wp:extent cx="5261610" cy="3719830"/>
            <wp:effectExtent l="0" t="0" r="15240" b="13970"/>
            <wp:docPr id="3" name="图片 3" descr="skm_28718073011340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km_28718073011340_0002"/>
                    <pic:cNvPicPr>
                      <a:picLocks noChangeAspect="1"/>
                    </pic:cNvPicPr>
                  </pic:nvPicPr>
                  <pic:blipFill>
                    <a:blip r:embed="rId7"/>
                    <a:stretch>
                      <a:fillRect/>
                    </a:stretch>
                  </pic:blipFill>
                  <pic:spPr>
                    <a:xfrm>
                      <a:off x="0" y="0"/>
                      <a:ext cx="5261610" cy="3719830"/>
                    </a:xfrm>
                    <a:prstGeom prst="rect">
                      <a:avLst/>
                    </a:prstGeom>
                  </pic:spPr>
                </pic:pic>
              </a:graphicData>
            </a:graphic>
          </wp:inline>
        </w:drawing>
      </w:r>
    </w:p>
    <w:p>
      <w:pPr>
        <w:rPr>
          <w:rFonts w:hint="eastAsia" w:ascii="黑体" w:hAnsi="宋体" w:eastAsia="黑体" w:cs="黑体"/>
        </w:rPr>
      </w:pPr>
    </w:p>
    <w:p>
      <w:pPr>
        <w:rPr>
          <w:rFonts w:hint="eastAsia" w:ascii="黑体" w:hAnsi="宋体" w:eastAsia="黑体" w:cs="黑体"/>
        </w:rPr>
      </w:pPr>
    </w:p>
    <w:p>
      <w:pPr>
        <w:rPr>
          <w:rFonts w:hint="eastAsia" w:ascii="黑体" w:hAnsi="宋体" w:eastAsia="黑体" w:cs="黑体"/>
        </w:rPr>
      </w:pPr>
    </w:p>
    <w:p>
      <w:pPr>
        <w:rPr>
          <w:rFonts w:hint="eastAsia" w:ascii="黑体" w:hAnsi="宋体" w:eastAsia="黑体" w:cs="黑体"/>
        </w:rPr>
      </w:pPr>
    </w:p>
    <w:p>
      <w:pPr>
        <w:rPr>
          <w:rFonts w:hint="eastAsia" w:ascii="黑体" w:hAnsi="宋体" w:eastAsia="黑体" w:cs="黑体"/>
        </w:rPr>
      </w:pPr>
    </w:p>
    <w:p>
      <w:pPr>
        <w:rPr>
          <w:rFonts w:hint="eastAsia" w:ascii="黑体" w:hAnsi="宋体" w:eastAsia="黑体" w:cs="黑体"/>
        </w:rPr>
      </w:pPr>
    </w:p>
    <w:p>
      <w:pPr>
        <w:rPr>
          <w:rFonts w:hint="eastAsia" w:ascii="黑体" w:hAnsi="宋体" w:eastAsia="黑体" w:cs="黑体"/>
        </w:rPr>
      </w:pPr>
    </w:p>
    <w:p>
      <w:pPr>
        <w:rPr>
          <w:rFonts w:hint="eastAsia" w:ascii="黑体" w:hAnsi="宋体" w:eastAsia="黑体" w:cs="黑体"/>
        </w:rPr>
      </w:pPr>
    </w:p>
    <w:p>
      <w:pPr>
        <w:rPr>
          <w:rFonts w:hint="eastAsia" w:ascii="黑体" w:hAnsi="宋体" w:eastAsia="黑体" w:cs="黑体"/>
        </w:rPr>
      </w:pPr>
    </w:p>
    <w:p>
      <w:pPr>
        <w:rPr>
          <w:rFonts w:hint="eastAsia" w:ascii="黑体" w:hAnsi="宋体" w:eastAsia="黑体" w:cs="黑体"/>
        </w:rPr>
      </w:pPr>
    </w:p>
    <w:p>
      <w:pPr>
        <w:rPr>
          <w:rFonts w:hint="eastAsia" w:ascii="黑体" w:hAnsi="宋体" w:eastAsia="黑体" w:cs="黑体"/>
        </w:rPr>
      </w:pPr>
    </w:p>
    <w:p>
      <w:pPr>
        <w:rPr>
          <w:rFonts w:hint="eastAsia" w:ascii="黑体" w:hAnsi="宋体" w:eastAsia="黑体" w:cs="黑体"/>
        </w:rPr>
      </w:pPr>
    </w:p>
    <w:p>
      <w:pPr>
        <w:rPr>
          <w:rFonts w:hint="eastAsia" w:ascii="黑体" w:hAnsi="宋体" w:eastAsia="黑体" w:cs="黑体"/>
        </w:rPr>
      </w:pPr>
    </w:p>
    <w:p>
      <w:pPr>
        <w:rPr>
          <w:rFonts w:ascii="楷体_GB2312" w:eastAsia="楷体_GB2312"/>
          <w:b/>
          <w:bCs/>
          <w:sz w:val="30"/>
          <w:szCs w:val="30"/>
          <w:u w:val="single"/>
        </w:rPr>
      </w:pPr>
      <w:r>
        <w:rPr>
          <w:rFonts w:hint="eastAsia" w:ascii="黑体" w:hAnsi="宋体" w:eastAsia="黑体" w:cs="黑体"/>
        </w:rPr>
        <w:t>附件2</w:t>
      </w:r>
    </w:p>
    <w:p>
      <w:pPr>
        <w:pStyle w:val="3"/>
        <w:rPr>
          <w:rFonts w:ascii="黑体" w:hAnsi="宋体" w:eastAsia="黑体"/>
        </w:rPr>
      </w:pPr>
      <w:r>
        <w:rPr>
          <w:rFonts w:ascii="黑体" w:hAnsi="宋体" w:eastAsia="黑体" w:cs="黑体"/>
          <w:u w:val="single"/>
        </w:rPr>
        <w:t xml:space="preserve">       </w:t>
      </w:r>
      <w:r>
        <w:rPr>
          <w:rFonts w:hint="eastAsia" w:ascii="黑体" w:hAnsi="宋体" w:eastAsia="黑体" w:cs="黑体"/>
        </w:rPr>
        <w:t>市</w:t>
      </w:r>
      <w:r>
        <w:rPr>
          <w:rFonts w:ascii="黑体" w:hAnsi="宋体" w:eastAsia="黑体" w:cs="黑体"/>
        </w:rPr>
        <w:t>(</w:t>
      </w:r>
      <w:r>
        <w:rPr>
          <w:rFonts w:hint="eastAsia" w:ascii="黑体" w:hAnsi="宋体" w:eastAsia="黑体" w:cs="黑体"/>
        </w:rPr>
        <w:t>县</w:t>
      </w:r>
      <w:r>
        <w:rPr>
          <w:rFonts w:ascii="黑体" w:hAnsi="宋体" w:eastAsia="黑体" w:cs="黑体"/>
        </w:rPr>
        <w:t>)</w:t>
      </w:r>
      <w:r>
        <w:rPr>
          <w:rFonts w:hint="eastAsia" w:ascii="黑体" w:hAnsi="宋体" w:eastAsia="黑体" w:cs="黑体"/>
        </w:rPr>
        <w:t>政府规划管理部门确定的出让宗地规划条件、规划红线图</w:t>
      </w:r>
    </w:p>
    <w:p>
      <w:pPr>
        <w:pStyle w:val="3"/>
        <w:ind w:left="-141" w:leftChars="-67" w:right="480"/>
        <w:jc w:val="center"/>
        <w:rPr>
          <w:rFonts w:hint="eastAsia" w:hAnsi="宋体" w:eastAsia="宋体"/>
          <w:lang w:eastAsia="zh-CN"/>
        </w:rPr>
      </w:pPr>
    </w:p>
    <w:p>
      <w:pPr>
        <w:pStyle w:val="3"/>
        <w:ind w:left="-141" w:leftChars="-67" w:right="480"/>
        <w:jc w:val="center"/>
        <w:rPr>
          <w:rFonts w:hAnsi="宋体"/>
        </w:rPr>
      </w:pPr>
    </w:p>
    <w:p>
      <w:pPr>
        <w:pStyle w:val="3"/>
        <w:ind w:left="-141" w:leftChars="-67" w:right="480"/>
        <w:jc w:val="center"/>
        <w:rPr>
          <w:rFonts w:hint="eastAsia" w:hAnsi="宋体" w:eastAsia="宋体"/>
          <w:lang w:eastAsia="zh-CN"/>
        </w:rPr>
      </w:pPr>
      <w:r>
        <w:rPr>
          <w:rFonts w:hint="eastAsia" w:hAnsi="宋体" w:eastAsia="宋体"/>
          <w:lang w:eastAsia="zh-CN"/>
        </w:rPr>
        <w:drawing>
          <wp:inline distT="0" distB="0" distL="114300" distR="114300">
            <wp:extent cx="5261610" cy="3719830"/>
            <wp:effectExtent l="0" t="0" r="15240" b="13970"/>
            <wp:docPr id="4" name="图片 4" descr="skm_28718073011340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km_28718073011340_0005"/>
                    <pic:cNvPicPr>
                      <a:picLocks noChangeAspect="1"/>
                    </pic:cNvPicPr>
                  </pic:nvPicPr>
                  <pic:blipFill>
                    <a:blip r:embed="rId8"/>
                    <a:stretch>
                      <a:fillRect/>
                    </a:stretch>
                  </pic:blipFill>
                  <pic:spPr>
                    <a:xfrm>
                      <a:off x="0" y="0"/>
                      <a:ext cx="5261610" cy="3719830"/>
                    </a:xfrm>
                    <a:prstGeom prst="rect">
                      <a:avLst/>
                    </a:prstGeom>
                  </pic:spPr>
                </pic:pic>
              </a:graphicData>
            </a:graphic>
          </wp:inline>
        </w:drawing>
      </w:r>
    </w:p>
    <w:p>
      <w:pPr>
        <w:pStyle w:val="3"/>
        <w:ind w:left="-141" w:leftChars="-67" w:right="480"/>
        <w:jc w:val="center"/>
        <w:rPr>
          <w:rFonts w:hAnsi="宋体"/>
        </w:rPr>
      </w:pPr>
    </w:p>
    <w:p>
      <w:pPr>
        <w:pStyle w:val="3"/>
        <w:ind w:right="480"/>
        <w:jc w:val="both"/>
        <w:rPr>
          <w:rFonts w:hint="eastAsia" w:hAnsi="宋体" w:eastAsia="宋体"/>
          <w:lang w:eastAsia="zh-CN"/>
        </w:rPr>
      </w:pPr>
    </w:p>
    <w:p>
      <w:pPr>
        <w:pStyle w:val="3"/>
        <w:ind w:right="480"/>
        <w:jc w:val="both"/>
        <w:rPr>
          <w:rFonts w:hint="eastAsia" w:hAnsi="宋体"/>
        </w:rPr>
      </w:pPr>
      <w:r>
        <w:rPr>
          <w:rFonts w:hint="eastAsia" w:hAnsi="宋体"/>
        </w:rPr>
        <w:drawing>
          <wp:inline distT="0" distB="0" distL="114300" distR="114300">
            <wp:extent cx="5274310" cy="5444490"/>
            <wp:effectExtent l="0" t="0" r="2540" b="3810"/>
            <wp:docPr id="6" name="图片 6" descr="2018073016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180730160118"/>
                    <pic:cNvPicPr>
                      <a:picLocks noChangeAspect="1"/>
                    </pic:cNvPicPr>
                  </pic:nvPicPr>
                  <pic:blipFill>
                    <a:blip r:embed="rId9"/>
                    <a:stretch>
                      <a:fillRect/>
                    </a:stretch>
                  </pic:blipFill>
                  <pic:spPr>
                    <a:xfrm>
                      <a:off x="0" y="0"/>
                      <a:ext cx="5274310" cy="5444490"/>
                    </a:xfrm>
                    <a:prstGeom prst="rect">
                      <a:avLst/>
                    </a:prstGeom>
                  </pic:spPr>
                </pic:pic>
              </a:graphicData>
            </a:graphic>
          </wp:inline>
        </w:drawing>
      </w:r>
      <w:r>
        <w:rPr>
          <w:rFonts w:hint="eastAsia" w:hAnsi="宋体"/>
        </w:rPr>
        <w:drawing>
          <wp:inline distT="0" distB="0" distL="114300" distR="114300">
            <wp:extent cx="5272405" cy="6614160"/>
            <wp:effectExtent l="0" t="0" r="4445" b="15240"/>
            <wp:docPr id="7" name="图片 7" descr="2018073016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180730160135"/>
                    <pic:cNvPicPr>
                      <a:picLocks noChangeAspect="1"/>
                    </pic:cNvPicPr>
                  </pic:nvPicPr>
                  <pic:blipFill>
                    <a:blip r:embed="rId10"/>
                    <a:stretch>
                      <a:fillRect/>
                    </a:stretch>
                  </pic:blipFill>
                  <pic:spPr>
                    <a:xfrm>
                      <a:off x="0" y="0"/>
                      <a:ext cx="5272405" cy="6614160"/>
                    </a:xfrm>
                    <a:prstGeom prst="rect">
                      <a:avLst/>
                    </a:prstGeom>
                  </pic:spPr>
                </pic:pic>
              </a:graphicData>
            </a:graphic>
          </wp:inline>
        </w:drawing>
      </w:r>
      <w:r>
        <w:rPr>
          <w:rFonts w:hint="eastAsia" w:hAnsi="宋体"/>
        </w:rPr>
        <w:drawing>
          <wp:inline distT="0" distB="0" distL="114300" distR="114300">
            <wp:extent cx="5270500" cy="6640830"/>
            <wp:effectExtent l="0" t="0" r="6350" b="7620"/>
            <wp:docPr id="8"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
                    <pic:cNvPicPr>
                      <a:picLocks noChangeAspect="1"/>
                    </pic:cNvPicPr>
                  </pic:nvPicPr>
                  <pic:blipFill>
                    <a:blip r:embed="rId11"/>
                    <a:stretch>
                      <a:fillRect/>
                    </a:stretch>
                  </pic:blipFill>
                  <pic:spPr>
                    <a:xfrm>
                      <a:off x="0" y="0"/>
                      <a:ext cx="5270500" cy="6640830"/>
                    </a:xfrm>
                    <a:prstGeom prst="rect">
                      <a:avLst/>
                    </a:prstGeom>
                  </pic:spPr>
                </pic:pic>
              </a:graphicData>
            </a:graphic>
          </wp:inline>
        </w:drawing>
      </w:r>
      <w:r>
        <w:rPr>
          <w:rFonts w:hint="eastAsia" w:hAnsi="宋体"/>
        </w:rPr>
        <w:drawing>
          <wp:inline distT="0" distB="0" distL="114300" distR="114300">
            <wp:extent cx="5269865" cy="6861810"/>
            <wp:effectExtent l="0" t="0" r="6985" b="15240"/>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12"/>
                    <a:stretch>
                      <a:fillRect/>
                    </a:stretch>
                  </pic:blipFill>
                  <pic:spPr>
                    <a:xfrm>
                      <a:off x="0" y="0"/>
                      <a:ext cx="5269865" cy="6861810"/>
                    </a:xfrm>
                    <a:prstGeom prst="rect">
                      <a:avLst/>
                    </a:prstGeom>
                  </pic:spPr>
                </pic:pic>
              </a:graphicData>
            </a:graphic>
          </wp:inline>
        </w:drawing>
      </w:r>
    </w:p>
    <w:p>
      <w:pPr>
        <w:pStyle w:val="3"/>
        <w:ind w:right="480" w:firstLine="2240" w:firstLineChars="700"/>
        <w:jc w:val="both"/>
        <w:rPr>
          <w:rFonts w:hint="eastAsia" w:hAnsi="宋体"/>
        </w:rPr>
      </w:pPr>
    </w:p>
    <w:p>
      <w:pPr>
        <w:pStyle w:val="3"/>
        <w:ind w:right="480" w:firstLine="2240" w:firstLineChars="700"/>
        <w:jc w:val="both"/>
        <w:rPr>
          <w:rFonts w:hint="eastAsia" w:hAnsi="宋体"/>
        </w:rPr>
      </w:pPr>
    </w:p>
    <w:p>
      <w:pPr>
        <w:pStyle w:val="3"/>
        <w:ind w:right="480" w:firstLine="2240" w:firstLineChars="700"/>
        <w:jc w:val="both"/>
        <w:rPr>
          <w:rFonts w:hint="eastAsia" w:hAnsi="宋体"/>
        </w:rPr>
      </w:pPr>
    </w:p>
    <w:p>
      <w:pPr>
        <w:pStyle w:val="3"/>
        <w:ind w:right="480" w:firstLine="2240" w:firstLineChars="700"/>
        <w:jc w:val="both"/>
        <w:rPr>
          <w:rFonts w:hint="eastAsia" w:hAnsi="宋体"/>
        </w:rPr>
      </w:pPr>
    </w:p>
    <w:p>
      <w:pPr>
        <w:pStyle w:val="3"/>
        <w:ind w:right="480" w:firstLine="2240" w:firstLineChars="700"/>
        <w:jc w:val="both"/>
        <w:rPr>
          <w:rFonts w:hint="eastAsia" w:hAnsi="宋体"/>
        </w:rPr>
      </w:pPr>
    </w:p>
    <w:p>
      <w:pPr>
        <w:pStyle w:val="3"/>
        <w:ind w:right="480" w:firstLine="2240" w:firstLineChars="700"/>
        <w:jc w:val="both"/>
        <w:rPr>
          <w:rFonts w:hAnsi="宋体"/>
        </w:rPr>
      </w:pPr>
      <w:r>
        <w:rPr>
          <w:rFonts w:hint="eastAsia" w:hAnsi="宋体"/>
        </w:rPr>
        <w:t>建设项目动工开发申报书</w:t>
      </w:r>
    </w:p>
    <w:p>
      <w:pPr>
        <w:pStyle w:val="3"/>
        <w:ind w:left="-141" w:leftChars="-67" w:right="480"/>
        <w:jc w:val="left"/>
        <w:rPr>
          <w:rFonts w:hAnsi="宋体"/>
        </w:rPr>
      </w:pPr>
      <w:r>
        <w:rPr>
          <w:rFonts w:hint="eastAsia" w:hAnsi="宋体"/>
        </w:rPr>
        <w:t xml:space="preserve"> </w:t>
      </w:r>
      <w:r>
        <w:rPr>
          <w:rFonts w:hint="eastAsia" w:hAnsi="宋体"/>
          <w:u w:val="single"/>
        </w:rPr>
        <w:t xml:space="preserve">      </w:t>
      </w:r>
      <w:r>
        <w:rPr>
          <w:rFonts w:hint="eastAsia" w:hAnsi="宋体"/>
        </w:rPr>
        <w:t xml:space="preserve"> 局：</w:t>
      </w:r>
    </w:p>
    <w:p>
      <w:pPr>
        <w:pStyle w:val="3"/>
        <w:ind w:left="-141" w:leftChars="-67" w:right="480"/>
        <w:jc w:val="left"/>
        <w:rPr>
          <w:rFonts w:hAnsi="宋体"/>
          <w:u w:val="single"/>
        </w:rPr>
      </w:pPr>
      <w:r>
        <w:rPr>
          <w:rFonts w:hint="eastAsia" w:hAnsi="宋体"/>
        </w:rPr>
        <w:t xml:space="preserve">     你局与我方签定的国有建设用地使用权出让合同，合同电子监管号为 </w:t>
      </w:r>
      <w:r>
        <w:rPr>
          <w:rFonts w:hint="eastAsia" w:hAnsi="宋体"/>
          <w:u w:val="single"/>
        </w:rPr>
        <w:t xml:space="preserve">        </w:t>
      </w:r>
      <w:r>
        <w:rPr>
          <w:rFonts w:hint="eastAsia" w:hAnsi="宋体"/>
        </w:rPr>
        <w:t xml:space="preserve">（你局向我方核发的国有建设用地划拨决定书电子监管号为 </w:t>
      </w:r>
      <w:r>
        <w:rPr>
          <w:rFonts w:hint="eastAsia" w:hAnsi="宋体"/>
          <w:u w:val="single"/>
        </w:rPr>
        <w:t xml:space="preserve">         </w:t>
      </w:r>
      <w:r>
        <w:rPr>
          <w:rFonts w:hint="eastAsia" w:hAnsi="宋体"/>
        </w:rPr>
        <w:t xml:space="preserve">），宗地四至为 </w:t>
      </w:r>
      <w:r>
        <w:rPr>
          <w:rFonts w:hint="eastAsia" w:hAnsi="宋体"/>
          <w:u w:val="single"/>
        </w:rPr>
        <w:t xml:space="preserve">                   </w:t>
      </w:r>
      <w:r>
        <w:rPr>
          <w:rFonts w:hint="eastAsia" w:hAnsi="宋体"/>
        </w:rPr>
        <w:t>，面积为</w:t>
      </w:r>
      <w:r>
        <w:rPr>
          <w:rFonts w:hint="eastAsia" w:hAnsi="宋体"/>
          <w:u w:val="single"/>
        </w:rPr>
        <w:t xml:space="preserve">           </w:t>
      </w:r>
      <w:r>
        <w:rPr>
          <w:rFonts w:hint="eastAsia" w:hAnsi="宋体"/>
        </w:rPr>
        <w:t>平方米，约定动工日期为</w:t>
      </w:r>
      <w:r>
        <w:rPr>
          <w:rFonts w:hint="eastAsia" w:hAnsi="宋体"/>
          <w:u w:val="single"/>
        </w:rPr>
        <w:t xml:space="preserve">   </w:t>
      </w:r>
      <w:r>
        <w:rPr>
          <w:rFonts w:hint="eastAsia" w:hAnsi="宋体"/>
        </w:rPr>
        <w:t>年</w:t>
      </w:r>
      <w:r>
        <w:rPr>
          <w:rFonts w:hint="eastAsia" w:hAnsi="宋体"/>
          <w:u w:val="single"/>
        </w:rPr>
        <w:t xml:space="preserve">   </w:t>
      </w:r>
      <w:r>
        <w:rPr>
          <w:rFonts w:hint="eastAsia" w:hAnsi="宋体"/>
        </w:rPr>
        <w:t>月</w:t>
      </w:r>
      <w:r>
        <w:rPr>
          <w:rFonts w:hint="eastAsia" w:hAnsi="宋体"/>
          <w:u w:val="single"/>
        </w:rPr>
        <w:t xml:space="preserve">   </w:t>
      </w:r>
      <w:r>
        <w:rPr>
          <w:rFonts w:hint="eastAsia" w:hAnsi="宋体"/>
        </w:rPr>
        <w:t>日，土地权利证号</w:t>
      </w:r>
      <w:r>
        <w:rPr>
          <w:rFonts w:hint="eastAsia" w:hAnsi="宋体"/>
          <w:u w:val="single"/>
        </w:rPr>
        <w:t xml:space="preserve">   。</w:t>
      </w:r>
    </w:p>
    <w:p>
      <w:pPr>
        <w:pStyle w:val="3"/>
        <w:ind w:left="-141" w:leftChars="-67" w:right="480"/>
        <w:jc w:val="left"/>
        <w:rPr>
          <w:rFonts w:hAnsi="宋体"/>
        </w:rPr>
      </w:pPr>
      <w:r>
        <w:rPr>
          <w:rFonts w:hint="eastAsia" w:hAnsi="宋体"/>
        </w:rPr>
        <w:t xml:space="preserve">     我方拟在上述宗地建设</w:t>
      </w:r>
      <w:r>
        <w:rPr>
          <w:rFonts w:hint="eastAsia" w:hAnsi="宋体"/>
          <w:u w:val="single"/>
        </w:rPr>
        <w:t xml:space="preserve">           </w:t>
      </w:r>
      <w:r>
        <w:rPr>
          <w:rFonts w:hint="eastAsia" w:hAnsi="宋体"/>
        </w:rPr>
        <w:t>项目，目前已取得</w:t>
      </w:r>
      <w:r>
        <w:rPr>
          <w:rFonts w:hint="eastAsia" w:hAnsi="宋体"/>
          <w:u w:val="single"/>
        </w:rPr>
        <w:t xml:space="preserve">                   </w:t>
      </w:r>
      <w:r>
        <w:rPr>
          <w:rFonts w:hint="eastAsia" w:hAnsi="宋体"/>
        </w:rPr>
        <w:t>部分（全部）的建设施工许可证（编号为：</w:t>
      </w:r>
      <w:r>
        <w:rPr>
          <w:rFonts w:hint="eastAsia" w:hAnsi="宋体"/>
          <w:u w:val="single"/>
        </w:rPr>
        <w:t xml:space="preserve">                    </w:t>
      </w:r>
      <w:r>
        <w:rPr>
          <w:rFonts w:hint="eastAsia" w:hAnsi="宋体"/>
        </w:rPr>
        <w:t xml:space="preserve"> ），并于</w:t>
      </w:r>
      <w:r>
        <w:rPr>
          <w:rFonts w:hint="eastAsia" w:hAnsi="宋体"/>
          <w:u w:val="single"/>
        </w:rPr>
        <w:t xml:space="preserve">   </w:t>
      </w:r>
      <w:r>
        <w:rPr>
          <w:rFonts w:hint="eastAsia" w:hAnsi="宋体"/>
        </w:rPr>
        <w:t>年</w:t>
      </w:r>
      <w:r>
        <w:rPr>
          <w:rFonts w:hint="eastAsia" w:hAnsi="宋体"/>
          <w:u w:val="single"/>
        </w:rPr>
        <w:t xml:space="preserve">  </w:t>
      </w:r>
      <w:r>
        <w:rPr>
          <w:rFonts w:hint="eastAsia" w:hAnsi="宋体"/>
        </w:rPr>
        <w:t>月</w:t>
      </w:r>
      <w:r>
        <w:rPr>
          <w:rFonts w:hint="eastAsia" w:hAnsi="宋体"/>
          <w:u w:val="single"/>
        </w:rPr>
        <w:t xml:space="preserve">  </w:t>
      </w:r>
      <w:r>
        <w:rPr>
          <w:rFonts w:hint="eastAsia" w:hAnsi="宋体"/>
        </w:rPr>
        <w:t>日已达到动工标准。请予检查复核。</w:t>
      </w:r>
    </w:p>
    <w:p>
      <w:pPr>
        <w:pStyle w:val="3"/>
        <w:ind w:left="-141" w:leftChars="-67" w:right="480"/>
        <w:jc w:val="left"/>
        <w:rPr>
          <w:rFonts w:hAnsi="宋体"/>
        </w:rPr>
      </w:pPr>
      <w:r>
        <w:rPr>
          <w:rFonts w:hint="eastAsia" w:hAnsi="宋体"/>
        </w:rPr>
        <w:t xml:space="preserve">     特此申报。</w:t>
      </w:r>
    </w:p>
    <w:p>
      <w:pPr>
        <w:pStyle w:val="3"/>
        <w:ind w:left="-141" w:leftChars="-67" w:right="480"/>
        <w:jc w:val="left"/>
        <w:rPr>
          <w:rFonts w:hAnsi="宋体"/>
        </w:rPr>
      </w:pPr>
    </w:p>
    <w:p>
      <w:pPr>
        <w:pStyle w:val="3"/>
        <w:ind w:left="-141" w:leftChars="-67" w:right="480"/>
        <w:jc w:val="left"/>
        <w:rPr>
          <w:rFonts w:hAnsi="宋体"/>
        </w:rPr>
      </w:pPr>
      <w:r>
        <w:rPr>
          <w:rFonts w:hint="eastAsia" w:hAnsi="宋体"/>
        </w:rPr>
        <w:t xml:space="preserve">                单位（印章）/个人：</w:t>
      </w:r>
    </w:p>
    <w:p>
      <w:pPr>
        <w:pStyle w:val="3"/>
        <w:ind w:left="-141" w:leftChars="-67" w:right="480"/>
        <w:jc w:val="left"/>
        <w:rPr>
          <w:rFonts w:hAnsi="宋体"/>
        </w:rPr>
      </w:pPr>
      <w:r>
        <w:rPr>
          <w:rFonts w:hint="eastAsia" w:hAnsi="宋体"/>
        </w:rPr>
        <w:t xml:space="preserve">                               年  月    日</w:t>
      </w:r>
    </w:p>
    <w:p>
      <w:pPr>
        <w:pStyle w:val="3"/>
        <w:ind w:left="-141" w:leftChars="-67" w:right="480"/>
        <w:jc w:val="left"/>
        <w:rPr>
          <w:rFonts w:hAnsi="宋体"/>
        </w:rPr>
      </w:pPr>
      <w:r>
        <w:rPr>
          <w:rFonts w:hint="eastAsia" w:hAnsi="宋体"/>
        </w:rPr>
        <w:t xml:space="preserve">         </w:t>
      </w:r>
    </w:p>
    <w:p>
      <w:pPr>
        <w:pStyle w:val="3"/>
        <w:ind w:left="-141" w:leftChars="-67" w:right="480"/>
        <w:jc w:val="center"/>
        <w:rPr>
          <w:rFonts w:hAnsi="宋体"/>
        </w:rPr>
      </w:pPr>
      <w:r>
        <w:rPr>
          <w:rFonts w:hAnsi="宋体"/>
        </w:rPr>
        <w:br w:type="page"/>
      </w:r>
    </w:p>
    <w:p>
      <w:pPr>
        <w:pStyle w:val="3"/>
        <w:ind w:right="480"/>
        <w:jc w:val="both"/>
        <w:rPr>
          <w:rFonts w:ascii="Verdana" w:hAnsi="Verdana" w:cs="宋体"/>
          <w:color w:val="000000"/>
          <w:sz w:val="24"/>
        </w:rPr>
      </w:pPr>
      <w:bookmarkStart w:id="0" w:name="_MON_1586099205"/>
      <w:bookmarkEnd w:id="0"/>
      <w:r>
        <w:rPr>
          <w:rFonts w:ascii="Verdana" w:hAnsi="Verdana" w:cs="宋体"/>
          <w:color w:val="000000"/>
          <w:sz w:val="24"/>
        </w:rPr>
        <w:object>
          <v:shape id="_x0000_i1025" o:spt="75" type="#_x0000_t75" style="height:530.4pt;width:415.95pt;" o:ole="t" filled="f" o:preferrelative="t" stroked="f" coordsize="21600,21600">
            <v:path/>
            <v:fill on="f" focussize="0,0"/>
            <v:stroke on="f" joinstyle="miter"/>
            <v:imagedata r:id="rId14" o:title=""/>
            <o:lock v:ext="edit" aspectratio="t"/>
            <w10:wrap type="none"/>
            <w10:anchorlock/>
          </v:shape>
          <o:OLEObject Type="Embed" ProgID="Word.Document.8" ShapeID="_x0000_i1025" DrawAspect="Content" ObjectID="_1468075725" r:id="rId13">
            <o:LockedField>false</o:LockedField>
          </o:OLEObject>
        </w:object>
      </w:r>
    </w:p>
    <w:p>
      <w:pPr>
        <w:pStyle w:val="3"/>
        <w:ind w:left="-141" w:leftChars="-67" w:right="480"/>
        <w:jc w:val="center"/>
        <w:rPr>
          <w:rFonts w:ascii="Verdana" w:hAnsi="Verdana" w:cs="宋体"/>
          <w:color w:val="000000"/>
          <w:sz w:val="24"/>
        </w:rPr>
      </w:pPr>
    </w:p>
    <w:p>
      <w:pPr>
        <w:pStyle w:val="3"/>
        <w:ind w:left="-141" w:leftChars="-67" w:right="480"/>
        <w:jc w:val="center"/>
        <w:rPr>
          <w:rFonts w:ascii="Verdana" w:hAnsi="Verdana" w:cs="宋体"/>
          <w:color w:val="000000"/>
          <w:sz w:val="24"/>
        </w:rPr>
      </w:pPr>
    </w:p>
    <w:p>
      <w:pPr>
        <w:pStyle w:val="3"/>
        <w:ind w:left="-141" w:leftChars="-67" w:right="480"/>
        <w:jc w:val="center"/>
        <w:rPr>
          <w:rFonts w:ascii="Verdana" w:hAnsi="Verdana" w:cs="宋体"/>
          <w:color w:val="000000"/>
          <w:sz w:val="24"/>
        </w:rPr>
      </w:pPr>
    </w:p>
    <w:p>
      <w:pPr>
        <w:pStyle w:val="3"/>
        <w:ind w:left="-141" w:leftChars="-67" w:right="480"/>
        <w:jc w:val="center"/>
        <w:rPr>
          <w:rFonts w:ascii="Verdana" w:hAnsi="Verdana" w:cs="宋体"/>
          <w:color w:val="000000"/>
          <w:sz w:val="24"/>
        </w:rPr>
      </w:pPr>
    </w:p>
    <w:p>
      <w:pPr>
        <w:pStyle w:val="3"/>
        <w:ind w:left="-141" w:leftChars="-67" w:right="480"/>
        <w:jc w:val="center"/>
      </w:pPr>
    </w:p>
    <w:p>
      <w:pPr>
        <w:jc w:val="left"/>
        <w:rPr>
          <w:rFonts w:ascii="宋体" w:hAnsi="宋体"/>
          <w:w w:val="90"/>
          <w:sz w:val="32"/>
          <w:szCs w:val="32"/>
        </w:rPr>
      </w:pPr>
    </w:p>
    <w:p>
      <w:pPr>
        <w:pStyle w:val="29"/>
        <w:spacing w:line="600" w:lineRule="exact"/>
      </w:pPr>
      <w:r>
        <w:rPr>
          <w:w w:val="90"/>
        </w:rPr>
        <w:drawing>
          <wp:inline distT="0" distB="0" distL="0" distR="0">
            <wp:extent cx="5396865" cy="769048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cstate="print"/>
                    <a:srcRect/>
                    <a:stretch>
                      <a:fillRect/>
                    </a:stretch>
                  </pic:blipFill>
                  <pic:spPr>
                    <a:xfrm>
                      <a:off x="0" y="0"/>
                      <a:ext cx="5396865" cy="7690485"/>
                    </a:xfrm>
                    <a:prstGeom prst="rect">
                      <a:avLst/>
                    </a:prstGeom>
                    <a:noFill/>
                    <a:ln w="9525">
                      <a:noFill/>
                      <a:miter lim="800000"/>
                      <a:headEnd/>
                      <a:tailEnd/>
                    </a:ln>
                  </pic:spPr>
                </pic:pic>
              </a:graphicData>
            </a:graphic>
          </wp:inline>
        </w:drawing>
      </w:r>
    </w:p>
    <w:p>
      <w:pPr>
        <w:pStyle w:val="29"/>
        <w:spacing w:line="600" w:lineRule="exact"/>
        <w:rPr>
          <w:rFonts w:ascii="宋体" w:hAnsi="宋体"/>
          <w:w w:val="90"/>
          <w:sz w:val="32"/>
          <w:szCs w:val="32"/>
        </w:rPr>
      </w:pPr>
      <w:r>
        <w:rPr>
          <w:rFonts w:ascii="黑体" w:hAnsi="宋体" w:eastAsia="黑体" w:cs="黑体"/>
          <w:sz w:val="36"/>
          <w:szCs w:val="36"/>
        </w:rP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9" name="自选图形 9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ahLst/>
                          <a:cxnLst/>
                          <a:pathLst/>
                        </a:custGeom>
                        <a:noFill/>
                        <a:ln w="9525">
                          <a:noFill/>
                        </a:ln>
                      </wps:spPr>
                      <wps:bodyPr upright="1"/>
                    </wps:wsp>
                  </a:graphicData>
                </a:graphic>
              </wp:anchor>
            </w:drawing>
          </mc:Choice>
          <mc:Fallback>
            <w:pict>
              <v:shape id="自选图形 99" o:spid="_x0000_s1026" o:spt="100" style="position:absolute;left:0pt;margin-left:0pt;margin-top:0pt;height:50pt;width:50pt;visibility:hidden;z-index:25165926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pj916c8AAAAFAQAADwAAAAAA&#10;AAABACAAAAAiAAAAZHJzL2Rvd25yZXYueG1sUEsBAhQAFAAAAAgAh07iQC+fKWqqAQAARwMAAA4A&#10;AAAAAAAAAQAgAAAAHgEAAGRycy9lMm9Eb2MueG1sUEsFBgAAAAAGAAYAWQEAADoFAAAAAA==&#10;">
                <v:fill on="f" focussize="0,0"/>
                <v:stroke on="f"/>
                <v:imagedata o:title=""/>
                <o:lock v:ext="edit" selection="t" aspectratio="f"/>
              </v:shape>
            </w:pict>
          </mc:Fallback>
        </mc:AlternateContent>
      </w:r>
      <w:r>
        <w:rPr>
          <w:rFonts w:ascii="黑体" w:hAnsi="宋体" w:eastAsia="黑体" w:cs="黑体"/>
          <w:sz w:val="36"/>
          <w:szCs w:val="36"/>
        </w:rPr>
        <w:drawing>
          <wp:inline distT="0" distB="0" distL="0" distR="0">
            <wp:extent cx="1591945" cy="383540"/>
            <wp:effectExtent l="19050" t="0" r="8255" b="0"/>
            <wp:docPr id="2" name="图片 2" descr="03000001"/>
            <wp:cNvGraphicFramePr/>
            <a:graphic xmlns:a="http://schemas.openxmlformats.org/drawingml/2006/main">
              <a:graphicData uri="http://schemas.openxmlformats.org/drawingml/2006/picture">
                <pic:pic xmlns:pic="http://schemas.openxmlformats.org/drawingml/2006/picture">
                  <pic:nvPicPr>
                    <pic:cNvPr id="2" name="图片 2" descr="03000001"/>
                    <pic:cNvPicPr preferRelativeResize="0">
                      <a:picLocks noChangeArrowheads="1"/>
                    </pic:cNvPicPr>
                  </pic:nvPicPr>
                  <pic:blipFill>
                    <a:blip r:embed="rId16" cstate="print"/>
                    <a:srcRect/>
                    <a:stretch>
                      <a:fillRect/>
                    </a:stretch>
                  </pic:blipFill>
                  <pic:spPr>
                    <a:xfrm>
                      <a:off x="0" y="0"/>
                      <a:ext cx="1591945" cy="383540"/>
                    </a:xfrm>
                    <a:prstGeom prst="rect">
                      <a:avLst/>
                    </a:prstGeom>
                    <a:solidFill>
                      <a:srgbClr val="FFFFFF"/>
                    </a:solidFill>
                    <a:ln w="9525">
                      <a:noFill/>
                      <a:miter lim="800000"/>
                      <a:headEnd/>
                      <a:tailEnd/>
                    </a:ln>
                  </pic:spPr>
                </pic:pic>
              </a:graphicData>
            </a:graphic>
          </wp:inline>
        </w:drawing>
      </w:r>
    </w:p>
    <w:p>
      <w:pPr>
        <w:pStyle w:val="3"/>
        <w:wordWrap w:val="0"/>
        <w:jc w:val="right"/>
        <w:rPr>
          <w:rFonts w:hAnsi="宋体"/>
        </w:rPr>
      </w:pPr>
      <w:r>
        <w:rPr>
          <w:rFonts w:hint="eastAsia" w:hAnsi="宋体"/>
        </w:rPr>
        <w:t xml:space="preserve">电子监管号：           </w:t>
      </w:r>
    </w:p>
    <w:p>
      <w:pPr>
        <w:pStyle w:val="3"/>
        <w:outlineLvl w:val="0"/>
        <w:rPr>
          <w:rFonts w:hAnsi="宋体"/>
        </w:rPr>
      </w:pPr>
    </w:p>
    <w:p>
      <w:pPr>
        <w:pStyle w:val="3"/>
        <w:rPr>
          <w:rFonts w:hAnsi="宋体"/>
        </w:rPr>
      </w:pPr>
    </w:p>
    <w:p>
      <w:pPr>
        <w:pStyle w:val="3"/>
        <w:rPr>
          <w:rFonts w:hAnsi="宋体"/>
        </w:rPr>
      </w:pPr>
      <w:r>
        <w:rPr>
          <w:rFonts w:hAnsi="宋体"/>
        </w:rPr>
        <w:t xml:space="preserve">   </w:t>
      </w:r>
    </w:p>
    <w:p>
      <w:pPr>
        <w:pStyle w:val="3"/>
        <w:rPr>
          <w:rStyle w:val="26"/>
        </w:rPr>
      </w:pPr>
    </w:p>
    <w:p>
      <w:pPr>
        <w:pStyle w:val="3"/>
        <w:jc w:val="center"/>
        <w:rPr>
          <w:rFonts w:ascii="方正小标宋简体" w:hAnsi="宋体" w:eastAsia="方正小标宋简体"/>
          <w:b/>
          <w:bCs/>
          <w:sz w:val="18"/>
          <w:szCs w:val="18"/>
        </w:rPr>
      </w:pPr>
      <w:r>
        <w:rPr>
          <w:rFonts w:hint="eastAsia" w:ascii="方正小标宋简体" w:hAnsi="宋体" w:eastAsia="方正小标宋简体"/>
          <w:b/>
          <w:bCs/>
          <w:sz w:val="48"/>
          <w:szCs w:val="48"/>
        </w:rPr>
        <w:t>国有建设用地使用权出让合同</w:t>
      </w:r>
    </w:p>
    <w:p>
      <w:pPr>
        <w:pStyle w:val="3"/>
        <w:rPr>
          <w:rFonts w:hAnsi="宋体"/>
          <w:b/>
          <w:bCs/>
          <w:sz w:val="18"/>
          <w:szCs w:val="18"/>
        </w:rPr>
      </w:pPr>
    </w:p>
    <w:p>
      <w:pPr>
        <w:pStyle w:val="3"/>
        <w:rPr>
          <w:rFonts w:hAnsi="宋体"/>
          <w:sz w:val="48"/>
          <w:szCs w:val="48"/>
        </w:rPr>
      </w:pPr>
    </w:p>
    <w:p>
      <w:pPr>
        <w:pStyle w:val="3"/>
        <w:rPr>
          <w:rFonts w:hAnsi="宋体"/>
          <w:sz w:val="48"/>
          <w:szCs w:val="48"/>
        </w:rPr>
      </w:pPr>
    </w:p>
    <w:p>
      <w:pPr>
        <w:pStyle w:val="3"/>
        <w:rPr>
          <w:rFonts w:hAnsi="宋体"/>
          <w:sz w:val="48"/>
          <w:szCs w:val="48"/>
        </w:rPr>
      </w:pPr>
    </w:p>
    <w:p>
      <w:pPr>
        <w:pStyle w:val="3"/>
        <w:rPr>
          <w:rFonts w:hAnsi="宋体"/>
          <w:sz w:val="48"/>
          <w:szCs w:val="48"/>
        </w:rPr>
      </w:pPr>
    </w:p>
    <w:p>
      <w:pPr>
        <w:pStyle w:val="3"/>
        <w:rPr>
          <w:rFonts w:hAnsi="宋体"/>
          <w:sz w:val="48"/>
          <w:szCs w:val="48"/>
        </w:rPr>
      </w:pPr>
    </w:p>
    <w:p>
      <w:pPr>
        <w:pStyle w:val="3"/>
        <w:rPr>
          <w:rFonts w:hAnsi="宋体"/>
          <w:sz w:val="48"/>
          <w:szCs w:val="48"/>
        </w:rPr>
      </w:pPr>
    </w:p>
    <w:p>
      <w:pPr>
        <w:pStyle w:val="3"/>
        <w:rPr>
          <w:rFonts w:hAnsi="宋体"/>
          <w:sz w:val="48"/>
          <w:szCs w:val="48"/>
        </w:rPr>
      </w:pPr>
    </w:p>
    <w:p>
      <w:pPr>
        <w:pStyle w:val="3"/>
        <w:rPr>
          <w:rFonts w:hAnsi="宋体"/>
          <w:sz w:val="48"/>
          <w:szCs w:val="48"/>
        </w:rPr>
      </w:pPr>
    </w:p>
    <w:p>
      <w:pPr>
        <w:pStyle w:val="3"/>
        <w:rPr>
          <w:rFonts w:hAnsi="宋体"/>
          <w:sz w:val="48"/>
          <w:szCs w:val="48"/>
        </w:rPr>
      </w:pPr>
    </w:p>
    <w:p>
      <w:pPr>
        <w:pStyle w:val="3"/>
        <w:rPr>
          <w:rFonts w:hAnsi="宋体"/>
          <w:sz w:val="48"/>
          <w:szCs w:val="48"/>
        </w:rPr>
      </w:pPr>
    </w:p>
    <w:p>
      <w:pPr>
        <w:pStyle w:val="3"/>
        <w:rPr>
          <w:rFonts w:hAnsi="宋体"/>
          <w:sz w:val="48"/>
          <w:szCs w:val="48"/>
        </w:rPr>
      </w:pPr>
    </w:p>
    <w:p>
      <w:pPr>
        <w:pStyle w:val="3"/>
        <w:spacing w:line="500" w:lineRule="exact"/>
        <w:jc w:val="left"/>
        <w:rPr>
          <w:rFonts w:hAnsi="宋体"/>
          <w:bCs/>
        </w:rPr>
      </w:pPr>
      <w:r>
        <w:rPr>
          <w:rFonts w:hAnsi="宋体"/>
          <w:sz w:val="48"/>
          <w:szCs w:val="48"/>
        </w:rPr>
        <mc:AlternateContent>
          <mc:Choice Requires="wps">
            <w:drawing>
              <wp:anchor distT="0" distB="0" distL="114300" distR="114300" simplePos="0" relativeHeight="251660288" behindDoc="0" locked="0" layoutInCell="1" allowOverlap="1">
                <wp:simplePos x="0" y="0"/>
                <wp:positionH relativeFrom="column">
                  <wp:posOffset>4057650</wp:posOffset>
                </wp:positionH>
                <wp:positionV relativeFrom="paragraph">
                  <wp:posOffset>150495</wp:posOffset>
                </wp:positionV>
                <wp:extent cx="619125" cy="445770"/>
                <wp:effectExtent l="0" t="0" r="0" b="0"/>
                <wp:wrapNone/>
                <wp:docPr id="10" name="矩形 100"/>
                <wp:cNvGraphicFramePr/>
                <a:graphic xmlns:a="http://schemas.openxmlformats.org/drawingml/2006/main">
                  <a:graphicData uri="http://schemas.microsoft.com/office/word/2010/wordprocessingShape">
                    <wps:wsp>
                      <wps:cNvSpPr/>
                      <wps:spPr>
                        <a:xfrm>
                          <a:off x="0" y="0"/>
                          <a:ext cx="619125" cy="44577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方正黑体_GBK" w:eastAsia="方正黑体_GBK"/>
                              </w:rPr>
                            </w:pPr>
                            <w:r>
                              <w:rPr>
                                <w:rFonts w:hint="eastAsia" w:ascii="方正黑体_GBK" w:eastAsia="方正黑体_GBK"/>
                              </w:rPr>
                              <w:t>制定</w:t>
                            </w:r>
                          </w:p>
                        </w:txbxContent>
                      </wps:txbx>
                      <wps:bodyPr upright="1"/>
                    </wps:wsp>
                  </a:graphicData>
                </a:graphic>
              </wp:anchor>
            </w:drawing>
          </mc:Choice>
          <mc:Fallback>
            <w:pict>
              <v:rect id="矩形 100" o:spid="_x0000_s1026" o:spt="1" style="position:absolute;left:0pt;margin-left:319.5pt;margin-top:11.85pt;height:35.1pt;width:48.75pt;z-index:251660288;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wcFubYAAAA&#10;CQEAAA8AAAAAAAAAAQAgAAAAIgAAAGRycy9kb3ducmV2LnhtbFBLAQIUABQAAAAIAIdO4kAfwhYp&#10;5AEAAN0DAAAOAAAAAAAAAAEAIAAAACcBAABkcnMvZTJvRG9jLnhtbFBLBQYAAAAABgAGAFkBAAB9&#10;BQAAAAA=&#10;">
                <v:fill on="t" focussize="0,0"/>
                <v:stroke color="#FFFFFF" joinstyle="miter"/>
                <v:imagedata o:title=""/>
                <o:lock v:ext="edit" aspectratio="f"/>
                <v:textbox>
                  <w:txbxContent>
                    <w:p>
                      <w:pPr>
                        <w:rPr>
                          <w:rFonts w:ascii="方正黑体_GBK" w:eastAsia="方正黑体_GBK"/>
                        </w:rPr>
                      </w:pPr>
                      <w:r>
                        <w:rPr>
                          <w:rFonts w:hint="eastAsia" w:ascii="方正黑体_GBK" w:eastAsia="方正黑体_GBK"/>
                        </w:rPr>
                        <w:t>制定</w:t>
                      </w:r>
                    </w:p>
                  </w:txbxContent>
                </v:textbox>
              </v:rect>
            </w:pict>
          </mc:Fallback>
        </mc:AlternateContent>
      </w:r>
      <w:r>
        <w:rPr>
          <w:rFonts w:hAnsi="宋体"/>
          <w:sz w:val="48"/>
          <w:szCs w:val="48"/>
        </w:rPr>
        <mc:AlternateContent>
          <mc:Choice Requires="wps">
            <w:drawing>
              <wp:anchor distT="0" distB="0" distL="114300" distR="114300" simplePos="0" relativeHeight="251661312" behindDoc="0" locked="0" layoutInCell="1" allowOverlap="1">
                <wp:simplePos x="0" y="0"/>
                <wp:positionH relativeFrom="column">
                  <wp:posOffset>457200</wp:posOffset>
                </wp:positionH>
                <wp:positionV relativeFrom="paragraph">
                  <wp:posOffset>0</wp:posOffset>
                </wp:positionV>
                <wp:extent cx="3657600" cy="792480"/>
                <wp:effectExtent l="0" t="0" r="0" b="0"/>
                <wp:wrapNone/>
                <wp:docPr id="11" name="矩形 101"/>
                <wp:cNvGraphicFramePr/>
                <a:graphic xmlns:a="http://schemas.openxmlformats.org/drawingml/2006/main">
                  <a:graphicData uri="http://schemas.microsoft.com/office/word/2010/wordprocessingShape">
                    <wps:wsp>
                      <wps:cNvSpPr/>
                      <wps:spPr>
                        <a:xfrm>
                          <a:off x="0" y="0"/>
                          <a:ext cx="3657600" cy="7924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wps:txbx>
                      <wps:bodyPr upright="1"/>
                    </wps:wsp>
                  </a:graphicData>
                </a:graphic>
              </wp:anchor>
            </w:drawing>
          </mc:Choice>
          <mc:Fallback>
            <w:pict>
              <v:rect id="矩形 101" o:spid="_x0000_s1026" o:spt="1" style="position:absolute;left:0pt;margin-left:36pt;margin-top:0pt;height:62.4pt;width:288pt;z-index:251661312;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D3jKTVAAAA&#10;BwEAAA8AAAAAAAAAAQAgAAAAIgAAAGRycy9kb3ducmV2LnhtbFBLAQIUABQAAAAIAIdO4kAccc6z&#10;5wEAAN4DAAAOAAAAAAAAAAEAIAAAACQBAABkcnMvZTJvRG9jLnhtbFBLBQYAAAAABgAGAFkBAAB9&#10;BQAAAAA=&#10;">
                <v:fill on="t" focussize="0,0"/>
                <v:stroke color="#FFFFFF" joinstyle="miter"/>
                <v:imagedata o:title=""/>
                <o:lock v:ext="edit" aspectratio="f"/>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mc:Fallback>
        </mc:AlternateContent>
      </w:r>
      <w:r>
        <w:rPr>
          <w:rFonts w:hint="eastAsia" w:hAnsi="宋体"/>
          <w:bCs/>
        </w:rPr>
        <w:t xml:space="preserve">         </w:t>
      </w:r>
    </w:p>
    <w:p>
      <w:pPr>
        <w:pStyle w:val="3"/>
        <w:spacing w:line="500" w:lineRule="exact"/>
        <w:jc w:val="left"/>
        <w:rPr>
          <w:rFonts w:hAnsi="宋体"/>
          <w:b/>
          <w:bCs/>
          <w:sz w:val="36"/>
          <w:szCs w:val="36"/>
        </w:rPr>
      </w:pPr>
      <w:r>
        <w:rPr>
          <w:rFonts w:hint="eastAsia" w:hAnsi="宋体"/>
          <w:bCs/>
          <w:spacing w:val="6"/>
        </w:rPr>
        <w:t xml:space="preserve">        </w:t>
      </w:r>
    </w:p>
    <w:p>
      <w:pPr>
        <w:pStyle w:val="3"/>
        <w:ind w:firstLine="4960" w:firstLineChars="1550"/>
        <w:rPr>
          <w:rFonts w:hAnsi="宋体"/>
        </w:rPr>
      </w:pPr>
    </w:p>
    <w:p>
      <w:pPr>
        <w:pStyle w:val="3"/>
        <w:wordWrap w:val="0"/>
        <w:ind w:right="640"/>
        <w:jc w:val="right"/>
        <w:rPr>
          <w:rFonts w:hAnsi="宋体"/>
          <w:sz w:val="21"/>
          <w:szCs w:val="21"/>
          <w:u w:val="single"/>
        </w:rPr>
      </w:pPr>
      <w:r>
        <w:rPr>
          <w:rFonts w:hint="eastAsia" w:hAnsi="宋体"/>
          <w:sz w:val="21"/>
          <w:szCs w:val="21"/>
        </w:rPr>
        <w:t>合同编号：</w:t>
      </w:r>
      <w:r>
        <w:rPr>
          <w:rFonts w:hAnsi="宋体"/>
          <w:sz w:val="21"/>
          <w:szCs w:val="21"/>
          <w:u w:val="single"/>
        </w:rPr>
        <w:t xml:space="preserve"> </w:t>
      </w:r>
      <w:r>
        <w:rPr>
          <w:rFonts w:hint="eastAsia" w:hAnsi="宋体"/>
          <w:sz w:val="21"/>
          <w:szCs w:val="21"/>
          <w:u w:val="single"/>
        </w:rPr>
        <w:t xml:space="preserve">       </w:t>
      </w:r>
    </w:p>
    <w:p>
      <w:pPr>
        <w:pStyle w:val="3"/>
        <w:jc w:val="center"/>
        <w:rPr>
          <w:rFonts w:ascii="黑体" w:hAnsi="宋体" w:eastAsia="黑体"/>
          <w:sz w:val="21"/>
          <w:szCs w:val="21"/>
        </w:rPr>
      </w:pPr>
      <w:r>
        <w:rPr>
          <w:rFonts w:hint="eastAsia" w:ascii="黑体" w:hAnsi="宋体" w:eastAsia="黑体" w:cs="黑体"/>
          <w:sz w:val="21"/>
          <w:szCs w:val="21"/>
        </w:rPr>
        <w:t>国有建设用地使用权出让合同</w:t>
      </w:r>
    </w:p>
    <w:p>
      <w:pPr>
        <w:pStyle w:val="3"/>
        <w:jc w:val="center"/>
        <w:rPr>
          <w:rFonts w:ascii="黑体" w:hAnsi="宋体" w:eastAsia="黑体"/>
          <w:sz w:val="21"/>
          <w:szCs w:val="21"/>
        </w:rPr>
      </w:pPr>
    </w:p>
    <w:p>
      <w:pPr>
        <w:pStyle w:val="3"/>
        <w:ind w:firstLine="420" w:firstLineChars="200"/>
        <w:rPr>
          <w:rFonts w:ascii="仿宋_GB2312" w:hAnsi="宋体" w:eastAsia="仿宋_GB2312"/>
          <w:sz w:val="21"/>
          <w:szCs w:val="21"/>
        </w:rPr>
      </w:pPr>
      <w:r>
        <w:rPr>
          <w:rFonts w:hint="eastAsia" w:ascii="仿宋_GB2312" w:hAnsi="宋体" w:eastAsia="仿宋_GB2312" w:cs="仿宋_GB2312"/>
          <w:sz w:val="21"/>
          <w:szCs w:val="21"/>
        </w:rPr>
        <w:t>本合同双方当事人：</w:t>
      </w:r>
    </w:p>
    <w:p>
      <w:pPr>
        <w:pStyle w:val="3"/>
        <w:ind w:firstLine="420" w:firstLineChars="200"/>
        <w:rPr>
          <w:rFonts w:ascii="仿宋_GB2312" w:hAnsi="宋体" w:eastAsia="仿宋_GB2312"/>
          <w:sz w:val="21"/>
          <w:szCs w:val="21"/>
        </w:rPr>
      </w:pPr>
      <w:r>
        <w:rPr>
          <w:rFonts w:hint="eastAsia" w:ascii="仿宋_GB2312" w:hAnsi="宋体" w:eastAsia="仿宋_GB2312" w:cs="仿宋_GB2312"/>
          <w:sz w:val="21"/>
          <w:szCs w:val="21"/>
        </w:rPr>
        <w:t>出让人：</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3"/>
        <w:ind w:firstLine="420" w:firstLineChars="200"/>
        <w:rPr>
          <w:rFonts w:ascii="仿宋_GB2312" w:hAnsi="宋体" w:eastAsia="仿宋_GB2312" w:cs="仿宋_GB2312"/>
          <w:sz w:val="21"/>
          <w:szCs w:val="21"/>
        </w:rPr>
      </w:pPr>
      <w:r>
        <w:rPr>
          <w:rFonts w:hint="eastAsia" w:ascii="仿宋_GB2312" w:hAnsi="宋体" w:eastAsia="仿宋_GB2312" w:cs="仿宋_GB2312"/>
          <w:sz w:val="21"/>
          <w:szCs w:val="21"/>
        </w:rPr>
        <w:t>通讯地址：</w:t>
      </w:r>
      <w:r>
        <w:rPr>
          <w:rFonts w:hint="eastAsia"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r>
        <w:rPr>
          <w:rFonts w:ascii="仿宋_GB2312" w:hAnsi="宋体" w:eastAsia="仿宋_GB2312" w:cs="仿宋_GB2312"/>
          <w:sz w:val="21"/>
          <w:szCs w:val="21"/>
        </w:rPr>
        <w:t xml:space="preserve">                    </w:t>
      </w:r>
    </w:p>
    <w:p>
      <w:pPr>
        <w:pStyle w:val="3"/>
        <w:ind w:firstLine="420" w:firstLineChars="200"/>
        <w:rPr>
          <w:rFonts w:ascii="仿宋_GB2312" w:hAnsi="宋体" w:eastAsia="仿宋_GB2312"/>
          <w:sz w:val="21"/>
          <w:szCs w:val="21"/>
        </w:rPr>
      </w:pPr>
      <w:r>
        <w:rPr>
          <w:rFonts w:hint="eastAsia" w:ascii="仿宋_GB2312" w:hAnsi="宋体" w:eastAsia="仿宋_GB2312" w:cs="仿宋_GB2312"/>
          <w:sz w:val="21"/>
          <w:szCs w:val="21"/>
        </w:rPr>
        <w:t>邮政编码：</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3"/>
        <w:ind w:firstLine="420" w:firstLineChars="200"/>
        <w:rPr>
          <w:rFonts w:ascii="仿宋_GB2312" w:hAnsi="宋体" w:eastAsia="仿宋_GB2312" w:cs="仿宋_GB2312"/>
          <w:sz w:val="21"/>
          <w:szCs w:val="21"/>
        </w:rPr>
      </w:pPr>
      <w:r>
        <w:rPr>
          <w:rFonts w:hint="eastAsia" w:ascii="仿宋_GB2312" w:hAnsi="宋体" w:eastAsia="仿宋_GB2312" w:cs="仿宋_GB2312"/>
          <w:sz w:val="21"/>
          <w:szCs w:val="21"/>
        </w:rPr>
        <w:t>电话：</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3"/>
        <w:ind w:firstLine="420" w:firstLineChars="200"/>
        <w:rPr>
          <w:rFonts w:ascii="仿宋_GB2312" w:hAnsi="宋体" w:eastAsia="仿宋_GB2312"/>
          <w:sz w:val="21"/>
          <w:szCs w:val="21"/>
        </w:rPr>
      </w:pPr>
      <w:r>
        <w:rPr>
          <w:rFonts w:hint="eastAsia" w:ascii="仿宋_GB2312" w:hAnsi="宋体" w:eastAsia="仿宋_GB2312" w:cs="仿宋_GB2312"/>
          <w:sz w:val="21"/>
          <w:szCs w:val="21"/>
        </w:rPr>
        <w:t>传真：</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3"/>
        <w:ind w:firstLine="420" w:firstLineChars="200"/>
        <w:rPr>
          <w:rFonts w:ascii="仿宋_GB2312" w:hAnsi="宋体" w:eastAsia="仿宋_GB2312"/>
          <w:sz w:val="21"/>
          <w:szCs w:val="21"/>
        </w:rPr>
      </w:pPr>
      <w:r>
        <w:rPr>
          <w:rFonts w:hint="eastAsia" w:ascii="仿宋_GB2312" w:hAnsi="宋体" w:eastAsia="仿宋_GB2312" w:cs="仿宋_GB2312"/>
          <w:sz w:val="21"/>
          <w:szCs w:val="21"/>
        </w:rPr>
        <w:t>开户银行：</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3"/>
        <w:ind w:firstLine="420" w:firstLineChars="200"/>
        <w:rPr>
          <w:rFonts w:ascii="仿宋_GB2312" w:hAnsi="宋体" w:eastAsia="仿宋_GB2312" w:cs="仿宋_GB2312"/>
          <w:sz w:val="21"/>
          <w:szCs w:val="21"/>
        </w:rPr>
      </w:pPr>
      <w:r>
        <w:rPr>
          <w:rFonts w:hint="eastAsia" w:ascii="仿宋_GB2312" w:hAnsi="宋体" w:eastAsia="仿宋_GB2312" w:cs="仿宋_GB2312"/>
          <w:sz w:val="21"/>
          <w:szCs w:val="21"/>
        </w:rPr>
        <w:t>账号：</w:t>
      </w:r>
      <w:r>
        <w:rPr>
          <w:rFonts w:ascii="仿宋_GB2312" w:hAnsi="宋体" w:eastAsia="仿宋_GB2312" w:cs="仿宋_GB2312"/>
          <w:sz w:val="21"/>
          <w:szCs w:val="21"/>
        </w:rPr>
        <w:t xml:space="preserve"> </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3"/>
        <w:ind w:firstLine="645"/>
        <w:rPr>
          <w:rFonts w:ascii="仿宋_GB2312" w:hAnsi="宋体" w:eastAsia="仿宋_GB2312"/>
          <w:sz w:val="21"/>
          <w:szCs w:val="21"/>
        </w:rPr>
      </w:pPr>
      <w:r>
        <w:rPr>
          <w:rFonts w:hint="eastAsia" w:ascii="仿宋_GB2312" w:hAnsi="宋体" w:eastAsia="仿宋_GB2312" w:cs="仿宋_GB2312"/>
          <w:sz w:val="21"/>
          <w:szCs w:val="21"/>
        </w:rPr>
        <w:t>受让人：</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p>
    <w:p>
      <w:pPr>
        <w:pStyle w:val="3"/>
        <w:ind w:firstLine="420" w:firstLineChars="200"/>
        <w:rPr>
          <w:rFonts w:ascii="仿宋_GB2312" w:hAnsi="宋体" w:eastAsia="仿宋_GB2312" w:cs="仿宋_GB2312"/>
          <w:sz w:val="21"/>
          <w:szCs w:val="21"/>
        </w:rPr>
      </w:pPr>
      <w:r>
        <w:rPr>
          <w:rFonts w:hint="eastAsia" w:ascii="仿宋_GB2312" w:hAnsi="宋体" w:eastAsia="仿宋_GB2312" w:cs="仿宋_GB2312"/>
          <w:sz w:val="21"/>
          <w:szCs w:val="21"/>
        </w:rPr>
        <w:t>通讯地址：</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3"/>
        <w:ind w:firstLine="420" w:firstLineChars="200"/>
        <w:rPr>
          <w:rFonts w:ascii="仿宋_GB2312" w:hAnsi="宋体" w:eastAsia="仿宋_GB2312"/>
          <w:sz w:val="21"/>
          <w:szCs w:val="21"/>
        </w:rPr>
      </w:pPr>
      <w:r>
        <w:rPr>
          <w:rFonts w:hint="eastAsia" w:ascii="仿宋_GB2312" w:hAnsi="宋体" w:eastAsia="仿宋_GB2312" w:cs="仿宋_GB2312"/>
          <w:sz w:val="21"/>
          <w:szCs w:val="21"/>
        </w:rPr>
        <w:t>邮政编码：</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3"/>
        <w:ind w:firstLine="420" w:firstLineChars="200"/>
        <w:rPr>
          <w:rFonts w:ascii="仿宋_GB2312" w:hAnsi="宋体" w:eastAsia="仿宋_GB2312" w:cs="仿宋_GB2312"/>
          <w:sz w:val="21"/>
          <w:szCs w:val="21"/>
        </w:rPr>
      </w:pPr>
      <w:r>
        <w:rPr>
          <w:rFonts w:hint="eastAsia" w:ascii="仿宋_GB2312" w:hAnsi="宋体" w:eastAsia="仿宋_GB2312" w:cs="仿宋_GB2312"/>
          <w:sz w:val="21"/>
          <w:szCs w:val="21"/>
        </w:rPr>
        <w:t>电话：</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3"/>
        <w:ind w:firstLine="420" w:firstLineChars="200"/>
        <w:rPr>
          <w:rFonts w:ascii="仿宋_GB2312" w:hAnsi="宋体" w:eastAsia="仿宋_GB2312"/>
          <w:sz w:val="21"/>
          <w:szCs w:val="21"/>
        </w:rPr>
      </w:pPr>
      <w:r>
        <w:rPr>
          <w:rFonts w:hint="eastAsia" w:ascii="仿宋_GB2312" w:hAnsi="宋体" w:eastAsia="仿宋_GB2312" w:cs="仿宋_GB2312"/>
          <w:sz w:val="21"/>
          <w:szCs w:val="21"/>
        </w:rPr>
        <w:t>传真：</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3"/>
        <w:ind w:firstLine="420" w:firstLineChars="200"/>
        <w:rPr>
          <w:rFonts w:ascii="仿宋_GB2312" w:hAnsi="宋体" w:eastAsia="仿宋_GB2312"/>
          <w:sz w:val="21"/>
          <w:szCs w:val="21"/>
        </w:rPr>
      </w:pPr>
      <w:r>
        <w:rPr>
          <w:rFonts w:hint="eastAsia" w:ascii="仿宋_GB2312" w:hAnsi="宋体" w:eastAsia="仿宋_GB2312" w:cs="仿宋_GB2312"/>
          <w:sz w:val="21"/>
          <w:szCs w:val="21"/>
        </w:rPr>
        <w:t>开户银行：</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3"/>
        <w:ind w:firstLine="420" w:firstLineChars="200"/>
        <w:rPr>
          <w:rFonts w:ascii="仿宋_GB2312" w:hAnsi="宋体" w:eastAsia="仿宋_GB2312" w:cs="仿宋_GB2312"/>
          <w:sz w:val="21"/>
          <w:szCs w:val="21"/>
        </w:rPr>
      </w:pPr>
      <w:r>
        <w:rPr>
          <w:rFonts w:hint="eastAsia" w:ascii="仿宋_GB2312" w:hAnsi="宋体" w:eastAsia="仿宋_GB2312" w:cs="仿宋_GB2312"/>
          <w:sz w:val="21"/>
          <w:szCs w:val="21"/>
        </w:rPr>
        <w:t>账号：</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3"/>
        <w:jc w:val="center"/>
        <w:rPr>
          <w:rFonts w:ascii="黑体" w:hAnsi="宋体" w:eastAsia="黑体" w:cs="黑体"/>
          <w:sz w:val="21"/>
          <w:szCs w:val="21"/>
        </w:rPr>
      </w:pPr>
    </w:p>
    <w:p>
      <w:pPr>
        <w:pStyle w:val="3"/>
        <w:jc w:val="center"/>
        <w:rPr>
          <w:rFonts w:ascii="黑体" w:hAnsi="宋体" w:eastAsia="黑体" w:cs="黑体"/>
          <w:sz w:val="21"/>
          <w:szCs w:val="21"/>
        </w:rPr>
      </w:pPr>
    </w:p>
    <w:p>
      <w:pPr>
        <w:pStyle w:val="3"/>
        <w:jc w:val="center"/>
        <w:rPr>
          <w:rFonts w:ascii="黑体" w:hAnsi="宋体" w:eastAsia="黑体" w:cs="黑体"/>
          <w:sz w:val="21"/>
          <w:szCs w:val="21"/>
        </w:rPr>
      </w:pPr>
    </w:p>
    <w:p>
      <w:pPr>
        <w:pStyle w:val="3"/>
        <w:jc w:val="center"/>
        <w:rPr>
          <w:rFonts w:ascii="黑体" w:hAnsi="宋体" w:eastAsia="黑体" w:cs="黑体"/>
          <w:sz w:val="21"/>
          <w:szCs w:val="21"/>
        </w:rPr>
      </w:pPr>
      <w:r>
        <w:rPr>
          <w:rFonts w:hint="eastAsia" w:ascii="黑体" w:hAnsi="宋体" w:eastAsia="黑体" w:cs="黑体"/>
          <w:sz w:val="21"/>
          <w:szCs w:val="21"/>
        </w:rPr>
        <w:t>第一章</w:t>
      </w:r>
      <w:r>
        <w:rPr>
          <w:rFonts w:ascii="黑体" w:hAnsi="宋体" w:eastAsia="黑体" w:cs="黑体"/>
          <w:sz w:val="21"/>
          <w:szCs w:val="21"/>
        </w:rPr>
        <w:t xml:space="preserve"> </w:t>
      </w:r>
      <w:r>
        <w:rPr>
          <w:rFonts w:hint="eastAsia" w:ascii="黑体" w:hAnsi="宋体" w:eastAsia="黑体" w:cs="黑体"/>
          <w:sz w:val="21"/>
          <w:szCs w:val="21"/>
        </w:rPr>
        <w:t>总</w:t>
      </w:r>
      <w:r>
        <w:rPr>
          <w:rFonts w:ascii="黑体" w:hAnsi="宋体" w:eastAsia="黑体" w:cs="黑体"/>
          <w:sz w:val="21"/>
          <w:szCs w:val="21"/>
        </w:rPr>
        <w:t xml:space="preserve"> </w:t>
      </w:r>
      <w:r>
        <w:rPr>
          <w:rFonts w:hint="eastAsia" w:ascii="黑体" w:hAnsi="宋体" w:eastAsia="黑体" w:cs="黑体"/>
          <w:sz w:val="21"/>
          <w:szCs w:val="21"/>
        </w:rPr>
        <w:t xml:space="preserve"> </w:t>
      </w:r>
      <w:r>
        <w:rPr>
          <w:rFonts w:ascii="黑体" w:hAnsi="宋体" w:eastAsia="黑体" w:cs="黑体"/>
          <w:sz w:val="21"/>
          <w:szCs w:val="21"/>
        </w:rPr>
        <w:t xml:space="preserve"> </w:t>
      </w:r>
      <w:r>
        <w:rPr>
          <w:rFonts w:hint="eastAsia" w:ascii="黑体" w:hAnsi="宋体" w:eastAsia="黑体" w:cs="黑体"/>
          <w:sz w:val="21"/>
          <w:szCs w:val="21"/>
        </w:rPr>
        <w:t>则</w:t>
      </w:r>
    </w:p>
    <w:p>
      <w:pPr>
        <w:pStyle w:val="3"/>
        <w:jc w:val="center"/>
        <w:rPr>
          <w:rFonts w:ascii="仿宋_GB2312" w:hAnsi="宋体" w:eastAsia="仿宋_GB2312" w:cs="仿宋_GB2312"/>
          <w:sz w:val="21"/>
          <w:szCs w:val="21"/>
        </w:rPr>
      </w:pPr>
    </w:p>
    <w:p>
      <w:pPr>
        <w:pStyle w:val="3"/>
        <w:ind w:firstLine="413" w:firstLineChars="196"/>
        <w:rPr>
          <w:rFonts w:ascii="仿宋_GB2312" w:hAnsi="宋体" w:eastAsia="仿宋_GB2312"/>
          <w:sz w:val="21"/>
          <w:szCs w:val="21"/>
        </w:rPr>
      </w:pPr>
      <w:r>
        <w:rPr>
          <w:rFonts w:hint="eastAsia" w:ascii="方正楷体_GBK" w:hAnsi="宋体" w:eastAsia="方正楷体_GBK" w:cs="仿宋_GB2312"/>
          <w:b/>
          <w:bCs/>
          <w:sz w:val="21"/>
          <w:szCs w:val="21"/>
        </w:rPr>
        <w:t>第一条</w:t>
      </w:r>
      <w:r>
        <w:rPr>
          <w:rFonts w:ascii="仿宋_GB2312" w:hAnsi="宋体" w:eastAsia="仿宋_GB2312" w:cs="仿宋_GB2312"/>
          <w:sz w:val="21"/>
          <w:szCs w:val="21"/>
        </w:rPr>
        <w:t xml:space="preserve"> </w:t>
      </w:r>
      <w:r>
        <w:rPr>
          <w:rFonts w:ascii="仿宋_GB2312" w:hAnsi="宋体" w:eastAsia="仿宋_GB2312" w:cs="仿宋_GB2312"/>
          <w:b/>
          <w:bCs/>
          <w:sz w:val="21"/>
          <w:szCs w:val="21"/>
        </w:rPr>
        <w:t xml:space="preserve"> </w:t>
      </w:r>
      <w:r>
        <w:rPr>
          <w:rFonts w:hint="eastAsia" w:ascii="仿宋_GB2312" w:hAnsi="宋体" w:eastAsia="仿宋_GB2312" w:cs="仿宋_GB2312"/>
          <w:sz w:val="21"/>
          <w:szCs w:val="21"/>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3"/>
        <w:ind w:firstLine="422" w:firstLineChars="200"/>
        <w:rPr>
          <w:rFonts w:ascii="仿宋_GB2312" w:hAnsi="宋体" w:eastAsia="仿宋_GB2312" w:cs="仿宋_GB2312"/>
          <w:sz w:val="21"/>
          <w:szCs w:val="21"/>
        </w:rPr>
      </w:pPr>
      <w:r>
        <w:rPr>
          <w:rFonts w:hint="eastAsia" w:ascii="方正楷体_GBK" w:hAnsi="宋体" w:eastAsia="方正楷体_GBK" w:cs="仿宋_GB2312"/>
          <w:b/>
          <w:bCs/>
          <w:sz w:val="21"/>
          <w:szCs w:val="21"/>
        </w:rPr>
        <w:t>第二条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出让土地的所有权属中华人民共和国，出让人根据法律的授权出让国有建设用地使用权，地下资源、埋藏物不属于国有建设用地使用权出让范围。</w:t>
      </w:r>
      <w:r>
        <w:rPr>
          <w:rFonts w:ascii="仿宋_GB2312" w:hAnsi="宋体" w:eastAsia="仿宋_GB2312" w:cs="仿宋_GB2312"/>
          <w:sz w:val="21"/>
          <w:szCs w:val="21"/>
        </w:rPr>
        <w:t xml:space="preserve">   </w:t>
      </w:r>
    </w:p>
    <w:p>
      <w:pPr>
        <w:pStyle w:val="3"/>
        <w:ind w:firstLine="422" w:firstLineChars="200"/>
        <w:rPr>
          <w:rFonts w:ascii="仿宋_GB2312" w:hAnsi="宋体" w:eastAsia="仿宋_GB2312"/>
          <w:sz w:val="21"/>
          <w:szCs w:val="21"/>
        </w:rPr>
      </w:pPr>
      <w:r>
        <w:rPr>
          <w:rFonts w:hint="eastAsia" w:ascii="方正楷体_GBK" w:hAnsi="宋体" w:eastAsia="方正楷体_GBK" w:cs="仿宋_GB2312"/>
          <w:b/>
          <w:bCs/>
          <w:sz w:val="21"/>
          <w:szCs w:val="21"/>
        </w:rPr>
        <w:t>第三条</w:t>
      </w:r>
      <w:r>
        <w:rPr>
          <w:rFonts w:ascii="仿宋_GB2312" w:hAnsi="宋体" w:eastAsia="仿宋_GB2312" w:cs="仿宋_GB2312"/>
          <w:b/>
          <w:bCs/>
          <w:sz w:val="21"/>
          <w:szCs w:val="21"/>
        </w:rPr>
        <w:t xml:space="preserve">  </w:t>
      </w:r>
      <w:r>
        <w:rPr>
          <w:rFonts w:hint="eastAsia" w:ascii="仿宋_GB2312" w:hAnsi="宋体" w:eastAsia="仿宋_GB2312" w:cs="仿宋_GB2312"/>
          <w:sz w:val="21"/>
          <w:szCs w:val="21"/>
        </w:rPr>
        <w:t>受让人对依法取得的国有建设用地，在出让期限内享有占有、使用、收益和依法处置的权利，有权利用该土地依法建造建筑物、构筑物及其附属设施。</w:t>
      </w:r>
    </w:p>
    <w:p>
      <w:pPr>
        <w:pStyle w:val="3"/>
        <w:ind w:firstLine="420" w:firstLineChars="200"/>
        <w:rPr>
          <w:rFonts w:ascii="仿宋_GB2312" w:hAnsi="宋体" w:eastAsia="仿宋_GB2312"/>
          <w:sz w:val="21"/>
          <w:szCs w:val="21"/>
        </w:rPr>
      </w:pPr>
    </w:p>
    <w:p>
      <w:pPr>
        <w:pStyle w:val="3"/>
        <w:jc w:val="center"/>
        <w:rPr>
          <w:rFonts w:ascii="黑体" w:hAnsi="宋体" w:eastAsia="黑体" w:cs="黑体"/>
          <w:sz w:val="21"/>
          <w:szCs w:val="21"/>
        </w:rPr>
      </w:pPr>
      <w:r>
        <w:rPr>
          <w:rFonts w:hint="eastAsia" w:ascii="黑体" w:hAnsi="宋体" w:eastAsia="黑体" w:cs="黑体"/>
          <w:sz w:val="21"/>
          <w:szCs w:val="21"/>
        </w:rPr>
        <w:t>第二章</w:t>
      </w:r>
      <w:r>
        <w:rPr>
          <w:rFonts w:ascii="黑体" w:hAnsi="宋体" w:eastAsia="黑体" w:cs="黑体"/>
          <w:sz w:val="21"/>
          <w:szCs w:val="21"/>
        </w:rPr>
        <w:t xml:space="preserve"> </w:t>
      </w:r>
      <w:r>
        <w:rPr>
          <w:rFonts w:hint="eastAsia" w:ascii="黑体" w:hAnsi="宋体" w:eastAsia="黑体" w:cs="黑体"/>
          <w:sz w:val="21"/>
          <w:szCs w:val="21"/>
        </w:rPr>
        <w:t>出让土地的交付与出让价款的缴纳</w:t>
      </w:r>
    </w:p>
    <w:p>
      <w:pPr>
        <w:pStyle w:val="3"/>
        <w:jc w:val="center"/>
        <w:rPr>
          <w:rFonts w:ascii="黑体" w:hAnsi="宋体" w:eastAsia="黑体"/>
          <w:sz w:val="21"/>
          <w:szCs w:val="21"/>
        </w:rPr>
      </w:pPr>
    </w:p>
    <w:p>
      <w:pPr>
        <w:pStyle w:val="3"/>
        <w:ind w:firstLine="645"/>
        <w:rPr>
          <w:rFonts w:ascii="仿宋_GB2312" w:hAnsi="宋体" w:eastAsia="仿宋_GB2312" w:cs="仿宋_GB2312"/>
          <w:sz w:val="21"/>
          <w:szCs w:val="21"/>
        </w:rPr>
      </w:pPr>
      <w:r>
        <w:rPr>
          <w:rFonts w:hint="eastAsia" w:ascii="方正楷体_GBK" w:hAnsi="宋体" w:eastAsia="方正楷体_GBK" w:cs="仿宋_GB2312"/>
          <w:b/>
          <w:bCs/>
          <w:sz w:val="21"/>
          <w:szCs w:val="21"/>
        </w:rPr>
        <w:t>第四条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本合同项下出让宗地编号为</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，宗地总面积大写</w:t>
      </w:r>
      <w:r>
        <w:rPr>
          <w:rFonts w:ascii="仿宋_GB2312" w:hAnsi="宋体" w:eastAsia="仿宋_GB2312" w:cs="仿宋_GB2312"/>
          <w:sz w:val="21"/>
          <w:szCs w:val="21"/>
        </w:rPr>
        <w:t xml:space="preserve"> </w:t>
      </w:r>
      <w:r>
        <w:rPr>
          <w:rFonts w:ascii="仿宋_GB2312" w:hAnsi="宋体" w:eastAsia="仿宋_GB2312" w:cs="仿宋_GB2312"/>
          <w:sz w:val="21"/>
          <w:szCs w:val="21"/>
          <w:u w:val="single"/>
        </w:rPr>
        <w:t xml:space="preserve"> </w:t>
      </w:r>
      <w:r>
        <w:rPr>
          <w:rFonts w:hint="eastAsia" w:ascii="仿宋_GB2312" w:hAnsi="宋体"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hint="eastAsia" w:ascii="仿宋_GB2312" w:hAnsi="宋体" w:eastAsia="仿宋_GB2312" w:cs="仿宋_GB2312"/>
          <w:sz w:val="21"/>
          <w:szCs w:val="21"/>
        </w:rPr>
        <w:t>平方米（小写</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hint="eastAsia" w:ascii="仿宋_GB2312" w:hAnsi="宋体" w:eastAsia="仿宋_GB2312" w:cs="仿宋_GB2312"/>
          <w:sz w:val="21"/>
          <w:szCs w:val="21"/>
        </w:rPr>
        <w:t>平方米），其中出让宗地面积为大写</w:t>
      </w:r>
      <w:r>
        <w:rPr>
          <w:rFonts w:ascii="仿宋_GB2312" w:hAnsi="宋体" w:eastAsia="仿宋_GB2312" w:cs="仿宋_GB2312"/>
          <w:sz w:val="21"/>
          <w:szCs w:val="21"/>
          <w:u w:val="single"/>
        </w:rPr>
        <w:t xml:space="preserve"> </w:t>
      </w:r>
      <w:r>
        <w:rPr>
          <w:rFonts w:hint="eastAsia" w:ascii="仿宋_GB2312" w:hAnsi="宋体"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平方米（小写</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平方米）。</w:t>
      </w:r>
    </w:p>
    <w:p>
      <w:pPr>
        <w:pStyle w:val="3"/>
        <w:ind w:firstLine="645"/>
        <w:rPr>
          <w:rFonts w:ascii="仿宋_GB2312" w:hAnsi="宋体" w:eastAsia="仿宋_GB2312" w:cs="仿宋_GB2312"/>
          <w:sz w:val="21"/>
          <w:szCs w:val="21"/>
        </w:rPr>
      </w:pPr>
      <w:r>
        <w:rPr>
          <w:rFonts w:hint="eastAsia" w:ascii="仿宋_GB2312" w:hAnsi="宋体" w:eastAsia="仿宋_GB2312" w:cs="仿宋_GB2312"/>
          <w:sz w:val="21"/>
          <w:szCs w:val="21"/>
        </w:rPr>
        <w:t>本合同项下的出让宗地坐落于</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3"/>
        <w:ind w:firstLine="420" w:firstLineChars="200"/>
        <w:rPr>
          <w:rFonts w:ascii="仿宋_GB2312" w:hAnsi="宋体" w:eastAsia="仿宋_GB2312" w:cs="仿宋_GB2312"/>
          <w:sz w:val="21"/>
          <w:szCs w:val="21"/>
          <w:u w:val="single"/>
        </w:rPr>
      </w:pPr>
      <w:r>
        <w:rPr>
          <w:rFonts w:hint="eastAsia" w:ascii="仿宋_GB2312" w:hAnsi="宋体" w:eastAsia="仿宋_GB2312" w:cs="仿宋_GB2312"/>
          <w:sz w:val="21"/>
          <w:szCs w:val="21"/>
        </w:rPr>
        <w:t>本合同项下出让宗地的平面界址为</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w:t>
      </w:r>
      <w:r>
        <w:rPr>
          <w:rFonts w:ascii="仿宋_GB2312" w:hAnsi="宋体" w:eastAsia="仿宋_GB2312" w:cs="仿宋_GB2312"/>
          <w:sz w:val="21"/>
          <w:szCs w:val="21"/>
          <w:u w:val="single"/>
        </w:rPr>
        <w:t xml:space="preserve">                         </w:t>
      </w:r>
    </w:p>
    <w:p>
      <w:pPr>
        <w:pStyle w:val="3"/>
        <w:rPr>
          <w:rFonts w:ascii="仿宋_GB2312" w:hAnsi="宋体" w:eastAsia="仿宋_GB2312"/>
          <w:sz w:val="21"/>
          <w:szCs w:val="21"/>
        </w:rPr>
      </w:pP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；出让宗地的平面界址图见附件1。</w:t>
      </w:r>
    </w:p>
    <w:p>
      <w:pPr>
        <w:pStyle w:val="3"/>
        <w:ind w:firstLine="420" w:firstLineChars="200"/>
        <w:rPr>
          <w:rFonts w:ascii="仿宋_GB2312" w:hAnsi="宋体" w:eastAsia="仿宋_GB2312"/>
          <w:sz w:val="21"/>
          <w:szCs w:val="21"/>
          <w:u w:val="single"/>
        </w:rPr>
      </w:pPr>
      <w:r>
        <w:rPr>
          <w:rFonts w:hint="eastAsia" w:ascii="仿宋_GB2312" w:hAnsi="宋体" w:eastAsia="仿宋_GB2312" w:cs="仿宋_GB2312"/>
          <w:sz w:val="21"/>
          <w:szCs w:val="21"/>
        </w:rPr>
        <w:t>本合同项下出让宗地的竖向界限以</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w:t>
      </w:r>
      <w:r>
        <w:rPr>
          <w:rFonts w:ascii="仿宋_GB2312" w:hAnsi="宋体" w:eastAsia="仿宋_GB2312" w:cs="仿宋_GB2312"/>
          <w:sz w:val="21"/>
          <w:szCs w:val="21"/>
          <w:u w:val="single"/>
        </w:rPr>
        <w:t xml:space="preserve">   </w:t>
      </w:r>
    </w:p>
    <w:p>
      <w:pPr>
        <w:pStyle w:val="3"/>
        <w:rPr>
          <w:rFonts w:ascii="仿宋_GB2312" w:hAnsi="宋体" w:eastAsia="仿宋_GB2312"/>
          <w:sz w:val="21"/>
          <w:szCs w:val="21"/>
        </w:rPr>
      </w:pP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为上界限，以</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为下界限，高差为</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米。出让宗地竖向界限见附件2。</w:t>
      </w:r>
    </w:p>
    <w:p>
      <w:pPr>
        <w:pStyle w:val="3"/>
        <w:ind w:firstLine="420" w:firstLineChars="200"/>
        <w:rPr>
          <w:rFonts w:ascii="仿宋_GB2312" w:hAnsi="宋体" w:eastAsia="仿宋_GB2312"/>
          <w:sz w:val="21"/>
          <w:szCs w:val="21"/>
          <w:u w:val="single"/>
        </w:rPr>
      </w:pPr>
      <w:r>
        <w:rPr>
          <w:rFonts w:hint="eastAsia" w:ascii="仿宋_GB2312" w:hAnsi="宋体" w:eastAsia="仿宋_GB2312" w:cs="仿宋_GB2312"/>
          <w:sz w:val="21"/>
          <w:szCs w:val="21"/>
        </w:rPr>
        <w:t>出让宗地空间范围是以上述界址点所构成的垂直面和上、下界限高程平面封闭形成的空间范围。</w:t>
      </w:r>
    </w:p>
    <w:p>
      <w:pPr>
        <w:pStyle w:val="3"/>
        <w:tabs>
          <w:tab w:val="left" w:pos="1260"/>
        </w:tabs>
        <w:ind w:firstLine="422" w:firstLineChars="200"/>
        <w:rPr>
          <w:rFonts w:ascii="仿宋_GB2312" w:hAnsi="宋体" w:eastAsia="仿宋_GB2312" w:cs="仿宋_GB2312"/>
          <w:sz w:val="21"/>
          <w:szCs w:val="21"/>
          <w:u w:val="single"/>
        </w:rPr>
      </w:pPr>
      <w:r>
        <w:rPr>
          <w:rFonts w:hint="eastAsia" w:ascii="方正楷体_GBK" w:hAnsi="宋体" w:eastAsia="方正楷体_GBK" w:cs="仿宋_GB2312"/>
          <w:b/>
          <w:bCs/>
          <w:sz w:val="21"/>
          <w:szCs w:val="21"/>
        </w:rPr>
        <w:t>第五条</w:t>
      </w:r>
      <w:r>
        <w:rPr>
          <w:rFonts w:ascii="仿宋_GB2312" w:hAnsi="宋体" w:eastAsia="仿宋_GB2312" w:cs="仿宋_GB2312"/>
          <w:b/>
          <w:bCs/>
          <w:sz w:val="21"/>
          <w:szCs w:val="21"/>
        </w:rPr>
        <w:t xml:space="preserve">  </w:t>
      </w:r>
      <w:r>
        <w:rPr>
          <w:rFonts w:hint="eastAsia" w:ascii="仿宋_GB2312" w:hAnsi="宋体" w:eastAsia="仿宋_GB2312" w:cs="仿宋_GB2312"/>
          <w:sz w:val="21"/>
          <w:szCs w:val="21"/>
        </w:rPr>
        <w:t>本合同项下出让宗地的用途为</w:t>
      </w:r>
      <w:r>
        <w:rPr>
          <w:rFonts w:ascii="仿宋_GB2312" w:hAnsi="宋体" w:eastAsia="仿宋_GB2312" w:cs="仿宋_GB2312"/>
          <w:sz w:val="21"/>
          <w:szCs w:val="21"/>
        </w:rPr>
        <w:t xml:space="preserve"> </w:t>
      </w:r>
      <w:r>
        <w:rPr>
          <w:rFonts w:ascii="仿宋_GB2312" w:hAnsi="宋体" w:eastAsia="仿宋_GB2312" w:cs="仿宋_GB2312"/>
          <w:sz w:val="21"/>
          <w:szCs w:val="21"/>
          <w:u w:val="single"/>
        </w:rPr>
        <w:t xml:space="preserve">              </w:t>
      </w:r>
    </w:p>
    <w:p>
      <w:pPr>
        <w:pStyle w:val="3"/>
        <w:tabs>
          <w:tab w:val="left" w:pos="1260"/>
        </w:tabs>
        <w:rPr>
          <w:rFonts w:ascii="仿宋_GB2312" w:hAnsi="宋体" w:eastAsia="仿宋_GB2312"/>
          <w:sz w:val="21"/>
          <w:szCs w:val="21"/>
        </w:rPr>
      </w:pP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面积：     公顷</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3"/>
        <w:ind w:firstLine="422" w:firstLineChars="200"/>
        <w:rPr>
          <w:rFonts w:ascii="仿宋_GB2312" w:hAnsi="宋体" w:eastAsia="仿宋_GB2312"/>
          <w:sz w:val="21"/>
          <w:szCs w:val="21"/>
        </w:rPr>
      </w:pPr>
      <w:r>
        <w:rPr>
          <w:rFonts w:hint="eastAsia" w:ascii="方正楷体_GBK" w:hAnsi="宋体" w:eastAsia="方正楷体_GBK" w:cs="仿宋_GB2312"/>
          <w:b/>
          <w:bCs/>
          <w:sz w:val="21"/>
          <w:szCs w:val="21"/>
        </w:rPr>
        <w:t>第六条</w:t>
      </w:r>
      <w:r>
        <w:rPr>
          <w:rFonts w:ascii="仿宋_GB2312" w:hAnsi="宋体" w:eastAsia="仿宋_GB2312" w:cs="仿宋_GB2312"/>
          <w:sz w:val="21"/>
          <w:szCs w:val="21"/>
        </w:rPr>
        <w:t xml:space="preserve"> </w:t>
      </w:r>
      <w:r>
        <w:rPr>
          <w:rFonts w:ascii="仿宋_GB2312" w:hAnsi="宋体" w:eastAsia="仿宋_GB2312" w:cs="仿宋_GB2312"/>
          <w:b/>
          <w:bCs/>
          <w:sz w:val="21"/>
          <w:szCs w:val="21"/>
        </w:rPr>
        <w:t xml:space="preserve"> </w:t>
      </w:r>
      <w:r>
        <w:rPr>
          <w:rFonts w:hint="eastAsia" w:ascii="仿宋_GB2312" w:hAnsi="宋体" w:eastAsia="仿宋_GB2312" w:cs="仿宋_GB2312"/>
          <w:sz w:val="21"/>
          <w:szCs w:val="21"/>
        </w:rPr>
        <w:t>出让人同意在</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hint="eastAsia" w:ascii="仿宋_GB2312" w:hAnsi="宋体" w:eastAsia="仿宋_GB2312" w:cs="仿宋_GB2312"/>
          <w:sz w:val="21"/>
          <w:szCs w:val="21"/>
        </w:rPr>
        <w:t>年</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月</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日前将出让宗地交付给受让人，出让人同意在交付土地时该宗地应达到本条第</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(一)</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项规定的土地条件：</w:t>
      </w:r>
    </w:p>
    <w:p>
      <w:pPr>
        <w:pStyle w:val="3"/>
        <w:ind w:firstLine="420" w:firstLineChars="200"/>
        <w:rPr>
          <w:rFonts w:ascii="仿宋_GB2312" w:hAnsi="宋体" w:eastAsia="仿宋_GB2312"/>
          <w:sz w:val="21"/>
          <w:szCs w:val="21"/>
          <w:u w:val="single"/>
        </w:rPr>
      </w:pPr>
      <w:r>
        <w:rPr>
          <w:rFonts w:hint="eastAsia" w:ascii="仿宋_GB2312" w:hAnsi="宋体" w:eastAsia="仿宋_GB2312" w:cs="仿宋_GB2312"/>
          <w:sz w:val="21"/>
          <w:szCs w:val="21"/>
        </w:rPr>
        <w:t>（一）场地平整达到</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p>
    <w:p>
      <w:pPr>
        <w:pStyle w:val="3"/>
        <w:rPr>
          <w:rFonts w:ascii="仿宋_GB2312" w:hAnsi="宋体" w:eastAsia="仿宋_GB2312"/>
          <w:sz w:val="21"/>
          <w:szCs w:val="21"/>
        </w:rPr>
      </w:pP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3"/>
        <w:ind w:firstLine="420" w:firstLineChars="200"/>
        <w:rPr>
          <w:rFonts w:ascii="仿宋_GB2312" w:hAnsi="宋体" w:eastAsia="仿宋_GB2312"/>
          <w:sz w:val="21"/>
          <w:szCs w:val="21"/>
          <w:u w:val="single"/>
        </w:rPr>
      </w:pPr>
      <w:r>
        <w:rPr>
          <w:rFonts w:hint="eastAsia" w:ascii="仿宋_GB2312" w:hAnsi="宋体" w:eastAsia="仿宋_GB2312" w:cs="仿宋_GB2312"/>
          <w:sz w:val="21"/>
          <w:szCs w:val="21"/>
        </w:rPr>
        <w:t>周围基础设施达到</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p>
    <w:p>
      <w:pPr>
        <w:pStyle w:val="3"/>
        <w:rPr>
          <w:rFonts w:ascii="仿宋_GB2312" w:hAnsi="宋体" w:eastAsia="仿宋_GB2312"/>
          <w:sz w:val="21"/>
          <w:szCs w:val="21"/>
        </w:rPr>
      </w:pP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3"/>
        <w:ind w:firstLine="420" w:firstLineChars="200"/>
        <w:rPr>
          <w:rFonts w:ascii="仿宋_GB2312" w:hAnsi="宋体" w:eastAsia="仿宋_GB2312"/>
          <w:sz w:val="21"/>
          <w:szCs w:val="21"/>
          <w:u w:val="single"/>
        </w:rPr>
      </w:pPr>
      <w:r>
        <w:rPr>
          <w:rFonts w:hint="eastAsia" w:ascii="仿宋_GB2312" w:hAnsi="宋体" w:eastAsia="仿宋_GB2312" w:cs="仿宋_GB2312"/>
          <w:sz w:val="21"/>
          <w:szCs w:val="21"/>
        </w:rPr>
        <w:t>（二）现状土地条件</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p>
    <w:p>
      <w:pPr>
        <w:pStyle w:val="3"/>
        <w:rPr>
          <w:rFonts w:ascii="仿宋_GB2312" w:hAnsi="宋体" w:eastAsia="仿宋_GB2312"/>
          <w:sz w:val="21"/>
          <w:szCs w:val="21"/>
        </w:rPr>
      </w:pP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3"/>
        <w:ind w:firstLine="422" w:firstLineChars="200"/>
        <w:rPr>
          <w:rFonts w:ascii="仿宋_GB2312" w:hAnsi="宋体" w:eastAsia="仿宋_GB2312"/>
          <w:sz w:val="21"/>
          <w:szCs w:val="21"/>
        </w:rPr>
      </w:pPr>
      <w:r>
        <w:rPr>
          <w:rFonts w:hint="eastAsia" w:ascii="方正楷体_GBK" w:hAnsi="宋体" w:eastAsia="方正楷体_GBK" w:cs="仿宋_GB2312"/>
          <w:b/>
          <w:bCs/>
          <w:sz w:val="21"/>
          <w:szCs w:val="21"/>
        </w:rPr>
        <w:t>第七条</w:t>
      </w:r>
      <w:r>
        <w:rPr>
          <w:rFonts w:ascii="仿宋_GB2312" w:hAnsi="宋体" w:eastAsia="仿宋_GB2312" w:cs="仿宋_GB2312"/>
          <w:b/>
          <w:bCs/>
          <w:sz w:val="21"/>
          <w:szCs w:val="21"/>
        </w:rPr>
        <w:t xml:space="preserve"> </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本合同项下的国有建设用地使用权出让年期为</w:t>
      </w:r>
    </w:p>
    <w:p>
      <w:pPr>
        <w:pStyle w:val="3"/>
        <w:rPr>
          <w:rFonts w:ascii="仿宋_GB2312" w:hAnsi="宋体" w:eastAsia="仿宋_GB2312"/>
          <w:sz w:val="21"/>
          <w:szCs w:val="21"/>
        </w:rPr>
      </w:pP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年，按本合同第六条约定的交付土地之日起算；原划拨（承租）国有建设用地使用权补办出让手续的，出让年期自合同签订之日起算。</w:t>
      </w:r>
    </w:p>
    <w:p>
      <w:pPr>
        <w:pStyle w:val="3"/>
        <w:ind w:firstLine="422" w:firstLineChars="200"/>
        <w:rPr>
          <w:rFonts w:ascii="仿宋_GB2312" w:hAnsi="宋体" w:eastAsia="仿宋_GB2312"/>
          <w:sz w:val="21"/>
          <w:szCs w:val="21"/>
        </w:rPr>
      </w:pPr>
      <w:r>
        <w:rPr>
          <w:rFonts w:hint="eastAsia" w:ascii="方正楷体_GBK" w:hAnsi="宋体" w:eastAsia="方正楷体_GBK" w:cs="仿宋_GB2312"/>
          <w:b/>
          <w:bCs/>
          <w:sz w:val="21"/>
          <w:szCs w:val="21"/>
        </w:rPr>
        <w:t>第八条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本合同项下宗地的国有建设用地使用权出让价款为人民币大写</w:t>
      </w:r>
      <w:r>
        <w:rPr>
          <w:rFonts w:ascii="仿宋_GB2312" w:hAnsi="宋体" w:eastAsia="仿宋_GB2312" w:cs="仿宋_GB2312"/>
          <w:sz w:val="21"/>
          <w:szCs w:val="21"/>
          <w:u w:val="single"/>
        </w:rPr>
        <w:t xml:space="preserve">  </w:t>
      </w:r>
      <w:r>
        <w:rPr>
          <w:rFonts w:hint="eastAsia" w:ascii="仿宋_GB2312" w:hAnsi="宋体"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元</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（小写</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元），每平方米人民币大写</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元（小写</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元）。</w:t>
      </w:r>
    </w:p>
    <w:p>
      <w:pPr>
        <w:pStyle w:val="3"/>
        <w:ind w:firstLine="422" w:firstLineChars="200"/>
        <w:jc w:val="left"/>
        <w:rPr>
          <w:rFonts w:ascii="仿宋_GB2312" w:hAnsi="宋体" w:eastAsia="仿宋_GB2312"/>
          <w:sz w:val="21"/>
          <w:szCs w:val="21"/>
          <w:u w:val="single"/>
        </w:rPr>
      </w:pPr>
      <w:r>
        <w:rPr>
          <w:rFonts w:hint="eastAsia" w:ascii="方正楷体_GBK" w:hAnsi="宋体" w:eastAsia="方正楷体_GBK" w:cs="仿宋_GB2312"/>
          <w:b/>
          <w:bCs/>
          <w:sz w:val="21"/>
          <w:szCs w:val="21"/>
        </w:rPr>
        <w:t>第九条</w:t>
      </w:r>
      <w:r>
        <w:rPr>
          <w:rFonts w:ascii="仿宋_GB2312" w:hAnsi="宋体" w:eastAsia="仿宋_GB2312" w:cs="仿宋_GB2312"/>
          <w:b/>
          <w:bCs/>
          <w:sz w:val="21"/>
          <w:szCs w:val="21"/>
        </w:rPr>
        <w:t xml:space="preserve">  </w:t>
      </w:r>
      <w:r>
        <w:rPr>
          <w:rFonts w:hint="eastAsia" w:ascii="仿宋_GB2312" w:hAnsi="宋体" w:eastAsia="仿宋_GB2312" w:cs="仿宋_GB2312"/>
          <w:sz w:val="21"/>
          <w:szCs w:val="21"/>
        </w:rPr>
        <w:t>本合同项下宗地的定金为人民币大写</w:t>
      </w:r>
      <w:r>
        <w:rPr>
          <w:rFonts w:ascii="仿宋_GB2312" w:hAnsi="宋体" w:cs="仿宋_GB2312"/>
          <w:sz w:val="21"/>
          <w:szCs w:val="21"/>
          <w:u w:val="single"/>
        </w:rPr>
        <w:t xml:space="preserve">         </w:t>
      </w:r>
    </w:p>
    <w:p>
      <w:pPr>
        <w:pStyle w:val="3"/>
        <w:jc w:val="left"/>
        <w:rPr>
          <w:rFonts w:ascii="仿宋_GB2312" w:hAnsi="宋体" w:eastAsia="仿宋_GB2312"/>
          <w:sz w:val="21"/>
          <w:szCs w:val="21"/>
        </w:rPr>
      </w:pP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cs="仿宋_GB2312"/>
          <w:sz w:val="21"/>
          <w:szCs w:val="21"/>
          <w:u w:val="single"/>
        </w:rPr>
        <w:t xml:space="preserve"> </w:t>
      </w:r>
      <w:r>
        <w:rPr>
          <w:rFonts w:hint="eastAsia" w:ascii="仿宋_GB2312" w:hAnsi="宋体" w:eastAsia="仿宋_GB2312" w:cs="仿宋_GB2312"/>
          <w:sz w:val="21"/>
          <w:szCs w:val="21"/>
        </w:rPr>
        <w:t>元（小写</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元），定金抵作土地出让价款。</w:t>
      </w:r>
    </w:p>
    <w:p>
      <w:pPr>
        <w:pStyle w:val="3"/>
        <w:ind w:firstLine="422" w:firstLineChars="200"/>
        <w:rPr>
          <w:rFonts w:ascii="仿宋_GB2312" w:hAnsi="宋体" w:eastAsia="仿宋_GB2312"/>
          <w:sz w:val="21"/>
          <w:szCs w:val="21"/>
        </w:rPr>
      </w:pPr>
      <w:r>
        <w:rPr>
          <w:rFonts w:hint="eastAsia" w:ascii="方正楷体_GBK" w:hAnsi="宋体" w:eastAsia="方正楷体_GBK" w:cs="仿宋_GB2312"/>
          <w:b/>
          <w:bCs/>
          <w:sz w:val="21"/>
          <w:szCs w:val="21"/>
        </w:rPr>
        <w:t>第十条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受让人同意按照本条第一款第</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(一)</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项的规定向出让人支付国有建设用地使用权出让价款：</w:t>
      </w:r>
    </w:p>
    <w:p>
      <w:pPr>
        <w:pStyle w:val="3"/>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（一）本合同签订之日起</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日内，一次性付清国有建设用地使用权出让价款；</w:t>
      </w:r>
    </w:p>
    <w:p>
      <w:pPr>
        <w:pStyle w:val="3"/>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（二）按以下时间和金额分</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hint="eastAsia" w:ascii="仿宋_GB2312" w:hAnsi="宋体" w:eastAsia="仿宋_GB2312" w:cs="仿宋_GB2312"/>
          <w:sz w:val="21"/>
          <w:szCs w:val="21"/>
        </w:rPr>
        <w:t>期向出让人支付国有建设用地使用权出让价款。</w:t>
      </w:r>
    </w:p>
    <w:p>
      <w:pPr>
        <w:pStyle w:val="3"/>
        <w:rPr>
          <w:rFonts w:ascii="仿宋_GB2312" w:hAnsi="宋体" w:eastAsia="仿宋_GB2312"/>
          <w:sz w:val="21"/>
          <w:szCs w:val="21"/>
        </w:rPr>
      </w:pPr>
      <w:r>
        <w:rPr>
          <w:rFonts w:hint="eastAsia" w:ascii="仿宋_GB2312" w:hAnsi="宋体" w:eastAsia="仿宋_GB2312" w:cs="仿宋_GB2312"/>
          <w:sz w:val="21"/>
          <w:szCs w:val="21"/>
        </w:rPr>
        <w:t>/</w:t>
      </w:r>
    </w:p>
    <w:p>
      <w:pPr>
        <w:pStyle w:val="3"/>
        <w:rPr>
          <w:rFonts w:ascii="仿宋_GB2312" w:hAnsi="宋体" w:eastAsia="仿宋_GB2312"/>
          <w:sz w:val="21"/>
          <w:szCs w:val="21"/>
        </w:rPr>
      </w:pPr>
      <w:r>
        <w:rPr>
          <w:rFonts w:ascii="仿宋_GB2312" w:hAnsi="宋体" w:eastAsia="仿宋_GB2312" w:cs="仿宋_GB2312"/>
          <w:sz w:val="21"/>
          <w:szCs w:val="21"/>
        </w:rPr>
        <w:t xml:space="preserve">    </w:t>
      </w:r>
    </w:p>
    <w:p>
      <w:pPr>
        <w:pStyle w:val="3"/>
        <w:ind w:firstLine="420" w:firstLineChars="200"/>
        <w:rPr>
          <w:rFonts w:ascii="仿宋_GB2312" w:hAnsi="宋体" w:eastAsia="仿宋_GB2312"/>
          <w:sz w:val="21"/>
          <w:szCs w:val="21"/>
        </w:rPr>
      </w:pPr>
      <w:r>
        <w:rPr>
          <w:rFonts w:hint="eastAsia" w:ascii="仿宋_GB2312" w:hAnsi="宋体" w:eastAsia="仿宋_GB2312" w:cs="仿宋_GB2312"/>
          <w:sz w:val="21"/>
          <w:szCs w:val="21"/>
        </w:rPr>
        <w:t>分期支付国有建设用地使用权出让价款的，受让人在支付第二期及以后各期国有建设用地使用权出让价款时，同意按照支付第一期土地出让价款之日中国人民银行公布的贷款利率，向出让人支付利息。</w:t>
      </w:r>
    </w:p>
    <w:p>
      <w:pPr>
        <w:pStyle w:val="3"/>
        <w:ind w:firstLine="422" w:firstLineChars="200"/>
        <w:rPr>
          <w:rFonts w:ascii="仿宋_GB2312" w:hAnsi="宋体" w:eastAsia="仿宋_GB2312"/>
          <w:color w:val="000000"/>
          <w:kern w:val="0"/>
          <w:sz w:val="21"/>
          <w:szCs w:val="21"/>
        </w:rPr>
      </w:pPr>
      <w:r>
        <w:rPr>
          <w:rFonts w:hint="eastAsia" w:ascii="方正楷体_GBK" w:hAnsi="宋体" w:eastAsia="方正楷体_GBK" w:cs="仿宋_GB2312"/>
          <w:b/>
          <w:bCs/>
          <w:sz w:val="21"/>
          <w:szCs w:val="21"/>
        </w:rPr>
        <w:t>第十一条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受让人应在按本合同约定付清本宗地全部出让价款后，持本合同和出让价款缴纳凭证等相关证明材料，申请出让国有建设用地使用权登记。</w:t>
      </w:r>
    </w:p>
    <w:p>
      <w:pPr>
        <w:pStyle w:val="3"/>
        <w:ind w:firstLine="420" w:firstLineChars="200"/>
        <w:rPr>
          <w:rFonts w:ascii="仿宋_GB2312" w:hAnsi="宋体" w:eastAsia="仿宋_GB2312"/>
          <w:color w:val="000000"/>
          <w:kern w:val="0"/>
          <w:sz w:val="21"/>
          <w:szCs w:val="21"/>
        </w:rPr>
      </w:pPr>
    </w:p>
    <w:p>
      <w:pPr>
        <w:pStyle w:val="3"/>
        <w:jc w:val="center"/>
        <w:rPr>
          <w:rFonts w:ascii="黑体" w:hAnsi="宋体" w:eastAsia="黑体" w:cs="黑体"/>
          <w:sz w:val="21"/>
          <w:szCs w:val="21"/>
        </w:rPr>
      </w:pPr>
      <w:r>
        <w:rPr>
          <w:rFonts w:hint="eastAsia" w:ascii="黑体" w:hAnsi="宋体" w:eastAsia="黑体" w:cs="黑体"/>
          <w:sz w:val="21"/>
          <w:szCs w:val="21"/>
        </w:rPr>
        <w:t>第三章</w:t>
      </w:r>
      <w:r>
        <w:rPr>
          <w:rFonts w:ascii="黑体" w:hAnsi="宋体" w:eastAsia="黑体" w:cs="黑体"/>
          <w:sz w:val="21"/>
          <w:szCs w:val="21"/>
        </w:rPr>
        <w:t xml:space="preserve">  </w:t>
      </w:r>
      <w:r>
        <w:rPr>
          <w:rFonts w:hint="eastAsia" w:ascii="黑体" w:hAnsi="宋体" w:eastAsia="黑体" w:cs="黑体"/>
          <w:sz w:val="21"/>
          <w:szCs w:val="21"/>
        </w:rPr>
        <w:t>土地开发建设与利用</w:t>
      </w:r>
    </w:p>
    <w:p>
      <w:pPr>
        <w:pStyle w:val="3"/>
        <w:jc w:val="center"/>
        <w:rPr>
          <w:rFonts w:ascii="仿宋_GB2312" w:hAnsi="宋体" w:eastAsia="仿宋_GB2312"/>
          <w:sz w:val="21"/>
          <w:szCs w:val="21"/>
        </w:rPr>
      </w:pPr>
    </w:p>
    <w:p>
      <w:pPr>
        <w:pStyle w:val="3"/>
        <w:ind w:firstLine="422" w:firstLineChars="200"/>
        <w:rPr>
          <w:rFonts w:ascii="仿宋_GB2312" w:hAnsi="宋体" w:eastAsia="仿宋_GB2312"/>
          <w:sz w:val="21"/>
          <w:szCs w:val="21"/>
        </w:rPr>
      </w:pPr>
      <w:r>
        <w:rPr>
          <w:rFonts w:hint="eastAsia" w:ascii="方正楷体_GBK" w:hAnsi="宋体" w:eastAsia="方正楷体_GBK" w:cs="仿宋_GB2312"/>
          <w:b/>
          <w:bCs/>
          <w:sz w:val="21"/>
          <w:szCs w:val="21"/>
        </w:rPr>
        <w:t>第十二条</w:t>
      </w:r>
      <w:r>
        <w:rPr>
          <w:rFonts w:ascii="仿宋_GB2312" w:hAnsi="宋体" w:eastAsia="仿宋_GB2312" w:cs="仿宋_GB2312"/>
          <w:sz w:val="21"/>
          <w:szCs w:val="21"/>
        </w:rPr>
        <w:t xml:space="preserve"> </w:t>
      </w:r>
      <w:r>
        <w:rPr>
          <w:rFonts w:ascii="仿宋_GB2312" w:hAnsi="宋体" w:eastAsia="仿宋_GB2312" w:cs="仿宋_GB2312"/>
          <w:color w:val="FF0000"/>
          <w:sz w:val="21"/>
          <w:szCs w:val="21"/>
        </w:rPr>
        <w:t xml:space="preserve"> </w:t>
      </w:r>
      <w:r>
        <w:rPr>
          <w:rFonts w:hint="eastAsia" w:ascii="仿宋_GB2312" w:hAnsi="宋体" w:eastAsia="仿宋_GB2312" w:cs="仿宋_GB2312"/>
          <w:sz w:val="21"/>
          <w:szCs w:val="21"/>
        </w:rPr>
        <w:t>受让人同意本合同项下宗地开发投资强度按本条第</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项规定执行：</w:t>
      </w:r>
    </w:p>
    <w:p>
      <w:pPr>
        <w:pStyle w:val="3"/>
        <w:ind w:firstLine="420" w:firstLineChars="200"/>
        <w:rPr>
          <w:rFonts w:ascii="仿宋_GB2312" w:hAnsi="宋体" w:eastAsia="仿宋_GB2312"/>
          <w:sz w:val="21"/>
          <w:szCs w:val="21"/>
          <w:u w:val="single"/>
        </w:rPr>
      </w:pPr>
      <w:r>
        <w:rPr>
          <w:rFonts w:hint="eastAsia" w:ascii="仿宋_GB2312" w:hAnsi="宋体" w:eastAsia="仿宋_GB2312" w:cs="仿宋_GB2312"/>
          <w:sz w:val="21"/>
          <w:szCs w:val="21"/>
        </w:rPr>
        <w:t>（一）本合同项下宗地用于工业项目建设，受让人同意本合同项下宗地的项目固定资产总投资不低于经批准或登记备案的金额人民币大写</w:t>
      </w:r>
      <w:r>
        <w:rPr>
          <w:rFonts w:ascii="仿宋_GB2312" w:hAnsi="宋体" w:eastAsia="仿宋_GB2312" w:cs="仿宋_GB2312"/>
          <w:bCs/>
          <w:sz w:val="21"/>
          <w:szCs w:val="21"/>
          <w:u w:val="single"/>
        </w:rPr>
        <w:t xml:space="preserve"> </w:t>
      </w:r>
      <w:r>
        <w:rPr>
          <w:rFonts w:hint="eastAsia" w:ascii="仿宋_GB2312" w:hAnsi="宋体" w:eastAsia="仿宋_GB2312" w:cs="仿宋_GB2312"/>
          <w:bCs/>
          <w:sz w:val="21"/>
          <w:szCs w:val="21"/>
          <w:u w:val="single"/>
        </w:rPr>
        <w:t xml:space="preserve">          /         </w:t>
      </w:r>
      <w:r>
        <w:rPr>
          <w:rFonts w:ascii="仿宋_GB2312" w:hAnsi="宋体" w:eastAsia="仿宋_GB2312" w:cs="仿宋_GB2312"/>
          <w:bCs/>
          <w:sz w:val="21"/>
          <w:szCs w:val="21"/>
          <w:u w:val="single"/>
        </w:rPr>
        <w:t xml:space="preserve">  </w:t>
      </w:r>
      <w:r>
        <w:rPr>
          <w:rFonts w:hint="eastAsia" w:ascii="仿宋_GB2312" w:hAnsi="宋体" w:eastAsia="仿宋_GB2312" w:cs="仿宋_GB2312"/>
          <w:sz w:val="21"/>
          <w:szCs w:val="21"/>
        </w:rPr>
        <w:t>万元（小写</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万元），投资强度不低于每平方米人民币大写</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ascii="仿宋_GB2312" w:hAnsi="宋体" w:eastAsia="仿宋_GB2312" w:cs="仿宋_GB2312"/>
          <w:b/>
          <w:bCs/>
          <w:sz w:val="21"/>
          <w:szCs w:val="21"/>
          <w:u w:val="single"/>
        </w:rPr>
        <w:t xml:space="preserve">  </w:t>
      </w:r>
      <w:r>
        <w:rPr>
          <w:rFonts w:hint="eastAsia" w:ascii="仿宋_GB2312" w:hAnsi="宋体" w:eastAsia="仿宋_GB2312" w:cs="仿宋_GB2312"/>
          <w:sz w:val="21"/>
          <w:szCs w:val="21"/>
        </w:rPr>
        <w:t>元（小写</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元）。本合同项下宗地建设项目的固定资产总投资包括建筑物、构筑物及其附属设施、设备投资和出让价款等。</w:t>
      </w:r>
    </w:p>
    <w:p>
      <w:pPr>
        <w:pStyle w:val="3"/>
        <w:ind w:firstLine="420" w:firstLineChars="200"/>
        <w:rPr>
          <w:rFonts w:ascii="仿宋_GB2312" w:hAnsi="宋体" w:eastAsia="仿宋_GB2312" w:cs="仿宋_GB2312"/>
          <w:sz w:val="21"/>
          <w:szCs w:val="21"/>
          <w:u w:val="single"/>
        </w:rPr>
      </w:pPr>
      <w:r>
        <w:rPr>
          <w:rFonts w:hint="eastAsia" w:ascii="仿宋_GB2312" w:hAnsi="宋体" w:eastAsia="仿宋_GB2312" w:cs="仿宋_GB2312"/>
          <w:sz w:val="21"/>
          <w:szCs w:val="21"/>
        </w:rPr>
        <w:t>（二）本合同项下宗地用于非工业项目建设，受让人承诺本合同项下宗地的开发投资总额不低于人民币大写</w:t>
      </w:r>
      <w:r>
        <w:rPr>
          <w:rFonts w:ascii="仿宋_GB2312" w:hAnsi="宋体" w:eastAsia="仿宋_GB2312" w:cs="仿宋_GB2312"/>
          <w:sz w:val="21"/>
          <w:szCs w:val="21"/>
          <w:u w:val="single"/>
        </w:rPr>
        <w:t xml:space="preserve">       </w:t>
      </w:r>
    </w:p>
    <w:p>
      <w:pPr>
        <w:pStyle w:val="3"/>
        <w:rPr>
          <w:rFonts w:ascii="仿宋_GB2312" w:hAnsi="宋体" w:eastAsia="仿宋_GB2312"/>
          <w:sz w:val="21"/>
          <w:szCs w:val="21"/>
        </w:rPr>
      </w:pPr>
      <w:r>
        <w:rPr>
          <w:rFonts w:ascii="仿宋_GB2312" w:hAnsi="宋体" w:eastAsia="仿宋_GB2312" w:cs="仿宋_GB2312"/>
          <w:b/>
          <w:bCs/>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b/>
          <w:bCs/>
          <w:sz w:val="21"/>
          <w:szCs w:val="21"/>
          <w:u w:val="single"/>
        </w:rPr>
        <w:t xml:space="preserve">    </w:t>
      </w:r>
      <w:r>
        <w:rPr>
          <w:rFonts w:hint="eastAsia" w:ascii="仿宋_GB2312" w:hAnsi="宋体" w:eastAsia="仿宋_GB2312" w:cs="仿宋_GB2312"/>
          <w:sz w:val="21"/>
          <w:szCs w:val="21"/>
        </w:rPr>
        <w:t>万元（小写</w:t>
      </w:r>
      <w:r>
        <w:rPr>
          <w:rFonts w:ascii="仿宋_GB2312" w:hAnsi="宋体" w:eastAsia="仿宋_GB2312" w:cs="仿宋_GB2312"/>
          <w:b/>
          <w:bCs/>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b/>
          <w:bCs/>
          <w:sz w:val="21"/>
          <w:szCs w:val="21"/>
          <w:u w:val="single"/>
        </w:rPr>
        <w:t xml:space="preserve">     </w:t>
      </w:r>
      <w:r>
        <w:rPr>
          <w:rFonts w:hint="eastAsia" w:ascii="仿宋_GB2312" w:hAnsi="宋体" w:eastAsia="仿宋_GB2312" w:cs="仿宋_GB2312"/>
          <w:sz w:val="21"/>
          <w:szCs w:val="21"/>
        </w:rPr>
        <w:t>万元）。</w:t>
      </w:r>
    </w:p>
    <w:p>
      <w:pPr>
        <w:pStyle w:val="3"/>
        <w:ind w:firstLine="422" w:firstLineChars="200"/>
        <w:rPr>
          <w:rFonts w:ascii="仿宋_GB2312" w:hAnsi="宋体" w:eastAsia="仿宋_GB2312"/>
          <w:sz w:val="21"/>
          <w:szCs w:val="21"/>
        </w:rPr>
      </w:pPr>
      <w:r>
        <w:rPr>
          <w:rFonts w:hint="eastAsia" w:ascii="方正楷体_GBK" w:hAnsi="宋体" w:eastAsia="方正楷体_GBK" w:cs="仿宋_GB2312"/>
          <w:b/>
          <w:bCs/>
          <w:sz w:val="21"/>
          <w:szCs w:val="21"/>
        </w:rPr>
        <w:t>第十三条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受让人在本合同项下宗地范围内新建建筑物、构筑物及其附属设施的，应符合市（县）政府规划管理部门确定的出让宗地规划条件（见附件3）。其中：</w:t>
      </w:r>
    </w:p>
    <w:p>
      <w:pPr>
        <w:pStyle w:val="3"/>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主体建筑物性质</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3"/>
        <w:ind w:firstLine="645"/>
        <w:rPr>
          <w:rFonts w:ascii="仿宋_GB2312" w:hAnsi="宋体" w:eastAsia="仿宋_GB2312"/>
          <w:sz w:val="21"/>
          <w:szCs w:val="21"/>
        </w:rPr>
      </w:pPr>
      <w:r>
        <w:rPr>
          <w:rFonts w:hint="eastAsia" w:ascii="仿宋_GB2312" w:hAnsi="宋体" w:eastAsia="仿宋_GB2312" w:cs="仿宋_GB2312"/>
          <w:sz w:val="21"/>
          <w:szCs w:val="21"/>
        </w:rPr>
        <w:t>附属建筑物性质</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3"/>
        <w:ind w:firstLine="645"/>
        <w:rPr>
          <w:rFonts w:ascii="仿宋_GB2312" w:hAnsi="宋体" w:eastAsia="仿宋_GB2312"/>
          <w:sz w:val="21"/>
          <w:szCs w:val="21"/>
        </w:rPr>
      </w:pPr>
      <w:r>
        <w:rPr>
          <w:rFonts w:hint="eastAsia" w:ascii="仿宋_GB2312" w:hAnsi="宋体" w:eastAsia="仿宋_GB2312" w:cs="仿宋_GB2312"/>
          <w:sz w:val="21"/>
          <w:szCs w:val="21"/>
        </w:rPr>
        <w:t>建筑总面积</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平方米；</w:t>
      </w:r>
    </w:p>
    <w:p>
      <w:pPr>
        <w:pStyle w:val="3"/>
        <w:rPr>
          <w:rFonts w:ascii="仿宋_GB2312" w:hAnsi="宋体" w:eastAsia="仿宋_GB2312"/>
          <w:b/>
          <w:bCs/>
          <w:sz w:val="21"/>
          <w:szCs w:val="21"/>
        </w:rPr>
      </w:pP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建筑容积率不高于</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不低于</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b/>
          <w:bCs/>
          <w:sz w:val="21"/>
          <w:szCs w:val="21"/>
          <w:u w:val="single"/>
        </w:rPr>
        <w:t xml:space="preserve">     </w:t>
      </w:r>
      <w:r>
        <w:rPr>
          <w:rFonts w:hint="eastAsia" w:ascii="仿宋_GB2312" w:hAnsi="宋体" w:eastAsia="仿宋_GB2312" w:cs="仿宋_GB2312"/>
          <w:b/>
          <w:bCs/>
          <w:sz w:val="21"/>
          <w:szCs w:val="21"/>
        </w:rPr>
        <w:t>；</w:t>
      </w:r>
    </w:p>
    <w:p>
      <w:pPr>
        <w:pStyle w:val="3"/>
        <w:ind w:firstLine="645"/>
        <w:rPr>
          <w:rFonts w:ascii="仿宋_GB2312" w:hAnsi="宋体" w:eastAsia="仿宋_GB2312"/>
          <w:sz w:val="21"/>
          <w:szCs w:val="21"/>
        </w:rPr>
      </w:pPr>
      <w:r>
        <w:rPr>
          <w:rFonts w:hint="eastAsia" w:ascii="仿宋_GB2312" w:hAnsi="宋体" w:eastAsia="仿宋_GB2312" w:cs="仿宋_GB2312"/>
          <w:sz w:val="21"/>
          <w:szCs w:val="21"/>
        </w:rPr>
        <w:t xml:space="preserve">建筑限高不高于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不低于</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3"/>
        <w:ind w:firstLine="645"/>
        <w:rPr>
          <w:rFonts w:ascii="仿宋_GB2312" w:hAnsi="宋体" w:eastAsia="仿宋_GB2312"/>
          <w:sz w:val="21"/>
          <w:szCs w:val="21"/>
        </w:rPr>
      </w:pPr>
      <w:r>
        <w:rPr>
          <w:rFonts w:hint="eastAsia" w:ascii="仿宋_GB2312" w:hAnsi="宋体" w:eastAsia="仿宋_GB2312" w:cs="仿宋_GB2312"/>
          <w:sz w:val="21"/>
          <w:szCs w:val="21"/>
        </w:rPr>
        <w:t>建筑密度不高于</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不低于</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3"/>
        <w:ind w:firstLine="645"/>
        <w:rPr>
          <w:rFonts w:ascii="仿宋_GB2312" w:hAnsi="宋体" w:eastAsia="仿宋_GB2312"/>
          <w:sz w:val="21"/>
          <w:szCs w:val="21"/>
        </w:rPr>
      </w:pPr>
      <w:r>
        <w:rPr>
          <w:rFonts w:hint="eastAsia" w:ascii="仿宋_GB2312" w:hAnsi="宋体" w:eastAsia="仿宋_GB2312" w:cs="仿宋_GB2312"/>
          <w:sz w:val="21"/>
          <w:szCs w:val="21"/>
        </w:rPr>
        <w:t>绿地率不高于</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不低于</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3"/>
        <w:ind w:firstLine="645"/>
        <w:rPr>
          <w:rFonts w:ascii="仿宋_GB2312" w:hAnsi="宋体" w:eastAsia="仿宋_GB2312"/>
          <w:sz w:val="21"/>
          <w:szCs w:val="21"/>
        </w:rPr>
      </w:pPr>
      <w:r>
        <w:rPr>
          <w:rFonts w:hint="eastAsia" w:ascii="仿宋_GB2312" w:hAnsi="宋体" w:eastAsia="仿宋_GB2312" w:cs="仿宋_GB2312"/>
          <w:sz w:val="21"/>
          <w:szCs w:val="21"/>
        </w:rPr>
        <w:t>其他土地利用要求</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3"/>
        <w:ind w:firstLine="645"/>
        <w:jc w:val="left"/>
        <w:rPr>
          <w:rFonts w:ascii="仿宋_GB2312" w:hAnsi="宋体" w:eastAsia="仿宋_GB2312"/>
          <w:sz w:val="21"/>
          <w:szCs w:val="21"/>
        </w:rPr>
      </w:pPr>
      <w:r>
        <w:rPr>
          <w:rFonts w:hint="eastAsia" w:ascii="方正楷体_GBK" w:hAnsi="宋体" w:eastAsia="方正楷体_GBK" w:cs="仿宋_GB2312"/>
          <w:b/>
          <w:bCs/>
          <w:sz w:val="21"/>
          <w:szCs w:val="21"/>
        </w:rPr>
        <w:t>第十四条</w:t>
      </w:r>
      <w:r>
        <w:rPr>
          <w:rFonts w:ascii="仿宋_GB2312" w:hAnsi="宋体" w:eastAsia="仿宋_GB2312" w:cs="仿宋_GB2312"/>
          <w:b/>
          <w:bCs/>
          <w:sz w:val="21"/>
          <w:szCs w:val="21"/>
        </w:rPr>
        <w:t xml:space="preserve">  </w:t>
      </w:r>
      <w:r>
        <w:rPr>
          <w:rFonts w:hint="eastAsia" w:ascii="仿宋_GB2312" w:hAnsi="宋体" w:eastAsia="仿宋_GB2312" w:cs="仿宋_GB2312"/>
          <w:sz w:val="21"/>
          <w:szCs w:val="21"/>
        </w:rPr>
        <w:t>受让人同意本合同项下宗地建设配套按本条第</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项规定执行：</w:t>
      </w:r>
    </w:p>
    <w:p>
      <w:pPr>
        <w:pStyle w:val="3"/>
        <w:ind w:firstLine="645"/>
        <w:jc w:val="left"/>
        <w:rPr>
          <w:rFonts w:ascii="仿宋_GB2312" w:hAnsi="宋体" w:eastAsia="仿宋_GB2312" w:cs="仿宋_GB2312"/>
          <w:sz w:val="21"/>
          <w:szCs w:val="21"/>
        </w:rPr>
      </w:pPr>
      <w:r>
        <w:rPr>
          <w:rFonts w:hint="eastAsia" w:ascii="仿宋_GB2312" w:hAnsi="宋体" w:eastAsia="仿宋_GB2312" w:cs="仿宋_GB2312"/>
          <w:sz w:val="21"/>
          <w:szCs w:val="21"/>
        </w:rPr>
        <w:t>（一）本合同项下宗地用于工业项目建设，根据规划部门确定的规划设计条件，</w:t>
      </w:r>
      <w:r>
        <w:rPr>
          <w:rFonts w:hint="eastAsia" w:ascii="仿宋_GB2312" w:hAnsi="宋体" w:eastAsia="仿宋_GB2312" w:cs="仿宋_GB2312"/>
          <w:spacing w:val="2"/>
          <w:sz w:val="21"/>
          <w:szCs w:val="21"/>
        </w:rPr>
        <w:t>本合同受让宗地范围内用于企业内部行政办公及生活服务设施的占地面积不超过受让宗地面积</w:t>
      </w:r>
      <w:r>
        <w:rPr>
          <w:rFonts w:hint="eastAsia" w:ascii="仿宋_GB2312" w:hAnsi="宋体" w:eastAsia="仿宋_GB2312" w:cs="仿宋_GB2312"/>
          <w:sz w:val="21"/>
          <w:szCs w:val="21"/>
        </w:rPr>
        <w:t>的</w:t>
      </w:r>
    </w:p>
    <w:p>
      <w:pPr>
        <w:pStyle w:val="3"/>
        <w:ind w:left="6" w:leftChars="3"/>
        <w:jc w:val="left"/>
        <w:rPr>
          <w:rFonts w:ascii="仿宋_GB2312" w:hAnsi="宋体" w:eastAsia="仿宋_GB2312" w:cs="仿宋_GB2312"/>
          <w:sz w:val="21"/>
          <w:szCs w:val="21"/>
        </w:rPr>
      </w:pP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％，即不超过</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平方米</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建筑面积不超过</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平方米。受让人同意不在受让宗地范围内建造成套住宅、专家楼、宾馆、招待所和培训中心等非生产性设施；</w:t>
      </w:r>
    </w:p>
    <w:p>
      <w:pPr>
        <w:pStyle w:val="3"/>
        <w:ind w:firstLine="645"/>
        <w:rPr>
          <w:rFonts w:ascii="仿宋_GB2312" w:hAnsi="宋体" w:eastAsia="仿宋_GB2312"/>
          <w:b/>
          <w:bCs/>
          <w:sz w:val="21"/>
          <w:szCs w:val="21"/>
        </w:rPr>
      </w:pPr>
      <w:r>
        <w:rPr>
          <w:rFonts w:hint="eastAsia" w:ascii="仿宋_GB2312" w:hAnsi="宋体" w:eastAsia="仿宋_GB2312" w:cs="仿宋_GB2312"/>
          <w:sz w:val="21"/>
          <w:szCs w:val="21"/>
        </w:rPr>
        <w:t>（二）本合同项下宗地用于住宅项目建设，根据规划建设管理部门确定的规划建设条件，本合同受让宗地范围内住宅建设总套数不少于</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套。其中，套型建筑面积</w:t>
      </w:r>
      <w:r>
        <w:rPr>
          <w:rFonts w:ascii="仿宋_GB2312" w:hAnsi="宋体" w:eastAsia="仿宋_GB2312" w:cs="仿宋_GB2312"/>
          <w:sz w:val="21"/>
          <w:szCs w:val="21"/>
        </w:rPr>
        <w:t>90</w:t>
      </w:r>
      <w:r>
        <w:rPr>
          <w:rFonts w:hint="eastAsia" w:ascii="仿宋_GB2312" w:hAnsi="宋体" w:eastAsia="仿宋_GB2312" w:cs="仿宋_GB2312"/>
          <w:sz w:val="21"/>
          <w:szCs w:val="21"/>
        </w:rPr>
        <w:t>平方米以下住房套数不少于</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套，住宅建设套型要求为</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。本合同项下宗地范围内套型建筑面积</w:t>
      </w:r>
      <w:r>
        <w:rPr>
          <w:rFonts w:ascii="仿宋_GB2312" w:hAnsi="宋体" w:eastAsia="仿宋_GB2312" w:cs="仿宋_GB2312"/>
          <w:sz w:val="21"/>
          <w:szCs w:val="21"/>
        </w:rPr>
        <w:t>90</w:t>
      </w:r>
      <w:r>
        <w:rPr>
          <w:rFonts w:hint="eastAsia" w:ascii="仿宋_GB2312" w:hAnsi="宋体" w:eastAsia="仿宋_GB2312" w:cs="仿宋_GB2312"/>
          <w:sz w:val="21"/>
          <w:szCs w:val="21"/>
        </w:rPr>
        <w:t>平方米以下住房面积占宗地开发建设总面积的比例不低于</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％。本合同项下宗地范围内配套建设的经济适用住房、廉租住房等政府保障性住房，受让人同意建成后按本项下第</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b/>
          <w:bCs/>
          <w:sz w:val="21"/>
          <w:szCs w:val="21"/>
          <w:u w:val="single"/>
        </w:rPr>
        <w:t xml:space="preserve"> </w:t>
      </w:r>
      <w:r>
        <w:rPr>
          <w:rFonts w:hint="eastAsia" w:ascii="仿宋_GB2312" w:hAnsi="宋体" w:eastAsia="仿宋_GB2312" w:cs="仿宋_GB2312"/>
          <w:sz w:val="21"/>
          <w:szCs w:val="21"/>
        </w:rPr>
        <w:t>种方式履行：</w:t>
      </w:r>
    </w:p>
    <w:p>
      <w:pPr>
        <w:pStyle w:val="3"/>
        <w:ind w:firstLine="420" w:firstLineChars="200"/>
        <w:rPr>
          <w:rFonts w:ascii="仿宋_GB2312" w:hAnsi="宋体" w:eastAsia="仿宋_GB2312"/>
          <w:sz w:val="21"/>
          <w:szCs w:val="21"/>
        </w:rPr>
      </w:pPr>
      <w:r>
        <w:rPr>
          <w:rFonts w:ascii="仿宋_GB2312" w:hAnsi="宋体" w:eastAsia="仿宋_GB2312" w:cs="仿宋_GB2312"/>
          <w:sz w:val="21"/>
          <w:szCs w:val="21"/>
        </w:rPr>
        <w:t>1</w:t>
      </w:r>
      <w:r>
        <w:rPr>
          <w:rFonts w:hint="eastAsia" w:ascii="仿宋_GB2312" w:hAnsi="宋体" w:eastAsia="仿宋_GB2312" w:cs="仿宋_GB2312"/>
          <w:sz w:val="21"/>
          <w:szCs w:val="21"/>
        </w:rPr>
        <w:t>．移交给政府；</w:t>
      </w:r>
    </w:p>
    <w:p>
      <w:pPr>
        <w:pStyle w:val="3"/>
        <w:ind w:firstLine="645"/>
        <w:rPr>
          <w:rFonts w:ascii="仿宋_GB2312" w:hAnsi="宋体" w:eastAsia="仿宋_GB2312"/>
          <w:sz w:val="21"/>
          <w:szCs w:val="21"/>
        </w:rPr>
      </w:pPr>
      <w:r>
        <w:rPr>
          <w:rFonts w:ascii="仿宋_GB2312" w:hAnsi="宋体" w:eastAsia="仿宋_GB2312" w:cs="仿宋_GB2312"/>
          <w:sz w:val="21"/>
          <w:szCs w:val="21"/>
        </w:rPr>
        <w:t>2</w:t>
      </w:r>
      <w:r>
        <w:rPr>
          <w:rFonts w:hint="eastAsia" w:ascii="仿宋_GB2312" w:hAnsi="宋体" w:eastAsia="仿宋_GB2312" w:cs="仿宋_GB2312"/>
          <w:sz w:val="21"/>
          <w:szCs w:val="21"/>
        </w:rPr>
        <w:t>．由政府回购；</w:t>
      </w:r>
    </w:p>
    <w:p>
      <w:pPr>
        <w:pStyle w:val="3"/>
        <w:ind w:firstLine="645"/>
        <w:rPr>
          <w:rFonts w:ascii="仿宋_GB2312" w:hAnsi="宋体" w:eastAsia="仿宋_GB2312"/>
          <w:sz w:val="21"/>
          <w:szCs w:val="21"/>
        </w:rPr>
      </w:pPr>
      <w:r>
        <w:rPr>
          <w:rFonts w:ascii="仿宋_GB2312" w:hAnsi="宋体" w:eastAsia="仿宋_GB2312" w:cs="仿宋_GB2312"/>
          <w:sz w:val="21"/>
          <w:szCs w:val="21"/>
        </w:rPr>
        <w:t>3</w:t>
      </w:r>
      <w:r>
        <w:rPr>
          <w:rFonts w:hint="eastAsia" w:ascii="仿宋_GB2312" w:hAnsi="宋体" w:eastAsia="仿宋_GB2312" w:cs="仿宋_GB2312"/>
          <w:sz w:val="21"/>
          <w:szCs w:val="21"/>
        </w:rPr>
        <w:t>．按政府经济适用住房建设和销售管理的有关规定执行；</w:t>
      </w:r>
    </w:p>
    <w:p>
      <w:pPr>
        <w:pStyle w:val="3"/>
        <w:ind w:firstLine="645"/>
        <w:rPr>
          <w:rFonts w:ascii="仿宋_GB2312" w:hAnsi="宋体" w:eastAsia="仿宋_GB2312"/>
          <w:sz w:val="21"/>
          <w:szCs w:val="21"/>
        </w:rPr>
      </w:pPr>
      <w:r>
        <w:rPr>
          <w:rFonts w:ascii="仿宋_GB2312" w:hAnsi="宋体" w:eastAsia="仿宋_GB2312" w:cs="仿宋_GB2312"/>
          <w:sz w:val="21"/>
          <w:szCs w:val="21"/>
        </w:rPr>
        <w:t>4</w:t>
      </w:r>
      <w:r>
        <w:rPr>
          <w:rFonts w:hint="eastAsia" w:ascii="仿宋_GB2312" w:hAnsi="宋体" w:eastAsia="仿宋_GB2312" w:cs="仿宋_GB2312"/>
          <w:sz w:val="21"/>
          <w:szCs w:val="21"/>
        </w:rPr>
        <w:t>．</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3"/>
        <w:ind w:firstLine="422" w:firstLineChars="200"/>
        <w:rPr>
          <w:rFonts w:ascii="仿宋_GB2312" w:hAnsi="宋体" w:eastAsia="仿宋_GB2312"/>
          <w:b/>
          <w:bCs/>
          <w:sz w:val="21"/>
          <w:szCs w:val="21"/>
        </w:rPr>
      </w:pPr>
      <w:r>
        <w:rPr>
          <w:rFonts w:hint="eastAsia" w:ascii="方正楷体_GBK" w:hAnsi="宋体" w:eastAsia="方正楷体_GBK" w:cs="仿宋_GB2312"/>
          <w:b/>
          <w:bCs/>
          <w:sz w:val="21"/>
          <w:szCs w:val="21"/>
        </w:rPr>
        <w:t>第十五条</w:t>
      </w:r>
      <w:r>
        <w:rPr>
          <w:rFonts w:ascii="仿宋_GB2312" w:hAnsi="宋体" w:eastAsia="仿宋_GB2312" w:cs="仿宋_GB2312"/>
          <w:b/>
          <w:bCs/>
          <w:sz w:val="21"/>
          <w:szCs w:val="21"/>
        </w:rPr>
        <w:t xml:space="preserve">  </w:t>
      </w:r>
      <w:r>
        <w:rPr>
          <w:rFonts w:hint="eastAsia" w:ascii="仿宋_GB2312" w:hAnsi="宋体" w:eastAsia="仿宋_GB2312" w:cs="仿宋_GB2312"/>
          <w:sz w:val="21"/>
          <w:szCs w:val="21"/>
        </w:rPr>
        <w:t>受让人同意在本合同项下宗地范围内同步修建下列工程配套项目，并在建成后无偿移交给政府：</w:t>
      </w:r>
    </w:p>
    <w:p>
      <w:pPr>
        <w:pStyle w:val="3"/>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仿宋_GB2312" w:hAnsi="宋体" w:eastAsia="仿宋_GB2312" w:cs="仿宋_GB2312"/>
          <w:sz w:val="21"/>
          <w:szCs w:val="21"/>
          <w:u w:val="single"/>
        </w:rPr>
        <w:t xml:space="preserve">  / </w:t>
      </w:r>
    </w:p>
    <w:p>
      <w:pPr>
        <w:pStyle w:val="3"/>
        <w:ind w:firstLine="645"/>
        <w:rPr>
          <w:rFonts w:ascii="仿宋_GB2312" w:hAnsi="宋体" w:eastAsia="仿宋_GB2312" w:cs="仿宋_GB2312"/>
          <w:sz w:val="21"/>
          <w:szCs w:val="21"/>
          <w:u w:val="single"/>
        </w:rPr>
      </w:pPr>
      <w:r>
        <w:rPr>
          <w:rFonts w:hint="eastAsia" w:ascii="方正楷体_GBK" w:hAnsi="宋体" w:eastAsia="方正楷体_GBK" w:cs="仿宋_GB2312"/>
          <w:b/>
          <w:bCs/>
          <w:sz w:val="21"/>
          <w:szCs w:val="21"/>
        </w:rPr>
        <w:t>第十六条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受让人同意本合同项下宗地建设项目在</w:t>
      </w:r>
      <w:r>
        <w:rPr>
          <w:rFonts w:hint="eastAsia" w:ascii="仿宋_GB2312" w:hAnsi="宋体" w:eastAsia="仿宋_GB2312" w:cs="仿宋_GB2312"/>
          <w:sz w:val="21"/>
          <w:szCs w:val="21"/>
          <w:u w:val="single"/>
        </w:rPr>
        <w:t xml:space="preserve">   </w:t>
      </w:r>
    </w:p>
    <w:p>
      <w:pPr>
        <w:pStyle w:val="3"/>
        <w:rPr>
          <w:rFonts w:ascii="仿宋_GB2312" w:hAnsi="宋体" w:eastAsia="仿宋_GB2312"/>
          <w:sz w:val="21"/>
          <w:szCs w:val="21"/>
          <w:u w:val="single"/>
        </w:rPr>
      </w:pPr>
      <w:r>
        <w:rPr>
          <w:rFonts w:hint="eastAsia" w:ascii="仿宋_GB2312" w:hAnsi="宋体" w:eastAsia="仿宋_GB2312" w:cs="仿宋_GB2312"/>
          <w:sz w:val="21"/>
          <w:szCs w:val="21"/>
        </w:rPr>
        <w:t>年</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hint="eastAsia" w:ascii="仿宋_GB2312" w:hAnsi="宋体" w:eastAsia="仿宋_GB2312" w:cs="仿宋_GB2312"/>
          <w:sz w:val="21"/>
          <w:szCs w:val="21"/>
        </w:rPr>
        <w:t>月</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日之前开工，在</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年</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hint="eastAsia" w:ascii="仿宋_GB2312" w:hAnsi="宋体" w:eastAsia="仿宋_GB2312" w:cs="仿宋_GB2312"/>
          <w:sz w:val="21"/>
          <w:szCs w:val="21"/>
        </w:rPr>
        <w:t>月</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日之前竣工。</w:t>
      </w:r>
    </w:p>
    <w:p>
      <w:pPr>
        <w:pStyle w:val="3"/>
        <w:ind w:firstLine="645"/>
        <w:rPr>
          <w:rFonts w:ascii="仿宋_GB2312" w:hAnsi="宋体" w:eastAsia="仿宋_GB2312"/>
          <w:sz w:val="21"/>
          <w:szCs w:val="21"/>
        </w:rPr>
      </w:pPr>
      <w:r>
        <w:rPr>
          <w:rFonts w:hint="eastAsia" w:ascii="仿宋_GB2312" w:hAnsi="宋体" w:eastAsia="仿宋_GB2312" w:cs="仿宋_GB2312"/>
          <w:sz w:val="21"/>
          <w:szCs w:val="21"/>
        </w:rPr>
        <w:t>受让人不能按期开工，应提前</w:t>
      </w:r>
      <w:r>
        <w:rPr>
          <w:rFonts w:ascii="仿宋_GB2312" w:hAnsi="宋体" w:eastAsia="仿宋_GB2312" w:cs="仿宋_GB2312"/>
          <w:sz w:val="21"/>
          <w:szCs w:val="21"/>
        </w:rPr>
        <w:t>30</w:t>
      </w:r>
      <w:r>
        <w:rPr>
          <w:rFonts w:hint="eastAsia" w:ascii="仿宋_GB2312" w:hAnsi="宋体" w:eastAsia="仿宋_GB2312" w:cs="仿宋_GB2312"/>
          <w:sz w:val="21"/>
          <w:szCs w:val="21"/>
        </w:rPr>
        <w:t>日向出让人提出延建申请，经出让人同意延建的，其项目竣工时间相应顺延，但延建期限不得超过一年。</w:t>
      </w:r>
    </w:p>
    <w:p>
      <w:pPr>
        <w:pStyle w:val="3"/>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方正楷体_GBK" w:hAnsi="宋体" w:eastAsia="方正楷体_GBK" w:cs="仿宋_GB2312"/>
          <w:b/>
          <w:bCs/>
          <w:sz w:val="21"/>
          <w:szCs w:val="21"/>
        </w:rPr>
        <w:t>第十七条</w:t>
      </w:r>
      <w:r>
        <w:rPr>
          <w:rFonts w:ascii="仿宋_GB2312" w:hAnsi="宋体" w:eastAsia="仿宋_GB2312" w:cs="仿宋_GB2312"/>
          <w:b/>
          <w:bCs/>
          <w:sz w:val="21"/>
          <w:szCs w:val="21"/>
        </w:rPr>
        <w:t xml:space="preserve"> </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受让人在本合同项下宗地内进行建设时，有关用水、用气、污水及其他设施与宗地外主管线、用电变电站接口和引入工程，应按有关规定办理。</w:t>
      </w:r>
    </w:p>
    <w:p>
      <w:pPr>
        <w:pStyle w:val="3"/>
        <w:rPr>
          <w:rFonts w:ascii="仿宋_GB2312" w:hAnsi="宋体" w:eastAsia="仿宋_GB2312"/>
          <w:b/>
          <w:sz w:val="21"/>
          <w:szCs w:val="21"/>
        </w:rPr>
      </w:pP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受让人同意政府为公用事业需要而敷设的各种管道与管线进出、通过、穿越受让宗地，但由此影响受让宗地使用功能的，政府或公用事业营建主体应当给予合理补偿。</w:t>
      </w:r>
    </w:p>
    <w:p>
      <w:pPr>
        <w:pStyle w:val="3"/>
        <w:ind w:firstLine="422" w:firstLineChars="200"/>
        <w:rPr>
          <w:rFonts w:ascii="仿宋_GB2312" w:hAnsi="宋体" w:eastAsia="仿宋_GB2312"/>
          <w:sz w:val="21"/>
          <w:szCs w:val="21"/>
        </w:rPr>
      </w:pPr>
      <w:r>
        <w:rPr>
          <w:rFonts w:hint="eastAsia" w:ascii="方正楷体_GBK" w:hAnsi="宋体" w:eastAsia="方正楷体_GBK" w:cs="仿宋_GB2312"/>
          <w:b/>
          <w:bCs/>
          <w:sz w:val="21"/>
          <w:szCs w:val="21"/>
        </w:rPr>
        <w:t>第十八条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受让人应当按照本合同约定的土地用途、容积率利用土地，不得擅自改变。在出让期限内，需要改变本合同约定的土地用途的，双方同意按照本条第</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(一)</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项规定办理：</w:t>
      </w:r>
    </w:p>
    <w:p>
      <w:pPr>
        <w:pStyle w:val="3"/>
        <w:ind w:firstLine="420" w:firstLineChars="200"/>
        <w:rPr>
          <w:rFonts w:ascii="仿宋_GB2312" w:hAnsi="宋体" w:eastAsia="仿宋_GB2312"/>
          <w:sz w:val="21"/>
          <w:szCs w:val="21"/>
        </w:rPr>
      </w:pPr>
      <w:r>
        <w:rPr>
          <w:rFonts w:hint="eastAsia" w:ascii="仿宋_GB2312" w:hAnsi="宋体" w:eastAsia="仿宋_GB2312" w:cs="仿宋_GB2312"/>
          <w:sz w:val="21"/>
          <w:szCs w:val="21"/>
        </w:rPr>
        <w:t>（一）由出让人有偿收回建设用地使用权；</w:t>
      </w:r>
    </w:p>
    <w:p>
      <w:pPr>
        <w:pStyle w:val="3"/>
        <w:ind w:firstLine="645"/>
        <w:rPr>
          <w:rFonts w:ascii="仿宋_GB2312" w:hAnsi="宋体" w:eastAsia="仿宋_GB2312"/>
          <w:sz w:val="21"/>
          <w:szCs w:val="21"/>
        </w:rPr>
      </w:pPr>
      <w:r>
        <w:rPr>
          <w:rFonts w:hint="eastAsia" w:ascii="仿宋_GB2312" w:hAnsi="宋体" w:eastAsia="仿宋_GB2312" w:cs="仿宋_GB2312"/>
          <w:sz w:val="21"/>
          <w:szCs w:val="21"/>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3"/>
        <w:ind w:firstLine="645"/>
        <w:rPr>
          <w:rFonts w:ascii="仿宋_GB2312" w:hAnsi="宋体" w:eastAsia="仿宋_GB2312"/>
          <w:sz w:val="21"/>
          <w:szCs w:val="21"/>
        </w:rPr>
      </w:pPr>
      <w:r>
        <w:rPr>
          <w:rFonts w:hint="eastAsia" w:ascii="方正楷体_GBK" w:hAnsi="宋体" w:eastAsia="方正楷体_GBK" w:cs="仿宋_GB2312"/>
          <w:b/>
          <w:bCs/>
          <w:sz w:val="21"/>
          <w:szCs w:val="21"/>
        </w:rPr>
        <w:t>第十九条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3"/>
        <w:ind w:firstLine="645"/>
        <w:rPr>
          <w:rFonts w:ascii="仿宋_GB2312" w:hAnsi="宋体" w:eastAsia="仿宋_GB2312"/>
          <w:sz w:val="21"/>
          <w:szCs w:val="21"/>
        </w:rPr>
      </w:pPr>
      <w:r>
        <w:rPr>
          <w:rFonts w:hint="eastAsia" w:ascii="方正楷体_GBK" w:hAnsi="宋体" w:eastAsia="方正楷体_GBK" w:cs="仿宋_GB2312"/>
          <w:b/>
          <w:bCs/>
          <w:sz w:val="21"/>
          <w:szCs w:val="21"/>
        </w:rPr>
        <w:t>第二十条</w:t>
      </w:r>
      <w:r>
        <w:rPr>
          <w:rFonts w:hint="eastAsia" w:ascii="仿宋_GB2312" w:hAnsi="宋体" w:eastAsia="仿宋_GB2312" w:cs="仿宋_GB2312"/>
          <w:sz w:val="21"/>
          <w:szCs w:val="21"/>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3"/>
        <w:ind w:firstLine="645"/>
        <w:rPr>
          <w:rFonts w:ascii="仿宋_GB2312" w:hAnsi="宋体" w:eastAsia="仿宋_GB2312"/>
          <w:sz w:val="21"/>
          <w:szCs w:val="21"/>
        </w:rPr>
      </w:pPr>
    </w:p>
    <w:p>
      <w:pPr>
        <w:pStyle w:val="3"/>
        <w:jc w:val="center"/>
        <w:rPr>
          <w:rFonts w:ascii="黑体" w:hAnsi="宋体" w:eastAsia="黑体" w:cs="黑体"/>
          <w:sz w:val="21"/>
          <w:szCs w:val="21"/>
        </w:rPr>
      </w:pPr>
      <w:r>
        <w:rPr>
          <w:rFonts w:hint="eastAsia" w:ascii="黑体" w:hAnsi="宋体" w:eastAsia="黑体" w:cs="黑体"/>
          <w:sz w:val="21"/>
          <w:szCs w:val="21"/>
        </w:rPr>
        <w:t>第四章</w:t>
      </w:r>
      <w:r>
        <w:rPr>
          <w:rFonts w:ascii="黑体" w:hAnsi="宋体" w:eastAsia="黑体" w:cs="黑体"/>
          <w:sz w:val="21"/>
          <w:szCs w:val="21"/>
        </w:rPr>
        <w:t xml:space="preserve">  </w:t>
      </w:r>
      <w:r>
        <w:rPr>
          <w:rFonts w:hint="eastAsia" w:ascii="黑体" w:hAnsi="宋体" w:eastAsia="黑体" w:cs="黑体"/>
          <w:sz w:val="21"/>
          <w:szCs w:val="21"/>
        </w:rPr>
        <w:t>国有建设用地使用权转让、出租、抵押</w:t>
      </w:r>
    </w:p>
    <w:p>
      <w:pPr>
        <w:pStyle w:val="3"/>
        <w:jc w:val="center"/>
        <w:rPr>
          <w:rFonts w:ascii="黑体" w:hAnsi="宋体" w:eastAsia="黑体"/>
          <w:sz w:val="21"/>
          <w:szCs w:val="21"/>
        </w:rPr>
      </w:pPr>
    </w:p>
    <w:p>
      <w:pPr>
        <w:pStyle w:val="3"/>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方正楷体_GBK" w:hAnsi="宋体" w:eastAsia="方正楷体_GBK" w:cs="仿宋_GB2312"/>
          <w:b/>
          <w:bCs/>
          <w:sz w:val="21"/>
          <w:szCs w:val="21"/>
        </w:rPr>
        <w:t>第二十一条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受让人按照本合同约定支付全部国有建设用地使用权出让价款，领取国有土地使用证后，有权将本合同项下的全部或部分国有建设用地使用权转让、出租、抵押。首次转让的，应当符合本条第</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(一) </w:t>
      </w:r>
      <w:r>
        <w:rPr>
          <w:rFonts w:hint="eastAsia" w:ascii="仿宋_GB2312" w:hAnsi="宋体" w:eastAsia="仿宋_GB2312" w:cs="仿宋_GB2312"/>
          <w:sz w:val="21"/>
          <w:szCs w:val="21"/>
        </w:rPr>
        <w:t>项规定的条件：</w:t>
      </w:r>
    </w:p>
    <w:p>
      <w:pPr>
        <w:pStyle w:val="3"/>
        <w:ind w:firstLine="420" w:firstLineChars="200"/>
        <w:rPr>
          <w:rFonts w:ascii="仿宋_GB2312" w:hAnsi="宋体" w:eastAsia="仿宋_GB2312"/>
          <w:sz w:val="21"/>
          <w:szCs w:val="21"/>
        </w:rPr>
      </w:pPr>
      <w:r>
        <w:rPr>
          <w:rFonts w:hint="eastAsia" w:ascii="仿宋_GB2312" w:hAnsi="宋体" w:eastAsia="仿宋_GB2312" w:cs="仿宋_GB2312"/>
          <w:sz w:val="21"/>
          <w:szCs w:val="21"/>
        </w:rPr>
        <w:t>（一）按照本合同约定进行投资开发，完成开发投资总额的百分之二十五以上；</w:t>
      </w:r>
    </w:p>
    <w:p>
      <w:pPr>
        <w:pStyle w:val="3"/>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（二）按照本合同约定进行投资开发，已形成工业用地或其他建设用地条件。</w:t>
      </w:r>
    </w:p>
    <w:p>
      <w:pPr>
        <w:pStyle w:val="3"/>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方正楷体_GBK" w:hAnsi="宋体" w:eastAsia="方正楷体_GBK" w:cs="仿宋_GB2312"/>
          <w:b/>
          <w:bCs/>
          <w:sz w:val="21"/>
          <w:szCs w:val="21"/>
        </w:rPr>
        <w:t>第二十二条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国有建设用地使用权的转让、出租及抵押合同，不得违背国家法律、法规规定和本合同约定。</w:t>
      </w:r>
    </w:p>
    <w:p>
      <w:pPr>
        <w:pStyle w:val="3"/>
        <w:ind w:firstLine="645"/>
        <w:rPr>
          <w:rFonts w:ascii="仿宋_GB2312" w:hAnsi="宋体" w:eastAsia="仿宋_GB2312"/>
          <w:sz w:val="21"/>
          <w:szCs w:val="21"/>
        </w:rPr>
      </w:pPr>
      <w:r>
        <w:rPr>
          <w:rFonts w:hint="eastAsia" w:ascii="方正楷体_GBK" w:hAnsi="宋体" w:eastAsia="方正楷体_GBK" w:cs="仿宋_GB2312"/>
          <w:b/>
          <w:bCs/>
          <w:sz w:val="21"/>
          <w:szCs w:val="21"/>
        </w:rPr>
        <w:t>第二十三条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国有建设用地使用权全部或部分转让后，本合同和土地登记文件中载明的权利、义务随之转移，国有建设用地使用权的使用年限为本合同约定的使用年限减去已经使用年限后的剩余年限。</w:t>
      </w:r>
    </w:p>
    <w:p>
      <w:pPr>
        <w:pStyle w:val="3"/>
        <w:ind w:firstLine="645"/>
        <w:rPr>
          <w:rFonts w:ascii="仿宋_GB2312" w:hAnsi="宋体" w:eastAsia="仿宋_GB2312"/>
          <w:sz w:val="21"/>
          <w:szCs w:val="21"/>
        </w:rPr>
      </w:pPr>
      <w:r>
        <w:rPr>
          <w:rFonts w:hint="eastAsia" w:ascii="仿宋_GB2312" w:hAnsi="宋体" w:eastAsia="仿宋_GB2312" w:cs="仿宋_GB2312"/>
          <w:sz w:val="21"/>
          <w:szCs w:val="21"/>
        </w:rPr>
        <w:t>本合同项下的全部或部分国有建设用地使用权出租后，本合同和土地登记文件中载明的权利、义务仍由受让人承担。</w:t>
      </w:r>
    </w:p>
    <w:p>
      <w:pPr>
        <w:pStyle w:val="3"/>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方正楷体_GBK" w:hAnsi="宋体" w:eastAsia="方正楷体_GBK" w:cs="仿宋_GB2312"/>
          <w:b/>
          <w:bCs/>
          <w:sz w:val="21"/>
          <w:szCs w:val="21"/>
        </w:rPr>
        <w:t>第二十四条</w:t>
      </w:r>
      <w:r>
        <w:rPr>
          <w:rFonts w:ascii="仿宋_GB2312" w:hAnsi="宋体" w:eastAsia="仿宋_GB2312" w:cs="仿宋_GB2312"/>
          <w:b/>
          <w:bCs/>
          <w:sz w:val="21"/>
          <w:szCs w:val="21"/>
        </w:rPr>
        <w:t xml:space="preserve">  </w:t>
      </w:r>
      <w:r>
        <w:rPr>
          <w:rFonts w:hint="eastAsia" w:ascii="仿宋_GB2312" w:hAnsi="宋体" w:eastAsia="仿宋_GB2312" w:cs="仿宋_GB2312"/>
          <w:sz w:val="21"/>
          <w:szCs w:val="21"/>
        </w:rPr>
        <w:t>国有建设用地使用权转让、抵押的，转让、抵押双方应持本合同和相应的转让、抵押合同及国有土地使用证，到国土资源管理部门申请办理土地变更登记。</w:t>
      </w:r>
    </w:p>
    <w:p>
      <w:pPr>
        <w:pStyle w:val="3"/>
        <w:ind w:firstLine="645"/>
        <w:rPr>
          <w:rFonts w:ascii="仿宋_GB2312" w:hAnsi="宋体" w:eastAsia="仿宋_GB2312"/>
          <w:sz w:val="21"/>
          <w:szCs w:val="21"/>
        </w:rPr>
      </w:pPr>
    </w:p>
    <w:p>
      <w:pPr>
        <w:pStyle w:val="3"/>
        <w:jc w:val="center"/>
        <w:rPr>
          <w:rFonts w:ascii="黑体" w:hAnsi="宋体" w:eastAsia="黑体" w:cs="黑体"/>
          <w:sz w:val="21"/>
          <w:szCs w:val="21"/>
        </w:rPr>
      </w:pPr>
      <w:r>
        <w:rPr>
          <w:rFonts w:hint="eastAsia" w:ascii="黑体" w:hAnsi="宋体" w:eastAsia="黑体" w:cs="黑体"/>
          <w:sz w:val="21"/>
          <w:szCs w:val="21"/>
        </w:rPr>
        <w:t>第五章</w:t>
      </w:r>
      <w:r>
        <w:rPr>
          <w:rFonts w:ascii="黑体" w:hAnsi="宋体" w:eastAsia="黑体" w:cs="黑体"/>
          <w:sz w:val="21"/>
          <w:szCs w:val="21"/>
        </w:rPr>
        <w:t xml:space="preserve"> </w:t>
      </w:r>
      <w:r>
        <w:rPr>
          <w:rFonts w:hint="eastAsia" w:ascii="黑体" w:hAnsi="宋体" w:eastAsia="黑体" w:cs="黑体"/>
          <w:sz w:val="21"/>
          <w:szCs w:val="21"/>
        </w:rPr>
        <w:t>期限届满</w:t>
      </w:r>
      <w:r>
        <w:rPr>
          <w:rFonts w:ascii="黑体" w:hAnsi="宋体" w:eastAsia="黑体" w:cs="黑体"/>
          <w:sz w:val="21"/>
          <w:szCs w:val="21"/>
        </w:rPr>
        <w:t xml:space="preserve">   </w:t>
      </w:r>
    </w:p>
    <w:p>
      <w:pPr>
        <w:pStyle w:val="3"/>
        <w:jc w:val="center"/>
        <w:rPr>
          <w:rFonts w:ascii="黑体" w:hAnsi="宋体" w:eastAsia="黑体" w:cs="黑体"/>
          <w:sz w:val="21"/>
          <w:szCs w:val="21"/>
        </w:rPr>
      </w:pPr>
    </w:p>
    <w:p>
      <w:pPr>
        <w:pStyle w:val="3"/>
        <w:ind w:firstLine="645"/>
        <w:rPr>
          <w:rFonts w:ascii="仿宋_GB2312" w:hAnsi="宋体" w:eastAsia="仿宋_GB2312" w:cs="仿宋_GB2312"/>
          <w:sz w:val="21"/>
          <w:szCs w:val="21"/>
        </w:rPr>
      </w:pPr>
      <w:r>
        <w:rPr>
          <w:rFonts w:hint="eastAsia" w:ascii="方正楷体_GBK" w:hAnsi="宋体" w:eastAsia="方正楷体_GBK" w:cs="仿宋_GB2312"/>
          <w:b/>
          <w:bCs/>
          <w:sz w:val="21"/>
          <w:szCs w:val="21"/>
        </w:rPr>
        <w:t>第二十五条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3"/>
        <w:ind w:firstLine="645"/>
        <w:rPr>
          <w:rFonts w:ascii="仿宋_GB2312" w:hAnsi="宋体" w:eastAsia="仿宋_GB2312"/>
          <w:sz w:val="21"/>
          <w:szCs w:val="21"/>
        </w:rPr>
      </w:pPr>
      <w:r>
        <w:rPr>
          <w:rFonts w:hint="eastAsia" w:ascii="仿宋_GB2312" w:hAnsi="宋体" w:eastAsia="仿宋_GB2312" w:cs="仿宋_GB2312"/>
          <w:sz w:val="21"/>
          <w:szCs w:val="21"/>
        </w:rPr>
        <w:t>住宅建设用地使用权期限届满的，自动续期。</w:t>
      </w:r>
    </w:p>
    <w:p>
      <w:pPr>
        <w:pStyle w:val="3"/>
        <w:ind w:firstLine="645"/>
        <w:rPr>
          <w:rFonts w:ascii="仿宋_GB2312" w:hAnsi="宋体" w:eastAsia="仿宋_GB2312"/>
          <w:sz w:val="21"/>
          <w:szCs w:val="21"/>
        </w:rPr>
      </w:pPr>
      <w:r>
        <w:rPr>
          <w:rFonts w:hint="eastAsia" w:ascii="仿宋_GB2312" w:hAnsi="宋体" w:eastAsia="仿宋_GB2312" w:cs="仿宋_GB2312"/>
          <w:sz w:val="21"/>
          <w:szCs w:val="21"/>
        </w:rPr>
        <w:t>出让人同意续期的，土地使用者应当依法办理出让、租赁等有偿用地手续，重新签订出让、租赁等土地有偿使用合同，支付土地出让价款、租金等土地有偿使用费。</w:t>
      </w:r>
    </w:p>
    <w:p>
      <w:pPr>
        <w:pStyle w:val="3"/>
        <w:ind w:firstLine="645"/>
        <w:rPr>
          <w:rFonts w:ascii="仿宋_GB2312" w:hAnsi="宋体" w:eastAsia="仿宋_GB2312"/>
          <w:sz w:val="21"/>
          <w:szCs w:val="21"/>
        </w:rPr>
      </w:pPr>
      <w:r>
        <w:rPr>
          <w:rFonts w:hint="eastAsia" w:ascii="方正楷体_GBK" w:hAnsi="宋体" w:eastAsia="方正楷体_GBK" w:cs="仿宋_GB2312"/>
          <w:b/>
          <w:bCs/>
          <w:sz w:val="21"/>
          <w:szCs w:val="21"/>
        </w:rPr>
        <w:t>第二十六条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(一)</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项约定履行：</w:t>
      </w:r>
    </w:p>
    <w:p>
      <w:pPr>
        <w:pStyle w:val="3"/>
        <w:ind w:firstLine="645"/>
        <w:rPr>
          <w:rFonts w:ascii="仿宋_GB2312" w:hAnsi="宋体" w:eastAsia="仿宋_GB2312"/>
          <w:sz w:val="21"/>
          <w:szCs w:val="21"/>
        </w:rPr>
      </w:pPr>
      <w:r>
        <w:rPr>
          <w:rFonts w:hint="eastAsia" w:ascii="仿宋_GB2312" w:hAnsi="宋体" w:eastAsia="仿宋_GB2312" w:cs="仿宋_GB2312"/>
          <w:sz w:val="21"/>
          <w:szCs w:val="21"/>
        </w:rPr>
        <w:t>（一）由出让人收回地上建筑物、构筑物及其附属设施，并根据收回时地上建筑物、构筑物及其附属设施的残余价值，给予土地使用者相应补偿；</w:t>
      </w:r>
    </w:p>
    <w:p>
      <w:pPr>
        <w:pStyle w:val="3"/>
        <w:ind w:firstLine="420" w:firstLineChars="200"/>
        <w:rPr>
          <w:rFonts w:ascii="仿宋_GB2312" w:hAnsi="宋体" w:eastAsia="仿宋_GB2312"/>
          <w:sz w:val="21"/>
          <w:szCs w:val="21"/>
        </w:rPr>
      </w:pPr>
      <w:r>
        <w:rPr>
          <w:rFonts w:hint="eastAsia" w:ascii="仿宋_GB2312" w:hAnsi="宋体" w:eastAsia="仿宋_GB2312" w:cs="仿宋_GB2312"/>
          <w:sz w:val="21"/>
          <w:szCs w:val="21"/>
        </w:rPr>
        <w:t>（二）由出让人无偿收回地上建筑物、构筑物及其附属设施。</w:t>
      </w:r>
    </w:p>
    <w:p>
      <w:pPr>
        <w:pStyle w:val="3"/>
        <w:ind w:firstLine="645"/>
        <w:rPr>
          <w:rFonts w:ascii="仿宋_GB2312" w:hAnsi="宋体" w:eastAsia="仿宋_GB2312"/>
          <w:sz w:val="21"/>
          <w:szCs w:val="21"/>
        </w:rPr>
      </w:pPr>
      <w:r>
        <w:rPr>
          <w:rFonts w:hint="eastAsia" w:ascii="方正楷体_GBK" w:hAnsi="宋体" w:eastAsia="方正楷体_GBK" w:cs="仿宋_GB2312"/>
          <w:b/>
          <w:bCs/>
          <w:sz w:val="21"/>
          <w:szCs w:val="21"/>
        </w:rPr>
        <w:t>第二十七条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3"/>
        <w:ind w:firstLine="645"/>
        <w:rPr>
          <w:rFonts w:ascii="仿宋_GB2312" w:hAnsi="宋体" w:eastAsia="仿宋_GB2312"/>
          <w:sz w:val="21"/>
          <w:szCs w:val="21"/>
        </w:rPr>
      </w:pPr>
    </w:p>
    <w:p>
      <w:pPr>
        <w:pStyle w:val="3"/>
        <w:jc w:val="center"/>
        <w:rPr>
          <w:rFonts w:ascii="黑体" w:hAnsi="宋体" w:eastAsia="黑体" w:cs="黑体"/>
          <w:sz w:val="21"/>
          <w:szCs w:val="21"/>
        </w:rPr>
      </w:pPr>
      <w:r>
        <w:rPr>
          <w:rFonts w:hint="eastAsia" w:ascii="黑体" w:hAnsi="宋体" w:eastAsia="黑体" w:cs="黑体"/>
          <w:sz w:val="21"/>
          <w:szCs w:val="21"/>
        </w:rPr>
        <w:t>第六章</w:t>
      </w:r>
      <w:r>
        <w:rPr>
          <w:rFonts w:ascii="黑体" w:hAnsi="宋体" w:eastAsia="黑体" w:cs="黑体"/>
          <w:sz w:val="21"/>
          <w:szCs w:val="21"/>
        </w:rPr>
        <w:t xml:space="preserve"> </w:t>
      </w:r>
      <w:r>
        <w:rPr>
          <w:rFonts w:hint="eastAsia" w:ascii="黑体" w:hAnsi="宋体" w:eastAsia="黑体" w:cs="黑体"/>
          <w:sz w:val="21"/>
          <w:szCs w:val="21"/>
        </w:rPr>
        <w:t>不可抗力</w:t>
      </w:r>
    </w:p>
    <w:p>
      <w:pPr>
        <w:pStyle w:val="3"/>
        <w:jc w:val="center"/>
        <w:rPr>
          <w:rFonts w:ascii="黑体" w:hAnsi="宋体" w:eastAsia="黑体"/>
          <w:sz w:val="21"/>
          <w:szCs w:val="21"/>
        </w:rPr>
      </w:pPr>
    </w:p>
    <w:p>
      <w:pPr>
        <w:pStyle w:val="3"/>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方正楷体_GBK" w:hAnsi="宋体" w:eastAsia="方正楷体_GBK" w:cs="仿宋_GB2312"/>
          <w:b/>
          <w:bCs/>
          <w:sz w:val="21"/>
          <w:szCs w:val="21"/>
        </w:rPr>
        <w:t>第二十八条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3"/>
        <w:ind w:firstLine="645"/>
        <w:rPr>
          <w:rFonts w:ascii="仿宋_GB2312" w:hAnsi="宋体" w:eastAsia="仿宋_GB2312" w:cs="仿宋_GB2312"/>
          <w:sz w:val="21"/>
          <w:szCs w:val="21"/>
        </w:rPr>
      </w:pPr>
      <w:r>
        <w:rPr>
          <w:rFonts w:hint="eastAsia" w:ascii="方正楷体_GBK" w:hAnsi="宋体" w:eastAsia="方正楷体_GBK" w:cs="仿宋_GB2312"/>
          <w:b/>
          <w:bCs/>
          <w:sz w:val="21"/>
          <w:szCs w:val="21"/>
        </w:rPr>
        <w:t>第二十九条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遇有不可抗力的一方，应在</w:t>
      </w:r>
      <w:r>
        <w:rPr>
          <w:rFonts w:ascii="仿宋_GB2312" w:hAnsi="宋体" w:eastAsia="仿宋_GB2312" w:cs="仿宋_GB2312"/>
          <w:sz w:val="21"/>
          <w:szCs w:val="21"/>
        </w:rPr>
        <w:t>7</w:t>
      </w:r>
      <w:r>
        <w:rPr>
          <w:rFonts w:hint="eastAsia" w:ascii="仿宋_GB2312" w:hAnsi="宋体" w:eastAsia="仿宋_GB2312" w:cs="仿宋_GB2312"/>
          <w:sz w:val="21"/>
          <w:szCs w:val="21"/>
        </w:rPr>
        <w:t>日内将不可抗力情况以信函、电报、传真等书面形式通知另一方，并在不可抗力发生后</w:t>
      </w:r>
      <w:r>
        <w:rPr>
          <w:rFonts w:ascii="仿宋_GB2312" w:hAnsi="宋体" w:eastAsia="仿宋_GB2312" w:cs="仿宋_GB2312"/>
          <w:sz w:val="21"/>
          <w:szCs w:val="21"/>
        </w:rPr>
        <w:t>15</w:t>
      </w:r>
      <w:r>
        <w:rPr>
          <w:rFonts w:hint="eastAsia" w:ascii="仿宋_GB2312" w:hAnsi="宋体" w:eastAsia="仿宋_GB2312" w:cs="仿宋_GB2312"/>
          <w:sz w:val="21"/>
          <w:szCs w:val="21"/>
        </w:rPr>
        <w:t>日内，向另一方提交本合同部分或全部不能履行或需要延期履行的报告及证明。</w:t>
      </w:r>
      <w:r>
        <w:rPr>
          <w:rFonts w:ascii="仿宋_GB2312" w:hAnsi="宋体" w:eastAsia="仿宋_GB2312" w:cs="仿宋_GB2312"/>
          <w:sz w:val="21"/>
          <w:szCs w:val="21"/>
        </w:rPr>
        <w:t xml:space="preserve">   </w:t>
      </w:r>
    </w:p>
    <w:p>
      <w:pPr>
        <w:pStyle w:val="3"/>
        <w:ind w:firstLine="645"/>
        <w:rPr>
          <w:rFonts w:ascii="仿宋_GB2312" w:hAnsi="宋体" w:eastAsia="仿宋_GB2312" w:cs="仿宋_GB2312"/>
          <w:sz w:val="21"/>
          <w:szCs w:val="21"/>
        </w:rPr>
      </w:pPr>
    </w:p>
    <w:p>
      <w:pPr>
        <w:pStyle w:val="3"/>
        <w:jc w:val="center"/>
        <w:rPr>
          <w:rFonts w:ascii="黑体" w:hAnsi="宋体" w:eastAsia="黑体" w:cs="黑体"/>
          <w:sz w:val="21"/>
          <w:szCs w:val="21"/>
        </w:rPr>
      </w:pPr>
      <w:r>
        <w:rPr>
          <w:rFonts w:hint="eastAsia" w:ascii="黑体" w:hAnsi="宋体" w:eastAsia="黑体" w:cs="黑体"/>
          <w:sz w:val="21"/>
          <w:szCs w:val="21"/>
        </w:rPr>
        <w:t>第七章</w:t>
      </w:r>
      <w:r>
        <w:rPr>
          <w:rFonts w:ascii="黑体" w:hAnsi="宋体" w:eastAsia="黑体" w:cs="黑体"/>
          <w:sz w:val="21"/>
          <w:szCs w:val="21"/>
        </w:rPr>
        <w:t xml:space="preserve"> </w:t>
      </w:r>
      <w:r>
        <w:rPr>
          <w:rFonts w:hint="eastAsia" w:ascii="黑体" w:hAnsi="宋体" w:eastAsia="黑体" w:cs="黑体"/>
          <w:sz w:val="21"/>
          <w:szCs w:val="21"/>
        </w:rPr>
        <w:t>违约责任</w:t>
      </w:r>
    </w:p>
    <w:p>
      <w:pPr>
        <w:pStyle w:val="3"/>
        <w:jc w:val="center"/>
        <w:rPr>
          <w:rFonts w:ascii="黑体" w:hAnsi="宋体" w:eastAsia="黑体" w:cs="黑体"/>
          <w:sz w:val="21"/>
          <w:szCs w:val="21"/>
        </w:rPr>
      </w:pPr>
    </w:p>
    <w:p>
      <w:pPr>
        <w:pStyle w:val="3"/>
        <w:ind w:firstLine="645"/>
        <w:rPr>
          <w:rFonts w:ascii="仿宋_GB2312" w:hAnsi="宋体" w:eastAsia="仿宋_GB2312" w:cs="仿宋_GB2312"/>
          <w:sz w:val="21"/>
          <w:szCs w:val="21"/>
        </w:rPr>
      </w:pPr>
      <w:r>
        <w:rPr>
          <w:rFonts w:hint="eastAsia" w:ascii="方正楷体_GBK" w:hAnsi="宋体" w:eastAsia="方正楷体_GBK" w:cs="仿宋_GB2312"/>
          <w:b/>
          <w:bCs/>
          <w:sz w:val="21"/>
          <w:szCs w:val="21"/>
        </w:rPr>
        <w:t>第三十条</w:t>
      </w:r>
      <w:r>
        <w:rPr>
          <w:rFonts w:ascii="仿宋_GB2312" w:hAnsi="宋体" w:eastAsia="仿宋_GB2312" w:cs="仿宋_GB2312"/>
          <w:b/>
          <w:bCs/>
          <w:sz w:val="21"/>
          <w:szCs w:val="21"/>
        </w:rPr>
        <w:t xml:space="preserve">  </w:t>
      </w:r>
      <w:r>
        <w:rPr>
          <w:rFonts w:hint="eastAsia" w:ascii="仿宋_GB2312" w:hAnsi="宋体" w:eastAsia="仿宋_GB2312" w:cs="仿宋_GB2312"/>
          <w:sz w:val="21"/>
          <w:szCs w:val="21"/>
        </w:rPr>
        <w:t>受让人应当按照本合同约定，按时支付国有建设用地使用权出让价款。受让人不能按时支付国有建设用地使用权出让价款的，自滞纳之日起，</w:t>
      </w:r>
      <w:r>
        <w:rPr>
          <w:rFonts w:hint="eastAsia" w:ascii="仿宋_GB2312" w:hAnsi="宋体" w:eastAsia="仿宋_GB2312" w:cs="仿宋_GB2312"/>
          <w:spacing w:val="26"/>
          <w:sz w:val="21"/>
          <w:szCs w:val="21"/>
        </w:rPr>
        <w:t>每日按迟延支付款项</w:t>
      </w:r>
      <w:r>
        <w:rPr>
          <w:rFonts w:hint="eastAsia" w:ascii="仿宋_GB2312" w:hAnsi="宋体" w:eastAsia="仿宋_GB2312" w:cs="仿宋_GB2312"/>
          <w:sz w:val="21"/>
          <w:szCs w:val="21"/>
        </w:rPr>
        <w:t>的</w:t>
      </w:r>
    </w:p>
    <w:p>
      <w:pPr>
        <w:pStyle w:val="3"/>
        <w:ind w:hanging="6"/>
        <w:rPr>
          <w:rFonts w:ascii="仿宋_GB2312" w:hAnsi="宋体" w:eastAsia="仿宋_GB2312" w:cs="仿宋_GB2312"/>
          <w:sz w:val="21"/>
          <w:szCs w:val="21"/>
          <w:u w:val="single"/>
        </w:rPr>
      </w:pP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1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‰向出让人缴纳违约金，延期付款超过</w:t>
      </w:r>
      <w:r>
        <w:rPr>
          <w:rFonts w:ascii="仿宋_GB2312" w:hAnsi="宋体" w:eastAsia="仿宋_GB2312" w:cs="仿宋_GB2312"/>
          <w:sz w:val="21"/>
          <w:szCs w:val="21"/>
        </w:rPr>
        <w:t>60</w:t>
      </w:r>
      <w:r>
        <w:rPr>
          <w:rFonts w:hint="eastAsia" w:ascii="仿宋_GB2312" w:hAnsi="宋体" w:eastAsia="仿宋_GB2312" w:cs="仿宋_GB2312"/>
          <w:sz w:val="21"/>
          <w:szCs w:val="21"/>
        </w:rPr>
        <w:t>日，经出让人催交后仍不能支付国有建设用地使用权出让价款的，出让人有权解除合同，受让人无权要求返还定金，出让人并可请求受让人赔偿损失。</w:t>
      </w:r>
    </w:p>
    <w:p>
      <w:pPr>
        <w:pStyle w:val="3"/>
        <w:ind w:firstLine="645"/>
        <w:rPr>
          <w:rFonts w:ascii="仿宋_GB2312" w:hAnsi="宋体" w:eastAsia="仿宋_GB2312"/>
          <w:sz w:val="21"/>
          <w:szCs w:val="21"/>
        </w:rPr>
      </w:pPr>
      <w:r>
        <w:rPr>
          <w:rFonts w:hint="eastAsia" w:ascii="方正楷体_GBK" w:hAnsi="宋体" w:eastAsia="方正楷体_GBK" w:cs="仿宋_GB2312"/>
          <w:b/>
          <w:bCs/>
          <w:sz w:val="21"/>
          <w:szCs w:val="21"/>
        </w:rPr>
        <w:t>第三十一条</w:t>
      </w:r>
      <w:r>
        <w:rPr>
          <w:rFonts w:hint="eastAsia" w:ascii="仿宋_GB2312" w:hAnsi="宋体" w:eastAsia="仿宋_GB2312" w:cs="仿宋_GB2312"/>
          <w:sz w:val="21"/>
          <w:szCs w:val="21"/>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3"/>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（一）受让人在本合同约定的开工建设日期届满一年前不少于</w:t>
      </w:r>
      <w:r>
        <w:rPr>
          <w:rFonts w:ascii="仿宋_GB2312" w:hAnsi="宋体" w:eastAsia="仿宋_GB2312" w:cs="仿宋_GB2312"/>
          <w:sz w:val="21"/>
          <w:szCs w:val="21"/>
        </w:rPr>
        <w:t>60</w:t>
      </w:r>
      <w:r>
        <w:rPr>
          <w:rFonts w:hint="eastAsia" w:ascii="仿宋_GB2312" w:hAnsi="宋体" w:eastAsia="仿宋_GB2312" w:cs="仿宋_GB2312"/>
          <w:sz w:val="21"/>
          <w:szCs w:val="21"/>
        </w:rPr>
        <w:t>日向出让人提出申请的，出让人在扣除定金后退还受让人已支付的国有建设用地使用权出让价款；</w:t>
      </w:r>
    </w:p>
    <w:p>
      <w:pPr>
        <w:pStyle w:val="3"/>
        <w:ind w:firstLine="645"/>
        <w:rPr>
          <w:rFonts w:ascii="仿宋_GB2312" w:hAnsi="宋体" w:eastAsia="仿宋_GB2312"/>
          <w:sz w:val="21"/>
          <w:szCs w:val="21"/>
        </w:rPr>
      </w:pPr>
      <w:r>
        <w:rPr>
          <w:rFonts w:hint="eastAsia" w:ascii="仿宋_GB2312" w:hAnsi="宋体" w:eastAsia="仿宋_GB2312" w:cs="仿宋_GB2312"/>
          <w:sz w:val="21"/>
          <w:szCs w:val="21"/>
        </w:rPr>
        <w:t>（二）受让人在本合同约定的开工建设日期超过一年但未满二年，并在届满二年前不少于</w:t>
      </w:r>
      <w:r>
        <w:rPr>
          <w:rFonts w:ascii="仿宋_GB2312" w:hAnsi="宋体" w:eastAsia="仿宋_GB2312" w:cs="仿宋_GB2312"/>
          <w:sz w:val="21"/>
          <w:szCs w:val="21"/>
        </w:rPr>
        <w:t>60</w:t>
      </w:r>
      <w:r>
        <w:rPr>
          <w:rFonts w:hint="eastAsia" w:ascii="仿宋_GB2312" w:hAnsi="宋体" w:eastAsia="仿宋_GB2312" w:cs="仿宋_GB2312"/>
          <w:sz w:val="21"/>
          <w:szCs w:val="21"/>
        </w:rPr>
        <w:t>日向出让人提出申请的，出让人应在扣除本合同约定的定金，并按照规定征收土地闲置费后，将剩余的已付国有建设用地使用权出让价款退还受让人。</w:t>
      </w:r>
    </w:p>
    <w:p>
      <w:pPr>
        <w:pStyle w:val="3"/>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方正楷体_GBK" w:hAnsi="宋体" w:eastAsia="方正楷体_GBK" w:cs="仿宋_GB2312"/>
          <w:b/>
          <w:bCs/>
          <w:sz w:val="21"/>
          <w:szCs w:val="21"/>
        </w:rPr>
        <w:t>第三十二条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受让人造成土地闲置，闲置满一年不满两年的，应依法缴纳土地闲置费；土地闲置满两年且未开工建设的，出让人有权无偿收回国有建设用地使用权。</w:t>
      </w:r>
    </w:p>
    <w:p>
      <w:pPr>
        <w:pStyle w:val="3"/>
        <w:ind w:firstLine="645"/>
        <w:rPr>
          <w:rFonts w:ascii="仿宋_GB2312" w:hAnsi="宋体" w:eastAsia="仿宋_GB2312"/>
          <w:sz w:val="21"/>
          <w:szCs w:val="21"/>
        </w:rPr>
      </w:pPr>
      <w:r>
        <w:rPr>
          <w:rFonts w:hint="eastAsia" w:ascii="方正楷体_GBK" w:hAnsi="宋体" w:eastAsia="方正楷体_GBK" w:cs="仿宋_GB2312"/>
          <w:b/>
          <w:bCs/>
          <w:sz w:val="21"/>
          <w:szCs w:val="21"/>
        </w:rPr>
        <w:t>第三十三条</w:t>
      </w:r>
      <w:r>
        <w:rPr>
          <w:rFonts w:hint="eastAsia" w:ascii="仿宋_GB2312" w:hAnsi="宋体" w:eastAsia="仿宋_GB2312" w:cs="仿宋_GB2312"/>
          <w:sz w:val="21"/>
          <w:szCs w:val="21"/>
        </w:rPr>
        <w:t>　受让人未能按照本合同约定日期或同意延建所另行约定日期开工建设的，每延期一日，应向出让人支付相当于国有建设用地使用权出让价款总额</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1  </w:t>
      </w:r>
      <w:r>
        <w:rPr>
          <w:rFonts w:hint="eastAsia" w:ascii="仿宋_GB2312" w:hAnsi="宋体" w:eastAsia="仿宋_GB2312" w:cs="仿宋_GB2312"/>
          <w:sz w:val="21"/>
          <w:szCs w:val="21"/>
        </w:rPr>
        <w:t>‰的违约金，出让人有权要求受让人继续履约。</w:t>
      </w:r>
    </w:p>
    <w:p>
      <w:pPr>
        <w:pStyle w:val="3"/>
        <w:ind w:firstLine="420" w:firstLineChars="200"/>
        <w:rPr>
          <w:rFonts w:ascii="仿宋_GB2312" w:hAnsi="宋体" w:eastAsia="仿宋_GB2312" w:cs="仿宋_GB2312"/>
          <w:sz w:val="21"/>
          <w:szCs w:val="21"/>
        </w:rPr>
      </w:pPr>
      <w:r>
        <w:rPr>
          <w:rFonts w:hint="eastAsia" w:ascii="仿宋_GB2312" w:hAnsi="宋体" w:eastAsia="仿宋_GB2312" w:cs="仿宋_GB2312"/>
          <w:sz w:val="21"/>
          <w:szCs w:val="21"/>
        </w:rPr>
        <w:t>受让人未能按照本合同约定日期或同意延建所另行约定日期竣工的，每延期一日，应向出让人支付相当于国有建设用地使用权出让价款总额</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1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‰的违约金。</w:t>
      </w:r>
    </w:p>
    <w:p>
      <w:pPr>
        <w:pStyle w:val="3"/>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方正楷体_GBK" w:hAnsi="宋体" w:eastAsia="方正楷体_GBK" w:cs="仿宋_GB2312"/>
          <w:b/>
          <w:bCs/>
          <w:sz w:val="21"/>
          <w:szCs w:val="21"/>
        </w:rPr>
        <w:t>第三十四条</w:t>
      </w:r>
      <w:r>
        <w:rPr>
          <w:rFonts w:hint="eastAsia" w:ascii="仿宋_GB2312" w:hAnsi="宋体" w:eastAsia="仿宋_GB2312" w:cs="仿宋_GB2312"/>
          <w:sz w:val="21"/>
          <w:szCs w:val="21"/>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3"/>
        <w:ind w:firstLine="645"/>
        <w:rPr>
          <w:rFonts w:ascii="仿宋_GB2312" w:hAnsi="宋体" w:eastAsia="仿宋_GB2312"/>
          <w:sz w:val="21"/>
          <w:szCs w:val="21"/>
        </w:rPr>
      </w:pPr>
      <w:r>
        <w:rPr>
          <w:rFonts w:hint="eastAsia" w:ascii="方正楷体_GBK" w:hAnsi="宋体" w:eastAsia="方正楷体_GBK" w:cs="仿宋_GB2312"/>
          <w:b/>
          <w:bCs/>
          <w:sz w:val="21"/>
          <w:szCs w:val="21"/>
        </w:rPr>
        <w:t>第三十五条</w:t>
      </w:r>
      <w:r>
        <w:rPr>
          <w:rFonts w:hint="eastAsia" w:ascii="仿宋_GB2312" w:hAnsi="宋体" w:eastAsia="仿宋_GB2312" w:cs="仿宋_GB2312"/>
          <w:sz w:val="21"/>
          <w:szCs w:val="21"/>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3"/>
        <w:ind w:firstLine="645"/>
        <w:rPr>
          <w:rFonts w:ascii="仿宋_GB2312" w:hAnsi="宋体" w:eastAsia="仿宋_GB2312" w:cs="仿宋_GB2312"/>
          <w:sz w:val="21"/>
          <w:szCs w:val="21"/>
        </w:rPr>
      </w:pPr>
      <w:r>
        <w:rPr>
          <w:rFonts w:hint="eastAsia" w:ascii="方正楷体_GBK" w:hAnsi="宋体" w:eastAsia="方正楷体_GBK" w:cs="仿宋_GB2312"/>
          <w:b/>
          <w:bCs/>
          <w:sz w:val="21"/>
          <w:szCs w:val="21"/>
        </w:rPr>
        <w:t>第三十六条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‰的违约金，并自行拆除相应的绿化和建筑设施。</w:t>
      </w:r>
    </w:p>
    <w:p>
      <w:pPr>
        <w:pStyle w:val="3"/>
        <w:ind w:firstLine="645"/>
        <w:rPr>
          <w:rFonts w:ascii="仿宋_GB2312" w:hAnsi="宋体" w:eastAsia="仿宋_GB2312" w:cs="仿宋_GB2312"/>
          <w:sz w:val="21"/>
          <w:szCs w:val="21"/>
        </w:rPr>
      </w:pPr>
      <w:r>
        <w:rPr>
          <w:rFonts w:hint="eastAsia" w:ascii="方正楷体_GBK" w:hAnsi="宋体" w:eastAsia="方正楷体_GBK" w:cs="仿宋_GB2312"/>
          <w:b/>
          <w:bCs/>
          <w:sz w:val="21"/>
          <w:szCs w:val="21"/>
        </w:rPr>
        <w:t>第三十七条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1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‰向受让人给付违约金，土地使用年期自实际交付土地之日起算。出让人延期交付土地超过</w:t>
      </w:r>
      <w:r>
        <w:rPr>
          <w:rFonts w:ascii="仿宋_GB2312" w:hAnsi="宋体" w:eastAsia="仿宋_GB2312" w:cs="仿宋_GB2312"/>
          <w:sz w:val="21"/>
          <w:szCs w:val="21"/>
        </w:rPr>
        <w:t>60</w:t>
      </w:r>
      <w:r>
        <w:rPr>
          <w:rFonts w:hint="eastAsia" w:ascii="仿宋_GB2312" w:hAnsi="宋体" w:eastAsia="仿宋_GB2312" w:cs="仿宋_GB2312"/>
          <w:sz w:val="21"/>
          <w:szCs w:val="21"/>
        </w:rPr>
        <w:t>日，经受让人催交后仍不能交付土地的，受让人有权解除合同，出让人应当双倍返还定金，并退还已经支付国有建设用地使用权出让价款的其余部分，受让人并可请求出让人赔偿损失。</w:t>
      </w:r>
    </w:p>
    <w:p>
      <w:pPr>
        <w:pStyle w:val="3"/>
        <w:ind w:firstLine="645"/>
        <w:rPr>
          <w:rFonts w:ascii="仿宋_GB2312" w:hAnsi="宋体" w:eastAsia="仿宋_GB2312"/>
          <w:b/>
          <w:sz w:val="21"/>
          <w:szCs w:val="21"/>
        </w:rPr>
      </w:pPr>
      <w:r>
        <w:rPr>
          <w:rFonts w:hint="eastAsia" w:ascii="方正楷体_GBK" w:hAnsi="宋体" w:eastAsia="方正楷体_GBK" w:cs="仿宋_GB2312"/>
          <w:b/>
          <w:bCs/>
          <w:sz w:val="21"/>
          <w:szCs w:val="21"/>
        </w:rPr>
        <w:t>第三十八条</w:t>
      </w:r>
      <w:r>
        <w:rPr>
          <w:rFonts w:ascii="仿宋_GB2312" w:hAnsi="宋体" w:eastAsia="仿宋_GB2312" w:cs="仿宋_GB2312"/>
          <w:b/>
          <w:bCs/>
          <w:sz w:val="21"/>
          <w:szCs w:val="21"/>
        </w:rPr>
        <w:t xml:space="preserve">  </w:t>
      </w:r>
      <w:r>
        <w:rPr>
          <w:rFonts w:hint="eastAsia" w:ascii="仿宋_GB2312" w:hAnsi="宋体" w:eastAsia="仿宋_GB2312" w:cs="仿宋_GB2312"/>
          <w:sz w:val="21"/>
          <w:szCs w:val="21"/>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3"/>
        <w:ind w:firstLine="645"/>
        <w:rPr>
          <w:rFonts w:ascii="仿宋_GB2312" w:hAnsi="宋体" w:eastAsia="仿宋_GB2312"/>
          <w:sz w:val="21"/>
          <w:szCs w:val="21"/>
        </w:rPr>
      </w:pPr>
    </w:p>
    <w:p>
      <w:pPr>
        <w:pStyle w:val="3"/>
        <w:jc w:val="center"/>
        <w:rPr>
          <w:rFonts w:ascii="黑体" w:hAnsi="宋体" w:eastAsia="黑体" w:cs="黑体"/>
          <w:sz w:val="21"/>
          <w:szCs w:val="21"/>
        </w:rPr>
      </w:pPr>
      <w:r>
        <w:rPr>
          <w:rFonts w:hint="eastAsia" w:ascii="黑体" w:hAnsi="宋体" w:eastAsia="黑体" w:cs="黑体"/>
          <w:sz w:val="21"/>
          <w:szCs w:val="21"/>
        </w:rPr>
        <w:t>第八章</w:t>
      </w:r>
      <w:r>
        <w:rPr>
          <w:rFonts w:ascii="黑体" w:hAnsi="宋体" w:eastAsia="黑体" w:cs="黑体"/>
          <w:sz w:val="21"/>
          <w:szCs w:val="21"/>
        </w:rPr>
        <w:t xml:space="preserve"> </w:t>
      </w:r>
      <w:r>
        <w:rPr>
          <w:rFonts w:hint="eastAsia" w:ascii="黑体" w:hAnsi="宋体" w:eastAsia="黑体" w:cs="黑体"/>
          <w:sz w:val="21"/>
          <w:szCs w:val="21"/>
        </w:rPr>
        <w:t>适用法律及争议解决</w:t>
      </w:r>
    </w:p>
    <w:p>
      <w:pPr>
        <w:pStyle w:val="3"/>
        <w:jc w:val="center"/>
        <w:rPr>
          <w:rFonts w:ascii="黑体" w:hAnsi="宋体" w:eastAsia="黑体"/>
          <w:sz w:val="21"/>
          <w:szCs w:val="21"/>
        </w:rPr>
      </w:pPr>
    </w:p>
    <w:p>
      <w:pPr>
        <w:pStyle w:val="3"/>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方正楷体_GBK" w:hAnsi="宋体" w:eastAsia="方正楷体_GBK" w:cs="仿宋_GB2312"/>
          <w:b/>
          <w:bCs/>
          <w:sz w:val="21"/>
          <w:szCs w:val="21"/>
        </w:rPr>
        <w:t>第三十九条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本合同订立、效力、解释、履行及争议的解决，适用中华人民共和国法律。</w:t>
      </w:r>
    </w:p>
    <w:p>
      <w:pPr>
        <w:pStyle w:val="3"/>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方正楷体_GBK" w:hAnsi="宋体" w:eastAsia="方正楷体_GBK" w:cs="仿宋_GB2312"/>
          <w:b/>
          <w:bCs/>
          <w:sz w:val="21"/>
          <w:szCs w:val="21"/>
        </w:rPr>
        <w:t>第四十条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因履行本合同发生争议，由争议双方协商解决，协商不成的，按本条第</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(二)</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项约定的方式解决：</w:t>
      </w:r>
    </w:p>
    <w:p>
      <w:pPr>
        <w:pStyle w:val="3"/>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（一）提交</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仲裁委员会仲裁；</w:t>
      </w:r>
    </w:p>
    <w:p>
      <w:pPr>
        <w:pStyle w:val="3"/>
        <w:rPr>
          <w:rFonts w:ascii="仿宋_GB2312" w:hAnsi="宋体" w:eastAsia="仿宋_GB2312" w:cs="仿宋_GB2312"/>
          <w:sz w:val="21"/>
          <w:szCs w:val="21"/>
        </w:rPr>
      </w:pP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（二）依法向人民法院起诉。</w:t>
      </w:r>
      <w:r>
        <w:rPr>
          <w:rFonts w:ascii="仿宋_GB2312" w:hAnsi="宋体" w:eastAsia="仿宋_GB2312" w:cs="仿宋_GB2312"/>
          <w:sz w:val="21"/>
          <w:szCs w:val="21"/>
        </w:rPr>
        <w:t xml:space="preserve">   </w:t>
      </w:r>
    </w:p>
    <w:p>
      <w:pPr>
        <w:pStyle w:val="3"/>
        <w:rPr>
          <w:rFonts w:ascii="仿宋_GB2312" w:hAnsi="宋体" w:eastAsia="仿宋_GB2312" w:cs="仿宋_GB2312"/>
          <w:sz w:val="21"/>
          <w:szCs w:val="21"/>
        </w:rPr>
      </w:pPr>
    </w:p>
    <w:p>
      <w:pPr>
        <w:pStyle w:val="3"/>
        <w:jc w:val="center"/>
        <w:rPr>
          <w:rFonts w:ascii="黑体" w:hAnsi="宋体" w:eastAsia="黑体" w:cs="黑体"/>
          <w:sz w:val="21"/>
          <w:szCs w:val="21"/>
        </w:rPr>
      </w:pPr>
      <w:r>
        <w:rPr>
          <w:rFonts w:hint="eastAsia" w:ascii="黑体" w:hAnsi="宋体" w:eastAsia="黑体" w:cs="黑体"/>
          <w:sz w:val="21"/>
          <w:szCs w:val="21"/>
        </w:rPr>
        <w:t>第九章</w:t>
      </w:r>
      <w:r>
        <w:rPr>
          <w:rFonts w:ascii="黑体" w:hAnsi="宋体" w:eastAsia="黑体" w:cs="黑体"/>
          <w:sz w:val="21"/>
          <w:szCs w:val="21"/>
        </w:rPr>
        <w:t xml:space="preserve"> </w:t>
      </w:r>
      <w:r>
        <w:rPr>
          <w:rFonts w:hint="eastAsia" w:ascii="黑体" w:hAnsi="宋体" w:eastAsia="黑体" w:cs="黑体"/>
          <w:sz w:val="21"/>
          <w:szCs w:val="21"/>
        </w:rPr>
        <w:t>附</w:t>
      </w:r>
      <w:r>
        <w:rPr>
          <w:rFonts w:ascii="黑体" w:hAnsi="宋体" w:eastAsia="黑体" w:cs="黑体"/>
          <w:sz w:val="21"/>
          <w:szCs w:val="21"/>
        </w:rPr>
        <w:t xml:space="preserve"> </w:t>
      </w:r>
      <w:r>
        <w:rPr>
          <w:rFonts w:hint="eastAsia" w:ascii="黑体" w:hAnsi="宋体" w:eastAsia="黑体" w:cs="黑体"/>
          <w:sz w:val="21"/>
          <w:szCs w:val="21"/>
        </w:rPr>
        <w:t>则</w:t>
      </w:r>
    </w:p>
    <w:p>
      <w:pPr>
        <w:pStyle w:val="3"/>
        <w:jc w:val="center"/>
        <w:rPr>
          <w:rFonts w:ascii="黑体" w:hAnsi="宋体" w:eastAsia="黑体"/>
          <w:sz w:val="21"/>
          <w:szCs w:val="21"/>
        </w:rPr>
      </w:pPr>
    </w:p>
    <w:p>
      <w:pPr>
        <w:pStyle w:val="3"/>
        <w:ind w:firstLine="645"/>
        <w:rPr>
          <w:rFonts w:ascii="仿宋_GB2312" w:hAnsi="宋体" w:eastAsia="仿宋_GB2312"/>
          <w:sz w:val="21"/>
          <w:szCs w:val="21"/>
        </w:rPr>
      </w:pPr>
      <w:r>
        <w:rPr>
          <w:rFonts w:hint="eastAsia" w:ascii="方正楷体_GBK" w:hAnsi="宋体" w:eastAsia="方正楷体_GBK" w:cs="仿宋_GB2312"/>
          <w:b/>
          <w:bCs/>
          <w:sz w:val="21"/>
          <w:szCs w:val="21"/>
        </w:rPr>
        <w:t>第四十一条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本合同项下宗地出让方案业经</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人民政府批准，本合同自双方签订之日起生效。</w:t>
      </w:r>
    </w:p>
    <w:p>
      <w:pPr>
        <w:pStyle w:val="3"/>
        <w:ind w:firstLine="645"/>
        <w:rPr>
          <w:rFonts w:ascii="仿宋_GB2312" w:hAnsi="宋体" w:eastAsia="仿宋_GB2312"/>
          <w:b/>
          <w:bCs/>
          <w:sz w:val="21"/>
          <w:szCs w:val="21"/>
        </w:rPr>
      </w:pPr>
      <w:r>
        <w:rPr>
          <w:rFonts w:hint="eastAsia" w:ascii="方正楷体_GBK" w:hAnsi="宋体" w:eastAsia="方正楷体_GBK" w:cs="仿宋_GB2312"/>
          <w:b/>
          <w:bCs/>
          <w:sz w:val="21"/>
          <w:szCs w:val="21"/>
        </w:rPr>
        <w:t>第四十二条</w:t>
      </w:r>
      <w:r>
        <w:rPr>
          <w:rFonts w:ascii="仿宋_GB2312" w:hAnsi="宋体" w:eastAsia="仿宋_GB2312" w:cs="仿宋_GB2312"/>
          <w:b/>
          <w:bCs/>
          <w:sz w:val="21"/>
          <w:szCs w:val="21"/>
        </w:rPr>
        <w:t xml:space="preserve">  </w:t>
      </w:r>
      <w:r>
        <w:rPr>
          <w:rFonts w:hint="eastAsia" w:ascii="仿宋_GB2312" w:hAnsi="宋体" w:eastAsia="仿宋_GB2312" w:cs="仿宋_GB2312"/>
          <w:sz w:val="21"/>
          <w:szCs w:val="21"/>
        </w:rPr>
        <w:t>本</w:t>
      </w:r>
      <w:r>
        <w:rPr>
          <w:rFonts w:hint="eastAsia" w:ascii="仿宋_GB2312" w:hAnsi="Arial" w:eastAsia="仿宋_GB2312" w:cs="仿宋_GB2312"/>
          <w:kern w:val="0"/>
          <w:sz w:val="21"/>
          <w:szCs w:val="21"/>
        </w:rPr>
        <w:t>合同双方当事人均保证本合同中所填写的姓名、</w:t>
      </w:r>
      <w:r>
        <w:rPr>
          <w:rFonts w:hint="eastAsia" w:ascii="仿宋_GB2312" w:hAnsi="宋体" w:eastAsia="仿宋_GB2312" w:cs="仿宋_GB2312"/>
          <w:sz w:val="21"/>
          <w:szCs w:val="21"/>
        </w:rPr>
        <w:t>通讯地址、电话、传真、开户银行、</w:t>
      </w:r>
      <w:r>
        <w:rPr>
          <w:rFonts w:hint="eastAsia" w:ascii="仿宋_GB2312" w:hAnsi="Arial" w:eastAsia="仿宋_GB2312" w:cs="仿宋_GB2312"/>
          <w:kern w:val="0"/>
          <w:sz w:val="21"/>
          <w:szCs w:val="21"/>
        </w:rPr>
        <w:t>代理人等内容的真实有效，一方的信息如有变更，应于变更之日起</w:t>
      </w:r>
      <w:r>
        <w:rPr>
          <w:rFonts w:ascii="仿宋_GB2312" w:hAnsi="Arial" w:eastAsia="仿宋_GB2312" w:cs="仿宋_GB2312"/>
          <w:kern w:val="0"/>
          <w:sz w:val="21"/>
          <w:szCs w:val="21"/>
        </w:rPr>
        <w:t>15</w:t>
      </w:r>
      <w:r>
        <w:rPr>
          <w:rFonts w:hint="eastAsia" w:ascii="仿宋_GB2312" w:hAnsi="Arial" w:eastAsia="仿宋_GB2312" w:cs="仿宋_GB2312"/>
          <w:kern w:val="0"/>
          <w:sz w:val="21"/>
          <w:szCs w:val="21"/>
        </w:rPr>
        <w:t>日内以书面形式告知对方，否则由此引起的无法及时告知的责任由信息变更方承担。</w:t>
      </w:r>
    </w:p>
    <w:p>
      <w:pPr>
        <w:pStyle w:val="3"/>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方正楷体_GBK" w:hAnsi="宋体" w:eastAsia="方正楷体_GBK" w:cs="仿宋_GB2312"/>
          <w:b/>
          <w:bCs/>
          <w:sz w:val="21"/>
          <w:szCs w:val="21"/>
        </w:rPr>
        <w:t>第四十三条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本合同和附件共</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二十一 </w:t>
      </w:r>
      <w:r>
        <w:rPr>
          <w:rFonts w:hint="eastAsia" w:ascii="仿宋_GB2312" w:hAnsi="宋体" w:eastAsia="仿宋_GB2312" w:cs="仿宋_GB2312"/>
          <w:sz w:val="21"/>
          <w:szCs w:val="21"/>
        </w:rPr>
        <w:t>页整，以中文书写为准。</w:t>
      </w:r>
    </w:p>
    <w:p>
      <w:pPr>
        <w:pStyle w:val="3"/>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方正楷体_GBK" w:hAnsi="宋体" w:eastAsia="方正楷体_GBK" w:cs="仿宋_GB2312"/>
          <w:b/>
          <w:bCs/>
          <w:sz w:val="21"/>
          <w:szCs w:val="21"/>
        </w:rPr>
        <w:t>第四十四条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本合同的价款、金额、面积等项应当同时以大、小写表示，大小写数额应当一致，不一致的，以大写为准。</w:t>
      </w:r>
    </w:p>
    <w:p>
      <w:pPr>
        <w:pStyle w:val="3"/>
        <w:ind w:firstLine="645"/>
        <w:rPr>
          <w:rFonts w:ascii="仿宋_GB2312" w:hAnsi="宋体" w:eastAsia="仿宋_GB2312"/>
          <w:sz w:val="21"/>
          <w:szCs w:val="21"/>
        </w:rPr>
      </w:pPr>
      <w:r>
        <w:rPr>
          <w:rFonts w:hint="eastAsia" w:ascii="方正楷体_GBK" w:hAnsi="宋体" w:eastAsia="方正楷体_GBK" w:cs="仿宋_GB2312"/>
          <w:b/>
          <w:bCs/>
          <w:sz w:val="21"/>
          <w:szCs w:val="21"/>
        </w:rPr>
        <w:t>第四十五条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本合同未尽事宜，可由双方约定后作为合同附件，与本合同具有同等法律效力。</w:t>
      </w:r>
    </w:p>
    <w:p>
      <w:pPr>
        <w:pStyle w:val="3"/>
        <w:ind w:firstLine="645"/>
        <w:rPr>
          <w:rFonts w:ascii="仿宋_GB2312" w:hAnsi="宋体" w:eastAsia="仿宋_GB2312"/>
          <w:sz w:val="21"/>
          <w:szCs w:val="21"/>
        </w:rPr>
      </w:pPr>
      <w:r>
        <w:rPr>
          <w:rFonts w:hint="eastAsia" w:ascii="方正楷体_GBK" w:hAnsi="宋体" w:eastAsia="方正楷体_GBK" w:cs="仿宋_GB2312"/>
          <w:b/>
          <w:bCs/>
          <w:sz w:val="21"/>
          <w:szCs w:val="21"/>
        </w:rPr>
        <w:t>第四十六条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本合同一式</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叁</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份，出让人</w:t>
      </w:r>
      <w:r>
        <w:rPr>
          <w:rFonts w:hint="eastAsia" w:ascii="仿宋_GB2312" w:hAnsi="宋体" w:eastAsia="仿宋_GB2312" w:cs="仿宋_GB2312"/>
          <w:sz w:val="21"/>
          <w:szCs w:val="21"/>
          <w:u w:val="single"/>
        </w:rPr>
        <w:t xml:space="preserve"> 壹 </w:t>
      </w:r>
      <w:r>
        <w:rPr>
          <w:rFonts w:hint="eastAsia" w:ascii="仿宋_GB2312" w:hAnsi="宋体" w:eastAsia="仿宋_GB2312" w:cs="仿宋_GB2312"/>
          <w:sz w:val="21"/>
          <w:szCs w:val="21"/>
        </w:rPr>
        <w:t>份,受让人</w:t>
      </w:r>
    </w:p>
    <w:p>
      <w:pPr>
        <w:pStyle w:val="3"/>
        <w:rPr>
          <w:rFonts w:ascii="仿宋_GB2312" w:hAnsi="宋体" w:eastAsia="仿宋_GB2312"/>
          <w:sz w:val="21"/>
          <w:szCs w:val="21"/>
        </w:rPr>
      </w:pP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贰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份，具有同等法律效力。</w:t>
      </w:r>
    </w:p>
    <w:p>
      <w:pPr>
        <w:pStyle w:val="3"/>
        <w:rPr>
          <w:rFonts w:ascii="仿宋_GB2312" w:hAnsi="宋体" w:eastAsia="仿宋_GB2312" w:cs="仿宋_GB2312"/>
          <w:sz w:val="21"/>
          <w:szCs w:val="21"/>
        </w:rPr>
      </w:pPr>
      <w:r>
        <w:rPr>
          <w:rFonts w:ascii="仿宋_GB2312" w:hAnsi="宋体" w:eastAsia="仿宋_GB2312" w:cs="仿宋_GB2312"/>
          <w:sz w:val="21"/>
          <w:szCs w:val="21"/>
        </w:rPr>
        <w:t xml:space="preserve">  </w:t>
      </w:r>
    </w:p>
    <w:p>
      <w:pPr>
        <w:pStyle w:val="3"/>
        <w:jc w:val="center"/>
        <w:rPr>
          <w:rFonts w:ascii="仿宋_GB2312" w:hAnsi="宋体" w:eastAsia="仿宋_GB2312" w:cs="黑体"/>
          <w:sz w:val="21"/>
          <w:szCs w:val="21"/>
        </w:rPr>
      </w:pPr>
      <w:r>
        <w:rPr>
          <w:rFonts w:hint="eastAsia" w:ascii="黑体" w:hAnsi="宋体" w:eastAsia="黑体" w:cs="黑体"/>
          <w:sz w:val="21"/>
          <w:szCs w:val="21"/>
        </w:rPr>
        <w:t xml:space="preserve">        </w:t>
      </w:r>
    </w:p>
    <w:p>
      <w:pPr>
        <w:pStyle w:val="3"/>
        <w:ind w:firstLine="420" w:firstLineChars="200"/>
        <w:rPr>
          <w:rFonts w:ascii="仿宋_GB2312" w:hAnsi="宋体" w:eastAsia="仿宋_GB2312"/>
          <w:sz w:val="21"/>
          <w:szCs w:val="21"/>
        </w:rPr>
      </w:pPr>
      <w:r>
        <w:rPr>
          <w:rFonts w:hint="eastAsia" w:ascii="仿宋_GB2312" w:hAnsi="宋体" w:eastAsia="仿宋_GB2312"/>
          <w:sz w:val="21"/>
          <w:szCs w:val="21"/>
        </w:rPr>
        <w:t xml:space="preserve">  </w:t>
      </w:r>
    </w:p>
    <w:p>
      <w:pPr>
        <w:pStyle w:val="3"/>
        <w:rPr>
          <w:rFonts w:ascii="仿宋_GB2312" w:hAnsi="宋体" w:eastAsia="仿宋_GB2312" w:cs="仿宋_GB2312"/>
          <w:sz w:val="21"/>
          <w:szCs w:val="21"/>
        </w:rPr>
      </w:pPr>
    </w:p>
    <w:p>
      <w:pPr>
        <w:pStyle w:val="3"/>
        <w:rPr>
          <w:rFonts w:ascii="仿宋_GB2312" w:hAnsi="宋体" w:eastAsia="仿宋_GB2312"/>
          <w:sz w:val="21"/>
          <w:szCs w:val="21"/>
        </w:rPr>
      </w:pPr>
      <w:r>
        <w:rPr>
          <w:rFonts w:hint="eastAsia" w:ascii="仿宋_GB2312" w:hAnsi="宋体" w:eastAsia="仿宋_GB2312" w:cs="仿宋_GB2312"/>
          <w:sz w:val="21"/>
          <w:szCs w:val="21"/>
        </w:rPr>
        <w:t>出让人（章）：</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受让人（章）：</w:t>
      </w:r>
    </w:p>
    <w:p>
      <w:pPr>
        <w:pStyle w:val="3"/>
        <w:rPr>
          <w:rFonts w:ascii="仿宋_GB2312" w:hAnsi="宋体" w:eastAsia="仿宋_GB2312" w:cs="仿宋_GB2312"/>
          <w:sz w:val="21"/>
          <w:szCs w:val="21"/>
        </w:rPr>
      </w:pPr>
    </w:p>
    <w:p>
      <w:pPr>
        <w:pStyle w:val="3"/>
        <w:rPr>
          <w:rFonts w:ascii="仿宋_GB2312" w:hAnsi="宋体" w:eastAsia="仿宋_GB2312" w:cs="仿宋_GB2312"/>
          <w:sz w:val="21"/>
          <w:szCs w:val="21"/>
        </w:rPr>
      </w:pPr>
    </w:p>
    <w:p>
      <w:pPr>
        <w:pStyle w:val="3"/>
        <w:rPr>
          <w:rFonts w:ascii="仿宋_GB2312" w:hAnsi="宋体" w:eastAsia="仿宋_GB2312"/>
          <w:sz w:val="21"/>
          <w:szCs w:val="21"/>
        </w:rPr>
      </w:pPr>
      <w:r>
        <w:rPr>
          <w:rFonts w:hint="eastAsia" w:ascii="仿宋_GB2312" w:hAnsi="宋体" w:eastAsia="仿宋_GB2312" w:cs="仿宋_GB2312"/>
          <w:sz w:val="21"/>
          <w:szCs w:val="21"/>
        </w:rPr>
        <w:t>法定代表人（委托代理人）</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法定代表人</w:t>
      </w:r>
      <w:r>
        <w:rPr>
          <w:rFonts w:ascii="仿宋_GB2312" w:hAnsi="宋体" w:eastAsia="仿宋_GB2312" w:cs="仿宋_GB2312"/>
          <w:sz w:val="21"/>
          <w:szCs w:val="21"/>
        </w:rPr>
        <w:t>(</w:t>
      </w:r>
      <w:r>
        <w:rPr>
          <w:rFonts w:hint="eastAsia" w:ascii="仿宋_GB2312" w:hAnsi="宋体" w:eastAsia="仿宋_GB2312" w:cs="仿宋_GB2312"/>
          <w:sz w:val="21"/>
          <w:szCs w:val="21"/>
        </w:rPr>
        <w:t>委托代理人</w:t>
      </w:r>
      <w:r>
        <w:rPr>
          <w:rFonts w:ascii="仿宋_GB2312" w:hAnsi="宋体" w:eastAsia="仿宋_GB2312" w:cs="仿宋_GB2312"/>
          <w:sz w:val="21"/>
          <w:szCs w:val="21"/>
        </w:rPr>
        <w:t>)</w:t>
      </w:r>
      <w:r>
        <w:rPr>
          <w:rFonts w:hint="eastAsia" w:ascii="仿宋_GB2312" w:hAnsi="宋体" w:eastAsia="仿宋_GB2312" w:cs="仿宋_GB2312"/>
          <w:sz w:val="21"/>
          <w:szCs w:val="21"/>
        </w:rPr>
        <w:t>：</w:t>
      </w:r>
    </w:p>
    <w:p>
      <w:pPr>
        <w:pStyle w:val="3"/>
        <w:rPr>
          <w:rFonts w:ascii="仿宋_GB2312" w:hAnsi="宋体" w:eastAsia="仿宋_GB2312"/>
          <w:sz w:val="21"/>
          <w:szCs w:val="21"/>
        </w:rPr>
      </w:pPr>
      <w:r>
        <w:rPr>
          <w:rFonts w:hint="eastAsia" w:ascii="仿宋_GB2312" w:hAnsi="宋体" w:eastAsia="仿宋_GB2312" w:cs="仿宋_GB2312"/>
          <w:sz w:val="21"/>
          <w:szCs w:val="21"/>
        </w:rPr>
        <w:t>（签字）：</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（签字）：</w:t>
      </w:r>
    </w:p>
    <w:p>
      <w:pPr>
        <w:pStyle w:val="3"/>
        <w:rPr>
          <w:rFonts w:ascii="仿宋_GB2312" w:hAnsi="宋体" w:eastAsia="仿宋_GB2312"/>
          <w:sz w:val="21"/>
          <w:szCs w:val="21"/>
        </w:rPr>
      </w:pPr>
    </w:p>
    <w:p>
      <w:pPr>
        <w:pStyle w:val="3"/>
        <w:rPr>
          <w:rFonts w:ascii="仿宋_GB2312" w:hAnsi="宋体" w:eastAsia="仿宋_GB2312"/>
          <w:sz w:val="21"/>
          <w:szCs w:val="21"/>
        </w:rPr>
      </w:pPr>
    </w:p>
    <w:p>
      <w:pPr>
        <w:pStyle w:val="3"/>
        <w:ind w:firstLine="645"/>
        <w:jc w:val="right"/>
        <w:outlineLvl w:val="0"/>
        <w:rPr>
          <w:rFonts w:ascii="仿宋_GB2312" w:hAnsi="宋体" w:eastAsia="仿宋_GB2312"/>
          <w:sz w:val="21"/>
          <w:szCs w:val="21"/>
        </w:rPr>
      </w:pPr>
      <w:r>
        <w:rPr>
          <w:rFonts w:hint="eastAsia" w:ascii="仿宋_GB2312" w:hAnsi="宋体" w:eastAsia="仿宋_GB2312" w:cs="仿宋_GB2312"/>
          <w:sz w:val="21"/>
          <w:szCs w:val="21"/>
        </w:rPr>
        <w:t xml:space="preserve">             </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二○一  年 月 日</w:t>
      </w:r>
    </w:p>
    <w:p>
      <w:pPr>
        <w:jc w:val="left"/>
        <w:rPr>
          <w:rFonts w:ascii="宋体" w:hAnsi="宋体"/>
          <w:w w:val="90"/>
          <w:szCs w:val="21"/>
        </w:rPr>
      </w:pPr>
    </w:p>
    <w:p>
      <w:pPr>
        <w:jc w:val="left"/>
        <w:rPr>
          <w:rFonts w:ascii="宋体" w:hAnsi="宋体"/>
          <w:w w:val="90"/>
          <w:szCs w:val="21"/>
        </w:rPr>
      </w:pPr>
    </w:p>
    <w:p>
      <w:pPr>
        <w:jc w:val="left"/>
        <w:rPr>
          <w:rFonts w:ascii="宋体" w:hAnsi="宋体"/>
          <w:w w:val="90"/>
          <w:szCs w:val="21"/>
        </w:rPr>
      </w:pPr>
    </w:p>
    <w:p>
      <w:pPr>
        <w:jc w:val="left"/>
        <w:rPr>
          <w:rFonts w:ascii="宋体" w:hAnsi="宋体"/>
          <w:w w:val="90"/>
          <w:szCs w:val="21"/>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黑体" w:eastAsia="黑体"/>
        </w:rPr>
      </w:pPr>
    </w:p>
    <w:sectPr>
      <w:headerReference r:id="rId3" w:type="default"/>
      <w:footerReference r:id="rId4" w:type="default"/>
      <w:pgSz w:w="11906" w:h="16838"/>
      <w:pgMar w:top="1440" w:right="1800" w:bottom="1440" w:left="1800" w:header="851" w:footer="992" w:gutter="0"/>
      <w:pgNumType w:start="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华文中宋">
    <w:altName w:val="宋体"/>
    <w:panose1 w:val="02010600040101010101"/>
    <w:charset w:val="86"/>
    <w:family w:val="auto"/>
    <w:pitch w:val="default"/>
    <w:sig w:usb0="00000000" w:usb1="00000000" w:usb2="00000010" w:usb3="00000000" w:csb0="0004009F" w:csb1="00000000"/>
  </w:font>
  <w:font w:name="方正小标宋简体">
    <w:panose1 w:val="02010601030101010101"/>
    <w:charset w:val="86"/>
    <w:family w:val="auto"/>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Dotum">
    <w:panose1 w:val="020B0600000101010101"/>
    <w:charset w:val="81"/>
    <w:family w:val="swiss"/>
    <w:pitch w:val="default"/>
    <w:sig w:usb0="B00002AF" w:usb1="69D77CFB" w:usb2="00000030" w:usb3="00000000" w:csb0="4008009F" w:csb1="DFD70000"/>
  </w:font>
  <w:font w:name="楷体_GB2312">
    <w:altName w:val="楷体"/>
    <w:panose1 w:val="02010609030101010101"/>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方正黑体_GBK">
    <w:altName w:val="方正小标宋简体"/>
    <w:panose1 w:val="00000000000000000000"/>
    <w:charset w:val="86"/>
    <w:family w:val="script"/>
    <w:pitch w:val="default"/>
    <w:sig w:usb0="00000000" w:usb1="00000000" w:usb2="00000010" w:usb3="00000000" w:csb0="00040000" w:csb1="00000000"/>
  </w:font>
  <w:font w:name="方正楷体_GBK">
    <w:altName w:val="方正小标宋简体"/>
    <w:panose1 w:val="00000000000000000000"/>
    <w:charset w:val="86"/>
    <w:family w:val="script"/>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48244"/>
      <w:docPartObj>
        <w:docPartGallery w:val="autotext"/>
      </w:docPartObj>
    </w:sdtPr>
    <w:sdtContent>
      <w:p>
        <w:pPr>
          <w:pStyle w:val="5"/>
          <w:jc w:val="right"/>
        </w:pPr>
        <w:r>
          <w:fldChar w:fldCharType="begin"/>
        </w:r>
        <w:r>
          <w:instrText xml:space="preserve"> PAGE   \* MERGEFORMAT </w:instrText>
        </w:r>
        <w:r>
          <w:fldChar w:fldCharType="separate"/>
        </w:r>
        <w:r>
          <w:rPr>
            <w:lang w:val="zh-CN"/>
          </w:rPr>
          <w:t>19</w:t>
        </w:r>
        <w:r>
          <w:rPr>
            <w:lang w:val="zh-CN"/>
          </w:rPr>
          <w:fldChar w:fldCharType="end"/>
        </w:r>
      </w:p>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tentative="0">
      <w:start w:val="1"/>
      <w:numFmt w:val="chineseCounting"/>
      <w:suff w:val="nothing"/>
      <w:lvlText w:val="%1、"/>
      <w:lvlJc w:val="left"/>
      <w:pPr>
        <w:ind w:left="289" w:firstLine="420"/>
      </w:pPr>
      <w:rPr>
        <w:rFonts w:hint="eastAsia"/>
      </w:rPr>
    </w:lvl>
  </w:abstractNum>
  <w:abstractNum w:abstractNumId="1">
    <w:nsid w:val="4D73956C"/>
    <w:multiLevelType w:val="singleLevel"/>
    <w:tmpl w:val="4D73956C"/>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0FB"/>
    <w:rsid w:val="00005024"/>
    <w:rsid w:val="00015971"/>
    <w:rsid w:val="000252E0"/>
    <w:rsid w:val="000258CD"/>
    <w:rsid w:val="00025D13"/>
    <w:rsid w:val="00032926"/>
    <w:rsid w:val="000346B2"/>
    <w:rsid w:val="00035D05"/>
    <w:rsid w:val="0004628D"/>
    <w:rsid w:val="00052B96"/>
    <w:rsid w:val="00055E36"/>
    <w:rsid w:val="00057287"/>
    <w:rsid w:val="000576C1"/>
    <w:rsid w:val="0007291E"/>
    <w:rsid w:val="00080E9F"/>
    <w:rsid w:val="00090F5A"/>
    <w:rsid w:val="000955CA"/>
    <w:rsid w:val="000A4A1A"/>
    <w:rsid w:val="000A6F4B"/>
    <w:rsid w:val="000A7665"/>
    <w:rsid w:val="000C0FB7"/>
    <w:rsid w:val="000C20A3"/>
    <w:rsid w:val="000D1EA3"/>
    <w:rsid w:val="000D2770"/>
    <w:rsid w:val="000E09BC"/>
    <w:rsid w:val="000E7AB7"/>
    <w:rsid w:val="000F0507"/>
    <w:rsid w:val="000F2E37"/>
    <w:rsid w:val="000F5700"/>
    <w:rsid w:val="00107686"/>
    <w:rsid w:val="0010776A"/>
    <w:rsid w:val="0011640D"/>
    <w:rsid w:val="00116548"/>
    <w:rsid w:val="00124955"/>
    <w:rsid w:val="00132E0E"/>
    <w:rsid w:val="00133924"/>
    <w:rsid w:val="00143A1D"/>
    <w:rsid w:val="0014421B"/>
    <w:rsid w:val="001466E1"/>
    <w:rsid w:val="001514ED"/>
    <w:rsid w:val="00157058"/>
    <w:rsid w:val="00160610"/>
    <w:rsid w:val="00160B7E"/>
    <w:rsid w:val="0016362F"/>
    <w:rsid w:val="001674FC"/>
    <w:rsid w:val="00170961"/>
    <w:rsid w:val="00172AFC"/>
    <w:rsid w:val="00173408"/>
    <w:rsid w:val="00173B05"/>
    <w:rsid w:val="001749D0"/>
    <w:rsid w:val="001829D7"/>
    <w:rsid w:val="00184AEA"/>
    <w:rsid w:val="00191ED7"/>
    <w:rsid w:val="00194767"/>
    <w:rsid w:val="00195A91"/>
    <w:rsid w:val="001970A3"/>
    <w:rsid w:val="001A2474"/>
    <w:rsid w:val="001A57E2"/>
    <w:rsid w:val="001A5CF3"/>
    <w:rsid w:val="001B3D1A"/>
    <w:rsid w:val="001B7296"/>
    <w:rsid w:val="001C27E1"/>
    <w:rsid w:val="001D07E6"/>
    <w:rsid w:val="001D3EAC"/>
    <w:rsid w:val="001D4A2F"/>
    <w:rsid w:val="001D64DD"/>
    <w:rsid w:val="001D6B86"/>
    <w:rsid w:val="001E26C0"/>
    <w:rsid w:val="001E3E06"/>
    <w:rsid w:val="001E7A14"/>
    <w:rsid w:val="001F22A3"/>
    <w:rsid w:val="001F4BF5"/>
    <w:rsid w:val="001F5163"/>
    <w:rsid w:val="001F6B1D"/>
    <w:rsid w:val="002001E6"/>
    <w:rsid w:val="00200260"/>
    <w:rsid w:val="00207215"/>
    <w:rsid w:val="002079F5"/>
    <w:rsid w:val="002154D5"/>
    <w:rsid w:val="00217BA3"/>
    <w:rsid w:val="00217D25"/>
    <w:rsid w:val="00224220"/>
    <w:rsid w:val="0023111F"/>
    <w:rsid w:val="00232CDB"/>
    <w:rsid w:val="00235278"/>
    <w:rsid w:val="00237FB1"/>
    <w:rsid w:val="0024053B"/>
    <w:rsid w:val="00243CF4"/>
    <w:rsid w:val="00246632"/>
    <w:rsid w:val="002501E4"/>
    <w:rsid w:val="00251F6C"/>
    <w:rsid w:val="00254BF1"/>
    <w:rsid w:val="0025503A"/>
    <w:rsid w:val="00257FA2"/>
    <w:rsid w:val="002609F8"/>
    <w:rsid w:val="00263BA7"/>
    <w:rsid w:val="00266B3D"/>
    <w:rsid w:val="002702AE"/>
    <w:rsid w:val="00271E09"/>
    <w:rsid w:val="00272314"/>
    <w:rsid w:val="00272374"/>
    <w:rsid w:val="00275862"/>
    <w:rsid w:val="00280DDC"/>
    <w:rsid w:val="0028102A"/>
    <w:rsid w:val="002818F2"/>
    <w:rsid w:val="00286750"/>
    <w:rsid w:val="00291F40"/>
    <w:rsid w:val="002974A8"/>
    <w:rsid w:val="002A00F0"/>
    <w:rsid w:val="002A0AAA"/>
    <w:rsid w:val="002A23EE"/>
    <w:rsid w:val="002A38BD"/>
    <w:rsid w:val="002B5194"/>
    <w:rsid w:val="002C432E"/>
    <w:rsid w:val="002C4A1E"/>
    <w:rsid w:val="002C4C79"/>
    <w:rsid w:val="002D28BB"/>
    <w:rsid w:val="002D34BB"/>
    <w:rsid w:val="002E14B7"/>
    <w:rsid w:val="002E35E8"/>
    <w:rsid w:val="002E58CB"/>
    <w:rsid w:val="002E6438"/>
    <w:rsid w:val="002E65AF"/>
    <w:rsid w:val="002E6D98"/>
    <w:rsid w:val="002E6F5A"/>
    <w:rsid w:val="002E7305"/>
    <w:rsid w:val="002F130A"/>
    <w:rsid w:val="002F323D"/>
    <w:rsid w:val="002F44D7"/>
    <w:rsid w:val="002F481D"/>
    <w:rsid w:val="00300BA9"/>
    <w:rsid w:val="003025D4"/>
    <w:rsid w:val="003034E3"/>
    <w:rsid w:val="003040F8"/>
    <w:rsid w:val="003074F6"/>
    <w:rsid w:val="00315D6F"/>
    <w:rsid w:val="0031686B"/>
    <w:rsid w:val="00323A00"/>
    <w:rsid w:val="00324655"/>
    <w:rsid w:val="00334B7A"/>
    <w:rsid w:val="003401EE"/>
    <w:rsid w:val="00341E40"/>
    <w:rsid w:val="00342E51"/>
    <w:rsid w:val="00347B29"/>
    <w:rsid w:val="00347FA8"/>
    <w:rsid w:val="00351120"/>
    <w:rsid w:val="003527FD"/>
    <w:rsid w:val="003535F5"/>
    <w:rsid w:val="00354689"/>
    <w:rsid w:val="00357AB3"/>
    <w:rsid w:val="003608A5"/>
    <w:rsid w:val="00360C5C"/>
    <w:rsid w:val="00364C42"/>
    <w:rsid w:val="00366253"/>
    <w:rsid w:val="00366FFD"/>
    <w:rsid w:val="003710A9"/>
    <w:rsid w:val="00376A28"/>
    <w:rsid w:val="00380194"/>
    <w:rsid w:val="003811F3"/>
    <w:rsid w:val="00387007"/>
    <w:rsid w:val="0038751B"/>
    <w:rsid w:val="0039376B"/>
    <w:rsid w:val="003937FF"/>
    <w:rsid w:val="00395828"/>
    <w:rsid w:val="00397141"/>
    <w:rsid w:val="003A473F"/>
    <w:rsid w:val="003B1190"/>
    <w:rsid w:val="003C4790"/>
    <w:rsid w:val="003C59F3"/>
    <w:rsid w:val="003D09E1"/>
    <w:rsid w:val="003D6408"/>
    <w:rsid w:val="003D73DC"/>
    <w:rsid w:val="003E1C6F"/>
    <w:rsid w:val="003F365D"/>
    <w:rsid w:val="00402936"/>
    <w:rsid w:val="004130A8"/>
    <w:rsid w:val="004231AC"/>
    <w:rsid w:val="0042540D"/>
    <w:rsid w:val="00433E6C"/>
    <w:rsid w:val="00435654"/>
    <w:rsid w:val="0043694A"/>
    <w:rsid w:val="00440A47"/>
    <w:rsid w:val="00440AD9"/>
    <w:rsid w:val="00440DB9"/>
    <w:rsid w:val="00444232"/>
    <w:rsid w:val="00450E30"/>
    <w:rsid w:val="0045149D"/>
    <w:rsid w:val="00454FD7"/>
    <w:rsid w:val="004562AA"/>
    <w:rsid w:val="00456B8C"/>
    <w:rsid w:val="00461123"/>
    <w:rsid w:val="0046230B"/>
    <w:rsid w:val="0046323C"/>
    <w:rsid w:val="004646B4"/>
    <w:rsid w:val="00471FED"/>
    <w:rsid w:val="00473EA7"/>
    <w:rsid w:val="00482A75"/>
    <w:rsid w:val="00486786"/>
    <w:rsid w:val="00486ADF"/>
    <w:rsid w:val="00486F05"/>
    <w:rsid w:val="004949E9"/>
    <w:rsid w:val="00496BC5"/>
    <w:rsid w:val="004A3610"/>
    <w:rsid w:val="004A7880"/>
    <w:rsid w:val="004B2810"/>
    <w:rsid w:val="004B34F7"/>
    <w:rsid w:val="004B5F10"/>
    <w:rsid w:val="004B762C"/>
    <w:rsid w:val="004C10D2"/>
    <w:rsid w:val="004C1D8A"/>
    <w:rsid w:val="004C7AE4"/>
    <w:rsid w:val="004D219B"/>
    <w:rsid w:val="004D3B8C"/>
    <w:rsid w:val="004D41C6"/>
    <w:rsid w:val="004E56FD"/>
    <w:rsid w:val="004F2151"/>
    <w:rsid w:val="004F4542"/>
    <w:rsid w:val="00505F70"/>
    <w:rsid w:val="00511AEB"/>
    <w:rsid w:val="00515823"/>
    <w:rsid w:val="00516446"/>
    <w:rsid w:val="00520E88"/>
    <w:rsid w:val="00521F5D"/>
    <w:rsid w:val="00523AB4"/>
    <w:rsid w:val="00525454"/>
    <w:rsid w:val="00525741"/>
    <w:rsid w:val="00527F2D"/>
    <w:rsid w:val="005329DB"/>
    <w:rsid w:val="0053632E"/>
    <w:rsid w:val="005373F2"/>
    <w:rsid w:val="00541CF7"/>
    <w:rsid w:val="005421B3"/>
    <w:rsid w:val="00545ACA"/>
    <w:rsid w:val="00546E07"/>
    <w:rsid w:val="0055574F"/>
    <w:rsid w:val="005568B4"/>
    <w:rsid w:val="005607B9"/>
    <w:rsid w:val="00564799"/>
    <w:rsid w:val="0058204E"/>
    <w:rsid w:val="00592D34"/>
    <w:rsid w:val="00592F14"/>
    <w:rsid w:val="00593136"/>
    <w:rsid w:val="005A6378"/>
    <w:rsid w:val="005B29B3"/>
    <w:rsid w:val="005B2A5E"/>
    <w:rsid w:val="005B4DA6"/>
    <w:rsid w:val="005D35C7"/>
    <w:rsid w:val="005D3BD2"/>
    <w:rsid w:val="005E2A27"/>
    <w:rsid w:val="005E3E3D"/>
    <w:rsid w:val="005E61A4"/>
    <w:rsid w:val="005E7D7B"/>
    <w:rsid w:val="005F4D08"/>
    <w:rsid w:val="00600590"/>
    <w:rsid w:val="006105FE"/>
    <w:rsid w:val="0061122C"/>
    <w:rsid w:val="006127E7"/>
    <w:rsid w:val="00614698"/>
    <w:rsid w:val="0061474E"/>
    <w:rsid w:val="00621178"/>
    <w:rsid w:val="006250DE"/>
    <w:rsid w:val="00625F5F"/>
    <w:rsid w:val="00636193"/>
    <w:rsid w:val="00637BEB"/>
    <w:rsid w:val="006465BE"/>
    <w:rsid w:val="00647F04"/>
    <w:rsid w:val="00651FDC"/>
    <w:rsid w:val="006524C8"/>
    <w:rsid w:val="00661229"/>
    <w:rsid w:val="00667F8E"/>
    <w:rsid w:val="006709D1"/>
    <w:rsid w:val="00671971"/>
    <w:rsid w:val="00675A2D"/>
    <w:rsid w:val="006829C0"/>
    <w:rsid w:val="00683C1A"/>
    <w:rsid w:val="006854BA"/>
    <w:rsid w:val="00685774"/>
    <w:rsid w:val="0069360A"/>
    <w:rsid w:val="00697CFD"/>
    <w:rsid w:val="006A0D65"/>
    <w:rsid w:val="006A210A"/>
    <w:rsid w:val="006A64C6"/>
    <w:rsid w:val="006B0813"/>
    <w:rsid w:val="006B3771"/>
    <w:rsid w:val="006B5E4D"/>
    <w:rsid w:val="006B6D13"/>
    <w:rsid w:val="006C20AE"/>
    <w:rsid w:val="006C3930"/>
    <w:rsid w:val="006C505E"/>
    <w:rsid w:val="006C57D8"/>
    <w:rsid w:val="006D0768"/>
    <w:rsid w:val="006D37E7"/>
    <w:rsid w:val="006D50FF"/>
    <w:rsid w:val="006D65AE"/>
    <w:rsid w:val="006D7FA1"/>
    <w:rsid w:val="006F1B1B"/>
    <w:rsid w:val="006F5988"/>
    <w:rsid w:val="006F59EF"/>
    <w:rsid w:val="00702ABE"/>
    <w:rsid w:val="007037A9"/>
    <w:rsid w:val="007104EA"/>
    <w:rsid w:val="00712902"/>
    <w:rsid w:val="0071367D"/>
    <w:rsid w:val="00716578"/>
    <w:rsid w:val="00721614"/>
    <w:rsid w:val="00731ADF"/>
    <w:rsid w:val="00750B73"/>
    <w:rsid w:val="00754A03"/>
    <w:rsid w:val="00755211"/>
    <w:rsid w:val="00755789"/>
    <w:rsid w:val="007572BE"/>
    <w:rsid w:val="00761B81"/>
    <w:rsid w:val="0076551A"/>
    <w:rsid w:val="007658F6"/>
    <w:rsid w:val="00765C0B"/>
    <w:rsid w:val="007665CF"/>
    <w:rsid w:val="00773186"/>
    <w:rsid w:val="00781941"/>
    <w:rsid w:val="00787BC5"/>
    <w:rsid w:val="007917EC"/>
    <w:rsid w:val="007946FD"/>
    <w:rsid w:val="00795015"/>
    <w:rsid w:val="0079508A"/>
    <w:rsid w:val="007A3187"/>
    <w:rsid w:val="007A4CDC"/>
    <w:rsid w:val="007A5B56"/>
    <w:rsid w:val="007A7230"/>
    <w:rsid w:val="007A7B53"/>
    <w:rsid w:val="007B34BB"/>
    <w:rsid w:val="007D15E0"/>
    <w:rsid w:val="007D4393"/>
    <w:rsid w:val="007D5551"/>
    <w:rsid w:val="007D5730"/>
    <w:rsid w:val="007D73ED"/>
    <w:rsid w:val="007E2266"/>
    <w:rsid w:val="007E24AF"/>
    <w:rsid w:val="007E3705"/>
    <w:rsid w:val="007E3912"/>
    <w:rsid w:val="007E465E"/>
    <w:rsid w:val="007E6B64"/>
    <w:rsid w:val="007E7FB9"/>
    <w:rsid w:val="007F1A37"/>
    <w:rsid w:val="007F5559"/>
    <w:rsid w:val="007F5919"/>
    <w:rsid w:val="00806892"/>
    <w:rsid w:val="0080777D"/>
    <w:rsid w:val="00807DCE"/>
    <w:rsid w:val="00811DE4"/>
    <w:rsid w:val="00812E7C"/>
    <w:rsid w:val="00820954"/>
    <w:rsid w:val="008237BC"/>
    <w:rsid w:val="00823C1B"/>
    <w:rsid w:val="0083143D"/>
    <w:rsid w:val="008410E3"/>
    <w:rsid w:val="008427C8"/>
    <w:rsid w:val="00850A47"/>
    <w:rsid w:val="00851515"/>
    <w:rsid w:val="008532A2"/>
    <w:rsid w:val="00853380"/>
    <w:rsid w:val="00855868"/>
    <w:rsid w:val="00856965"/>
    <w:rsid w:val="00862E5E"/>
    <w:rsid w:val="0086300B"/>
    <w:rsid w:val="00864890"/>
    <w:rsid w:val="00873BF6"/>
    <w:rsid w:val="00880437"/>
    <w:rsid w:val="008811F9"/>
    <w:rsid w:val="0088610B"/>
    <w:rsid w:val="00897AE4"/>
    <w:rsid w:val="008A2AD9"/>
    <w:rsid w:val="008A3458"/>
    <w:rsid w:val="008A4AD0"/>
    <w:rsid w:val="008A5C4D"/>
    <w:rsid w:val="008A5F2F"/>
    <w:rsid w:val="008B24DA"/>
    <w:rsid w:val="008B4C3A"/>
    <w:rsid w:val="008C171A"/>
    <w:rsid w:val="008C51EE"/>
    <w:rsid w:val="008C5880"/>
    <w:rsid w:val="008C7366"/>
    <w:rsid w:val="008C76D0"/>
    <w:rsid w:val="008D5D24"/>
    <w:rsid w:val="008E42BC"/>
    <w:rsid w:val="008E516F"/>
    <w:rsid w:val="008E58F3"/>
    <w:rsid w:val="008E6A64"/>
    <w:rsid w:val="008E73CE"/>
    <w:rsid w:val="008E7E1C"/>
    <w:rsid w:val="008F4F41"/>
    <w:rsid w:val="00904230"/>
    <w:rsid w:val="00905761"/>
    <w:rsid w:val="00907BE5"/>
    <w:rsid w:val="00914F6E"/>
    <w:rsid w:val="00916BE7"/>
    <w:rsid w:val="00917164"/>
    <w:rsid w:val="00917690"/>
    <w:rsid w:val="00917A6C"/>
    <w:rsid w:val="00922B04"/>
    <w:rsid w:val="00923171"/>
    <w:rsid w:val="009240FD"/>
    <w:rsid w:val="00927DCF"/>
    <w:rsid w:val="009302E1"/>
    <w:rsid w:val="009412DA"/>
    <w:rsid w:val="00942A53"/>
    <w:rsid w:val="0094460D"/>
    <w:rsid w:val="00956301"/>
    <w:rsid w:val="00957BBE"/>
    <w:rsid w:val="00963C25"/>
    <w:rsid w:val="00964FC8"/>
    <w:rsid w:val="00971860"/>
    <w:rsid w:val="009761F2"/>
    <w:rsid w:val="00981252"/>
    <w:rsid w:val="00984604"/>
    <w:rsid w:val="009913B6"/>
    <w:rsid w:val="00993BA6"/>
    <w:rsid w:val="00995309"/>
    <w:rsid w:val="009A1B6A"/>
    <w:rsid w:val="009A3A00"/>
    <w:rsid w:val="009A5101"/>
    <w:rsid w:val="009B0DBC"/>
    <w:rsid w:val="009B470E"/>
    <w:rsid w:val="009B51AC"/>
    <w:rsid w:val="009B63DE"/>
    <w:rsid w:val="009C13C2"/>
    <w:rsid w:val="009C1DCF"/>
    <w:rsid w:val="009C32E2"/>
    <w:rsid w:val="009C6B5E"/>
    <w:rsid w:val="009C6DF5"/>
    <w:rsid w:val="009D0019"/>
    <w:rsid w:val="009D6908"/>
    <w:rsid w:val="009D6B21"/>
    <w:rsid w:val="009E0E95"/>
    <w:rsid w:val="009E214B"/>
    <w:rsid w:val="009E3A16"/>
    <w:rsid w:val="009E4CC6"/>
    <w:rsid w:val="009E5B8F"/>
    <w:rsid w:val="009F0161"/>
    <w:rsid w:val="009F50F5"/>
    <w:rsid w:val="009F52A3"/>
    <w:rsid w:val="00A037EE"/>
    <w:rsid w:val="00A071F3"/>
    <w:rsid w:val="00A10833"/>
    <w:rsid w:val="00A11D10"/>
    <w:rsid w:val="00A17EBF"/>
    <w:rsid w:val="00A20FDE"/>
    <w:rsid w:val="00A221BD"/>
    <w:rsid w:val="00A22FFE"/>
    <w:rsid w:val="00A35FA5"/>
    <w:rsid w:val="00A40ABC"/>
    <w:rsid w:val="00A43B34"/>
    <w:rsid w:val="00A44C64"/>
    <w:rsid w:val="00A47694"/>
    <w:rsid w:val="00A51F43"/>
    <w:rsid w:val="00A56566"/>
    <w:rsid w:val="00A61900"/>
    <w:rsid w:val="00A6224E"/>
    <w:rsid w:val="00A62BBC"/>
    <w:rsid w:val="00A650E5"/>
    <w:rsid w:val="00A67138"/>
    <w:rsid w:val="00A73319"/>
    <w:rsid w:val="00A80DAF"/>
    <w:rsid w:val="00A84965"/>
    <w:rsid w:val="00A9323C"/>
    <w:rsid w:val="00A93C1C"/>
    <w:rsid w:val="00AA14E7"/>
    <w:rsid w:val="00AA2531"/>
    <w:rsid w:val="00AA4794"/>
    <w:rsid w:val="00AA55C7"/>
    <w:rsid w:val="00AA67E4"/>
    <w:rsid w:val="00AB559A"/>
    <w:rsid w:val="00AB671C"/>
    <w:rsid w:val="00AC364F"/>
    <w:rsid w:val="00AC3E31"/>
    <w:rsid w:val="00AD4713"/>
    <w:rsid w:val="00AD751C"/>
    <w:rsid w:val="00AD7C53"/>
    <w:rsid w:val="00AE4110"/>
    <w:rsid w:val="00AE78E7"/>
    <w:rsid w:val="00AF46F3"/>
    <w:rsid w:val="00B01E06"/>
    <w:rsid w:val="00B02543"/>
    <w:rsid w:val="00B05026"/>
    <w:rsid w:val="00B06AD3"/>
    <w:rsid w:val="00B119CB"/>
    <w:rsid w:val="00B15F2F"/>
    <w:rsid w:val="00B21D21"/>
    <w:rsid w:val="00B23535"/>
    <w:rsid w:val="00B3065F"/>
    <w:rsid w:val="00B32A5C"/>
    <w:rsid w:val="00B32E9E"/>
    <w:rsid w:val="00B35488"/>
    <w:rsid w:val="00B36BB9"/>
    <w:rsid w:val="00B3787A"/>
    <w:rsid w:val="00B45B25"/>
    <w:rsid w:val="00B51FE6"/>
    <w:rsid w:val="00B56A6C"/>
    <w:rsid w:val="00B64205"/>
    <w:rsid w:val="00B65DCB"/>
    <w:rsid w:val="00B70010"/>
    <w:rsid w:val="00B74A8A"/>
    <w:rsid w:val="00B84E90"/>
    <w:rsid w:val="00B9131D"/>
    <w:rsid w:val="00B92135"/>
    <w:rsid w:val="00B92804"/>
    <w:rsid w:val="00B95812"/>
    <w:rsid w:val="00BA0728"/>
    <w:rsid w:val="00BA0841"/>
    <w:rsid w:val="00BA46AC"/>
    <w:rsid w:val="00BB24FC"/>
    <w:rsid w:val="00BB3735"/>
    <w:rsid w:val="00BB5C1E"/>
    <w:rsid w:val="00BC13B4"/>
    <w:rsid w:val="00BC5DAA"/>
    <w:rsid w:val="00BD22F2"/>
    <w:rsid w:val="00BD2C25"/>
    <w:rsid w:val="00BD5F09"/>
    <w:rsid w:val="00BD654D"/>
    <w:rsid w:val="00BE03EE"/>
    <w:rsid w:val="00BE2791"/>
    <w:rsid w:val="00BE4620"/>
    <w:rsid w:val="00BE6936"/>
    <w:rsid w:val="00BF18A1"/>
    <w:rsid w:val="00BF2306"/>
    <w:rsid w:val="00BF299E"/>
    <w:rsid w:val="00C000C7"/>
    <w:rsid w:val="00C00F7F"/>
    <w:rsid w:val="00C053BE"/>
    <w:rsid w:val="00C10297"/>
    <w:rsid w:val="00C14881"/>
    <w:rsid w:val="00C17A0C"/>
    <w:rsid w:val="00C23C29"/>
    <w:rsid w:val="00C4369C"/>
    <w:rsid w:val="00C446B8"/>
    <w:rsid w:val="00C45605"/>
    <w:rsid w:val="00C50B25"/>
    <w:rsid w:val="00C51A8B"/>
    <w:rsid w:val="00C61446"/>
    <w:rsid w:val="00C62BE9"/>
    <w:rsid w:val="00C6433A"/>
    <w:rsid w:val="00C652CD"/>
    <w:rsid w:val="00C703CC"/>
    <w:rsid w:val="00C721DF"/>
    <w:rsid w:val="00C73278"/>
    <w:rsid w:val="00C747BB"/>
    <w:rsid w:val="00C8006C"/>
    <w:rsid w:val="00C8145F"/>
    <w:rsid w:val="00C81E93"/>
    <w:rsid w:val="00C86AB2"/>
    <w:rsid w:val="00C95B76"/>
    <w:rsid w:val="00CA0F71"/>
    <w:rsid w:val="00CA1A98"/>
    <w:rsid w:val="00CA400C"/>
    <w:rsid w:val="00CB11A6"/>
    <w:rsid w:val="00CB2D8C"/>
    <w:rsid w:val="00CB3157"/>
    <w:rsid w:val="00CB3D4C"/>
    <w:rsid w:val="00CC05F0"/>
    <w:rsid w:val="00CC225A"/>
    <w:rsid w:val="00CC3CDC"/>
    <w:rsid w:val="00CC4B93"/>
    <w:rsid w:val="00CD0884"/>
    <w:rsid w:val="00CD497C"/>
    <w:rsid w:val="00CD62DF"/>
    <w:rsid w:val="00CD6C51"/>
    <w:rsid w:val="00CD7B45"/>
    <w:rsid w:val="00CD7E6B"/>
    <w:rsid w:val="00CE4924"/>
    <w:rsid w:val="00CE673A"/>
    <w:rsid w:val="00CF0593"/>
    <w:rsid w:val="00D02104"/>
    <w:rsid w:val="00D021A4"/>
    <w:rsid w:val="00D07455"/>
    <w:rsid w:val="00D108C5"/>
    <w:rsid w:val="00D12321"/>
    <w:rsid w:val="00D1295C"/>
    <w:rsid w:val="00D14880"/>
    <w:rsid w:val="00D16E87"/>
    <w:rsid w:val="00D24B52"/>
    <w:rsid w:val="00D25F1A"/>
    <w:rsid w:val="00D3191B"/>
    <w:rsid w:val="00D367F2"/>
    <w:rsid w:val="00D4244D"/>
    <w:rsid w:val="00D441BD"/>
    <w:rsid w:val="00D47CC8"/>
    <w:rsid w:val="00D559A5"/>
    <w:rsid w:val="00D63BB5"/>
    <w:rsid w:val="00D67A29"/>
    <w:rsid w:val="00D67C5F"/>
    <w:rsid w:val="00D70B8B"/>
    <w:rsid w:val="00D74655"/>
    <w:rsid w:val="00D75C51"/>
    <w:rsid w:val="00D82E23"/>
    <w:rsid w:val="00D87E9D"/>
    <w:rsid w:val="00D911DA"/>
    <w:rsid w:val="00D94793"/>
    <w:rsid w:val="00DB02A2"/>
    <w:rsid w:val="00DB493A"/>
    <w:rsid w:val="00DD14F7"/>
    <w:rsid w:val="00DD27B5"/>
    <w:rsid w:val="00DD7C11"/>
    <w:rsid w:val="00DE306E"/>
    <w:rsid w:val="00DE38EF"/>
    <w:rsid w:val="00DE6FC8"/>
    <w:rsid w:val="00DF3980"/>
    <w:rsid w:val="00DF5ACB"/>
    <w:rsid w:val="00E011BB"/>
    <w:rsid w:val="00E02DED"/>
    <w:rsid w:val="00E03EFA"/>
    <w:rsid w:val="00E07655"/>
    <w:rsid w:val="00E15319"/>
    <w:rsid w:val="00E17CC7"/>
    <w:rsid w:val="00E2049D"/>
    <w:rsid w:val="00E220EF"/>
    <w:rsid w:val="00E26918"/>
    <w:rsid w:val="00E30125"/>
    <w:rsid w:val="00E3126F"/>
    <w:rsid w:val="00E36B0D"/>
    <w:rsid w:val="00E3782E"/>
    <w:rsid w:val="00E40124"/>
    <w:rsid w:val="00E4244A"/>
    <w:rsid w:val="00E5122F"/>
    <w:rsid w:val="00E543B6"/>
    <w:rsid w:val="00E60ECE"/>
    <w:rsid w:val="00E6165E"/>
    <w:rsid w:val="00E63A65"/>
    <w:rsid w:val="00E64189"/>
    <w:rsid w:val="00E678B7"/>
    <w:rsid w:val="00E70443"/>
    <w:rsid w:val="00E74854"/>
    <w:rsid w:val="00E81290"/>
    <w:rsid w:val="00E86603"/>
    <w:rsid w:val="00E93D8F"/>
    <w:rsid w:val="00E94245"/>
    <w:rsid w:val="00E9426C"/>
    <w:rsid w:val="00E97B8B"/>
    <w:rsid w:val="00EA02C1"/>
    <w:rsid w:val="00EA0EE6"/>
    <w:rsid w:val="00EA5F61"/>
    <w:rsid w:val="00EA76B3"/>
    <w:rsid w:val="00EB02C4"/>
    <w:rsid w:val="00EB08A6"/>
    <w:rsid w:val="00EB3F5F"/>
    <w:rsid w:val="00EB7FE2"/>
    <w:rsid w:val="00EC2B4B"/>
    <w:rsid w:val="00EC2F80"/>
    <w:rsid w:val="00EC46FB"/>
    <w:rsid w:val="00EC7891"/>
    <w:rsid w:val="00EC79BB"/>
    <w:rsid w:val="00EE0571"/>
    <w:rsid w:val="00EE0590"/>
    <w:rsid w:val="00EE6BFD"/>
    <w:rsid w:val="00EF0A7F"/>
    <w:rsid w:val="00EF17FF"/>
    <w:rsid w:val="00EF4ED0"/>
    <w:rsid w:val="00F0296D"/>
    <w:rsid w:val="00F03F4C"/>
    <w:rsid w:val="00F06566"/>
    <w:rsid w:val="00F078E1"/>
    <w:rsid w:val="00F122EE"/>
    <w:rsid w:val="00F148A7"/>
    <w:rsid w:val="00F15175"/>
    <w:rsid w:val="00F169BA"/>
    <w:rsid w:val="00F22D14"/>
    <w:rsid w:val="00F27C52"/>
    <w:rsid w:val="00F30D0A"/>
    <w:rsid w:val="00F347F9"/>
    <w:rsid w:val="00F40A57"/>
    <w:rsid w:val="00F41E00"/>
    <w:rsid w:val="00F44F33"/>
    <w:rsid w:val="00F468B6"/>
    <w:rsid w:val="00F50FED"/>
    <w:rsid w:val="00F515BC"/>
    <w:rsid w:val="00F53674"/>
    <w:rsid w:val="00F57FE2"/>
    <w:rsid w:val="00F67AA9"/>
    <w:rsid w:val="00F71317"/>
    <w:rsid w:val="00F71434"/>
    <w:rsid w:val="00F71E82"/>
    <w:rsid w:val="00F71FD3"/>
    <w:rsid w:val="00F76651"/>
    <w:rsid w:val="00F8114B"/>
    <w:rsid w:val="00F830FB"/>
    <w:rsid w:val="00F836FD"/>
    <w:rsid w:val="00F8635A"/>
    <w:rsid w:val="00F94471"/>
    <w:rsid w:val="00F95791"/>
    <w:rsid w:val="00FB01E2"/>
    <w:rsid w:val="00FB522F"/>
    <w:rsid w:val="00FB5B2C"/>
    <w:rsid w:val="00FC6F91"/>
    <w:rsid w:val="00FC7BCA"/>
    <w:rsid w:val="00FD39A6"/>
    <w:rsid w:val="00FD61DE"/>
    <w:rsid w:val="00FE062B"/>
    <w:rsid w:val="00FE0876"/>
    <w:rsid w:val="00FE145B"/>
    <w:rsid w:val="00FE4014"/>
    <w:rsid w:val="00FE5E20"/>
    <w:rsid w:val="00FE62E7"/>
    <w:rsid w:val="00FE6849"/>
    <w:rsid w:val="00FF34C6"/>
    <w:rsid w:val="00FF3949"/>
    <w:rsid w:val="00FF5575"/>
    <w:rsid w:val="00FF6D60"/>
    <w:rsid w:val="03CD5D3B"/>
    <w:rsid w:val="05FB7616"/>
    <w:rsid w:val="0A4836EC"/>
    <w:rsid w:val="0C733742"/>
    <w:rsid w:val="0E2E6103"/>
    <w:rsid w:val="10870825"/>
    <w:rsid w:val="11D50B86"/>
    <w:rsid w:val="12C5045E"/>
    <w:rsid w:val="133D0218"/>
    <w:rsid w:val="166B6C6E"/>
    <w:rsid w:val="18890D23"/>
    <w:rsid w:val="1BB845C9"/>
    <w:rsid w:val="202B625C"/>
    <w:rsid w:val="27941876"/>
    <w:rsid w:val="29A4022A"/>
    <w:rsid w:val="2A54491E"/>
    <w:rsid w:val="2BB6669A"/>
    <w:rsid w:val="2E1153F7"/>
    <w:rsid w:val="3A161713"/>
    <w:rsid w:val="41C00B87"/>
    <w:rsid w:val="41CE6D6A"/>
    <w:rsid w:val="41D06697"/>
    <w:rsid w:val="422F7E7D"/>
    <w:rsid w:val="42DA07D2"/>
    <w:rsid w:val="49FE735A"/>
    <w:rsid w:val="4E304A05"/>
    <w:rsid w:val="520909AF"/>
    <w:rsid w:val="527E3E49"/>
    <w:rsid w:val="5DE17B76"/>
    <w:rsid w:val="5E5E7ABC"/>
    <w:rsid w:val="61C545AD"/>
    <w:rsid w:val="63195EE5"/>
    <w:rsid w:val="64223203"/>
    <w:rsid w:val="65753C2F"/>
    <w:rsid w:val="6C145024"/>
    <w:rsid w:val="73F50786"/>
    <w:rsid w:val="77F4691F"/>
    <w:rsid w:val="7F7656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22">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Indent"/>
    <w:basedOn w:val="1"/>
    <w:link w:val="23"/>
    <w:qFormat/>
    <w:uiPriority w:val="0"/>
    <w:pPr>
      <w:ind w:firstLine="280" w:firstLineChars="100"/>
    </w:pPr>
    <w:rPr>
      <w:sz w:val="28"/>
      <w:szCs w:val="20"/>
    </w:rPr>
  </w:style>
  <w:style w:type="paragraph" w:styleId="3">
    <w:name w:val="Plain Text"/>
    <w:basedOn w:val="1"/>
    <w:link w:val="26"/>
    <w:qFormat/>
    <w:uiPriority w:val="0"/>
    <w:rPr>
      <w:rFonts w:ascii="宋体" w:hAnsi="Courier New"/>
      <w:sz w:val="32"/>
      <w:szCs w:val="32"/>
    </w:rPr>
  </w:style>
  <w:style w:type="paragraph" w:styleId="4">
    <w:name w:val="Balloon Text"/>
    <w:basedOn w:val="1"/>
    <w:link w:val="25"/>
    <w:qFormat/>
    <w:uiPriority w:val="0"/>
    <w:rPr>
      <w:sz w:val="18"/>
      <w:szCs w:val="18"/>
    </w:rPr>
  </w:style>
  <w:style w:type="paragraph" w:styleId="5">
    <w:name w:val="footer"/>
    <w:basedOn w:val="1"/>
    <w:link w:val="24"/>
    <w:qFormat/>
    <w:uiPriority w:val="99"/>
    <w:pPr>
      <w:tabs>
        <w:tab w:val="center" w:pos="4153"/>
        <w:tab w:val="right" w:pos="8306"/>
      </w:tabs>
      <w:snapToGrid w:val="0"/>
      <w:jc w:val="left"/>
    </w:pPr>
    <w:rPr>
      <w:sz w:val="18"/>
      <w:szCs w:val="18"/>
    </w:rPr>
  </w:style>
  <w:style w:type="paragraph" w:styleId="6">
    <w:name w:val="header"/>
    <w:basedOn w:val="1"/>
    <w:link w:val="27"/>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9">
    <w:name w:val="Strong"/>
    <w:basedOn w:val="8"/>
    <w:qFormat/>
    <w:uiPriority w:val="0"/>
  </w:style>
  <w:style w:type="character" w:styleId="10">
    <w:name w:val="page number"/>
    <w:basedOn w:val="8"/>
    <w:qFormat/>
    <w:uiPriority w:val="0"/>
  </w:style>
  <w:style w:type="character" w:styleId="11">
    <w:name w:val="FollowedHyperlink"/>
    <w:basedOn w:val="8"/>
    <w:qFormat/>
    <w:uiPriority w:val="0"/>
    <w:rPr>
      <w:color w:val="800080"/>
      <w:u w:val="none"/>
    </w:rPr>
  </w:style>
  <w:style w:type="character" w:styleId="12">
    <w:name w:val="Emphasis"/>
    <w:basedOn w:val="8"/>
    <w:qFormat/>
    <w:uiPriority w:val="0"/>
  </w:style>
  <w:style w:type="character" w:styleId="13">
    <w:name w:val="HTML Definition"/>
    <w:basedOn w:val="8"/>
    <w:qFormat/>
    <w:uiPriority w:val="0"/>
  </w:style>
  <w:style w:type="character" w:styleId="14">
    <w:name w:val="HTML Typewriter"/>
    <w:basedOn w:val="8"/>
    <w:qFormat/>
    <w:uiPriority w:val="0"/>
    <w:rPr>
      <w:rFonts w:hint="default" w:ascii="monospace" w:hAnsi="monospace" w:eastAsia="monospace" w:cs="monospace"/>
      <w:sz w:val="20"/>
    </w:rPr>
  </w:style>
  <w:style w:type="character" w:styleId="15">
    <w:name w:val="HTML Acronym"/>
    <w:basedOn w:val="8"/>
    <w:qFormat/>
    <w:uiPriority w:val="0"/>
  </w:style>
  <w:style w:type="character" w:styleId="16">
    <w:name w:val="HTML Variable"/>
    <w:basedOn w:val="8"/>
    <w:qFormat/>
    <w:uiPriority w:val="0"/>
  </w:style>
  <w:style w:type="character" w:styleId="17">
    <w:name w:val="Hyperlink"/>
    <w:unhideWhenUsed/>
    <w:qFormat/>
    <w:uiPriority w:val="99"/>
    <w:rPr>
      <w:color w:val="0000FF"/>
      <w:u w:val="none"/>
    </w:rPr>
  </w:style>
  <w:style w:type="character" w:styleId="18">
    <w:name w:val="HTML Code"/>
    <w:basedOn w:val="8"/>
    <w:qFormat/>
    <w:uiPriority w:val="0"/>
    <w:rPr>
      <w:rFonts w:hint="default" w:ascii="monospace" w:hAnsi="monospace" w:eastAsia="monospace" w:cs="monospace"/>
      <w:sz w:val="20"/>
    </w:rPr>
  </w:style>
  <w:style w:type="character" w:styleId="19">
    <w:name w:val="HTML Cite"/>
    <w:basedOn w:val="8"/>
    <w:qFormat/>
    <w:uiPriority w:val="0"/>
  </w:style>
  <w:style w:type="character" w:styleId="20">
    <w:name w:val="HTML Keyboard"/>
    <w:basedOn w:val="8"/>
    <w:qFormat/>
    <w:uiPriority w:val="0"/>
    <w:rPr>
      <w:rFonts w:hint="default" w:ascii="monospace" w:hAnsi="monospace" w:eastAsia="monospace" w:cs="monospace"/>
      <w:sz w:val="20"/>
    </w:rPr>
  </w:style>
  <w:style w:type="character" w:styleId="21">
    <w:name w:val="HTML Sample"/>
    <w:basedOn w:val="8"/>
    <w:qFormat/>
    <w:uiPriority w:val="0"/>
    <w:rPr>
      <w:rFonts w:ascii="monospace" w:hAnsi="monospace" w:eastAsia="monospace" w:cs="monospace"/>
    </w:rPr>
  </w:style>
  <w:style w:type="character" w:customStyle="1" w:styleId="23">
    <w:name w:val="正文文本缩进 Char"/>
    <w:link w:val="2"/>
    <w:qFormat/>
    <w:uiPriority w:val="0"/>
    <w:rPr>
      <w:kern w:val="2"/>
      <w:sz w:val="28"/>
    </w:rPr>
  </w:style>
  <w:style w:type="character" w:customStyle="1" w:styleId="24">
    <w:name w:val="页脚 Char"/>
    <w:link w:val="5"/>
    <w:qFormat/>
    <w:uiPriority w:val="99"/>
    <w:rPr>
      <w:kern w:val="2"/>
      <w:sz w:val="18"/>
      <w:szCs w:val="18"/>
    </w:rPr>
  </w:style>
  <w:style w:type="character" w:customStyle="1" w:styleId="25">
    <w:name w:val="批注框文本 Char"/>
    <w:link w:val="4"/>
    <w:qFormat/>
    <w:uiPriority w:val="0"/>
    <w:rPr>
      <w:kern w:val="2"/>
      <w:sz w:val="18"/>
      <w:szCs w:val="18"/>
    </w:rPr>
  </w:style>
  <w:style w:type="character" w:customStyle="1" w:styleId="26">
    <w:name w:val="纯文本 Char"/>
    <w:link w:val="3"/>
    <w:qFormat/>
    <w:uiPriority w:val="0"/>
    <w:rPr>
      <w:rFonts w:ascii="宋体" w:hAnsi="Courier New" w:cs="宋体"/>
      <w:kern w:val="2"/>
      <w:sz w:val="32"/>
      <w:szCs w:val="32"/>
    </w:rPr>
  </w:style>
  <w:style w:type="character" w:customStyle="1" w:styleId="27">
    <w:name w:val="页眉 Char"/>
    <w:link w:val="6"/>
    <w:qFormat/>
    <w:uiPriority w:val="99"/>
    <w:rPr>
      <w:kern w:val="2"/>
      <w:sz w:val="18"/>
      <w:szCs w:val="18"/>
    </w:rPr>
  </w:style>
  <w:style w:type="paragraph" w:customStyle="1" w:styleId="28">
    <w:name w:val="WPS Plain"/>
    <w:qFormat/>
    <w:uiPriority w:val="0"/>
    <w:rPr>
      <w:rFonts w:ascii="Times New Roman" w:hAnsi="Times New Roman" w:eastAsia="宋体" w:cs="Times New Roman"/>
      <w:lang w:val="en-US" w:eastAsia="zh-CN" w:bidi="ar-SA"/>
    </w:rPr>
  </w:style>
  <w:style w:type="paragraph" w:customStyle="1" w:styleId="29">
    <w:name w:val="p0"/>
    <w:basedOn w:val="1"/>
    <w:qFormat/>
    <w:uiPriority w:val="0"/>
    <w:pPr>
      <w:widowControl/>
      <w:spacing w:line="365" w:lineRule="atLeast"/>
      <w:ind w:left="1"/>
    </w:pPr>
    <w:rPr>
      <w:kern w:val="0"/>
      <w:sz w:val="20"/>
      <w:szCs w:val="20"/>
    </w:rPr>
  </w:style>
  <w:style w:type="paragraph" w:customStyle="1" w:styleId="30">
    <w:name w:val="正文首行缩进两字符"/>
    <w:basedOn w:val="1"/>
    <w:qFormat/>
    <w:uiPriority w:val="0"/>
    <w:pPr>
      <w:spacing w:line="360" w:lineRule="auto"/>
      <w:ind w:firstLine="200" w:firstLineChars="200"/>
    </w:pPr>
  </w:style>
  <w:style w:type="paragraph" w:customStyle="1" w:styleId="31">
    <w:name w:val="p15"/>
    <w:basedOn w:val="1"/>
    <w:qFormat/>
    <w:uiPriority w:val="0"/>
    <w:pPr>
      <w:widowControl/>
      <w:jc w:val="left"/>
    </w:pPr>
    <w:rPr>
      <w:kern w:val="0"/>
      <w:sz w:val="20"/>
      <w:szCs w:val="20"/>
    </w:rPr>
  </w:style>
  <w:style w:type="paragraph" w:styleId="32">
    <w:name w:val="List Paragraph"/>
    <w:basedOn w:val="1"/>
    <w:qFormat/>
    <w:uiPriority w:val="99"/>
    <w:pPr>
      <w:ind w:firstLine="420" w:firstLineChars="200"/>
    </w:pPr>
  </w:style>
  <w:style w:type="paragraph" w:styleId="33">
    <w:name w:val="No Spacing"/>
    <w:link w:val="34"/>
    <w:qFormat/>
    <w:uiPriority w:val="1"/>
    <w:rPr>
      <w:rFonts w:asciiTheme="minorHAnsi" w:hAnsiTheme="minorHAnsi" w:eastAsiaTheme="minorEastAsia" w:cstheme="minorBidi"/>
      <w:sz w:val="22"/>
      <w:szCs w:val="22"/>
      <w:lang w:val="en-US" w:eastAsia="zh-CN" w:bidi="ar-SA"/>
    </w:rPr>
  </w:style>
  <w:style w:type="character" w:customStyle="1" w:styleId="34">
    <w:name w:val="无间隔 Char"/>
    <w:basedOn w:val="8"/>
    <w:link w:val="33"/>
    <w:qFormat/>
    <w:uiPriority w:val="1"/>
    <w:rPr>
      <w:rFonts w:asciiTheme="minorHAnsi" w:hAnsiTheme="minorHAnsi" w:eastAsiaTheme="minorEastAsia" w:cstheme="minorBidi"/>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emf"/><Relationship Id="rId13" Type="http://schemas.openxmlformats.org/officeDocument/2006/relationships/oleObject" Target="embeddings/oleObject1.bin"/><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122"/>
    <customShpInfo spid="_x0000_s1130"/>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A5F508-08DB-4FA5-A7E8-5352D4FD10DD}">
  <ds:schemaRefs/>
</ds:datastoreItem>
</file>

<file path=docProps/app.xml><?xml version="1.0" encoding="utf-8"?>
<Properties xmlns="http://schemas.openxmlformats.org/officeDocument/2006/extended-properties" xmlns:vt="http://schemas.openxmlformats.org/officeDocument/2006/docPropsVTypes">
  <Template>Normal</Template>
  <Pages>43</Pages>
  <Words>3189</Words>
  <Characters>18179</Characters>
  <Lines>151</Lines>
  <Paragraphs>42</Paragraphs>
  <TotalTime>117</TotalTime>
  <ScaleCrop>false</ScaleCrop>
  <LinksUpToDate>false</LinksUpToDate>
  <CharactersWithSpaces>21326</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2018-04-27T03:12:00Z</dcterms:created>
  <dc:creator>微软用户</dc:creator>
  <cp:lastModifiedBy>NTKO</cp:lastModifiedBy>
  <cp:lastPrinted>2019-01-04T06:29:00Z</cp:lastPrinted>
  <dcterms:modified xsi:type="dcterms:W3CDTF">2019-01-07T02:36:13Z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