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lang w:val="en-US" w:eastAsia="zh-CN"/>
        </w:rPr>
      </w:pPr>
      <w:bookmarkStart w:id="0" w:name="OLE_LINK7"/>
      <w:bookmarkStart w:id="1" w:name="OLE_LINK2"/>
      <w:bookmarkStart w:id="2" w:name="OLE_LINK6"/>
      <w:bookmarkStart w:id="3" w:name="OLE_LINK10"/>
      <w:bookmarkStart w:id="4" w:name="OLE_LINK3"/>
      <w:bookmarkStart w:id="5" w:name="OLE_LINK9"/>
      <w:bookmarkStart w:id="6" w:name="OLE_LINK8"/>
      <w:bookmarkStart w:id="7" w:name="OLE_LINK4"/>
      <w:bookmarkStart w:id="8" w:name="OLE_LINK5"/>
      <w:bookmarkStart w:id="9" w:name="OLE_LINK1"/>
      <w:r>
        <w:rPr>
          <w:rFonts w:hint="default" w:ascii="Times New Roman" w:hAnsi="Times New Roman" w:eastAsia="方正小标宋简体" w:cs="Times New Roman"/>
          <w:color w:val="333333"/>
          <w:sz w:val="44"/>
          <w:szCs w:val="44"/>
          <w:lang w:val="en-US" w:eastAsia="zh-CN"/>
        </w:rPr>
        <w:t>达州</w:t>
      </w:r>
      <w:r>
        <w:rPr>
          <w:rFonts w:hint="eastAsia" w:ascii="Times New Roman" w:hAnsi="Times New Roman" w:eastAsia="方正小标宋简体" w:cs="Times New Roman"/>
          <w:color w:val="333333"/>
          <w:sz w:val="44"/>
          <w:szCs w:val="44"/>
          <w:lang w:val="en-US" w:eastAsia="zh-CN"/>
        </w:rPr>
        <w:t>市职业高级中学</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lang w:val="en-US" w:eastAsia="zh-CN"/>
        </w:rPr>
      </w:pPr>
      <w:r>
        <w:rPr>
          <w:rFonts w:hint="default" w:ascii="Times New Roman" w:hAnsi="Times New Roman" w:eastAsia="方正小标宋简体" w:cs="Times New Roman"/>
          <w:color w:val="333333"/>
          <w:sz w:val="44"/>
          <w:szCs w:val="44"/>
          <w:lang w:val="en-US" w:eastAsia="zh-CN"/>
        </w:rPr>
        <w:t>达州市公共资源交易服务中心</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lang w:val="en-US" w:eastAsia="zh-CN"/>
        </w:rPr>
      </w:pPr>
      <w:r>
        <w:rPr>
          <w:rFonts w:hint="default" w:ascii="Times New Roman" w:hAnsi="Times New Roman" w:eastAsia="方正小标宋简体" w:cs="Times New Roman"/>
          <w:color w:val="333333"/>
          <w:sz w:val="44"/>
          <w:szCs w:val="44"/>
          <w:lang w:val="en-US" w:eastAsia="zh-CN"/>
        </w:rPr>
        <w:t>关于达州</w:t>
      </w:r>
      <w:r>
        <w:rPr>
          <w:rFonts w:hint="eastAsia" w:ascii="Times New Roman" w:hAnsi="Times New Roman" w:eastAsia="方正小标宋简体" w:cs="Times New Roman"/>
          <w:color w:val="333333"/>
          <w:sz w:val="44"/>
          <w:szCs w:val="44"/>
          <w:lang w:val="en-US" w:eastAsia="zh-CN"/>
        </w:rPr>
        <w:t>市职业高级中学</w:t>
      </w:r>
      <w:r>
        <w:rPr>
          <w:rFonts w:hint="default" w:ascii="Times New Roman" w:hAnsi="Times New Roman" w:eastAsia="方正小标宋简体" w:cs="Times New Roman"/>
          <w:color w:val="333333"/>
          <w:sz w:val="44"/>
          <w:szCs w:val="44"/>
          <w:lang w:val="en-US" w:eastAsia="zh-CN"/>
        </w:rPr>
        <w:t>部分</w:t>
      </w:r>
      <w:r>
        <w:rPr>
          <w:rFonts w:hint="eastAsia" w:ascii="Times New Roman" w:hAnsi="Times New Roman" w:eastAsia="方正小标宋简体" w:cs="Times New Roman"/>
          <w:color w:val="333333"/>
          <w:sz w:val="44"/>
          <w:szCs w:val="44"/>
          <w:lang w:val="en-US" w:eastAsia="zh-CN"/>
        </w:rPr>
        <w:t>国有</w:t>
      </w:r>
      <w:r>
        <w:rPr>
          <w:rFonts w:hint="default" w:ascii="Times New Roman" w:hAnsi="Times New Roman" w:eastAsia="方正小标宋简体" w:cs="Times New Roman"/>
          <w:color w:val="333333"/>
          <w:sz w:val="44"/>
          <w:szCs w:val="44"/>
          <w:lang w:val="en-US" w:eastAsia="zh-CN"/>
        </w:rPr>
        <w:t>资产</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lang w:val="en-US" w:eastAsia="zh-CN"/>
        </w:rPr>
      </w:pPr>
      <w:r>
        <w:rPr>
          <w:rFonts w:hint="default" w:ascii="Times New Roman" w:hAnsi="Times New Roman" w:eastAsia="方正小标宋简体" w:cs="Times New Roman"/>
          <w:color w:val="333333"/>
          <w:sz w:val="44"/>
          <w:szCs w:val="44"/>
          <w:lang w:val="en-US" w:eastAsia="zh-CN"/>
        </w:rPr>
        <w:t>报废处置</w:t>
      </w:r>
      <w:r>
        <w:rPr>
          <w:rFonts w:hint="eastAsia" w:ascii="Times New Roman" w:hAnsi="Times New Roman" w:eastAsia="方正小标宋简体" w:cs="Times New Roman"/>
          <w:color w:val="333333"/>
          <w:sz w:val="44"/>
          <w:szCs w:val="44"/>
          <w:lang w:val="en-US" w:eastAsia="zh-CN"/>
        </w:rPr>
        <w:t>（第二次）</w:t>
      </w:r>
      <w:r>
        <w:rPr>
          <w:rFonts w:hint="default" w:ascii="Times New Roman" w:hAnsi="Times New Roman" w:eastAsia="方正小标宋简体" w:cs="Times New Roman"/>
          <w:color w:val="333333"/>
          <w:sz w:val="44"/>
          <w:szCs w:val="44"/>
          <w:lang w:val="en-US" w:eastAsia="zh-CN"/>
        </w:rPr>
        <w:t>的公告</w:t>
      </w:r>
    </w:p>
    <w:p>
      <w:pPr>
        <w:pStyle w:val="8"/>
        <w:keepNext w:val="0"/>
        <w:keepLines w:val="0"/>
        <w:pageBreakBefore w:val="0"/>
        <w:widowControl w:val="0"/>
        <w:kinsoku/>
        <w:wordWrap w:val="0"/>
        <w:overflowPunct/>
        <w:topLinePunct w:val="0"/>
        <w:autoSpaceDE/>
        <w:autoSpaceDN/>
        <w:bidi w:val="0"/>
        <w:spacing w:before="0" w:beforeAutospacing="0" w:after="0" w:afterAutospacing="0" w:line="578" w:lineRule="exact"/>
        <w:textAlignment w:val="auto"/>
        <w:rPr>
          <w:rFonts w:hint="default" w:ascii="Times New Roman" w:hAnsi="Times New Roman" w:eastAsia="仿宋" w:cs="Times New Roman"/>
          <w:color w:val="333333"/>
          <w:sz w:val="30"/>
          <w:szCs w:val="30"/>
        </w:rPr>
      </w:pP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Times New Roman" w:hAnsi="Times New Roman" w:eastAsia="方正仿宋简体" w:cs="Times New Roman"/>
          <w:sz w:val="32"/>
          <w:szCs w:val="32"/>
          <w:lang w:val="en-US" w:eastAsia="zh-CN"/>
        </w:rPr>
      </w:pPr>
      <w:r>
        <w:rPr>
          <w:rFonts w:hint="eastAsia" w:ascii="仿宋" w:hAnsi="仿宋" w:eastAsia="仿宋" w:cs="仿宋"/>
          <w:sz w:val="30"/>
          <w:szCs w:val="30"/>
          <w:lang w:val="en-US" w:eastAsia="zh-CN"/>
        </w:rPr>
        <w:t>达州市职业高级中学拟将部分国有资产报废处置委托达州市公共资源交易服务中心组织现场电子竞价，兹邀请符合本次现场竞价要求的意向竞价人参加竞价，现将有关事项公告如下。</w:t>
      </w:r>
    </w:p>
    <w:p>
      <w:pPr>
        <w:keepNext w:val="0"/>
        <w:keepLines w:val="0"/>
        <w:pageBreakBefore w:val="0"/>
        <w:widowControl w:val="0"/>
        <w:kinsoku/>
        <w:wordWrap w:val="0"/>
        <w:overflowPunct/>
        <w:topLinePunct w:val="0"/>
        <w:autoSpaceDE/>
        <w:autoSpaceDN/>
        <w:bidi w:val="0"/>
        <w:spacing w:line="578" w:lineRule="exact"/>
        <w:ind w:firstLine="602"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b/>
          <w:bCs/>
          <w:sz w:val="30"/>
          <w:szCs w:val="30"/>
          <w:lang w:val="en-US" w:eastAsia="zh-CN"/>
        </w:rPr>
        <w:t>一、竞价方式</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网上竞价方式。</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特别提示：意向竞价人在网上竞价前，必须先登录达州市公共资源交易服务网（</w:t>
      </w:r>
      <w:r>
        <w:rPr>
          <w:rFonts w:hint="default" w:ascii="仿宋" w:hAnsi="仿宋" w:eastAsia="仿宋" w:cs="仿宋"/>
          <w:sz w:val="30"/>
          <w:szCs w:val="30"/>
          <w:lang w:val="en-US" w:eastAsia="zh-CN"/>
        </w:rPr>
        <w:fldChar w:fldCharType="begin"/>
      </w:r>
      <w:r>
        <w:rPr>
          <w:rFonts w:hint="default" w:ascii="仿宋" w:hAnsi="仿宋" w:eastAsia="仿宋" w:cs="仿宋"/>
          <w:sz w:val="30"/>
          <w:szCs w:val="30"/>
          <w:lang w:val="en-US" w:eastAsia="zh-CN"/>
        </w:rPr>
        <w:instrText xml:space="preserve"> HYPERLINK "http://www.dzggzy.cn/" </w:instrText>
      </w:r>
      <w:r>
        <w:rPr>
          <w:rFonts w:hint="default" w:ascii="仿宋" w:hAnsi="仿宋" w:eastAsia="仿宋" w:cs="仿宋"/>
          <w:sz w:val="30"/>
          <w:szCs w:val="30"/>
          <w:lang w:val="en-US" w:eastAsia="zh-CN"/>
        </w:rPr>
        <w:fldChar w:fldCharType="separate"/>
      </w:r>
      <w:r>
        <w:rPr>
          <w:rFonts w:hint="default" w:ascii="仿宋" w:hAnsi="仿宋" w:eastAsia="仿宋" w:cs="仿宋"/>
          <w:sz w:val="30"/>
          <w:szCs w:val="30"/>
          <w:lang w:val="en-US" w:eastAsia="zh-CN"/>
        </w:rPr>
        <w:t>http://www.dzggzy.cn</w:t>
      </w:r>
      <w:r>
        <w:rPr>
          <w:rFonts w:hint="default" w:ascii="仿宋" w:hAnsi="仿宋" w:eastAsia="仿宋" w:cs="仿宋"/>
          <w:sz w:val="30"/>
          <w:szCs w:val="30"/>
          <w:lang w:val="en-US" w:eastAsia="zh-CN"/>
        </w:rPr>
        <w:fldChar w:fldCharType="end"/>
      </w:r>
      <w:r>
        <w:rPr>
          <w:rFonts w:hint="default" w:ascii="仿宋" w:hAnsi="仿宋" w:eastAsia="仿宋" w:cs="仿宋"/>
          <w:sz w:val="30"/>
          <w:szCs w:val="30"/>
          <w:lang w:val="en-US" w:eastAsia="zh-CN"/>
        </w:rPr>
        <w:t>）下载中心栏目查阅网上操作指南并完成网上注册、网上报名、网上缴纳竞价保证金、网上递交资格申请材料等。</w:t>
      </w:r>
    </w:p>
    <w:p>
      <w:pPr>
        <w:keepNext w:val="0"/>
        <w:keepLines w:val="0"/>
        <w:pageBreakBefore w:val="0"/>
        <w:widowControl w:val="0"/>
        <w:kinsoku/>
        <w:wordWrap w:val="0"/>
        <w:overflowPunct/>
        <w:topLinePunct w:val="0"/>
        <w:autoSpaceDE/>
        <w:autoSpaceDN/>
        <w:bidi w:val="0"/>
        <w:spacing w:line="578" w:lineRule="exact"/>
        <w:ind w:firstLine="602" w:firstLineChars="200"/>
        <w:jc w:val="both"/>
        <w:textAlignment w:val="auto"/>
        <w:rPr>
          <w:rFonts w:hint="default" w:ascii="仿宋" w:hAnsi="仿宋" w:eastAsia="仿宋" w:cs="仿宋"/>
          <w:b/>
          <w:bCs/>
          <w:sz w:val="30"/>
          <w:szCs w:val="30"/>
          <w:lang w:val="en-US" w:eastAsia="zh-CN"/>
        </w:rPr>
      </w:pPr>
      <w:r>
        <w:rPr>
          <w:rFonts w:hint="default" w:ascii="仿宋" w:hAnsi="仿宋" w:eastAsia="仿宋" w:cs="仿宋"/>
          <w:b/>
          <w:bCs/>
          <w:sz w:val="30"/>
          <w:szCs w:val="30"/>
          <w:lang w:val="en-US" w:eastAsia="zh-CN"/>
        </w:rPr>
        <w:t>二、资产状况、交付标准</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（一）资产状况：</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各类教学实训设备和食堂设备等共651件，详见附件3资产处置明细表，评估残值11675元。</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竞价起始价：</w:t>
      </w:r>
      <w:r>
        <w:rPr>
          <w:rFonts w:hint="eastAsia" w:ascii="仿宋" w:hAnsi="仿宋" w:eastAsia="仿宋" w:cs="仿宋"/>
          <w:sz w:val="30"/>
          <w:szCs w:val="30"/>
          <w:lang w:val="en-US" w:eastAsia="zh-CN"/>
        </w:rPr>
        <w:t>11675元。</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竞价保证金：1000元。</w:t>
      </w:r>
    </w:p>
    <w:p>
      <w:pPr>
        <w:keepNext w:val="0"/>
        <w:keepLines w:val="0"/>
        <w:pageBreakBefore w:val="0"/>
        <w:widowControl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（二）交付标准：现状。</w:t>
      </w:r>
    </w:p>
    <w:p>
      <w:pPr>
        <w:keepNext w:val="0"/>
        <w:keepLines w:val="0"/>
        <w:pageBreakBefore w:val="0"/>
        <w:widowControl w:val="0"/>
        <w:kinsoku/>
        <w:wordWrap w:val="0"/>
        <w:overflowPunct/>
        <w:topLinePunct w:val="0"/>
        <w:autoSpaceDE/>
        <w:autoSpaceDN/>
        <w:bidi w:val="0"/>
        <w:spacing w:line="578" w:lineRule="exact"/>
        <w:ind w:firstLine="602" w:firstLineChars="200"/>
        <w:jc w:val="both"/>
        <w:textAlignment w:val="auto"/>
        <w:rPr>
          <w:rFonts w:hint="default" w:ascii="仿宋" w:hAnsi="仿宋" w:eastAsia="仿宋" w:cs="仿宋"/>
          <w:sz w:val="30"/>
          <w:szCs w:val="30"/>
          <w:lang w:val="en-US" w:eastAsia="zh-CN"/>
        </w:rPr>
      </w:pPr>
      <w:r>
        <w:rPr>
          <w:rFonts w:hint="default" w:ascii="仿宋" w:hAnsi="仿宋" w:eastAsia="仿宋" w:cs="仿宋"/>
          <w:b/>
          <w:bCs/>
          <w:sz w:val="30"/>
          <w:szCs w:val="30"/>
          <w:lang w:val="en-US" w:eastAsia="zh-CN"/>
        </w:rPr>
        <w:t>三、意向竞价人应具备的条件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1.具有独立承担民事责任的能力。</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2.具有</w:t>
      </w:r>
      <w:r>
        <w:rPr>
          <w:rFonts w:hint="eastAsia" w:ascii="仿宋" w:hAnsi="仿宋" w:eastAsia="仿宋" w:cs="仿宋"/>
          <w:kern w:val="2"/>
          <w:sz w:val="30"/>
          <w:szCs w:val="30"/>
          <w:lang w:val="en-US" w:eastAsia="zh-CN" w:bidi="ar-SA"/>
        </w:rPr>
        <w:t>再生资源回收资质或经营范围</w:t>
      </w:r>
      <w:r>
        <w:rPr>
          <w:rFonts w:hint="default" w:ascii="仿宋" w:hAnsi="仿宋" w:eastAsia="仿宋" w:cs="仿宋"/>
          <w:kern w:val="2"/>
          <w:sz w:val="30"/>
          <w:szCs w:val="30"/>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3.合法经营、照章纳税、独立承担民事及相应的法律责任。</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4.纳入诚信负面清单的法人和其他组织不得参与竞价。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5.本项目不接受联合体方式竞价。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6.意向竞价人报名时须交纳竞价保证金（具体金额详见本公告第二条第一项《资产状况》）。</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w:t>
      </w:r>
      <w:r>
        <w:rPr>
          <w:rFonts w:hint="default" w:ascii="仿宋" w:hAnsi="仿宋" w:eastAsia="仿宋" w:cs="仿宋"/>
          <w:kern w:val="2"/>
          <w:sz w:val="30"/>
          <w:szCs w:val="30"/>
          <w:lang w:val="en-US" w:eastAsia="zh-CN" w:bidi="ar-SA"/>
        </w:rPr>
        <w:t>.国家法律、行政法规规定的其他条件。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2" w:firstLineChars="200"/>
        <w:jc w:val="both"/>
        <w:textAlignment w:val="auto"/>
        <w:rPr>
          <w:rFonts w:hint="default" w:ascii="仿宋" w:hAnsi="仿宋" w:eastAsia="仿宋" w:cs="仿宋"/>
          <w:b/>
          <w:bCs/>
          <w:kern w:val="2"/>
          <w:sz w:val="30"/>
          <w:szCs w:val="30"/>
          <w:lang w:val="en-US" w:eastAsia="zh-CN" w:bidi="ar-SA"/>
        </w:rPr>
      </w:pPr>
      <w:r>
        <w:rPr>
          <w:rFonts w:hint="default" w:ascii="仿宋" w:hAnsi="仿宋" w:eastAsia="仿宋" w:cs="仿宋"/>
          <w:b/>
          <w:bCs/>
          <w:kern w:val="2"/>
          <w:sz w:val="30"/>
          <w:szCs w:val="30"/>
          <w:lang w:val="en-US" w:eastAsia="zh-CN" w:bidi="ar-SA"/>
        </w:rPr>
        <w:t>四、资格审查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（一）资格审查资料提交截止时间：</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i w:val="0"/>
          <w:iCs w:val="0"/>
          <w:kern w:val="2"/>
          <w:sz w:val="30"/>
          <w:szCs w:val="30"/>
          <w:u w:val="single"/>
          <w:lang w:val="en-US" w:eastAsia="zh-CN" w:bidi="ar-SA"/>
        </w:rPr>
        <w:t>31</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w:t>
      </w:r>
      <w:r>
        <w:rPr>
          <w:rFonts w:hint="eastAsia" w:ascii="仿宋" w:hAnsi="仿宋" w:eastAsia="仿宋" w:cs="仿宋"/>
          <w:kern w:val="2"/>
          <w:sz w:val="30"/>
          <w:szCs w:val="30"/>
          <w:u w:val="single"/>
          <w:lang w:val="en-US" w:eastAsia="zh-CN" w:bidi="ar-SA"/>
        </w:rPr>
        <w:t>1</w:t>
      </w:r>
      <w:r>
        <w:rPr>
          <w:rFonts w:hint="default" w:ascii="仿宋" w:hAnsi="仿宋" w:eastAsia="仿宋" w:cs="仿宋"/>
          <w:kern w:val="2"/>
          <w:sz w:val="30"/>
          <w:szCs w:val="30"/>
          <w:lang w:val="en-US" w:eastAsia="zh-CN" w:bidi="ar-SA"/>
        </w:rPr>
        <w:t>时</w:t>
      </w:r>
      <w:r>
        <w:rPr>
          <w:rFonts w:hint="eastAsia" w:ascii="仿宋" w:hAnsi="仿宋" w:eastAsia="仿宋" w:cs="仿宋"/>
          <w:kern w:val="2"/>
          <w:sz w:val="30"/>
          <w:szCs w:val="30"/>
          <w:u w:val="single"/>
          <w:lang w:val="en-US" w:eastAsia="zh-CN" w:bidi="ar-SA"/>
        </w:rPr>
        <w:t>0</w:t>
      </w:r>
      <w:r>
        <w:rPr>
          <w:rFonts w:hint="default" w:ascii="仿宋" w:hAnsi="仿宋" w:eastAsia="仿宋" w:cs="仿宋"/>
          <w:kern w:val="2"/>
          <w:sz w:val="30"/>
          <w:szCs w:val="30"/>
          <w:u w:val="single"/>
          <w:lang w:val="en-US" w:eastAsia="zh-CN" w:bidi="ar-SA"/>
        </w:rPr>
        <w:t>0</w:t>
      </w:r>
      <w:r>
        <w:rPr>
          <w:rFonts w:hint="default" w:ascii="仿宋" w:hAnsi="仿宋" w:eastAsia="仿宋" w:cs="仿宋"/>
          <w:kern w:val="2"/>
          <w:sz w:val="30"/>
          <w:szCs w:val="30"/>
          <w:lang w:val="en-US" w:eastAsia="zh-CN" w:bidi="ar-SA"/>
        </w:rPr>
        <w:t>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资料递交要求：意向竞价人登录达州市公共资源交易服务平台，在【资格审查申请】菜单中上传资格审查所需资料（原件原色扫描件）。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（二）需提交资格审查资料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竞价申请书（原件原色扫描件）（见附件一）；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合法存续的企业法人（单位提供营业执照等相关证照原件原色扫描件）；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w:t>
      </w:r>
      <w:r>
        <w:rPr>
          <w:rFonts w:hint="eastAsia" w:ascii="仿宋" w:hAnsi="仿宋" w:eastAsia="仿宋" w:cs="仿宋"/>
          <w:kern w:val="2"/>
          <w:sz w:val="30"/>
          <w:szCs w:val="30"/>
          <w:lang w:val="en-US" w:eastAsia="zh-CN" w:bidi="ar-SA"/>
        </w:rPr>
        <w:t>.提供再生资源回收资质或经营范围证明文件</w:t>
      </w:r>
      <w:r>
        <w:rPr>
          <w:rFonts w:hint="default" w:ascii="仿宋" w:hAnsi="仿宋" w:eastAsia="仿宋" w:cs="仿宋"/>
          <w:kern w:val="2"/>
          <w:sz w:val="30"/>
          <w:szCs w:val="30"/>
          <w:lang w:val="en-US" w:eastAsia="zh-CN" w:bidi="ar-SA"/>
        </w:rPr>
        <w:t>（原件原色扫描件）；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w:t>
      </w:r>
      <w:r>
        <w:rPr>
          <w:rFonts w:hint="default" w:ascii="仿宋" w:hAnsi="仿宋" w:eastAsia="仿宋" w:cs="仿宋"/>
          <w:kern w:val="2"/>
          <w:sz w:val="30"/>
          <w:szCs w:val="30"/>
          <w:lang w:val="en-US" w:eastAsia="zh-CN" w:bidi="ar-SA"/>
        </w:rPr>
        <w:t>法定代表人的有效身份证明文件（原件原色扫描件）；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w:t>
      </w:r>
      <w:r>
        <w:rPr>
          <w:rFonts w:hint="default" w:ascii="仿宋" w:hAnsi="仿宋" w:eastAsia="仿宋" w:cs="仿宋"/>
          <w:kern w:val="2"/>
          <w:sz w:val="30"/>
          <w:szCs w:val="30"/>
          <w:lang w:val="en-US" w:eastAsia="zh-CN" w:bidi="ar-SA"/>
        </w:rPr>
        <w:t>意向竞价人委托他人代为竞价的，应提交授权委托书（见附件二）及委托代理人的有效身份证明文件（原件原色扫描件）；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w:t>
      </w:r>
      <w:r>
        <w:rPr>
          <w:rFonts w:hint="default" w:ascii="仿宋" w:hAnsi="仿宋" w:eastAsia="仿宋" w:cs="仿宋"/>
          <w:kern w:val="2"/>
          <w:sz w:val="30"/>
          <w:szCs w:val="30"/>
          <w:lang w:val="en-US" w:eastAsia="zh-CN" w:bidi="ar-SA"/>
        </w:rPr>
        <w:t>在达州市公共资源交易服务系统中打印的竞价保证金交纳凭证（原件原色扫描件）；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w:t>
      </w:r>
      <w:r>
        <w:rPr>
          <w:rFonts w:hint="default" w:ascii="仿宋" w:hAnsi="仿宋" w:eastAsia="仿宋" w:cs="仿宋"/>
          <w:kern w:val="2"/>
          <w:sz w:val="30"/>
          <w:szCs w:val="30"/>
          <w:lang w:val="en-US" w:eastAsia="zh-CN" w:bidi="ar-SA"/>
        </w:rPr>
        <w:t>竞价要求的其他条件相关资料（原件原色扫描件）。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（三）竞价申请一经提交后，即视为竞价人对竞价规则及竞价资产状况无异议并全面接受，愿意遵照竞价文件内容参与竞价并承担因竞价行为产生的任何法律经济后果。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（四）意向竞价人有下列行为之一的，视为放弃意向竞价：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1.逾期未在网上提交竞价申请的；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w:t>
      </w:r>
      <w:r>
        <w:rPr>
          <w:rFonts w:hint="default" w:ascii="仿宋" w:hAnsi="仿宋" w:eastAsia="仿宋" w:cs="仿宋"/>
          <w:kern w:val="2"/>
          <w:sz w:val="30"/>
          <w:szCs w:val="30"/>
          <w:lang w:val="en-US" w:eastAsia="zh-CN" w:bidi="ar-SA"/>
        </w:rPr>
        <w:t>未按要求交纳竞价保证金的；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未按要求提交资格审查相关资料的。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2"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b/>
          <w:bCs/>
          <w:kern w:val="2"/>
          <w:sz w:val="30"/>
          <w:szCs w:val="30"/>
          <w:lang w:val="en-US" w:eastAsia="zh-CN" w:bidi="ar-SA"/>
        </w:rPr>
        <w:t>五、成交价款支付方式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一</w:t>
      </w:r>
      <w:r>
        <w:rPr>
          <w:rFonts w:hint="default" w:ascii="仿宋" w:hAnsi="仿宋" w:eastAsia="仿宋" w:cs="仿宋"/>
          <w:kern w:val="2"/>
          <w:sz w:val="30"/>
          <w:szCs w:val="30"/>
          <w:lang w:val="en-US" w:eastAsia="zh-CN" w:bidi="ar-SA"/>
        </w:rPr>
        <w:t>）成交价款支付方式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900" w:firstLineChars="300"/>
        <w:jc w:val="both"/>
        <w:textAlignment w:val="auto"/>
        <w:rPr>
          <w:rFonts w:hint="eastAsia" w:ascii="仿宋" w:hAnsi="仿宋" w:eastAsia="仿宋" w:cs="仿宋"/>
          <w:kern w:val="2"/>
          <w:sz w:val="30"/>
          <w:szCs w:val="30"/>
          <w:lang w:val="en-US" w:eastAsia="zh-CN" w:bidi="ar-SA"/>
        </w:rPr>
      </w:pPr>
      <w:bookmarkStart w:id="10" w:name="_GoBack"/>
      <w:bookmarkEnd w:id="10"/>
      <w:r>
        <w:rPr>
          <w:rFonts w:hint="eastAsia" w:ascii="仿宋" w:hAnsi="仿宋" w:eastAsia="仿宋" w:cs="仿宋"/>
          <w:kern w:val="2"/>
          <w:sz w:val="30"/>
          <w:szCs w:val="30"/>
          <w:lang w:val="en-US" w:eastAsia="zh-CN" w:bidi="ar-SA"/>
        </w:rPr>
        <w:t>成交双方在成交之日起五个工作日之内签订《合同》，并按照《合同》约定支付相关款项。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二</w:t>
      </w:r>
      <w:r>
        <w:rPr>
          <w:rFonts w:hint="default" w:ascii="仿宋" w:hAnsi="仿宋" w:eastAsia="仿宋" w:cs="仿宋"/>
          <w:kern w:val="2"/>
          <w:sz w:val="30"/>
          <w:szCs w:val="30"/>
          <w:lang w:val="en-US" w:eastAsia="zh-CN" w:bidi="ar-SA"/>
        </w:rPr>
        <w:t>）其他事项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1.报废资产装卸、运输、拆解等安全责任由竞得人承担。</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2.交货地点：达州市职业高级中学。</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3.资产现场装卸费用及运输费用等由竞得人承担。</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2"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b/>
          <w:bCs/>
          <w:kern w:val="2"/>
          <w:sz w:val="30"/>
          <w:szCs w:val="30"/>
          <w:lang w:val="en-US" w:eastAsia="zh-CN" w:bidi="ar-SA"/>
        </w:rPr>
        <w:t>六、公告期限</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公告期限：</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17</w:t>
      </w:r>
      <w:r>
        <w:rPr>
          <w:rFonts w:hint="default" w:ascii="仿宋" w:hAnsi="仿宋" w:eastAsia="仿宋" w:cs="仿宋"/>
          <w:kern w:val="2"/>
          <w:sz w:val="30"/>
          <w:szCs w:val="30"/>
          <w:lang w:val="en-US" w:eastAsia="zh-CN" w:bidi="ar-SA"/>
        </w:rPr>
        <w:t>日至</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30</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17</w:t>
      </w:r>
      <w:r>
        <w:rPr>
          <w:rFonts w:hint="default" w:ascii="仿宋" w:hAnsi="仿宋" w:eastAsia="仿宋" w:cs="仿宋"/>
          <w:kern w:val="2"/>
          <w:sz w:val="30"/>
          <w:szCs w:val="30"/>
          <w:lang w:val="en-US" w:eastAsia="zh-CN" w:bidi="ar-SA"/>
        </w:rPr>
        <w:t>时</w:t>
      </w:r>
      <w:r>
        <w:rPr>
          <w:rFonts w:hint="default" w:ascii="仿宋" w:hAnsi="仿宋" w:eastAsia="仿宋" w:cs="仿宋"/>
          <w:kern w:val="2"/>
          <w:sz w:val="30"/>
          <w:szCs w:val="30"/>
          <w:u w:val="single"/>
          <w:lang w:val="en-US" w:eastAsia="zh-CN" w:bidi="ar-SA"/>
        </w:rPr>
        <w:t>00</w:t>
      </w:r>
      <w:r>
        <w:rPr>
          <w:rFonts w:hint="default" w:ascii="仿宋" w:hAnsi="仿宋" w:eastAsia="仿宋" w:cs="仿宋"/>
          <w:kern w:val="2"/>
          <w:sz w:val="30"/>
          <w:szCs w:val="30"/>
          <w:lang w:val="en-US" w:eastAsia="zh-CN" w:bidi="ar-SA"/>
        </w:rPr>
        <w:t>分止。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02" w:firstLineChars="200"/>
        <w:jc w:val="both"/>
        <w:textAlignment w:val="auto"/>
        <w:rPr>
          <w:rFonts w:hint="default" w:ascii="仿宋" w:hAnsi="仿宋" w:eastAsia="仿宋" w:cs="仿宋"/>
          <w:b/>
          <w:bCs/>
          <w:kern w:val="2"/>
          <w:sz w:val="30"/>
          <w:szCs w:val="30"/>
          <w:lang w:val="en-US" w:eastAsia="zh-CN" w:bidi="ar-SA"/>
        </w:rPr>
      </w:pPr>
      <w:r>
        <w:rPr>
          <w:rFonts w:hint="default" w:ascii="仿宋" w:hAnsi="仿宋" w:eastAsia="仿宋" w:cs="仿宋"/>
          <w:b/>
          <w:bCs/>
          <w:kern w:val="2"/>
          <w:sz w:val="30"/>
          <w:szCs w:val="30"/>
          <w:lang w:val="en-US" w:eastAsia="zh-CN" w:bidi="ar-SA"/>
        </w:rPr>
        <w:t>七、网上报名、竞价保证金缴纳截止时间、资格审查时间、网上竞价方式及网上竞价时间、地点</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（一）网上报名时间：</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17</w:t>
      </w:r>
      <w:r>
        <w:rPr>
          <w:rFonts w:hint="default" w:ascii="仿宋" w:hAnsi="仿宋" w:eastAsia="仿宋" w:cs="仿宋"/>
          <w:kern w:val="2"/>
          <w:sz w:val="30"/>
          <w:szCs w:val="30"/>
          <w:lang w:val="en-US" w:eastAsia="zh-CN" w:bidi="ar-SA"/>
        </w:rPr>
        <w:t>日至</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30</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17</w:t>
      </w:r>
      <w:r>
        <w:rPr>
          <w:rFonts w:hint="default" w:ascii="仿宋" w:hAnsi="仿宋" w:eastAsia="仿宋" w:cs="仿宋"/>
          <w:kern w:val="2"/>
          <w:sz w:val="30"/>
          <w:szCs w:val="30"/>
          <w:lang w:val="en-US" w:eastAsia="zh-CN" w:bidi="ar-SA"/>
        </w:rPr>
        <w:t>时</w:t>
      </w:r>
      <w:r>
        <w:rPr>
          <w:rFonts w:hint="default" w:ascii="仿宋" w:hAnsi="仿宋" w:eastAsia="仿宋" w:cs="仿宋"/>
          <w:kern w:val="2"/>
          <w:sz w:val="30"/>
          <w:szCs w:val="30"/>
          <w:u w:val="single"/>
          <w:lang w:val="en-US" w:eastAsia="zh-CN" w:bidi="ar-SA"/>
        </w:rPr>
        <w:t>00</w:t>
      </w:r>
      <w:r>
        <w:rPr>
          <w:rFonts w:hint="default" w:ascii="仿宋" w:hAnsi="仿宋" w:eastAsia="仿宋" w:cs="仿宋"/>
          <w:kern w:val="2"/>
          <w:sz w:val="30"/>
          <w:szCs w:val="30"/>
          <w:lang w:val="en-US" w:eastAsia="zh-CN" w:bidi="ar-SA"/>
        </w:rPr>
        <w:t>分止；</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（二）竞价保证金缴纳截止时间：</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30</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17</w:t>
      </w:r>
      <w:r>
        <w:rPr>
          <w:rFonts w:hint="default" w:ascii="仿宋" w:hAnsi="仿宋" w:eastAsia="仿宋" w:cs="仿宋"/>
          <w:kern w:val="2"/>
          <w:sz w:val="30"/>
          <w:szCs w:val="30"/>
          <w:lang w:val="en-US" w:eastAsia="zh-CN" w:bidi="ar-SA"/>
        </w:rPr>
        <w:t>时</w:t>
      </w:r>
      <w:r>
        <w:rPr>
          <w:rFonts w:hint="default" w:ascii="仿宋" w:hAnsi="仿宋" w:eastAsia="仿宋" w:cs="仿宋"/>
          <w:kern w:val="2"/>
          <w:sz w:val="30"/>
          <w:szCs w:val="30"/>
          <w:u w:val="single"/>
          <w:lang w:val="en-US" w:eastAsia="zh-CN" w:bidi="ar-SA"/>
        </w:rPr>
        <w:t>00</w:t>
      </w:r>
      <w:r>
        <w:rPr>
          <w:rFonts w:hint="default" w:ascii="仿宋" w:hAnsi="仿宋" w:eastAsia="仿宋" w:cs="仿宋"/>
          <w:kern w:val="2"/>
          <w:sz w:val="30"/>
          <w:szCs w:val="30"/>
          <w:lang w:val="en-US" w:eastAsia="zh-CN" w:bidi="ar-SA"/>
        </w:rPr>
        <w:t>分（以达州市公共资源交易服务系统确认到账为准）；</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竞价保证金不接受现金支付，须以转账方式转入达州市公共资源交易服务中心指定账户。</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建设银行开户行：中国建设银行股份有限公司达州荷叶支行；</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工商银行开户行：中国工商银行达州市分行海棠湾支行；</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农业银行开户行：中国农业银行达州通川支行</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户  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账  号：系统自动生成</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（三）资格审查时间：</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31</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w:t>
      </w:r>
      <w:r>
        <w:rPr>
          <w:rFonts w:hint="eastAsia" w:ascii="仿宋" w:hAnsi="仿宋" w:eastAsia="仿宋" w:cs="仿宋"/>
          <w:kern w:val="2"/>
          <w:sz w:val="30"/>
          <w:szCs w:val="30"/>
          <w:u w:val="single"/>
          <w:lang w:val="en-US" w:eastAsia="zh-CN" w:bidi="ar-SA"/>
        </w:rPr>
        <w:t>1</w:t>
      </w:r>
      <w:r>
        <w:rPr>
          <w:rFonts w:hint="default" w:ascii="仿宋" w:hAnsi="仿宋" w:eastAsia="仿宋" w:cs="仿宋"/>
          <w:kern w:val="2"/>
          <w:sz w:val="30"/>
          <w:szCs w:val="30"/>
          <w:lang w:val="en-US" w:eastAsia="zh-CN" w:bidi="ar-SA"/>
        </w:rPr>
        <w:t>时</w:t>
      </w:r>
      <w:r>
        <w:rPr>
          <w:rFonts w:hint="eastAsia" w:ascii="仿宋" w:hAnsi="仿宋" w:eastAsia="仿宋" w:cs="仿宋"/>
          <w:kern w:val="2"/>
          <w:sz w:val="30"/>
          <w:szCs w:val="30"/>
          <w:u w:val="single"/>
          <w:lang w:val="en-US" w:eastAsia="zh-CN" w:bidi="ar-SA"/>
        </w:rPr>
        <w:t>0</w:t>
      </w:r>
      <w:r>
        <w:rPr>
          <w:rFonts w:hint="default" w:ascii="仿宋" w:hAnsi="仿宋" w:eastAsia="仿宋" w:cs="仿宋"/>
          <w:kern w:val="2"/>
          <w:sz w:val="30"/>
          <w:szCs w:val="30"/>
          <w:u w:val="single"/>
          <w:lang w:val="en-US" w:eastAsia="zh-CN" w:bidi="ar-SA"/>
        </w:rPr>
        <w:t>0</w:t>
      </w:r>
      <w:r>
        <w:rPr>
          <w:rFonts w:hint="default" w:ascii="仿宋" w:hAnsi="仿宋" w:eastAsia="仿宋" w:cs="仿宋"/>
          <w:kern w:val="2"/>
          <w:sz w:val="30"/>
          <w:szCs w:val="30"/>
          <w:lang w:val="en-US" w:eastAsia="zh-CN" w:bidi="ar-SA"/>
        </w:rPr>
        <w:t>分；</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（四）资格审查主体：达州市</w:t>
      </w:r>
      <w:r>
        <w:rPr>
          <w:rFonts w:hint="eastAsia" w:ascii="仿宋" w:hAnsi="仿宋" w:eastAsia="仿宋" w:cs="仿宋"/>
          <w:kern w:val="2"/>
          <w:sz w:val="30"/>
          <w:szCs w:val="30"/>
          <w:lang w:val="en-US" w:eastAsia="zh-CN" w:bidi="ar-SA"/>
        </w:rPr>
        <w:t>职业高级中学</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（五）资格审查地点：由资格审查主体组建资格审查小组，在达州市公共资源交易服务中心评审区登录达州市公共资源交易服务平台进行在线资格审查。</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（六）网上竞价方式</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资格审查结束后，意向竞价人须登录达州市公共资源交易服务平台中的【资格审查申请】菜单确认审查结果，如果通过资格审查，须按时参加网上竞价。</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本次竞价资产采用电子竞价的方式，按照《资产状况》中竞价起始价进行网上电子竞价，由竞价人在竞价系统逐轮应价，每次加价幅度为</w:t>
      </w:r>
      <w:r>
        <w:rPr>
          <w:rFonts w:hint="eastAsia" w:ascii="仿宋" w:hAnsi="仿宋" w:eastAsia="仿宋" w:cs="仿宋"/>
          <w:kern w:val="2"/>
          <w:sz w:val="30"/>
          <w:szCs w:val="30"/>
          <w:lang w:val="en-US" w:eastAsia="zh-CN" w:bidi="ar-SA"/>
        </w:rPr>
        <w:t>100</w:t>
      </w:r>
      <w:r>
        <w:rPr>
          <w:rFonts w:hint="default" w:ascii="仿宋" w:hAnsi="仿宋" w:eastAsia="仿宋" w:cs="仿宋"/>
          <w:kern w:val="2"/>
          <w:sz w:val="30"/>
          <w:szCs w:val="30"/>
          <w:lang w:val="en-US" w:eastAsia="zh-CN" w:bidi="ar-SA"/>
        </w:rPr>
        <w:t>元或者其整倍数，出价最高者竞得。</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最终报价高者的意向竞价人成为竞得者，由交易系统自动生成成交确认书。</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注：凡参加本项目竞价的意向竞价人须响应竞价起始价。否则，竞价保证金不予退还。</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（七）网上竞价时间：</w:t>
      </w:r>
      <w:r>
        <w:rPr>
          <w:rFonts w:hint="default" w:ascii="仿宋" w:hAnsi="仿宋" w:eastAsia="仿宋" w:cs="仿宋"/>
          <w:kern w:val="2"/>
          <w:sz w:val="30"/>
          <w:szCs w:val="30"/>
          <w:u w:val="single"/>
          <w:lang w:val="en-US" w:eastAsia="zh-CN" w:bidi="ar-SA"/>
        </w:rPr>
        <w:t>202</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u w:val="single"/>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u w:val="single"/>
          <w:lang w:val="en-US" w:eastAsia="zh-CN" w:bidi="ar-SA"/>
        </w:rPr>
        <w:t>31</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u w:val="single"/>
          <w:lang w:val="en-US" w:eastAsia="zh-CN" w:bidi="ar-SA"/>
        </w:rPr>
        <w:t>1</w:t>
      </w:r>
      <w:r>
        <w:rPr>
          <w:rFonts w:hint="eastAsia" w:ascii="仿宋" w:hAnsi="仿宋" w:eastAsia="仿宋" w:cs="仿宋"/>
          <w:kern w:val="2"/>
          <w:sz w:val="30"/>
          <w:szCs w:val="30"/>
          <w:u w:val="single"/>
          <w:lang w:val="en-US" w:eastAsia="zh-CN" w:bidi="ar-SA"/>
        </w:rPr>
        <w:t>1</w:t>
      </w:r>
      <w:r>
        <w:rPr>
          <w:rFonts w:hint="default" w:ascii="仿宋" w:hAnsi="仿宋" w:eastAsia="仿宋" w:cs="仿宋"/>
          <w:kern w:val="2"/>
          <w:sz w:val="30"/>
          <w:szCs w:val="30"/>
          <w:lang w:val="en-US" w:eastAsia="zh-CN" w:bidi="ar-SA"/>
        </w:rPr>
        <w:t>时</w:t>
      </w:r>
      <w:r>
        <w:rPr>
          <w:rFonts w:hint="eastAsia" w:ascii="仿宋" w:hAnsi="仿宋" w:eastAsia="仿宋" w:cs="仿宋"/>
          <w:kern w:val="2"/>
          <w:sz w:val="30"/>
          <w:szCs w:val="30"/>
          <w:u w:val="single"/>
          <w:lang w:val="en-US" w:eastAsia="zh-CN" w:bidi="ar-SA"/>
        </w:rPr>
        <w:t>0</w:t>
      </w:r>
      <w:r>
        <w:rPr>
          <w:rFonts w:hint="default" w:ascii="仿宋" w:hAnsi="仿宋" w:eastAsia="仿宋" w:cs="仿宋"/>
          <w:kern w:val="2"/>
          <w:sz w:val="30"/>
          <w:szCs w:val="30"/>
          <w:u w:val="single"/>
          <w:lang w:val="en-US" w:eastAsia="zh-CN" w:bidi="ar-SA"/>
        </w:rPr>
        <w:t>0</w:t>
      </w:r>
      <w:r>
        <w:rPr>
          <w:rFonts w:hint="default" w:ascii="仿宋" w:hAnsi="仿宋" w:eastAsia="仿宋" w:cs="仿宋"/>
          <w:kern w:val="2"/>
          <w:sz w:val="30"/>
          <w:szCs w:val="30"/>
          <w:lang w:val="en-US" w:eastAsia="zh-CN" w:bidi="ar-SA"/>
        </w:rPr>
        <w:t>分；</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（八）网上竞价时间可能因资格审查而延迟；</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（九）网上竞价地点：通过资格审查的意向竞价人登录达州市公共资源交易服务平台进行网上竞价。</w:t>
      </w:r>
    </w:p>
    <w:p>
      <w:pPr>
        <w:keepNext w:val="0"/>
        <w:keepLines w:val="0"/>
        <w:pageBreakBefore w:val="0"/>
        <w:kinsoku/>
        <w:overflowPunct/>
        <w:topLinePunct w:val="0"/>
        <w:autoSpaceDE/>
        <w:autoSpaceDN/>
        <w:bidi w:val="0"/>
        <w:spacing w:line="578" w:lineRule="exact"/>
        <w:ind w:firstLine="596" w:firstLineChars="198"/>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b/>
          <w:bCs/>
          <w:kern w:val="2"/>
          <w:sz w:val="30"/>
          <w:szCs w:val="30"/>
          <w:lang w:val="en-US" w:eastAsia="zh-CN" w:bidi="ar-SA"/>
        </w:rPr>
        <w:t>八、成交通知书</w:t>
      </w:r>
    </w:p>
    <w:p>
      <w:pPr>
        <w:keepNext w:val="0"/>
        <w:keepLines w:val="0"/>
        <w:pageBreakBefore w:val="0"/>
        <w:widowControl w:val="0"/>
        <w:kinsoku/>
        <w:overflowPunct/>
        <w:topLinePunct w:val="0"/>
        <w:autoSpaceDE/>
        <w:autoSpaceDN/>
        <w:bidi w:val="0"/>
        <w:adjustRightInd w:val="0"/>
        <w:spacing w:line="578" w:lineRule="exact"/>
        <w:ind w:firstLine="600" w:firstLineChars="200"/>
        <w:jc w:val="both"/>
        <w:textAlignment w:val="auto"/>
        <w:outlineLvl w:val="1"/>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网上竞价结束后由交易系统自动生成成交确认书，竞得人可以在达州市公共资源交易服务平台中自行下载。</w:t>
      </w:r>
    </w:p>
    <w:p>
      <w:pPr>
        <w:keepNext w:val="0"/>
        <w:keepLines w:val="0"/>
        <w:pageBreakBefore w:val="0"/>
        <w:kinsoku/>
        <w:overflowPunct/>
        <w:topLinePunct w:val="0"/>
        <w:autoSpaceDE/>
        <w:autoSpaceDN/>
        <w:bidi w:val="0"/>
        <w:spacing w:line="578" w:lineRule="exact"/>
        <w:ind w:firstLine="596" w:firstLineChars="198"/>
        <w:jc w:val="both"/>
        <w:textAlignment w:val="auto"/>
        <w:rPr>
          <w:rFonts w:hint="default" w:ascii="仿宋" w:hAnsi="仿宋" w:eastAsia="仿宋" w:cs="仿宋"/>
          <w:b/>
          <w:bCs/>
          <w:kern w:val="2"/>
          <w:sz w:val="30"/>
          <w:szCs w:val="30"/>
          <w:lang w:val="en-US" w:eastAsia="zh-CN" w:bidi="ar-SA"/>
        </w:rPr>
      </w:pPr>
      <w:r>
        <w:rPr>
          <w:rFonts w:hint="default" w:ascii="仿宋" w:hAnsi="仿宋" w:eastAsia="仿宋" w:cs="仿宋"/>
          <w:b/>
          <w:bCs/>
          <w:kern w:val="2"/>
          <w:sz w:val="30"/>
          <w:szCs w:val="30"/>
          <w:lang w:val="en-US" w:eastAsia="zh-CN" w:bidi="ar-SA"/>
        </w:rPr>
        <w:t>九、其他事项</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（一）有意竞价者请于公告期内在达州市公共资源交易服务网提出竞价申请，并缴纳（资产状况中竞价保证金金额）竞价保证金（以达州市公共资源交易服务系统确认到账为准）。</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（二）若竞价成功，竞得人的竞价保证金转作标的物的履约保证金，合同执行完成该保证金全额退还；若竞价未成功，则意向竞价人竞价保证金全额原渠道无息退还。</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以下情形之一者，保证金不予退还：</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1.意向竞价人提供虚假材料的；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2.意向竞价人互相串通恶意压价的；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3.意向竞价人未认可本项目竞价起始价的；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4.若竞价成功后，竞得人不按时签订成交确认书、合同或不按时支付标的物成交款项的；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5.意向竞价人与竞得人不一致的。</w:t>
      </w:r>
    </w:p>
    <w:p>
      <w:pPr>
        <w:keepNext w:val="0"/>
        <w:keepLines w:val="0"/>
        <w:pageBreakBefore w:val="0"/>
        <w:widowControl/>
        <w:kinsoku/>
        <w:overflowPunct/>
        <w:topLinePunct w:val="0"/>
        <w:autoSpaceDE/>
        <w:autoSpaceDN/>
        <w:bidi w:val="0"/>
        <w:spacing w:line="578" w:lineRule="exact"/>
        <w:ind w:firstLine="64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（三）本次资产处置所涉及的税费由双方按国家相关法律法规处理。</w:t>
      </w:r>
    </w:p>
    <w:p>
      <w:pPr>
        <w:keepNext w:val="0"/>
        <w:keepLines w:val="0"/>
        <w:pageBreakBefore w:val="0"/>
        <w:kinsoku/>
        <w:overflowPunct/>
        <w:topLinePunct w:val="0"/>
        <w:autoSpaceDE/>
        <w:autoSpaceDN/>
        <w:bidi w:val="0"/>
        <w:adjustRightInd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（四）本次资产处置实行全程电子化交易方式，通过达州市公共资源交易服务平台进行，纸质资料不予受理，具体操作方式详见网上操作指南。</w:t>
      </w:r>
    </w:p>
    <w:p>
      <w:pPr>
        <w:pStyle w:val="8"/>
        <w:keepNext w:val="0"/>
        <w:keepLines w:val="0"/>
        <w:pageBreakBefore w:val="0"/>
        <w:widowControl/>
        <w:numPr>
          <w:ilvl w:val="0"/>
          <w:numId w:val="0"/>
        </w:numPr>
        <w:kinsoku/>
        <w:overflowPunct/>
        <w:topLinePunct w:val="0"/>
        <w:autoSpaceDE/>
        <w:autoSpaceDN/>
        <w:bidi w:val="0"/>
        <w:spacing w:beforeAutospacing="0" w:afterAutospacing="0"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（五）踏勘现场：意向竞价人应先现场踏勘充分了解报废资产情况、道路、储存空间、装卸限制等情况。未踏勘现场视为已知晓现场所有情况。踏勘现场联系人：杨贤林 15760682313。</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六</w:t>
      </w:r>
      <w:r>
        <w:rPr>
          <w:rFonts w:hint="default" w:ascii="仿宋" w:hAnsi="仿宋" w:eastAsia="仿宋" w:cs="仿宋"/>
          <w:kern w:val="2"/>
          <w:sz w:val="30"/>
          <w:szCs w:val="30"/>
          <w:lang w:val="en-US" w:eastAsia="zh-CN" w:bidi="ar-SA"/>
        </w:rPr>
        <w:t>）意向竞价人对本公告第一、六、七、八条有疑问可向交易机构提出，其余的可向业主单位提出。</w:t>
      </w:r>
    </w:p>
    <w:p>
      <w:pPr>
        <w:keepNext w:val="0"/>
        <w:keepLines w:val="0"/>
        <w:pageBreakBefore w:val="0"/>
        <w:kinsoku/>
        <w:overflowPunct/>
        <w:topLinePunct w:val="0"/>
        <w:autoSpaceDE/>
        <w:autoSpaceDN/>
        <w:bidi w:val="0"/>
        <w:adjustRightInd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七</w:t>
      </w:r>
      <w:r>
        <w:rPr>
          <w:rFonts w:hint="default" w:ascii="仿宋" w:hAnsi="仿宋" w:eastAsia="仿宋" w:cs="仿宋"/>
          <w:kern w:val="2"/>
          <w:sz w:val="30"/>
          <w:szCs w:val="30"/>
          <w:lang w:val="en-US" w:eastAsia="zh-CN" w:bidi="ar-SA"/>
        </w:rPr>
        <w:t>）联系方式：</w:t>
      </w:r>
    </w:p>
    <w:p>
      <w:pPr>
        <w:keepNext w:val="0"/>
        <w:keepLines w:val="0"/>
        <w:pageBreakBefore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出租方：达州市</w:t>
      </w:r>
      <w:r>
        <w:rPr>
          <w:rFonts w:hint="eastAsia" w:ascii="仿宋" w:hAnsi="仿宋" w:eastAsia="仿宋" w:cs="仿宋"/>
          <w:kern w:val="2"/>
          <w:sz w:val="30"/>
          <w:szCs w:val="30"/>
          <w:lang w:val="en-US" w:eastAsia="zh-CN" w:bidi="ar-SA"/>
        </w:rPr>
        <w:t>职业高级中学</w:t>
      </w:r>
    </w:p>
    <w:p>
      <w:pPr>
        <w:keepNext w:val="0"/>
        <w:keepLines w:val="0"/>
        <w:pageBreakBefore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联系人：</w:t>
      </w:r>
      <w:r>
        <w:rPr>
          <w:rFonts w:hint="eastAsia" w:ascii="仿宋" w:hAnsi="仿宋" w:eastAsia="仿宋" w:cs="仿宋"/>
          <w:kern w:val="2"/>
          <w:sz w:val="30"/>
          <w:szCs w:val="30"/>
          <w:lang w:val="en-US" w:eastAsia="zh-CN" w:bidi="ar-SA"/>
        </w:rPr>
        <w:t>杨贤林</w:t>
      </w:r>
    </w:p>
    <w:p>
      <w:pPr>
        <w:keepNext w:val="0"/>
        <w:keepLines w:val="0"/>
        <w:pageBreakBefore w:val="0"/>
        <w:kinsoku/>
        <w:wordWrap w:val="0"/>
        <w:overflowPunct/>
        <w:topLinePunct w:val="0"/>
        <w:autoSpaceDE/>
        <w:autoSpaceDN/>
        <w:bidi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联系电话：</w:t>
      </w:r>
      <w:r>
        <w:rPr>
          <w:rFonts w:hint="eastAsia" w:ascii="仿宋" w:hAnsi="仿宋" w:eastAsia="仿宋" w:cs="仿宋"/>
          <w:kern w:val="2"/>
          <w:sz w:val="30"/>
          <w:szCs w:val="30"/>
          <w:lang w:val="en-US" w:eastAsia="zh-CN" w:bidi="ar-SA"/>
        </w:rPr>
        <w:t>15760682313</w:t>
      </w:r>
    </w:p>
    <w:p>
      <w:pPr>
        <w:keepNext w:val="0"/>
        <w:keepLines w:val="0"/>
        <w:pageBreakBefore w:val="0"/>
        <w:kinsoku/>
        <w:overflowPunct/>
        <w:topLinePunct w:val="0"/>
        <w:autoSpaceDE/>
        <w:autoSpaceDN/>
        <w:bidi w:val="0"/>
        <w:adjustRightInd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交易机构：达州市公共资源交易服务中心</w:t>
      </w:r>
    </w:p>
    <w:p>
      <w:pPr>
        <w:pStyle w:val="2"/>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组织科：0818-3091346</w:t>
      </w:r>
    </w:p>
    <w:p>
      <w:pPr>
        <w:keepNext w:val="0"/>
        <w:keepLines w:val="0"/>
        <w:pageBreakBefore w:val="0"/>
        <w:kinsoku/>
        <w:overflowPunct/>
        <w:topLinePunct w:val="0"/>
        <w:autoSpaceDE/>
        <w:autoSpaceDN/>
        <w:bidi w:val="0"/>
        <w:adjustRightInd w:val="0"/>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评审科：0818-3091347</w:t>
      </w:r>
    </w:p>
    <w:p>
      <w:pPr>
        <w:pStyle w:val="2"/>
        <w:keepNext w:val="0"/>
        <w:keepLines w:val="0"/>
        <w:pageBreakBefore w:val="0"/>
        <w:kinsoku/>
        <w:wordWrap/>
        <w:overflowPunct/>
        <w:topLinePunct w:val="0"/>
        <w:autoSpaceDE/>
        <w:autoSpaceDN/>
        <w:bidi w:val="0"/>
        <w:snapToGrid/>
        <w:spacing w:line="578" w:lineRule="exact"/>
        <w:ind w:firstLine="600" w:firstLineChars="200"/>
        <w:jc w:val="both"/>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达州市公共资源交易服务平台技术联系方式：0818-2502163</w:t>
      </w:r>
    </w:p>
    <w:p>
      <w:pPr>
        <w:keepNext w:val="0"/>
        <w:keepLines w:val="0"/>
        <w:pageBreakBefore w:val="0"/>
        <w:kinsoku/>
        <w:wordWrap/>
        <w:overflowPunct/>
        <w:topLinePunct w:val="0"/>
        <w:autoSpaceDE/>
        <w:autoSpaceDN/>
        <w:bidi w:val="0"/>
        <w:adjustRightInd w:val="0"/>
        <w:snapToGrid/>
        <w:spacing w:line="578" w:lineRule="exact"/>
        <w:ind w:firstLine="600" w:firstLineChars="200"/>
        <w:jc w:val="left"/>
        <w:textAlignment w:val="auto"/>
        <w:rPr>
          <w:rFonts w:hint="default" w:ascii="仿宋" w:hAnsi="仿宋" w:eastAsia="仿宋" w:cs="仿宋"/>
          <w:kern w:val="2"/>
          <w:sz w:val="30"/>
          <w:szCs w:val="30"/>
          <w:lang w:val="en-US" w:eastAsia="zh-CN" w:bidi="ar-SA"/>
        </w:rPr>
      </w:pPr>
    </w:p>
    <w:p>
      <w:pPr>
        <w:pStyle w:val="2"/>
        <w:keepNext w:val="0"/>
        <w:keepLines w:val="0"/>
        <w:pageBreakBefore w:val="0"/>
        <w:kinsoku/>
        <w:wordWrap/>
        <w:overflowPunct/>
        <w:topLinePunct w:val="0"/>
        <w:autoSpaceDE/>
        <w:autoSpaceDN/>
        <w:bidi w:val="0"/>
        <w:snapToGrid/>
        <w:spacing w:line="578" w:lineRule="exact"/>
        <w:textAlignment w:val="auto"/>
        <w:rPr>
          <w:rFonts w:hint="default" w:ascii="仿宋" w:hAnsi="仿宋" w:eastAsia="仿宋" w:cs="仿宋"/>
          <w:kern w:val="2"/>
          <w:sz w:val="30"/>
          <w:szCs w:val="30"/>
          <w:lang w:val="en-US" w:eastAsia="zh-CN" w:bidi="ar-SA"/>
        </w:rPr>
      </w:pPr>
    </w:p>
    <w:p>
      <w:pPr>
        <w:keepNext w:val="0"/>
        <w:keepLines w:val="0"/>
        <w:pageBreakBefore w:val="0"/>
        <w:widowControl/>
        <w:kinsoku/>
        <w:wordWrap/>
        <w:overflowPunct/>
        <w:topLinePunct w:val="0"/>
        <w:autoSpaceDE/>
        <w:autoSpaceDN/>
        <w:bidi w:val="0"/>
        <w:snapToGrid/>
        <w:spacing w:line="578" w:lineRule="exact"/>
        <w:ind w:firstLine="4500" w:firstLineChars="15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达州市</w:t>
      </w:r>
      <w:r>
        <w:rPr>
          <w:rFonts w:hint="eastAsia" w:ascii="仿宋" w:hAnsi="仿宋" w:eastAsia="仿宋" w:cs="仿宋"/>
          <w:kern w:val="2"/>
          <w:sz w:val="30"/>
          <w:szCs w:val="30"/>
          <w:lang w:val="en-US" w:eastAsia="zh-CN" w:bidi="ar-SA"/>
        </w:rPr>
        <w:t>职业高级中学</w:t>
      </w:r>
    </w:p>
    <w:p>
      <w:pPr>
        <w:keepNext w:val="0"/>
        <w:keepLines w:val="0"/>
        <w:pageBreakBefore w:val="0"/>
        <w:widowControl/>
        <w:kinsoku/>
        <w:overflowPunct/>
        <w:topLinePunct w:val="0"/>
        <w:autoSpaceDE/>
        <w:autoSpaceDN/>
        <w:bidi w:val="0"/>
        <w:spacing w:line="578" w:lineRule="exact"/>
        <w:ind w:firstLine="3600" w:firstLineChars="1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达州市公共资源交易服务中心</w:t>
      </w:r>
    </w:p>
    <w:p>
      <w:pPr>
        <w:pStyle w:val="8"/>
        <w:keepNext w:val="0"/>
        <w:keepLines w:val="0"/>
        <w:pageBreakBefore w:val="0"/>
        <w:widowControl w:val="0"/>
        <w:kinsoku/>
        <w:wordWrap w:val="0"/>
        <w:overflowPunct/>
        <w:topLinePunct w:val="0"/>
        <w:autoSpaceDE/>
        <w:autoSpaceDN/>
        <w:bidi w:val="0"/>
        <w:snapToGrid w:val="0"/>
        <w:spacing w:before="0" w:beforeAutospacing="0" w:after="0" w:afterAutospacing="0" w:line="578" w:lineRule="exact"/>
        <w:jc w:val="both"/>
        <w:textAlignment w:val="auto"/>
        <w:rPr>
          <w:rFonts w:hint="default" w:ascii="Times New Roman" w:hAnsi="Times New Roman" w:eastAsia="黑体" w:cs="Times New Roman"/>
          <w:sz w:val="32"/>
          <w:szCs w:val="32"/>
        </w:rPr>
      </w:pPr>
      <w:r>
        <w:rPr>
          <w:rFonts w:hint="default" w:ascii="仿宋" w:hAnsi="仿宋" w:eastAsia="仿宋" w:cs="仿宋"/>
          <w:kern w:val="2"/>
          <w:sz w:val="30"/>
          <w:szCs w:val="30"/>
          <w:lang w:val="en-US" w:eastAsia="zh-CN" w:bidi="ar-SA"/>
        </w:rPr>
        <w:t>                              202</w:t>
      </w: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年</w:t>
      </w: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月</w:t>
      </w:r>
      <w:r>
        <w:rPr>
          <w:rFonts w:hint="eastAsia" w:ascii="仿宋" w:hAnsi="仿宋" w:eastAsia="仿宋" w:cs="仿宋"/>
          <w:kern w:val="2"/>
          <w:sz w:val="30"/>
          <w:szCs w:val="30"/>
          <w:lang w:val="en-US" w:eastAsia="zh-CN" w:bidi="ar-SA"/>
        </w:rPr>
        <w:t>16</w:t>
      </w:r>
      <w:r>
        <w:rPr>
          <w:rFonts w:hint="default" w:ascii="仿宋" w:hAnsi="仿宋" w:eastAsia="仿宋" w:cs="仿宋"/>
          <w:kern w:val="2"/>
          <w:sz w:val="30"/>
          <w:szCs w:val="30"/>
          <w:lang w:val="en-US" w:eastAsia="zh-CN" w:bidi="ar-SA"/>
        </w:rPr>
        <w:t>日</w:t>
      </w:r>
      <w:r>
        <w:rPr>
          <w:rFonts w:hint="default" w:ascii="仿宋" w:hAnsi="仿宋" w:eastAsia="仿宋" w:cs="仿宋"/>
          <w:kern w:val="2"/>
          <w:sz w:val="30"/>
          <w:szCs w:val="30"/>
          <w:lang w:val="en-US" w:eastAsia="zh-CN" w:bidi="ar-SA"/>
        </w:rPr>
        <w:br w:type="page"/>
      </w:r>
      <w:r>
        <w:rPr>
          <w:rFonts w:hint="default" w:ascii="Times New Roman" w:hAnsi="Times New Roman" w:eastAsia="黑体" w:cs="Times New Roman"/>
          <w:color w:val="333333"/>
          <w:sz w:val="32"/>
          <w:szCs w:val="32"/>
        </w:rPr>
        <w:t>附件1</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r>
        <w:rPr>
          <w:rFonts w:hint="default" w:ascii="Times New Roman" w:hAnsi="Times New Roman" w:eastAsia="方正小标宋简体" w:cs="Times New Roman"/>
          <w:color w:val="333333"/>
          <w:sz w:val="44"/>
          <w:szCs w:val="44"/>
        </w:rPr>
        <w:t>竞价申请书（样本）</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p>
    <w:p>
      <w:pPr>
        <w:keepNext w:val="0"/>
        <w:keepLines w:val="0"/>
        <w:pageBreakBefore w:val="0"/>
        <w:kinsoku/>
        <w:wordWrap w:val="0"/>
        <w:overflowPunct/>
        <w:topLinePunct w:val="0"/>
        <w:autoSpaceDE/>
        <w:autoSpaceDN/>
        <w:bidi w:val="0"/>
        <w:spacing w:line="578"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达州市公共资源交易服务中心：</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经认真阅读关于标的公开竞价相关资料，我方完全接受并愿意遵守公告中的规定和要求，对公告及标的现状无异议。</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我方已按要求登录达州市公共资源交易服务中心网完成网上注册、网上报名，我方愿意按竞价公告的规定，交纳资产的竞价保证金￥    万元（大写人民币     万元整）。现我方正式申请参加于  年 月  日上午时分（北京时间）在举行的公开竞价电子竞价会。</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方保证严格遵守电子竞价会场纪律和完全履行竞价公告所载意向竞价人的全部义务。若我方在公开竞价中以及电子竞价成交后，出现不能按期付款或有其他违约行为，我方愿意承担全部法律责任，并赔偿由此产生的全部损失。</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特此申请。</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意向竞价人：（签章）         </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联系电话：                    </w:t>
      </w: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p>
    <w:p>
      <w:pPr>
        <w:keepNext w:val="0"/>
        <w:keepLines w:val="0"/>
        <w:pageBreakBefore w:val="0"/>
        <w:kinsoku/>
        <w:wordWrap w:val="0"/>
        <w:overflowPunct/>
        <w:topLinePunct w:val="0"/>
        <w:autoSpaceDE/>
        <w:autoSpaceDN/>
        <w:bidi w:val="0"/>
        <w:spacing w:line="578"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年   月   日    </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jc w:val="both"/>
        <w:rPr>
          <w:rFonts w:hint="default" w:ascii="Times New Roman" w:hAnsi="Times New Roman" w:eastAsia="黑体" w:cs="Times New Roman"/>
          <w:color w:val="333333"/>
          <w:sz w:val="32"/>
          <w:szCs w:val="32"/>
        </w:rPr>
      </w:pP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jc w:val="both"/>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附件2</w:t>
      </w:r>
      <w:r>
        <w:rPr>
          <w:rFonts w:hint="default" w:ascii="Times New Roman" w:hAnsi="Times New Roman" w:eastAsia="微软雅黑" w:cs="Times New Roman"/>
          <w:color w:val="333333"/>
          <w:sz w:val="32"/>
          <w:szCs w:val="32"/>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eastAsia="方正小标宋简体" w:cs="Times New Roman"/>
          <w:color w:val="000000"/>
          <w:spacing w:val="-5"/>
          <w:sz w:val="44"/>
          <w:szCs w:val="44"/>
          <w:shd w:val="clear" w:color="auto" w:fill="FFFFFF"/>
        </w:rPr>
      </w:pP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000000"/>
          <w:spacing w:val="-5"/>
          <w:sz w:val="44"/>
          <w:szCs w:val="44"/>
          <w:shd w:val="clear" w:color="auto" w:fill="FFFFFF"/>
        </w:rPr>
        <w:t>授 权 委 托 书</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333333"/>
          <w:sz w:val="44"/>
          <w:szCs w:val="44"/>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 xml:space="preserve">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本授权声明：</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（意向竞价人名称）</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（法定代表人（负责人）姓名、职务）授权</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（被授权人姓名、职务）为我方</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w:t>
      </w: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 项目中的资产电子竞价的合法代表，以我方名义全权处理该项目有关电子竞价、签订成交确认书、合同以及执行合同等一切事宜。</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特此声明。</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法定代表人（负责人）</w:t>
      </w:r>
      <w:r>
        <w:rPr>
          <w:rFonts w:hint="default" w:ascii="Times New Roman" w:hAnsi="Times New Roman" w:eastAsia="仿宋" w:cs="Times New Roman"/>
          <w:color w:val="000000"/>
          <w:sz w:val="28"/>
          <w:szCs w:val="28"/>
          <w:u w:val="single"/>
          <w:shd w:val="clear" w:color="auto" w:fill="FFFFFF"/>
        </w:rPr>
        <w:t>：</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授权代表：</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1920"/>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t>         日</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期：    年   月   日</w:t>
      </w:r>
      <w:bookmarkEnd w:id="0"/>
      <w:bookmarkEnd w:id="1"/>
      <w:bookmarkEnd w:id="2"/>
      <w:bookmarkEnd w:id="3"/>
      <w:bookmarkEnd w:id="4"/>
      <w:bookmarkEnd w:id="5"/>
      <w:bookmarkEnd w:id="6"/>
      <w:bookmarkEnd w:id="7"/>
      <w:bookmarkEnd w:id="8"/>
      <w:bookmarkEnd w:id="9"/>
    </w:p>
    <w:p>
      <w:pPr>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br w:type="page"/>
      </w:r>
    </w:p>
    <w:p>
      <w:pPr>
        <w:pStyle w:val="2"/>
        <w:rPr>
          <w:rFonts w:hint="default" w:ascii="Times New Roman" w:hAnsi="Times New Roman" w:eastAsia="仿宋" w:cs="Times New Roman"/>
          <w:color w:val="000000"/>
          <w:sz w:val="28"/>
          <w:szCs w:val="28"/>
          <w:shd w:val="clear" w:color="auto" w:fill="FFFFFF"/>
        </w:rPr>
        <w:sectPr>
          <w:footerReference r:id="rId3" w:type="default"/>
          <w:pgSz w:w="11906" w:h="16838"/>
          <w:pgMar w:top="2098" w:right="1474" w:bottom="1985" w:left="1587" w:header="851" w:footer="1400" w:gutter="0"/>
          <w:pgNumType w:fmt="numberInDash" w:start="1"/>
          <w:cols w:space="0" w:num="1"/>
          <w:rtlGutter w:val="0"/>
          <w:docGrid w:type="lines" w:linePitch="315" w:charSpace="0"/>
        </w:sectPr>
      </w:pPr>
    </w:p>
    <w:p>
      <w:pPr>
        <w:rPr>
          <w:rFonts w:hint="default"/>
        </w:rPr>
      </w:pPr>
    </w:p>
    <w:tbl>
      <w:tblPr>
        <w:tblStyle w:val="9"/>
        <w:tblpPr w:leftFromText="180" w:rightFromText="180" w:vertAnchor="text" w:horzAnchor="page" w:tblpX="1951" w:tblpY="603"/>
        <w:tblOverlap w:val="never"/>
        <w:tblW w:w="12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1740"/>
        <w:gridCol w:w="1560"/>
        <w:gridCol w:w="570"/>
        <w:gridCol w:w="765"/>
        <w:gridCol w:w="787"/>
        <w:gridCol w:w="1643"/>
        <w:gridCol w:w="1725"/>
        <w:gridCol w:w="1605"/>
        <w:gridCol w:w="142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294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达州市职业高级中学资产处置明细表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63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4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资产编号</w:t>
            </w:r>
          </w:p>
        </w:tc>
        <w:tc>
          <w:tcPr>
            <w:tcW w:w="156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资产名称</w:t>
            </w:r>
          </w:p>
        </w:tc>
        <w:tc>
          <w:tcPr>
            <w:tcW w:w="57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76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c>
          <w:tcPr>
            <w:tcW w:w="78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4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7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账面原值（元）</w:t>
            </w:r>
          </w:p>
        </w:tc>
        <w:tc>
          <w:tcPr>
            <w:tcW w:w="16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购入时间</w:t>
            </w:r>
          </w:p>
        </w:tc>
        <w:tc>
          <w:tcPr>
            <w:tcW w:w="14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申请处置方式</w:t>
            </w:r>
          </w:p>
        </w:tc>
        <w:tc>
          <w:tcPr>
            <w:tcW w:w="49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JJ2015000001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燃气蒸饭柜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2015-12-22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JJ2015000002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蒸饭车</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2015-12-22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包子机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砍刀</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1,140.00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不锈钢白案台带门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塑料菜墩</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塑料菜墩</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塑料菜墩</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塑料菜墩</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塑料菜墩</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ahoma" w:hAnsi="Tahoma" w:eastAsia="Tahoma" w:cs="Tahoma"/>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保鲜盒</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食品储物箱</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不锈钢桶</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172.50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517.50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TY2014000018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LED显示屏</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21,511.00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21,511.00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2014-03-12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4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一大一小大灶</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4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JJ2016000010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双通打荷台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2,950.00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2016-10-19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汽车专用示波器</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32,291.51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32,291.51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气门座磨研机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5,697.75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5,697.75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点火能量检测仪</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6,945.93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6,945.93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刹车试验台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74,070.75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74,070.75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000002261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连杆校准仪</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1,709.68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1,709.68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气门阀弹簧压缩设备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433.10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433.10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ABS防抱死诊断设备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16,266.10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16,266.10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转向参数测试仪</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1,367.46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1,367.46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000002291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汽缸测量仪</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1,579.75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1,579.75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000002308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化学实验设备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6,112.34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6,112.34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1997-06-01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000002309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物理实验设备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3,849.00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3,849.00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1997-06-01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000002311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生物实验设备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4,047.90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4,047.90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1997-06-01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000002312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财经专业实习设备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1998-08-01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000002314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旅游部专用设备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5,947.75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5,947.75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1998-08-01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ZY1997000019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焊具</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1997-06-01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000002549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中心交换机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41,023.80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41,023.80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彩色监视器</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27,046.74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27,046.74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DVD录像机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20,404.69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20,404.69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无线接收机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9,335.08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9,335.08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000002647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液晶投影仪</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5,258.12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5,258.12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000002650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视频展示台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45,564.25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45,564.25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000002988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数码钢琴控制台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130,344.64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130,344.64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电脑美术专用计算机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33,035.59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33,035.59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彩色激光打印机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30,767.85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30,767.85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000003248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苹果机软件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2006-09-01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000003695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文件传真机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SF-370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756.00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756.00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000003698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打印扫描复印多功能一体机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LaserJet M1319f</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2,334.00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2,334.00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000003701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复印机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E-STUDIO 207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8,725.00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8,725.00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000004075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便携式计算机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5,397.00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5,397.00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2011-01-08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外购的商品化应用软件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4,499.00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4,499.00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2011-01-08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台式计算机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E5400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4,816.00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4,816.00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2011-01-08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000004597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佳能激光打印机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1,650.00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1,650.00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2013-12-23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TY2003000035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有源音响</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855.55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855.55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TY2003000005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UPS电源</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2,644.04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2,644.04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融合通信实验系统-3</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RG-VG6II6E</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1,765.63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1,765.63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激光式打印机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HP  P1007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868.00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868.00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2011-01-08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000004149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中后场补声扬声器</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K10A</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2013-09-23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000003256-000003271；000003273-000003280；000003282-000003386；000003388-000003422；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台式电脑-III</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2,799.36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453,496.32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000003468-000003492;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000003494-00003518;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000003521-00003531;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000003533-000003557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台式电脑-IV</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88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2,877.12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253,186.56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000004201-000004250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台式计算机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BM6630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3,833.00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191,650.00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2013-09-23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TY2003000009-TY2003000034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TY2003000036-TY2003000045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有源音响</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171.11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6,159.96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000003814-000003841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路由器-1：主机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RSR10-02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966.86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27,072.08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000002989-000003013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电脑美术专用计算机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24,067.58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601,689.50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000002565-000002579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交换机堆叠模块</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2,734.92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41,023.80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000003754-000003767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二层可网管交换机-2：主机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RG-S2328G</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1,953.45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27,348.30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000001878-000001887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双踪示波器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3,966.06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39,660.60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000001955-000001964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信号发生器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7,407.43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74,074.30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000001965-000001974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函数信号发生器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3,436.40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34,364.00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000001985-000001994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频率合成信号源</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39,884.25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398,842.50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TY2015000031-TY2015000040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台式机电脑</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ProDesK480G2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2015/11/5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000002580-000002586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二级交换机上联模块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3,646.56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25,525.92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000003561-000003567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笔记本电脑02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4,416.12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30,912.84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000001873-000001877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超高伏毫伏表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1,709.68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8,548.40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000001922-000001926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频谱分析仪</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3,874.47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19,372.35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000001950-000001954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耐压漏电测试仪</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2,906.03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14,530.15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000003237-000003241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金业收录机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125.00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625.00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2004-03-01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TY2015000113-Y2015000117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投影仪灯泡</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PanasonicPT-X600S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12,800.00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2015-11-05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000002527-000002530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净化稳压电源</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661.01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2,644.04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000004301-000004304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笔记本电脑</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A45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6,590.00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26,360.00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2013-09-23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TY2015000001-Y2015000004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笔记本电脑</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440G2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4,580.00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18,320.00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2015/11/5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000002538-000002540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6,267.88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18,803.64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000002597/000002599/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000002602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彩色监视器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13,073.23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39,219.69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000003574-000003576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笔记本电脑03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5,449.68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16,349.04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000002591-000002592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摄录一体机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308,519.14 </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617,038.28 </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000002594-000002595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三脚架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架</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25,840.45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51,680.90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000002596/000002608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CCU控制器</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47,771.64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95,543.28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000002610-000002611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录像机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100,866.15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201,732.30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000002612-000002613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MD录音机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7,313.00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14,626.00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000002614-000002615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光盘机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5,374.70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10,749.40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000002618-000002619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扬声器</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3,109.80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6,219.60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000004317-000004318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投影仪及幕布</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XG-E2810XA</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13,300.00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26,600.00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2013-09-23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000004333-000004334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投影仪及幕布</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XG-SS35XA</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16,300.00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32,600.00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2013-09-23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000004061-000004062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UTM</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RG-USG 100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13,814.83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27,629.66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000004060/000004063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IDS</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RG-IDS 100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16,662.81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33,325.62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000004034-000004035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IP话机</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RG-VP3000E</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147.14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294.28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000004039-000004040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二层可网管交换机-3</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RG-S2352G</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3,334.67 </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6,669.34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000004043-000004044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防火墙-3</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RG-WALL 160M</w:t>
            </w:r>
          </w:p>
        </w:tc>
        <w:tc>
          <w:tcPr>
            <w:tcW w:w="76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164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4,978.48 </w:t>
            </w:r>
          </w:p>
        </w:tc>
        <w:tc>
          <w:tcPr>
            <w:tcW w:w="172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9,956.96 </w:t>
            </w:r>
          </w:p>
        </w:tc>
        <w:tc>
          <w:tcPr>
            <w:tcW w:w="160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000003956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防火墙-2</w:t>
            </w:r>
          </w:p>
        </w:tc>
        <w:tc>
          <w:tcPr>
            <w:tcW w:w="570" w:type="dxa"/>
            <w:tcBorders>
              <w:top w:val="single" w:color="000000" w:sz="4" w:space="0"/>
              <w:left w:val="single" w:color="000000" w:sz="4" w:space="0"/>
              <w:bottom w:val="nil"/>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RG-WALL60</w:t>
            </w:r>
          </w:p>
        </w:tc>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5,919.54 </w:t>
            </w:r>
          </w:p>
        </w:tc>
        <w:tc>
          <w:tcPr>
            <w:tcW w:w="17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5,919.54 </w:t>
            </w:r>
          </w:p>
        </w:tc>
        <w:tc>
          <w:tcPr>
            <w:tcW w:w="16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2009-09-01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000000" w:sz="4" w:space="0"/>
              <w:left w:val="single" w:color="auto" w:sz="4" w:space="0"/>
              <w:bottom w:val="single" w:color="auto" w:sz="4" w:space="0"/>
              <w:right w:val="single" w:color="000000" w:sz="8"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000002640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数码相机</w:t>
            </w:r>
          </w:p>
        </w:tc>
        <w:tc>
          <w:tcPr>
            <w:tcW w:w="570" w:type="dxa"/>
            <w:tcBorders>
              <w:top w:val="single" w:color="000000" w:sz="4" w:space="0"/>
              <w:left w:val="single" w:color="000000" w:sz="4" w:space="0"/>
              <w:bottom w:val="nil"/>
              <w:right w:val="single" w:color="auto"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27,397.48 </w:t>
            </w:r>
          </w:p>
        </w:tc>
        <w:tc>
          <w:tcPr>
            <w:tcW w:w="17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27,397.48 </w:t>
            </w:r>
          </w:p>
        </w:tc>
        <w:tc>
          <w:tcPr>
            <w:tcW w:w="16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2003-03-01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报废</w:t>
            </w:r>
          </w:p>
        </w:tc>
        <w:tc>
          <w:tcPr>
            <w:tcW w:w="49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26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合计</w:t>
            </w:r>
          </w:p>
        </w:tc>
        <w:tc>
          <w:tcPr>
            <w:tcW w:w="7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6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651</w:t>
            </w:r>
          </w:p>
        </w:tc>
        <w:tc>
          <w:tcPr>
            <w:tcW w:w="17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4,345,640.13</w:t>
            </w:r>
          </w:p>
        </w:tc>
        <w:tc>
          <w:tcPr>
            <w:tcW w:w="160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ahoma" w:hAnsi="Tahoma" w:eastAsia="Tahoma" w:cs="Tahoma"/>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28"/>
          <w:szCs w:val="28"/>
          <w:lang w:val="en-US" w:eastAsia="zh-CN"/>
        </w:rPr>
      </w:pPr>
    </w:p>
    <w:p>
      <w:pPr>
        <w:spacing w:line="540" w:lineRule="exact"/>
        <w:ind w:firstLine="4305" w:firstLineChars="2050"/>
        <w:rPr>
          <w:rFonts w:hint="default" w:ascii="Times New Roman" w:hAnsi="Times New Roman" w:cs="Times New Roman"/>
          <w:lang w:val="en-US" w:eastAsia="zh-CN"/>
        </w:rPr>
      </w:pPr>
    </w:p>
    <w:sectPr>
      <w:pgSz w:w="16838" w:h="11906" w:orient="landscape"/>
      <w:pgMar w:top="1587" w:right="2098" w:bottom="1474" w:left="1985" w:header="851" w:footer="1400"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lhZGZhZGM4MmM0OTM2ODNjMTE0NDUwMmEwNWY1NjIifQ=="/>
  </w:docVars>
  <w:rsids>
    <w:rsidRoot w:val="3E4F00B8"/>
    <w:rsid w:val="000507B0"/>
    <w:rsid w:val="00064173"/>
    <w:rsid w:val="000C4578"/>
    <w:rsid w:val="000F19BA"/>
    <w:rsid w:val="0015269D"/>
    <w:rsid w:val="00156BC3"/>
    <w:rsid w:val="00183A4D"/>
    <w:rsid w:val="001A1519"/>
    <w:rsid w:val="001F41FB"/>
    <w:rsid w:val="001F4B95"/>
    <w:rsid w:val="0025060C"/>
    <w:rsid w:val="0028548B"/>
    <w:rsid w:val="00293B96"/>
    <w:rsid w:val="002A427D"/>
    <w:rsid w:val="002B616F"/>
    <w:rsid w:val="00331879"/>
    <w:rsid w:val="00367CA7"/>
    <w:rsid w:val="00463D90"/>
    <w:rsid w:val="00466145"/>
    <w:rsid w:val="004D02CD"/>
    <w:rsid w:val="004E0762"/>
    <w:rsid w:val="00506E91"/>
    <w:rsid w:val="005A083F"/>
    <w:rsid w:val="005C183C"/>
    <w:rsid w:val="00607ADE"/>
    <w:rsid w:val="00621C02"/>
    <w:rsid w:val="0062413E"/>
    <w:rsid w:val="00631C42"/>
    <w:rsid w:val="006441CA"/>
    <w:rsid w:val="00647409"/>
    <w:rsid w:val="00695710"/>
    <w:rsid w:val="007778CB"/>
    <w:rsid w:val="007B0D8E"/>
    <w:rsid w:val="007C4F05"/>
    <w:rsid w:val="00943EC7"/>
    <w:rsid w:val="00953C64"/>
    <w:rsid w:val="009630D3"/>
    <w:rsid w:val="009D3E13"/>
    <w:rsid w:val="009F04F1"/>
    <w:rsid w:val="00A35EBA"/>
    <w:rsid w:val="00A551C3"/>
    <w:rsid w:val="00AA2392"/>
    <w:rsid w:val="00B6118A"/>
    <w:rsid w:val="00B64F56"/>
    <w:rsid w:val="00BB495D"/>
    <w:rsid w:val="00BE5570"/>
    <w:rsid w:val="00C06823"/>
    <w:rsid w:val="00C23CAA"/>
    <w:rsid w:val="00C24855"/>
    <w:rsid w:val="00C54C99"/>
    <w:rsid w:val="00C6390F"/>
    <w:rsid w:val="00CB2947"/>
    <w:rsid w:val="00CD069A"/>
    <w:rsid w:val="00CD3D16"/>
    <w:rsid w:val="00D22202"/>
    <w:rsid w:val="00D419BF"/>
    <w:rsid w:val="00D45563"/>
    <w:rsid w:val="00D65EB4"/>
    <w:rsid w:val="00D6603C"/>
    <w:rsid w:val="00D950B9"/>
    <w:rsid w:val="00DC7970"/>
    <w:rsid w:val="00DD5005"/>
    <w:rsid w:val="00DF25A9"/>
    <w:rsid w:val="00E1077D"/>
    <w:rsid w:val="00E35D81"/>
    <w:rsid w:val="00E4181B"/>
    <w:rsid w:val="00EA5C0B"/>
    <w:rsid w:val="00ED3BD8"/>
    <w:rsid w:val="00F33A5C"/>
    <w:rsid w:val="00F54D2E"/>
    <w:rsid w:val="00F932C8"/>
    <w:rsid w:val="019F33EB"/>
    <w:rsid w:val="02A0574E"/>
    <w:rsid w:val="065838EC"/>
    <w:rsid w:val="06977CA7"/>
    <w:rsid w:val="074455BF"/>
    <w:rsid w:val="07B93530"/>
    <w:rsid w:val="08755DAE"/>
    <w:rsid w:val="08825F6E"/>
    <w:rsid w:val="09442D1E"/>
    <w:rsid w:val="0C946800"/>
    <w:rsid w:val="0CB2364B"/>
    <w:rsid w:val="0FA128A4"/>
    <w:rsid w:val="109B591E"/>
    <w:rsid w:val="10F02298"/>
    <w:rsid w:val="114166A4"/>
    <w:rsid w:val="12B75395"/>
    <w:rsid w:val="16C540A3"/>
    <w:rsid w:val="17DC1BFC"/>
    <w:rsid w:val="19055226"/>
    <w:rsid w:val="193655CB"/>
    <w:rsid w:val="1A541AA7"/>
    <w:rsid w:val="1CD04BA2"/>
    <w:rsid w:val="1E0F36AA"/>
    <w:rsid w:val="1EA07420"/>
    <w:rsid w:val="20440674"/>
    <w:rsid w:val="20AF7162"/>
    <w:rsid w:val="229902B1"/>
    <w:rsid w:val="23416FBC"/>
    <w:rsid w:val="234E498E"/>
    <w:rsid w:val="246C1C9B"/>
    <w:rsid w:val="285A26D1"/>
    <w:rsid w:val="2AE04068"/>
    <w:rsid w:val="2AEC1510"/>
    <w:rsid w:val="2BB12ACF"/>
    <w:rsid w:val="2CCB7085"/>
    <w:rsid w:val="2E221CCA"/>
    <w:rsid w:val="31F96BB9"/>
    <w:rsid w:val="32093950"/>
    <w:rsid w:val="32D14D79"/>
    <w:rsid w:val="32E6563C"/>
    <w:rsid w:val="3408637D"/>
    <w:rsid w:val="344649FF"/>
    <w:rsid w:val="36D92830"/>
    <w:rsid w:val="373C784D"/>
    <w:rsid w:val="38915C68"/>
    <w:rsid w:val="38F72A1F"/>
    <w:rsid w:val="39BA5C7E"/>
    <w:rsid w:val="3A2072A6"/>
    <w:rsid w:val="3CCB2182"/>
    <w:rsid w:val="3E4F00B8"/>
    <w:rsid w:val="413C57C4"/>
    <w:rsid w:val="41AA2E44"/>
    <w:rsid w:val="429A4C67"/>
    <w:rsid w:val="43FD19B4"/>
    <w:rsid w:val="44184CA3"/>
    <w:rsid w:val="449A30F8"/>
    <w:rsid w:val="44C72D29"/>
    <w:rsid w:val="4596751F"/>
    <w:rsid w:val="45973540"/>
    <w:rsid w:val="461C687A"/>
    <w:rsid w:val="49F128B3"/>
    <w:rsid w:val="4D062C48"/>
    <w:rsid w:val="4EEE5791"/>
    <w:rsid w:val="51FD778D"/>
    <w:rsid w:val="59CA6DFB"/>
    <w:rsid w:val="59E3160A"/>
    <w:rsid w:val="5A4C78CA"/>
    <w:rsid w:val="5B394BC5"/>
    <w:rsid w:val="5BB76C60"/>
    <w:rsid w:val="5BE06AE8"/>
    <w:rsid w:val="5C7230D7"/>
    <w:rsid w:val="5DD1730E"/>
    <w:rsid w:val="5EA510F1"/>
    <w:rsid w:val="5F7B4836"/>
    <w:rsid w:val="60750A89"/>
    <w:rsid w:val="616B1851"/>
    <w:rsid w:val="63151549"/>
    <w:rsid w:val="655A0916"/>
    <w:rsid w:val="6A6921D7"/>
    <w:rsid w:val="6AB04609"/>
    <w:rsid w:val="6AD06536"/>
    <w:rsid w:val="6C271881"/>
    <w:rsid w:val="6CA15392"/>
    <w:rsid w:val="6CA77EBB"/>
    <w:rsid w:val="6D952CF8"/>
    <w:rsid w:val="6DD7755C"/>
    <w:rsid w:val="6E642C35"/>
    <w:rsid w:val="6EBA5BC5"/>
    <w:rsid w:val="6F666C59"/>
    <w:rsid w:val="705515DB"/>
    <w:rsid w:val="71600475"/>
    <w:rsid w:val="71640AAC"/>
    <w:rsid w:val="7579340C"/>
    <w:rsid w:val="7685771B"/>
    <w:rsid w:val="775A1CF3"/>
    <w:rsid w:val="78386930"/>
    <w:rsid w:val="79471339"/>
    <w:rsid w:val="796927DE"/>
    <w:rsid w:val="79BB4461"/>
    <w:rsid w:val="79EB5784"/>
    <w:rsid w:val="7AAD1D53"/>
    <w:rsid w:val="7C6D24C9"/>
    <w:rsid w:val="7E6D084A"/>
    <w:rsid w:val="7FA11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next w:val="1"/>
    <w:link w:val="28"/>
    <w:qFormat/>
    <w:uiPriority w:val="99"/>
    <w:pPr>
      <w:spacing w:after="120"/>
    </w:pPr>
  </w:style>
  <w:style w:type="paragraph" w:styleId="4">
    <w:name w:val="Body Text Indent"/>
    <w:basedOn w:val="1"/>
    <w:link w:val="25"/>
    <w:unhideWhenUsed/>
    <w:qFormat/>
    <w:uiPriority w:val="99"/>
    <w:pPr>
      <w:spacing w:line="500" w:lineRule="exact"/>
      <w:ind w:firstLine="600" w:firstLineChars="200"/>
    </w:pPr>
    <w:rPr>
      <w:rFonts w:ascii="宋体" w:hAnsi="宋体"/>
      <w:sz w:val="30"/>
    </w:rPr>
  </w:style>
  <w:style w:type="paragraph" w:styleId="5">
    <w:name w:val="Balloon Text"/>
    <w:basedOn w:val="1"/>
    <w:link w:val="27"/>
    <w:uiPriority w:val="0"/>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color w:val="333333"/>
      <w:u w:val="none"/>
    </w:rPr>
  </w:style>
  <w:style w:type="character" w:styleId="13">
    <w:name w:val="HTML Definition"/>
    <w:basedOn w:val="11"/>
    <w:uiPriority w:val="0"/>
  </w:style>
  <w:style w:type="character" w:styleId="14">
    <w:name w:val="HTML Typewriter"/>
    <w:basedOn w:val="11"/>
    <w:qFormat/>
    <w:uiPriority w:val="0"/>
    <w:rPr>
      <w:rFonts w:hint="default" w:ascii="monospace" w:hAnsi="monospace" w:eastAsia="monospace" w:cs="monospace"/>
      <w:sz w:val="20"/>
    </w:rPr>
  </w:style>
  <w:style w:type="character" w:styleId="15">
    <w:name w:val="HTML Acronym"/>
    <w:basedOn w:val="11"/>
    <w:uiPriority w:val="0"/>
  </w:style>
  <w:style w:type="character" w:styleId="16">
    <w:name w:val="HTML Variable"/>
    <w:basedOn w:val="11"/>
    <w:qFormat/>
    <w:uiPriority w:val="0"/>
  </w:style>
  <w:style w:type="character" w:styleId="17">
    <w:name w:val="Hyperlink"/>
    <w:basedOn w:val="11"/>
    <w:qFormat/>
    <w:uiPriority w:val="99"/>
    <w:rPr>
      <w:color w:val="333333"/>
      <w:u w:val="none"/>
    </w:rPr>
  </w:style>
  <w:style w:type="character" w:styleId="18">
    <w:name w:val="HTML Code"/>
    <w:basedOn w:val="11"/>
    <w:uiPriority w:val="0"/>
    <w:rPr>
      <w:rFonts w:ascii="monospace" w:hAnsi="monospace" w:eastAsia="monospace" w:cs="monospace"/>
      <w:sz w:val="20"/>
    </w:rPr>
  </w:style>
  <w:style w:type="character" w:styleId="19">
    <w:name w:val="HTML Cite"/>
    <w:basedOn w:val="11"/>
    <w:uiPriority w:val="0"/>
  </w:style>
  <w:style w:type="character" w:styleId="20">
    <w:name w:val="HTML Keyboard"/>
    <w:basedOn w:val="11"/>
    <w:uiPriority w:val="0"/>
    <w:rPr>
      <w:rFonts w:hint="default" w:ascii="monospace" w:hAnsi="monospace" w:eastAsia="monospace" w:cs="monospace"/>
      <w:sz w:val="20"/>
    </w:rPr>
  </w:style>
  <w:style w:type="character" w:styleId="21">
    <w:name w:val="HTML Sample"/>
    <w:basedOn w:val="11"/>
    <w:uiPriority w:val="0"/>
    <w:rPr>
      <w:rFonts w:hint="default" w:ascii="monospace" w:hAnsi="monospace" w:eastAsia="monospace" w:cs="monospace"/>
    </w:rPr>
  </w:style>
  <w:style w:type="paragraph" w:styleId="22">
    <w:name w:val="List Paragraph"/>
    <w:basedOn w:val="1"/>
    <w:unhideWhenUsed/>
    <w:qFormat/>
    <w:uiPriority w:val="99"/>
    <w:pPr>
      <w:ind w:firstLine="420" w:firstLineChars="200"/>
    </w:pPr>
  </w:style>
  <w:style w:type="character" w:customStyle="1" w:styleId="23">
    <w:name w:val="页眉 Char"/>
    <w:basedOn w:val="11"/>
    <w:link w:val="7"/>
    <w:qFormat/>
    <w:uiPriority w:val="0"/>
    <w:rPr>
      <w:rFonts w:ascii="Calibri" w:hAnsi="Calibri" w:eastAsia="宋体" w:cs="Times New Roman"/>
      <w:kern w:val="2"/>
      <w:sz w:val="18"/>
      <w:szCs w:val="18"/>
    </w:rPr>
  </w:style>
  <w:style w:type="character" w:customStyle="1" w:styleId="24">
    <w:name w:val="font11"/>
    <w:basedOn w:val="11"/>
    <w:qFormat/>
    <w:uiPriority w:val="0"/>
    <w:rPr>
      <w:rFonts w:hint="eastAsia" w:ascii="宋体" w:hAnsi="宋体" w:eastAsia="宋体" w:cs="宋体"/>
      <w:color w:val="000000"/>
      <w:sz w:val="24"/>
      <w:szCs w:val="24"/>
      <w:u w:val="none"/>
    </w:rPr>
  </w:style>
  <w:style w:type="character" w:customStyle="1" w:styleId="25">
    <w:name w:val="正文文本缩进 Char"/>
    <w:basedOn w:val="11"/>
    <w:link w:val="4"/>
    <w:qFormat/>
    <w:uiPriority w:val="99"/>
    <w:rPr>
      <w:rFonts w:ascii="宋体" w:hAnsi="宋体" w:eastAsia="宋体" w:cs="Times New Roman"/>
      <w:kern w:val="2"/>
      <w:sz w:val="30"/>
      <w:szCs w:val="24"/>
    </w:rPr>
  </w:style>
  <w:style w:type="character" w:customStyle="1" w:styleId="26">
    <w:name w:val="页脚 Char"/>
    <w:basedOn w:val="11"/>
    <w:link w:val="6"/>
    <w:qFormat/>
    <w:uiPriority w:val="99"/>
    <w:rPr>
      <w:rFonts w:ascii="Calibri" w:hAnsi="Calibri" w:eastAsia="宋体" w:cs="Times New Roman"/>
      <w:kern w:val="2"/>
      <w:sz w:val="18"/>
      <w:szCs w:val="18"/>
    </w:rPr>
  </w:style>
  <w:style w:type="character" w:customStyle="1" w:styleId="27">
    <w:name w:val="批注框文本 Char"/>
    <w:basedOn w:val="11"/>
    <w:link w:val="5"/>
    <w:qFormat/>
    <w:uiPriority w:val="0"/>
    <w:rPr>
      <w:rFonts w:ascii="Calibri" w:hAnsi="Calibri" w:eastAsia="宋体" w:cs="Times New Roman"/>
      <w:kern w:val="2"/>
      <w:sz w:val="18"/>
      <w:szCs w:val="18"/>
    </w:rPr>
  </w:style>
  <w:style w:type="character" w:customStyle="1" w:styleId="28">
    <w:name w:val="正文文本 Char"/>
    <w:basedOn w:val="11"/>
    <w:link w:val="3"/>
    <w:uiPriority w:val="99"/>
    <w:rPr>
      <w:rFonts w:ascii="Calibri" w:hAnsi="Calibri" w:eastAsia="宋体" w:cs="Times New Roman"/>
      <w:kern w:val="2"/>
      <w:sz w:val="21"/>
      <w:szCs w:val="24"/>
    </w:rPr>
  </w:style>
  <w:style w:type="character" w:customStyle="1" w:styleId="29">
    <w:name w:val="font91"/>
    <w:basedOn w:val="11"/>
    <w:qFormat/>
    <w:uiPriority w:val="0"/>
    <w:rPr>
      <w:rFonts w:hint="eastAsia" w:ascii="宋体" w:hAnsi="宋体" w:eastAsia="宋体" w:cs="宋体"/>
      <w:color w:val="000000"/>
      <w:sz w:val="20"/>
      <w:szCs w:val="20"/>
      <w:u w:val="none"/>
    </w:rPr>
  </w:style>
  <w:style w:type="paragraph" w:customStyle="1" w:styleId="30">
    <w:name w:val="font5"/>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31">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2">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
    <w:name w:val="font9"/>
    <w:basedOn w:val="1"/>
    <w:qFormat/>
    <w:uiPriority w:val="0"/>
    <w:pPr>
      <w:widowControl/>
      <w:spacing w:before="100" w:beforeAutospacing="1" w:after="100" w:afterAutospacing="1"/>
      <w:jc w:val="left"/>
    </w:pPr>
    <w:rPr>
      <w:rFonts w:ascii="黑体" w:hAnsi="黑体" w:eastAsia="黑体" w:cs="宋体"/>
      <w:kern w:val="0"/>
      <w:sz w:val="48"/>
      <w:szCs w:val="48"/>
    </w:rPr>
  </w:style>
  <w:style w:type="paragraph" w:customStyle="1" w:styleId="35">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13"/>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38">
    <w:name w:val="xl65"/>
    <w:basedOn w:val="1"/>
    <w:uiPriority w:val="0"/>
    <w:pPr>
      <w:widowControl/>
      <w:spacing w:before="100" w:beforeAutospacing="1" w:after="100" w:afterAutospacing="1"/>
      <w:jc w:val="left"/>
    </w:pPr>
    <w:rPr>
      <w:rFonts w:ascii="宋体" w:hAnsi="宋体" w:cs="宋体"/>
      <w:kern w:val="0"/>
      <w:sz w:val="28"/>
      <w:szCs w:val="28"/>
    </w:rPr>
  </w:style>
  <w:style w:type="paragraph" w:customStyle="1" w:styleId="3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5">
    <w:name w:val="xl72"/>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46">
    <w:name w:val="xl73"/>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7">
    <w:name w:val="xl74"/>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8">
    <w:name w:val="xl75"/>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9">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5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6">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xl84"/>
    <w:basedOn w:val="1"/>
    <w:qFormat/>
    <w:uiPriority w:val="0"/>
    <w:pPr>
      <w:widowControl/>
      <w:spacing w:before="100" w:beforeAutospacing="1" w:after="100" w:afterAutospacing="1"/>
      <w:jc w:val="right"/>
    </w:pPr>
    <w:rPr>
      <w:rFonts w:ascii="宋体" w:hAnsi="宋体" w:cs="宋体"/>
      <w:kern w:val="0"/>
      <w:sz w:val="28"/>
      <w:szCs w:val="28"/>
    </w:rPr>
  </w:style>
  <w:style w:type="paragraph" w:customStyle="1" w:styleId="58">
    <w:name w:val="xl85"/>
    <w:basedOn w:val="1"/>
    <w:qFormat/>
    <w:uiPriority w:val="0"/>
    <w:pPr>
      <w:widowControl/>
      <w:spacing w:before="100" w:beforeAutospacing="1" w:after="100" w:afterAutospacing="1"/>
      <w:jc w:val="center"/>
    </w:pPr>
    <w:rPr>
      <w:rFonts w:ascii="宋体" w:hAnsi="宋体" w:cs="宋体"/>
      <w:kern w:val="0"/>
      <w:sz w:val="28"/>
      <w:szCs w:val="28"/>
    </w:rPr>
  </w:style>
  <w:style w:type="paragraph" w:customStyle="1" w:styleId="5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62">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3">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4">
    <w:name w:val="xl91"/>
    <w:basedOn w:val="1"/>
    <w:qFormat/>
    <w:uiPriority w:val="0"/>
    <w:pPr>
      <w:widowControl/>
      <w:spacing w:before="100" w:beforeAutospacing="1" w:after="100" w:afterAutospacing="1"/>
      <w:jc w:val="center"/>
    </w:pPr>
    <w:rPr>
      <w:rFonts w:ascii="Times New Roman" w:hAnsi="Times New Roman"/>
      <w:kern w:val="0"/>
      <w:sz w:val="48"/>
      <w:szCs w:val="48"/>
    </w:rPr>
  </w:style>
  <w:style w:type="paragraph" w:customStyle="1" w:styleId="65">
    <w:name w:val="xl92"/>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66">
    <w:name w:val="xl93"/>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A4D8D-FDEC-4043-ACE4-E9107D6A3FCC}">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18</Pages>
  <Words>4455</Words>
  <Characters>8511</Characters>
  <Lines>45</Lines>
  <Paragraphs>12</Paragraphs>
  <TotalTime>7</TotalTime>
  <ScaleCrop>false</ScaleCrop>
  <LinksUpToDate>false</LinksUpToDate>
  <CharactersWithSpaces>9044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2023-02-16T08:38:00Z</cp:lastPrinted>
  <dcterms:modified xsi:type="dcterms:W3CDTF">2023-03-15T02:05:31Z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EC2860DFE6794F0E9048188E058291E0</vt:lpwstr>
  </property>
</Properties>
</file>